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遂宁市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安居区卫计局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/>
          <w:color w:val="auto"/>
        </w:rPr>
      </w:pPr>
      <w:r>
        <w:rPr>
          <w:rFonts w:hint="eastAsia"/>
        </w:rPr>
        <w:t>遂宁市</w:t>
      </w:r>
      <w:r>
        <w:rPr>
          <w:rFonts w:hint="eastAsia"/>
          <w:lang w:eastAsia="zh-CN"/>
        </w:rPr>
        <w:t>安居区卫计局</w:t>
      </w:r>
      <w:r>
        <w:rPr>
          <w:rFonts w:hint="eastAsia"/>
        </w:rPr>
        <w:t>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政府信息公开工作年度报告（以下简称年报）是根据《中华人民共和国政府信息公开条例》（以下简称《条例》）规定进行编制。全文包括概述，政府信息主动公开情况，政府信息依申请公开情况，政府信息公开的收费及减免情况，因政府信息公开申请行政复议、提起行政诉讼的情况，政府信息公开存在的主要问题及改进措施6个部分。年报电子版将通过遂宁市</w:t>
      </w:r>
      <w:r>
        <w:rPr>
          <w:rFonts w:hint="eastAsia"/>
          <w:lang w:eastAsia="zh-CN"/>
        </w:rPr>
        <w:t>安居区</w:t>
      </w:r>
      <w:r>
        <w:rPr>
          <w:rFonts w:hint="eastAsia"/>
        </w:rPr>
        <w:t>人民政府网站</w:t>
      </w:r>
      <w:r>
        <w:rPr>
          <w:rFonts w:hint="eastAsia"/>
          <w:color w:val="auto"/>
        </w:rPr>
        <w:t>（</w:t>
      </w:r>
      <w:r>
        <w:rPr>
          <w:rFonts w:hint="eastAsia"/>
          <w:color w:val="auto"/>
          <w:u w:val="single"/>
        </w:rPr>
        <w:t>http://www.scanju.gov.cn/</w:t>
      </w:r>
      <w:r>
        <w:rPr>
          <w:rFonts w:hint="eastAsia"/>
          <w:color w:val="auto"/>
        </w:rPr>
        <w:t>）全文公开，如有疑问请与遂宁市</w:t>
      </w:r>
      <w:r>
        <w:rPr>
          <w:rFonts w:hint="eastAsia"/>
          <w:color w:val="auto"/>
          <w:lang w:eastAsia="zh-CN"/>
        </w:rPr>
        <w:t>安居区卫计局</w:t>
      </w:r>
      <w:r>
        <w:rPr>
          <w:rFonts w:hint="eastAsia"/>
          <w:color w:val="auto"/>
        </w:rPr>
        <w:t>办公室联系（地址：</w:t>
      </w:r>
      <w:r>
        <w:rPr>
          <w:rFonts w:hint="eastAsia"/>
          <w:color w:val="auto"/>
          <w:u w:val="single"/>
        </w:rPr>
        <w:t>遂宁市</w:t>
      </w:r>
      <w:r>
        <w:rPr>
          <w:rFonts w:hint="eastAsia"/>
          <w:color w:val="auto"/>
          <w:u w:val="single"/>
          <w:lang w:eastAsia="zh-CN"/>
        </w:rPr>
        <w:t>安居区蟠龙</w:t>
      </w:r>
      <w:r>
        <w:rPr>
          <w:rFonts w:hint="eastAsia"/>
          <w:color w:val="auto"/>
          <w:u w:val="single"/>
        </w:rPr>
        <w:t>路</w:t>
      </w:r>
      <w:r>
        <w:rPr>
          <w:rFonts w:hint="eastAsia"/>
          <w:color w:val="auto"/>
          <w:u w:val="single"/>
          <w:lang w:val="en-US" w:eastAsia="zh-CN"/>
        </w:rPr>
        <w:t>5</w:t>
      </w:r>
      <w:r>
        <w:rPr>
          <w:rFonts w:hint="eastAsia"/>
          <w:color w:val="auto"/>
          <w:u w:val="single"/>
        </w:rPr>
        <w:t>号；</w:t>
      </w:r>
      <w:r>
        <w:rPr>
          <w:rFonts w:hint="eastAsia"/>
          <w:color w:val="auto"/>
        </w:rPr>
        <w:t>邮编：62900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；联系电话：0825—</w:t>
      </w:r>
      <w:r>
        <w:rPr>
          <w:rFonts w:hint="eastAsia"/>
          <w:color w:val="auto"/>
          <w:lang w:val="en-US" w:eastAsia="zh-CN"/>
        </w:rPr>
        <w:t>8663655</w:t>
      </w:r>
      <w:r>
        <w:rPr>
          <w:rFonts w:hint="eastAsia"/>
          <w:color w:val="auto"/>
        </w:rPr>
        <w:t>；电子邮箱：</w:t>
      </w:r>
      <w:r>
        <w:rPr>
          <w:rFonts w:hint="eastAsia"/>
          <w:color w:val="auto"/>
          <w:lang w:val="en-US" w:eastAsia="zh-CN"/>
        </w:rPr>
        <w:t>531313422@qq.com</w:t>
      </w:r>
      <w:r>
        <w:rPr>
          <w:rFonts w:hint="eastAsia"/>
          <w:color w:val="auto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一、概述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年，</w:t>
      </w:r>
      <w:r>
        <w:t>我们的</w:t>
      </w:r>
      <w:r>
        <w:rPr>
          <w:rFonts w:hint="eastAsia"/>
        </w:rPr>
        <w:t>政府信息公开工作主要开展了如下工作。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领导高度重视，明确职能职责。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我单位高度重视政府信息公开工作，</w:t>
      </w:r>
      <w:r>
        <w:rPr>
          <w:rFonts w:hint="eastAsia" w:ascii="仿宋_GB2312" w:hAnsi="仿宋_GB2312" w:cs="仿宋_GB2312"/>
          <w:lang w:eastAsia="zh-CN"/>
        </w:rPr>
        <w:t>将政府信息公开工作列为</w:t>
      </w:r>
      <w:r>
        <w:rPr>
          <w:rFonts w:hint="eastAsia" w:ascii="仿宋_GB2312" w:hAnsi="仿宋_GB2312" w:cs="仿宋_GB2312"/>
          <w:lang w:val="en-US" w:eastAsia="zh-CN"/>
        </w:rPr>
        <w:t>17年度重点工作之一，根据区府政府信息公开文件要求，结合本单位实际，成立由主要领导任组长，分管领导为副组长，各股室股长为成员的政府信息公开领导小组，明确领导小组成员职责职责，领导小组下设办公室于局宣传信息股，指定专人专门从事信息公开工作；拟定并印发公文拟文、定密、审核、发文程序，使公文进入审签程序时就明确是否可以公开，增强了信息公开的时效性和准确性，确保公开和保密两不误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lang w:eastAsia="zh-CN"/>
        </w:rPr>
        <w:t>建立健全工作机制，加强队伍建设。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我单位严格贯彻落实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，落实专人，明确职责，建立健全政府信息公开、更新、管理、监督保障机制，细化公开目录和范围，加强工作考核、责任追究、举报调查等制度建设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例会制度，定期召开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信息公开专题会议</w:t>
      </w:r>
      <w:r>
        <w:rPr>
          <w:rFonts w:hint="eastAsia" w:ascii="仿宋_GB2312" w:hAnsi="仿宋_GB2312" w:cs="仿宋_GB2312"/>
          <w:color w:val="525353"/>
          <w:sz w:val="32"/>
          <w:szCs w:val="32"/>
          <w:lang w:eastAsia="zh-CN"/>
        </w:rPr>
        <w:t>，及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时研究信息公开过程中遇到的具体问题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建立健全信息受理流程和登记、查询、办理、备案、统计等规章制度，做到程序规范，配合默契，运转有序；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定期组织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信息公开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工作人员参加培训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，切实提高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工作能力和业务水平，增强队伍建设。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畅通信息公开渠道，及时主动公开信息。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739" w:firstLineChars="231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为了使群众能够及时、准确了解政务公开信息，我单位主要通过遂宁市安居区政府门户网站定期主动公布单位“机构概况”、“法律法规”、“规范性文件”、“部门动态”、“办事流程”、“财政预算决算报告”、“三公经费”、“行政权力责任清单”、“人事任免”等信息，并将公开信息纸质档经主要领导签字盖章交区网管中心存档，进一步加大了信息公开的严肃性、规范性。对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涉及面大且广的信息，主要通过新闻、广播、电视等媒体、微信公众号、发放宣传折页等方式广泛宣传活动的流程、意义，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做好与公众的互动交流、舆情引导，及时为群众答疑解惑，增强群众的知情权和参与权；坚持问题导向、需求导向，运用互联网技术，大力推进行政审批与公共服务向线上线下一体化共计发展，给群众提供方便快捷的多样化服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加强监督，完善信息监督考核机制。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我单位高度重视政府信息公开工作，制定信息公开监督考核机制，要求凡应该公开的信息必须第一时间公开，凡涉密或者涉及隐私的信息，一律不允许公开，各单位依照规定将最新工作动态、办事流程、规范性文件、行政责任权力清单等及时交至信息公开办公室，信息公开办公室安排专人负责统一上传；制定完善政府信息公开考核办法，将政府信息公开纳入年终目标绩效管理，对完成较好单位予以全系统通报表扬，对完成较差的单位予以全系统通报批评并减扣年终目标绩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eastAsia="黑体"/>
        </w:rPr>
      </w:pPr>
      <w:r>
        <w:rPr>
          <w:rFonts w:hint="eastAsia" w:ascii="黑体" w:eastAsia="黑体"/>
        </w:rPr>
        <w:t>二、主动公开政府信息情况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outlineLvl w:val="9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/>
        </w:rPr>
        <w:t>（一）公开内容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/>
          <w:color w:val="auto"/>
        </w:rPr>
      </w:pPr>
      <w:r>
        <w:t>我们</w:t>
      </w:r>
      <w:r>
        <w:rPr>
          <w:rFonts w:hint="eastAsia"/>
        </w:rPr>
        <w:t>通过政府信息公开目录管理系统累计主动公开政府信息已达</w:t>
      </w:r>
      <w:r>
        <w:rPr>
          <w:rFonts w:hint="eastAsia"/>
          <w:lang w:val="en-US" w:eastAsia="zh-CN"/>
        </w:rPr>
        <w:t>689</w:t>
      </w:r>
      <w:r>
        <w:rPr>
          <w:rFonts w:hint="eastAsia"/>
        </w:rPr>
        <w:t>条。20</w:t>
      </w:r>
      <w: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年新增主动公开政府信息</w:t>
      </w:r>
      <w:r>
        <w:rPr>
          <w:rFonts w:hint="eastAsia"/>
          <w:lang w:val="en-US" w:eastAsia="zh-CN"/>
        </w:rPr>
        <w:t>130</w:t>
      </w:r>
      <w:r>
        <w:rPr>
          <w:rFonts w:hint="eastAsia"/>
        </w:rPr>
        <w:t>条，其中，概况信息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2.3</w:t>
      </w:r>
      <w:r>
        <w:rPr>
          <w:rFonts w:hint="eastAsia"/>
        </w:rPr>
        <w:t>%；规范性文件信息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%；工作动态信息</w:t>
      </w:r>
      <w:r>
        <w:rPr>
          <w:rFonts w:hint="eastAsia"/>
          <w:lang w:val="en-US" w:eastAsia="zh-CN"/>
        </w:rPr>
        <w:t>33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%；人事信息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1.5</w:t>
      </w:r>
      <w:r>
        <w:rPr>
          <w:rFonts w:hint="eastAsia"/>
        </w:rPr>
        <w:t>%；财政信息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0.6</w:t>
      </w:r>
      <w:r>
        <w:rPr>
          <w:rFonts w:hint="eastAsia"/>
        </w:rPr>
        <w:t>%；行政执法信息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条</w:t>
      </w:r>
      <w:r>
        <w:rPr>
          <w:rFonts w:hint="eastAsia"/>
          <w:lang w:val="en-US" w:eastAsia="zh-CN"/>
        </w:rPr>
        <w:t>,占9.2%；</w:t>
      </w:r>
      <w:r>
        <w:rPr>
          <w:rFonts w:hint="eastAsia"/>
        </w:rPr>
        <w:t>其他信息</w:t>
      </w:r>
      <w:r>
        <w:rPr>
          <w:rFonts w:hint="eastAsia"/>
          <w:lang w:val="en-US" w:eastAsia="zh-CN"/>
        </w:rPr>
        <w:t>68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52</w:t>
      </w:r>
      <w:r>
        <w:rPr>
          <w:rFonts w:hint="eastAsia"/>
        </w:rPr>
        <w:t>%。我们加大了对</w:t>
      </w:r>
      <w:r>
        <w:t>重点信息公开</w:t>
      </w:r>
      <w:r>
        <w:rPr>
          <w:rFonts w:hint="eastAsia"/>
        </w:rPr>
        <w:t>力度</w:t>
      </w:r>
      <w:r>
        <w:rPr>
          <w:rFonts w:hint="eastAsia"/>
          <w:lang w:eastAsia="zh-CN"/>
        </w:rPr>
        <w:t>，主动公开了</w:t>
      </w:r>
      <w:r>
        <w:rPr>
          <w:rFonts w:hint="eastAsia"/>
          <w:lang w:val="en-US" w:eastAsia="zh-CN"/>
        </w:rPr>
        <w:t>财政信息8条；主动公开建议提案</w:t>
      </w:r>
      <w:r>
        <w:rPr>
          <w:rFonts w:hint="eastAsia"/>
          <w:color w:val="auto"/>
          <w:lang w:val="en-US" w:eastAsia="zh-CN"/>
        </w:rPr>
        <w:t>回复6件。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outlineLvl w:val="9"/>
        <w:rPr>
          <w:rFonts w:hint="eastAsia"/>
          <w:b/>
        </w:rPr>
      </w:pPr>
      <w:r>
        <w:rPr>
          <w:rFonts w:hint="eastAsia"/>
          <w:b/>
        </w:rPr>
        <w:t>公开形式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  <w:rPr>
          <w:rFonts w:hint="eastAsia"/>
          <w:b/>
        </w:rPr>
      </w:pPr>
      <w:r>
        <w:rPr>
          <w:rFonts w:hint="eastAsia"/>
          <w:b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lang w:eastAsia="zh-CN"/>
        </w:rPr>
        <w:t>在</w:t>
      </w:r>
      <w:r>
        <w:rPr>
          <w:rFonts w:hint="eastAsia"/>
          <w:lang w:val="en-US" w:eastAsia="zh-CN"/>
        </w:rPr>
        <w:t>遂宁市安居区</w:t>
      </w:r>
      <w:r>
        <w:rPr>
          <w:rFonts w:hint="eastAsia"/>
          <w:lang w:eastAsia="zh-CN"/>
        </w:rPr>
        <w:t>政府网站、部门网站、部门公开栏、部门电子显示屏、《遂宁日报》、《安居周刊》、《灵动安居》等。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outlineLvl w:val="9"/>
        <w:rPr>
          <w:rFonts w:hint="eastAsia"/>
          <w:b/>
        </w:rPr>
      </w:pPr>
      <w:r>
        <w:rPr>
          <w:rFonts w:hint="eastAsia"/>
          <w:b/>
        </w:rPr>
        <w:t>（三）解读政策情况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/>
          <w:color w:val="auto"/>
        </w:rPr>
      </w:pPr>
      <w:r>
        <w:rPr>
          <w:rFonts w:hint="eastAsia"/>
        </w:rPr>
        <w:t>对涉及群众切身利益和社会高度关</w:t>
      </w:r>
      <w:r>
        <w:rPr>
          <w:rFonts w:hint="eastAsia"/>
          <w:color w:val="auto"/>
        </w:rPr>
        <w:t>注的重要改革方案、重大政策、重点工程项目等进行解读。全年解读政策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outlineLvl w:val="9"/>
        <w:rPr>
          <w:rFonts w:hint="eastAsia"/>
          <w:b/>
          <w:color w:val="auto"/>
          <w:lang w:eastAsia="zh-CN"/>
        </w:rPr>
      </w:pPr>
      <w:r>
        <w:rPr>
          <w:rFonts w:hint="eastAsia"/>
          <w:b/>
          <w:color w:val="auto"/>
          <w:lang w:eastAsia="zh-CN"/>
        </w:rPr>
        <w:t>（四）及时回应社会热点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/>
          <w:color w:val="auto"/>
        </w:rPr>
      </w:pPr>
      <w:r>
        <w:rPr>
          <w:rFonts w:hint="eastAsia"/>
          <w:color w:val="auto"/>
        </w:rPr>
        <w:t>通过各种媒体做好与公众的互动交流、舆情引导，及时为群众答疑解惑，增强群众的知情权和参与权。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eastAsia="黑体"/>
          <w:color w:val="auto"/>
        </w:rPr>
      </w:pPr>
      <w:r>
        <w:rPr>
          <w:rFonts w:hint="eastAsia" w:ascii="黑体" w:eastAsia="黑体"/>
          <w:color w:val="auto"/>
        </w:rPr>
        <w:t>三、政府信息依申请公开情况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今年共收到书面、现场口头依申请公开政府信息0件。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eastAsia="黑体"/>
          <w:color w:val="auto"/>
        </w:rPr>
      </w:pPr>
      <w:r>
        <w:rPr>
          <w:rFonts w:hint="eastAsia" w:ascii="黑体" w:eastAsia="黑体"/>
          <w:color w:val="auto"/>
        </w:rPr>
        <w:t>四、政府信息公开收费及减免情况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/>
        </w:rPr>
      </w:pPr>
      <w:r>
        <w:rPr>
          <w:rFonts w:hint="eastAsia"/>
        </w:rPr>
        <w:t>全市政府信息公开没有收费。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eastAsia="黑体"/>
        </w:rPr>
      </w:pPr>
      <w:r>
        <w:rPr>
          <w:rFonts w:hint="eastAsia" w:ascii="黑体" w:eastAsia="黑体"/>
        </w:rPr>
        <w:t>五、因政府信息公开申请行政复议、提起行政诉讼的情况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eastAsia="黑体"/>
        </w:rPr>
      </w:pPr>
      <w:r>
        <w:rPr>
          <w:rFonts w:hint="eastAsia" w:ascii="黑体" w:eastAsia="黑体"/>
        </w:rPr>
        <w:t>六、存在的主要问题和改进措施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2017年，我单位认真贯彻执行《中华人民共和国保守国家秘密法》，增强法治观念。正确处理信息公开与保守党和国家秘密、维护社会稳定、利于工作开展、保护个人隐私等方面的关系，凡能干公开的信息要尽量公开，凡涉密信息均不得随意公开，较为敏感的信息慎重对待，加大了主动公开力度，但是部分信息公开及时性还有待加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年，我单位将继续做好政府信息公开相关工作，一是完善工作机制，主动提高政府信息公开思想意识，建立健全政府信息公开工作机制与监督管理机制，主动及时公开最新工作动态、执法信息、规范性文件、办事流程等信息，使群众能第一时间掌握最新动态；二是面向社会加强宣传力度，充分利用广播、新闻、媒体、微信公众号等方式，加强政府信息公开宣传力度，提高社会公众的参与率、知晓率，使政府公开信息更好地服务于社会；三是加强政府信息公开的管理及工作人员的培训，建立单位内部政府信息管理条例，明确职能职责、做到专人专管，加大对工作人员的培训力度，切实提高政府信息公开工作人员的技术水平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880" w:firstLineChars="900"/>
        <w:textAlignment w:val="auto"/>
        <w:outlineLvl w:val="9"/>
        <w:rPr>
          <w:rFonts w:hint="eastAsia"/>
        </w:rPr>
      </w:pPr>
      <w:r>
        <w:rPr>
          <w:rFonts w:hint="eastAsia"/>
        </w:rPr>
        <w:t>遂宁市</w:t>
      </w:r>
      <w:r>
        <w:rPr>
          <w:rFonts w:hint="eastAsia"/>
          <w:lang w:eastAsia="zh-CN"/>
        </w:rPr>
        <w:t>安居区卫生和计划生育局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640" w:firstLine="640" w:firstLineChars="200"/>
        <w:jc w:val="center"/>
        <w:textAlignment w:val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>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日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640"/>
        <w:textAlignment w:val="auto"/>
        <w:outlineLvl w:val="9"/>
        <w:rPr>
          <w:rFonts w:hint="eastAsia"/>
          <w:b/>
          <w:color w:val="FF660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DE0EA4-D197-4AF9-8B8C-CCE48F24B3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198B0DD-F89A-4557-8C79-10DD5AEF997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0A07126-F793-4F27-8E05-16E3BE029D0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68CEE35-8667-43AE-B5FC-A491BF7C00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2040E"/>
    <w:multiLevelType w:val="singleLevel"/>
    <w:tmpl w:val="5A42040E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A72B9EB"/>
    <w:multiLevelType w:val="singleLevel"/>
    <w:tmpl w:val="5A72B9EB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ZjQzM2ZkZDE1MjYyOTgyYTc4YjE1YjNmZWI3NGEifQ=="/>
  </w:docVars>
  <w:rsids>
    <w:rsidRoot w:val="56030EA6"/>
    <w:rsid w:val="034E67B8"/>
    <w:rsid w:val="069B04A4"/>
    <w:rsid w:val="094F40F7"/>
    <w:rsid w:val="0CA02754"/>
    <w:rsid w:val="0DBC1515"/>
    <w:rsid w:val="105D6717"/>
    <w:rsid w:val="12E0359D"/>
    <w:rsid w:val="145972B6"/>
    <w:rsid w:val="1DFE12B7"/>
    <w:rsid w:val="213A5776"/>
    <w:rsid w:val="23F47DC0"/>
    <w:rsid w:val="25083711"/>
    <w:rsid w:val="254C2921"/>
    <w:rsid w:val="2A721DE8"/>
    <w:rsid w:val="2D881A5A"/>
    <w:rsid w:val="35406706"/>
    <w:rsid w:val="396831EF"/>
    <w:rsid w:val="3D0A5BCE"/>
    <w:rsid w:val="3F2C68BD"/>
    <w:rsid w:val="41D13ED8"/>
    <w:rsid w:val="4552080E"/>
    <w:rsid w:val="47620D2D"/>
    <w:rsid w:val="4EA60D2A"/>
    <w:rsid w:val="52225B7C"/>
    <w:rsid w:val="56030EA6"/>
    <w:rsid w:val="563707CB"/>
    <w:rsid w:val="564233FD"/>
    <w:rsid w:val="5AF02AC8"/>
    <w:rsid w:val="5CEA0E2B"/>
    <w:rsid w:val="5E0C6669"/>
    <w:rsid w:val="5F786936"/>
    <w:rsid w:val="66EC78CF"/>
    <w:rsid w:val="6A4235FD"/>
    <w:rsid w:val="6BBD0DFB"/>
    <w:rsid w:val="6D3A6A8F"/>
    <w:rsid w:val="6EC8057E"/>
    <w:rsid w:val="713D3A4F"/>
    <w:rsid w:val="786C7294"/>
    <w:rsid w:val="7E1874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  <w:rPr>
      <w:i/>
    </w:rPr>
  </w:style>
  <w:style w:type="character" w:styleId="10">
    <w:name w:val="Hyperlink"/>
    <w:basedOn w:val="4"/>
    <w:qFormat/>
    <w:uiPriority w:val="0"/>
    <w:rPr>
      <w:color w:val="000000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  <w:rPr>
      <w:i/>
    </w:rPr>
  </w:style>
  <w:style w:type="character" w:customStyle="1" w:styleId="13">
    <w:name w:val="curr"/>
    <w:basedOn w:val="4"/>
    <w:qFormat/>
    <w:uiPriority w:val="0"/>
    <w:rPr>
      <w:shd w:val="clear" w:fill="1A8EE8"/>
    </w:rPr>
  </w:style>
  <w:style w:type="character" w:customStyle="1" w:styleId="14">
    <w:name w:val="hover11"/>
    <w:basedOn w:val="4"/>
    <w:qFormat/>
    <w:uiPriority w:val="0"/>
    <w:rPr>
      <w:shd w:val="clear" w:fill="1A8EE8"/>
    </w:rPr>
  </w:style>
  <w:style w:type="character" w:customStyle="1" w:styleId="15">
    <w:name w:val="hover10"/>
    <w:basedOn w:val="4"/>
    <w:qFormat/>
    <w:uiPriority w:val="0"/>
    <w:rPr>
      <w:shd w:val="clear" w:fill="1A8EE8"/>
    </w:rPr>
  </w:style>
  <w:style w:type="character" w:customStyle="1" w:styleId="16">
    <w:name w:val="hover53"/>
    <w:basedOn w:val="4"/>
    <w:qFormat/>
    <w:uiPriority w:val="0"/>
    <w:rPr>
      <w:color w:val="000000"/>
      <w:shd w:val="clear" w:fill="FFFFFF"/>
    </w:rPr>
  </w:style>
  <w:style w:type="character" w:customStyle="1" w:styleId="17">
    <w:name w:val="ld-01"/>
    <w:basedOn w:val="4"/>
    <w:qFormat/>
    <w:uiPriority w:val="0"/>
  </w:style>
  <w:style w:type="character" w:customStyle="1" w:styleId="18">
    <w:name w:val="ld-02"/>
    <w:basedOn w:val="4"/>
    <w:qFormat/>
    <w:uiPriority w:val="0"/>
    <w:rPr>
      <w:b/>
    </w:rPr>
  </w:style>
  <w:style w:type="character" w:customStyle="1" w:styleId="19">
    <w:name w:val="time"/>
    <w:basedOn w:val="4"/>
    <w:qFormat/>
    <w:uiPriority w:val="0"/>
    <w:rPr>
      <w:color w:val="999999"/>
      <w:sz w:val="18"/>
      <w:szCs w:val="18"/>
    </w:rPr>
  </w:style>
  <w:style w:type="character" w:customStyle="1" w:styleId="20">
    <w:name w:val="ld-021"/>
    <w:basedOn w:val="4"/>
    <w:qFormat/>
    <w:uiPriority w:val="0"/>
    <w:rPr>
      <w:b/>
    </w:rPr>
  </w:style>
  <w:style w:type="character" w:customStyle="1" w:styleId="21">
    <w:name w:val="hover52"/>
    <w:basedOn w:val="4"/>
    <w:qFormat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2232</Words>
  <Characters>2331</Characters>
  <Lines>0</Lines>
  <Paragraphs>0</Paragraphs>
  <TotalTime>4</TotalTime>
  <ScaleCrop>false</ScaleCrop>
  <LinksUpToDate>false</LinksUpToDate>
  <CharactersWithSpaces>2354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2017-12-26T07:53:00Z</dcterms:created>
  <dc:creator>Administrator</dc:creator>
  <cp:lastModifiedBy>惠</cp:lastModifiedBy>
  <cp:lastPrinted>2018-02-02T07:40:00Z</cp:lastPrinted>
  <dcterms:modified xsi:type="dcterms:W3CDTF">2023-09-20T06:22:30Z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6B297E6120574A8FB3270EDF390F5FBC_12</vt:lpwstr>
  </property>
</Properties>
</file>