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15" w:type="dxa"/>
        <w:tblInd w:w="-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5"/>
        <w:gridCol w:w="3060"/>
        <w:gridCol w:w="2295"/>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5"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黑体" w:cs="Times New Roman"/>
                <w:i w:val="0"/>
                <w:iCs w:val="0"/>
                <w:color w:val="000000"/>
                <w:kern w:val="0"/>
                <w:sz w:val="32"/>
                <w:szCs w:val="32"/>
                <w:u w:val="none"/>
                <w:lang w:val="en-US" w:eastAsia="zh-CN" w:bidi="ar"/>
              </w:rPr>
              <w:t>附件3：</w:t>
            </w:r>
          </w:p>
        </w:tc>
        <w:tc>
          <w:tcPr>
            <w:tcW w:w="3060" w:type="dxa"/>
            <w:tcBorders>
              <w:top w:val="nil"/>
              <w:left w:val="nil"/>
              <w:bottom w:val="nil"/>
              <w:right w:val="nil"/>
            </w:tcBorders>
            <w:noWrap/>
            <w:vAlign w:val="center"/>
          </w:tcPr>
          <w:p>
            <w:pPr>
              <w:rPr>
                <w:rFonts w:hint="default" w:ascii="Times New Roman" w:hAnsi="Times New Roman" w:eastAsia="宋体" w:cs="Times New Roman"/>
                <w:i w:val="0"/>
                <w:iCs w:val="0"/>
                <w:color w:val="000000"/>
                <w:sz w:val="24"/>
                <w:szCs w:val="24"/>
                <w:u w:val="none"/>
              </w:rPr>
            </w:pPr>
          </w:p>
        </w:tc>
        <w:tc>
          <w:tcPr>
            <w:tcW w:w="2295" w:type="dxa"/>
            <w:tcBorders>
              <w:top w:val="nil"/>
              <w:left w:val="nil"/>
              <w:bottom w:val="nil"/>
              <w:right w:val="nil"/>
            </w:tcBorders>
            <w:noWrap/>
            <w:vAlign w:val="center"/>
          </w:tcPr>
          <w:p>
            <w:pPr>
              <w:rPr>
                <w:rFonts w:hint="default" w:ascii="Times New Roman" w:hAnsi="Times New Roman" w:eastAsia="宋体" w:cs="Times New Roman"/>
                <w:i w:val="0"/>
                <w:iCs w:val="0"/>
                <w:color w:val="000000"/>
                <w:sz w:val="24"/>
                <w:szCs w:val="24"/>
                <w:u w:val="none"/>
              </w:rPr>
            </w:pPr>
          </w:p>
        </w:tc>
        <w:tc>
          <w:tcPr>
            <w:tcW w:w="2115" w:type="dxa"/>
            <w:tcBorders>
              <w:top w:val="nil"/>
              <w:left w:val="nil"/>
              <w:bottom w:val="nil"/>
              <w:right w:val="nil"/>
            </w:tcBorders>
            <w:noWrap/>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915"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bookmarkStart w:id="0" w:name="_GoBack"/>
            <w:r>
              <w:rPr>
                <w:rFonts w:hint="default" w:ascii="Times New Roman" w:hAnsi="Times New Roman" w:eastAsia="方正小标宋简体" w:cs="Times New Roman"/>
                <w:i w:val="0"/>
                <w:iCs w:val="0"/>
                <w:color w:val="000000"/>
                <w:kern w:val="0"/>
                <w:sz w:val="44"/>
                <w:szCs w:val="44"/>
                <w:u w:val="none"/>
                <w:lang w:val="en-US" w:eastAsia="zh-CN" w:bidi="ar"/>
              </w:rPr>
              <w:t>家电以旧换新回收企业申报表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公司名称</w:t>
            </w:r>
          </w:p>
        </w:tc>
        <w:tc>
          <w:tcPr>
            <w:tcW w:w="747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企业法人</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联系方式</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统一社会信用代码</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成立时间</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注册地址</w:t>
            </w:r>
          </w:p>
        </w:tc>
        <w:tc>
          <w:tcPr>
            <w:tcW w:w="747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回收网点数量（个）</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Wingdings 2" w:cs="Times New Roman"/>
                <w:i w:val="0"/>
                <w:iCs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书宋_GBK" w:cs="Times New Roman"/>
                <w:i w:val="0"/>
                <w:iCs w:val="0"/>
                <w:color w:val="000000"/>
                <w:kern w:val="0"/>
                <w:sz w:val="24"/>
                <w:szCs w:val="24"/>
                <w:u w:val="none"/>
                <w:lang w:val="en-US" w:eastAsia="zh-CN" w:bidi="ar"/>
              </w:rPr>
            </w:pPr>
            <w:r>
              <w:rPr>
                <w:rFonts w:hint="default" w:ascii="Times New Roman" w:hAnsi="Times New Roman" w:eastAsia="方正书宋_GBK" w:cs="Times New Roman"/>
                <w:i w:val="0"/>
                <w:iCs w:val="0"/>
                <w:color w:val="000000"/>
                <w:kern w:val="0"/>
                <w:sz w:val="24"/>
                <w:szCs w:val="24"/>
                <w:u w:val="none"/>
                <w:lang w:val="en-US" w:eastAsia="zh-CN" w:bidi="ar"/>
              </w:rPr>
              <w:t>具备专业技术知识的回收人员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书宋_GBK" w:cs="Times New Roman"/>
                <w:i w:val="0"/>
                <w:iCs w:val="0"/>
                <w:color w:val="000000"/>
                <w:sz w:val="24"/>
                <w:szCs w:val="24"/>
                <w:u w:val="none"/>
              </w:rPr>
            </w:pPr>
            <w:r>
              <w:rPr>
                <w:rFonts w:hint="default" w:ascii="Times New Roman" w:hAnsi="Times New Roman" w:eastAsia="方正书宋_GBK" w:cs="Times New Roman"/>
                <w:i w:val="0"/>
                <w:iCs w:val="0"/>
                <w:color w:val="000000"/>
                <w:kern w:val="0"/>
                <w:sz w:val="24"/>
                <w:szCs w:val="24"/>
                <w:u w:val="none"/>
                <w:lang w:val="en-US" w:eastAsia="zh-CN" w:bidi="ar"/>
              </w:rPr>
              <w:t>数量（个）</w:t>
            </w:r>
          </w:p>
        </w:tc>
        <w:tc>
          <w:tcPr>
            <w:tcW w:w="21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Wingdings 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5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存储场地和运输保障能力情况</w:t>
            </w:r>
          </w:p>
        </w:tc>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5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回收网点是否具备通过家电以旧换新平台查验以旧换新有关信息的能力</w:t>
            </w:r>
          </w:p>
        </w:tc>
        <w:tc>
          <w:tcPr>
            <w:tcW w:w="441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财务会计制度建立情况</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企业诚信经营情况</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近三年内有无重大安全事故发生</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50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近三年内有无严重违法违纪行为</w:t>
            </w:r>
          </w:p>
        </w:tc>
        <w:tc>
          <w:tcPr>
            <w:tcW w:w="4410" w:type="dxa"/>
            <w:gridSpan w:val="2"/>
            <w:tcBorders>
              <w:top w:val="single" w:color="000000" w:sz="4" w:space="0"/>
              <w:left w:val="nil"/>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2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申报企业意见</w:t>
            </w:r>
          </w:p>
        </w:tc>
        <w:tc>
          <w:tcPr>
            <w:tcW w:w="74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default" w:ascii="Times New Roman" w:hAnsi="Times New Roman" w:eastAsia="宋体" w:cs="Times New Roman"/>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240" w:hanging="240" w:hangingChars="1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法定代表人（签字）：  </w:t>
            </w:r>
            <w:r>
              <w:rPr>
                <w:rFonts w:hint="default" w:ascii="Times New Roman" w:hAnsi="Times New Roman" w:eastAsia="宋体" w:cs="Times New Roman"/>
                <w:i w:val="0"/>
                <w:iCs w:val="0"/>
                <w:color w:val="000000"/>
                <w:kern w:val="0"/>
                <w:sz w:val="24"/>
                <w:szCs w:val="24"/>
                <w:u w:val="none"/>
                <w:lang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年     月    日（盖章）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EE65"/>
    <w:multiLevelType w:val="singleLevel"/>
    <w:tmpl w:val="0604EE65"/>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12856"/>
    <w:rsid w:val="00403369"/>
    <w:rsid w:val="0A31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2024-05-31T08:34:00Z</dcterms:created>
  <dc:creator>Admin</dc:creator>
  <cp:lastModifiedBy>Admin</cp:lastModifiedBy>
  <dcterms:modified xsi:type="dcterms:W3CDTF">2024-05-31T08:35:58Z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