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65"/>
        <w:spacing w:line="360" w:lineRule="auto"/>
        <w:jc w:val="center"/>
        <w:rPr>
          <w:rFonts w:hint="default" w:ascii="Times New Roman" w:hAnsi="Times New Roman" w:eastAsia="宋体" w:cs="Times New Roman"/>
          <w:b/>
          <w:color w:val="auto"/>
          <w:kern w:val="2"/>
          <w:sz w:val="72"/>
          <w:szCs w:val="72"/>
          <w:lang w:val="en-US" w:eastAsia="zh-CN"/>
        </w:rPr>
      </w:pPr>
    </w:p>
    <w:p>
      <w:pPr>
        <w:pStyle w:val="65"/>
        <w:spacing w:line="360" w:lineRule="auto"/>
        <w:jc w:val="center"/>
        <w:rPr>
          <w:rFonts w:hint="default" w:ascii="Times New Roman" w:hAnsi="Times New Roman" w:eastAsia="宋体" w:cs="Times New Roman"/>
          <w:b/>
          <w:color w:val="auto"/>
          <w:kern w:val="2"/>
          <w:sz w:val="72"/>
          <w:szCs w:val="72"/>
          <w:lang w:val="en-US" w:eastAsia="zh-CN"/>
        </w:rPr>
      </w:pPr>
      <w:r>
        <w:rPr>
          <w:rFonts w:hint="default" w:ascii="Times New Roman" w:hAnsi="Times New Roman" w:eastAsia="宋体" w:cs="Times New Roman"/>
          <w:b/>
          <w:color w:val="auto"/>
          <w:kern w:val="2"/>
          <w:sz w:val="72"/>
          <w:szCs w:val="72"/>
          <w:lang w:val="en-US" w:eastAsia="zh-CN"/>
        </w:rPr>
        <w:t>建设项目环境影响报告表</w:t>
      </w:r>
    </w:p>
    <w:p>
      <w:pPr>
        <w:pStyle w:val="75"/>
        <w:spacing w:line="360" w:lineRule="auto"/>
        <w:jc w:val="center"/>
        <w:rPr>
          <w:rFonts w:hint="default" w:ascii="Times New Roman" w:hAnsi="Times New Roman" w:eastAsia="宋体" w:cs="Times New Roman"/>
          <w:b/>
          <w:color w:val="auto"/>
          <w:sz w:val="32"/>
          <w:szCs w:val="32"/>
          <w:lang w:eastAsia="zh-CN"/>
        </w:rPr>
      </w:pPr>
      <w:r>
        <w:rPr>
          <w:rFonts w:hint="default" w:ascii="Times New Roman" w:hAnsi="Times New Roman" w:eastAsia="宋体" w:cs="Times New Roman"/>
          <w:b/>
          <w:color w:val="auto"/>
          <w:sz w:val="32"/>
          <w:szCs w:val="32"/>
          <w:lang w:eastAsia="zh-CN"/>
        </w:rPr>
        <w:t>（</w:t>
      </w:r>
      <w:r>
        <w:rPr>
          <w:rFonts w:hint="eastAsia" w:ascii="Times New Roman" w:hAnsi="Times New Roman" w:eastAsia="宋体" w:cs="Times New Roman"/>
          <w:b/>
          <w:color w:val="auto"/>
          <w:sz w:val="32"/>
          <w:szCs w:val="32"/>
          <w:lang w:val="en-US" w:eastAsia="zh-CN"/>
        </w:rPr>
        <w:t>污染影响类</w:t>
      </w:r>
      <w:r>
        <w:rPr>
          <w:rFonts w:hint="eastAsia" w:ascii="Times New Roman" w:hAnsi="Times New Roman" w:eastAsia="宋体" w:cs="Times New Roman"/>
          <w:b/>
          <w:color w:val="auto"/>
          <w:sz w:val="32"/>
          <w:szCs w:val="32"/>
          <w:lang w:eastAsia="zh-CN"/>
        </w:rPr>
        <w:t>）（</w:t>
      </w:r>
      <w:r>
        <w:rPr>
          <w:rFonts w:hint="eastAsia" w:ascii="Times New Roman" w:hAnsi="Times New Roman" w:eastAsia="宋体" w:cs="Times New Roman"/>
          <w:b/>
          <w:color w:val="auto"/>
          <w:sz w:val="32"/>
          <w:szCs w:val="32"/>
          <w:lang w:val="en-US" w:eastAsia="zh-CN"/>
        </w:rPr>
        <w:t>送审本</w:t>
      </w:r>
      <w:r>
        <w:rPr>
          <w:rFonts w:hint="eastAsia" w:ascii="Times New Roman" w:hAnsi="Times New Roman" w:eastAsia="宋体" w:cs="Times New Roman"/>
          <w:b/>
          <w:color w:val="auto"/>
          <w:sz w:val="32"/>
          <w:szCs w:val="32"/>
          <w:lang w:eastAsia="zh-CN"/>
        </w:rPr>
        <w:t>）</w:t>
      </w:r>
    </w:p>
    <w:p>
      <w:pPr>
        <w:pStyle w:val="75"/>
        <w:spacing w:line="360" w:lineRule="auto"/>
        <w:rPr>
          <w:rFonts w:hint="default" w:ascii="Times New Roman" w:hAnsi="Times New Roman" w:eastAsia="宋体" w:cs="Times New Roman"/>
          <w:color w:val="auto"/>
          <w:lang w:eastAsia="zh-CN"/>
        </w:rPr>
      </w:pPr>
      <w:r>
        <w:rPr>
          <w:rFonts w:hint="eastAsia" w:ascii="Times New Roman" w:hAnsi="Times New Roman" w:eastAsia="宋体" w:cs="Times New Roman"/>
          <w:b/>
          <w:color w:val="auto"/>
          <w:sz w:val="32"/>
          <w:szCs w:val="32"/>
          <w:lang w:val="en-US" w:eastAsia="zh-CN"/>
        </w:rPr>
        <w:t xml:space="preserve"> </w:t>
      </w:r>
    </w:p>
    <w:p>
      <w:pPr>
        <w:pStyle w:val="75"/>
        <w:spacing w:line="360" w:lineRule="auto"/>
        <w:rPr>
          <w:rFonts w:hint="default" w:ascii="Times New Roman" w:hAnsi="Times New Roman" w:eastAsia="宋体" w:cs="Times New Roman"/>
          <w:color w:val="auto"/>
          <w:lang w:eastAsia="zh-CN"/>
        </w:rPr>
      </w:pPr>
    </w:p>
    <w:p>
      <w:pPr>
        <w:pStyle w:val="75"/>
        <w:spacing w:line="360" w:lineRule="auto"/>
        <w:rPr>
          <w:rFonts w:hint="default" w:ascii="Times New Roman" w:hAnsi="Times New Roman" w:eastAsia="宋体" w:cs="Times New Roman"/>
          <w:color w:val="auto"/>
          <w:lang w:eastAsia="zh-CN"/>
        </w:rPr>
      </w:pPr>
    </w:p>
    <w:p>
      <w:pPr>
        <w:pStyle w:val="75"/>
        <w:spacing w:line="360" w:lineRule="auto"/>
        <w:rPr>
          <w:rFonts w:hint="default" w:ascii="Times New Roman" w:hAnsi="Times New Roman" w:eastAsia="宋体" w:cs="Times New Roman"/>
          <w:color w:val="auto"/>
          <w:lang w:eastAsia="zh-CN"/>
        </w:rPr>
      </w:pPr>
    </w:p>
    <w:p>
      <w:pPr>
        <w:spacing w:line="360" w:lineRule="auto"/>
        <w:rPr>
          <w:rFonts w:hint="default" w:ascii="Times New Roman" w:hAnsi="Times New Roman" w:eastAsia="宋体" w:cs="Times New Roman"/>
          <w:color w:val="auto"/>
          <w:sz w:val="28"/>
        </w:rPr>
      </w:pPr>
    </w:p>
    <w:tbl>
      <w:tblPr>
        <w:tblStyle w:val="28"/>
        <w:tblW w:w="90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760"/>
        <w:gridCol w:w="1124"/>
        <w:gridCol w:w="615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760" w:type="dxa"/>
            <w:tcBorders>
              <w:tl2br w:val="nil"/>
              <w:tr2bl w:val="nil"/>
            </w:tcBorders>
            <w:noWrap w:val="0"/>
            <w:vAlign w:val="center"/>
          </w:tcPr>
          <w:p>
            <w:pPr>
              <w:spacing w:line="360" w:lineRule="auto"/>
              <w:jc w:val="left"/>
              <w:rPr>
                <w:rFonts w:hint="eastAsia" w:ascii="Times New Roman" w:hAnsi="Times New Roman" w:eastAsia="宋体" w:cs="Times New Roman"/>
                <w:b/>
                <w:bCs w:val="0"/>
                <w:color w:val="auto"/>
                <w:sz w:val="32"/>
                <w:szCs w:val="32"/>
                <w:vertAlign w:val="baseline"/>
                <w:lang w:eastAsia="zh-CN"/>
              </w:rPr>
            </w:pPr>
            <w:r>
              <w:rPr>
                <w:rFonts w:hint="default" w:ascii="Times New Roman" w:hAnsi="Times New Roman" w:eastAsia="宋体" w:cs="Times New Roman"/>
                <w:b/>
                <w:bCs w:val="0"/>
                <w:color w:val="auto"/>
                <w:sz w:val="32"/>
                <w:szCs w:val="32"/>
              </w:rPr>
              <w:t>项目名称</w:t>
            </w:r>
            <w:r>
              <w:rPr>
                <w:rFonts w:hint="eastAsia" w:cs="Times New Roman"/>
                <w:b/>
                <w:bCs w:val="0"/>
                <w:color w:val="auto"/>
                <w:sz w:val="32"/>
                <w:szCs w:val="32"/>
                <w:lang w:eastAsia="zh-CN"/>
              </w:rPr>
              <w:t>：</w:t>
            </w:r>
          </w:p>
        </w:tc>
        <w:tc>
          <w:tcPr>
            <w:tcW w:w="7275" w:type="dxa"/>
            <w:gridSpan w:val="2"/>
            <w:tcBorders>
              <w:tl2br w:val="nil"/>
              <w:tr2bl w:val="nil"/>
            </w:tcBorders>
            <w:noWrap w:val="0"/>
            <w:vAlign w:val="center"/>
          </w:tcPr>
          <w:p>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eastAsia" w:cs="Times New Roman"/>
                <w:b w:val="0"/>
                <w:bCs/>
                <w:color w:val="auto"/>
                <w:sz w:val="32"/>
                <w:szCs w:val="32"/>
                <w:u w:val="none"/>
                <w:vertAlign w:val="baseline"/>
                <w:lang w:eastAsia="zh-CN"/>
              </w:rPr>
              <w:t>遂宁市安居区年产12000吨紧固件建设项目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2884" w:type="dxa"/>
            <w:gridSpan w:val="2"/>
            <w:tcBorders>
              <w:tl2br w:val="nil"/>
              <w:tr2bl w:val="nil"/>
            </w:tcBorders>
            <w:noWrap w:val="0"/>
            <w:vAlign w:val="center"/>
          </w:tcPr>
          <w:p>
            <w:pPr>
              <w:spacing w:line="360" w:lineRule="auto"/>
              <w:jc w:val="left"/>
              <w:rPr>
                <w:rFonts w:hint="eastAsia" w:ascii="Times New Roman" w:hAnsi="Times New Roman" w:eastAsia="宋体" w:cs="Times New Roman"/>
                <w:b/>
                <w:bCs w:val="0"/>
                <w:color w:val="auto"/>
                <w:sz w:val="32"/>
                <w:szCs w:val="32"/>
                <w:vertAlign w:val="baseline"/>
                <w:lang w:eastAsia="zh-CN"/>
              </w:rPr>
            </w:pPr>
            <w:r>
              <w:rPr>
                <w:rFonts w:hint="default" w:ascii="Times New Roman" w:hAnsi="Times New Roman" w:eastAsia="宋体" w:cs="Times New Roman"/>
                <w:b/>
                <w:bCs w:val="0"/>
                <w:color w:val="auto"/>
                <w:sz w:val="32"/>
              </w:rPr>
              <mc:AlternateContent>
                <mc:Choice Requires="wps">
                  <w:drawing>
                    <wp:anchor distT="0" distB="0" distL="114300" distR="114300" simplePos="0" relativeHeight="251662336" behindDoc="0" locked="0" layoutInCell="1" allowOverlap="1">
                      <wp:simplePos x="0" y="0"/>
                      <wp:positionH relativeFrom="column">
                        <wp:posOffset>1043305</wp:posOffset>
                      </wp:positionH>
                      <wp:positionV relativeFrom="paragraph">
                        <wp:posOffset>8255</wp:posOffset>
                      </wp:positionV>
                      <wp:extent cx="4556125" cy="7620"/>
                      <wp:effectExtent l="0" t="0" r="0" b="0"/>
                      <wp:wrapNone/>
                      <wp:docPr id="2" name="直线 1551"/>
                      <wp:cNvGraphicFramePr/>
                      <a:graphic xmlns:a="http://schemas.openxmlformats.org/drawingml/2006/main">
                        <a:graphicData uri="http://schemas.microsoft.com/office/word/2010/wordprocessingShape">
                          <wps:wsp>
                            <wps:cNvCnPr/>
                            <wps:spPr>
                              <a:xfrm>
                                <a:off x="0" y="0"/>
                                <a:ext cx="4556125" cy="7620"/>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1551" o:spid="_x0000_s1026" o:spt="20" style="position:absolute;left:0pt;margin-left:82.15pt;margin-top:0.65pt;height:0.6pt;width:358.75pt;z-index:251662336;mso-width-relative:page;mso-height-relative:page;" filled="f" stroked="t" coordsize="21600,21600" o:gfxdata="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hYX/&#10;u9UAAAAHAQAADwAAAAAAAAABACAAAAAiAAAAZHJzL2Rvd25yZXYueG1sUEsBAhQAFAAAAAgAh07i&#10;QP/B7o/sAQAA4QMAAA4AAAAAAAAAAQAgAAAAJAEAAGRycy9lMm9Eb2MueG1sUEsFBgAAAAAGAAYA&#10;WQEAAIIFAAAAAA==&#10;">
                      <v:fill on="f" focussize="0,0"/>
                      <v:stroke color="#000001" joinstyle="round"/>
                      <v:imagedata o:title=""/>
                      <o:lock v:ext="edit" aspectratio="f"/>
                    </v:line>
                  </w:pict>
                </mc:Fallback>
              </mc:AlternateContent>
            </w:r>
            <w:r>
              <w:rPr>
                <w:rFonts w:hint="default" w:ascii="Times New Roman" w:hAnsi="Times New Roman" w:eastAsia="宋体" w:cs="Times New Roman"/>
                <w:b/>
                <w:bCs w:val="0"/>
                <w:color w:val="auto"/>
                <w:sz w:val="32"/>
                <w:szCs w:val="32"/>
              </w:rPr>
              <w:t>建设单位</w:t>
            </w:r>
            <w:r>
              <w:rPr>
                <w:rFonts w:hint="eastAsia" w:ascii="Times New Roman" w:hAnsi="Times New Roman" w:eastAsia="宋体" w:cs="Times New Roman"/>
                <w:b/>
                <w:bCs w:val="0"/>
                <w:color w:val="auto"/>
                <w:sz w:val="32"/>
                <w:szCs w:val="32"/>
                <w:lang w:eastAsia="zh-CN"/>
              </w:rPr>
              <w:t>（</w:t>
            </w:r>
            <w:r>
              <w:rPr>
                <w:rFonts w:hint="eastAsia" w:ascii="Times New Roman" w:hAnsi="Times New Roman" w:eastAsia="宋体" w:cs="Times New Roman"/>
                <w:b/>
                <w:bCs w:val="0"/>
                <w:color w:val="auto"/>
                <w:sz w:val="32"/>
                <w:szCs w:val="32"/>
                <w:lang w:val="en-US" w:eastAsia="zh-CN"/>
              </w:rPr>
              <w:t>盖章</w:t>
            </w:r>
            <w:r>
              <w:rPr>
                <w:rFonts w:hint="eastAsia" w:cs="Times New Roman"/>
                <w:b/>
                <w:bCs w:val="0"/>
                <w:color w:val="auto"/>
                <w:sz w:val="32"/>
                <w:szCs w:val="32"/>
                <w:lang w:eastAsia="zh-CN"/>
              </w:rPr>
              <w:t>）：</w:t>
            </w:r>
          </w:p>
        </w:tc>
        <w:tc>
          <w:tcPr>
            <w:tcW w:w="6151" w:type="dxa"/>
            <w:tcBorders>
              <w:tl2br w:val="nil"/>
              <w:tr2bl w:val="nil"/>
            </w:tcBorders>
            <w:noWrap w:val="0"/>
            <w:vAlign w:val="center"/>
          </w:tcPr>
          <w:p>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eastAsia" w:cs="Times New Roman"/>
                <w:b w:val="0"/>
                <w:bCs/>
                <w:color w:val="auto"/>
                <w:sz w:val="32"/>
                <w:lang w:eastAsia="zh-CN"/>
              </w:rPr>
              <w:t>遂宁市雄驰建材有限公司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760" w:type="dxa"/>
            <w:tcBorders>
              <w:tl2br w:val="nil"/>
              <w:tr2bl w:val="nil"/>
            </w:tcBorders>
            <w:noWrap w:val="0"/>
            <w:vAlign w:val="center"/>
          </w:tcPr>
          <w:p>
            <w:pPr>
              <w:spacing w:line="360" w:lineRule="auto"/>
              <w:jc w:val="left"/>
              <w:rPr>
                <w:rFonts w:hint="eastAsia" w:ascii="Times New Roman" w:hAnsi="Times New Roman" w:eastAsia="宋体" w:cs="Times New Roman"/>
                <w:b/>
                <w:bCs w:val="0"/>
                <w:color w:val="auto"/>
                <w:sz w:val="32"/>
                <w:szCs w:val="32"/>
                <w:lang w:eastAsia="zh-CN"/>
              </w:rPr>
            </w:pPr>
            <w:r>
              <w:rPr>
                <w:rFonts w:hint="default" w:ascii="Times New Roman" w:hAnsi="Times New Roman" w:eastAsia="宋体" w:cs="Times New Roman"/>
                <w:b/>
                <w:bCs w:val="0"/>
                <w:color w:val="auto"/>
                <w:sz w:val="32"/>
                <w:szCs w:val="32"/>
              </w:rPr>
              <w:t>编制日期</w:t>
            </w:r>
            <w:r>
              <w:rPr>
                <w:rFonts w:hint="eastAsia" w:cs="Times New Roman"/>
                <w:b/>
                <w:bCs w:val="0"/>
                <w:color w:val="auto"/>
                <w:sz w:val="32"/>
                <w:szCs w:val="32"/>
                <w:lang w:eastAsia="zh-CN"/>
              </w:rPr>
              <w:t>：</w:t>
            </w:r>
          </w:p>
        </w:tc>
        <w:tc>
          <w:tcPr>
            <w:tcW w:w="7275" w:type="dxa"/>
            <w:gridSpan w:val="2"/>
            <w:tcBorders>
              <w:tl2br w:val="nil"/>
              <w:tr2bl w:val="nil"/>
            </w:tcBorders>
            <w:noWrap w:val="0"/>
            <w:vAlign w:val="center"/>
          </w:tcPr>
          <w:p>
            <w:pPr>
              <w:spacing w:line="360" w:lineRule="auto"/>
              <w:jc w:val="center"/>
              <w:rPr>
                <w:rFonts w:hint="default" w:ascii="Times New Roman" w:hAnsi="Times New Roman" w:eastAsia="宋体" w:cs="Times New Roman"/>
                <w:b/>
                <w:bCs w:val="0"/>
                <w:color w:val="auto"/>
                <w:sz w:val="32"/>
              </w:rPr>
            </w:pPr>
            <w:r>
              <w:rPr>
                <w:rFonts w:hint="default" w:ascii="Times New Roman" w:hAnsi="Times New Roman" w:eastAsia="宋体" w:cs="Times New Roman"/>
                <w:b w:val="0"/>
                <w:bCs w:val="0"/>
                <w:color w:val="auto"/>
                <w:sz w:val="32"/>
              </w:rPr>
              <mc:AlternateContent>
                <mc:Choice Requires="wps">
                  <w:drawing>
                    <wp:anchor distT="0" distB="0" distL="114300" distR="114300" simplePos="0" relativeHeight="251661312" behindDoc="0" locked="0" layoutInCell="1" allowOverlap="1">
                      <wp:simplePos x="0" y="0"/>
                      <wp:positionH relativeFrom="column">
                        <wp:posOffset>580390</wp:posOffset>
                      </wp:positionH>
                      <wp:positionV relativeFrom="paragraph">
                        <wp:posOffset>7620</wp:posOffset>
                      </wp:positionV>
                      <wp:extent cx="3933190" cy="5080"/>
                      <wp:effectExtent l="0" t="0" r="0" b="0"/>
                      <wp:wrapNone/>
                      <wp:docPr id="1" name="直线 767"/>
                      <wp:cNvGraphicFramePr/>
                      <a:graphic xmlns:a="http://schemas.openxmlformats.org/drawingml/2006/main">
                        <a:graphicData uri="http://schemas.microsoft.com/office/word/2010/wordprocessingShape">
                          <wps:wsp>
                            <wps:cNvCnPr/>
                            <wps:spPr>
                              <a:xfrm>
                                <a:off x="0" y="0"/>
                                <a:ext cx="3933190" cy="5080"/>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767" o:spid="_x0000_s1026" o:spt="20" style="position:absolute;left:0pt;margin-left:45.7pt;margin-top:0.6pt;height:0.4pt;width:309.7pt;z-index:251661312;mso-width-relative:page;mso-height-relative:page;" filled="f" stroked="t" coordsize="21600,21600" o:gfxdata="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G&#10;qkv01AAAAAYBAAAPAAAAAAAAAAEAIAAAACIAAABkcnMvZG93bnJldi54bWxQSwECFAAUAAAACACH&#10;TuJAOKSMEO8BAADgAwAADgAAAAAAAAABACAAAAAjAQAAZHJzL2Uyb0RvYy54bWxQSwUGAAAAAAYA&#10;BgBZAQAAhAUAAAAA&#10;">
                      <v:fill on="f" focussize="0,0"/>
                      <v:stroke color="#000001" joinstyle="round"/>
                      <v:imagedata o:title=""/>
                      <o:lock v:ext="edit" aspectratio="f"/>
                    </v:line>
                  </w:pict>
                </mc:Fallback>
              </mc:AlternateContent>
            </w:r>
            <w:r>
              <w:rPr>
                <w:rFonts w:hint="default" w:ascii="Times New Roman" w:hAnsi="Times New Roman" w:eastAsia="宋体" w:cs="Times New Roman"/>
                <w:b w:val="0"/>
                <w:bCs w:val="0"/>
                <w:color w:val="auto"/>
                <w:sz w:val="32"/>
              </w:rPr>
              <w:t>202</w:t>
            </w:r>
            <w:r>
              <w:rPr>
                <w:rFonts w:hint="eastAsia" w:cs="Times New Roman"/>
                <w:b w:val="0"/>
                <w:bCs w:val="0"/>
                <w:color w:val="auto"/>
                <w:sz w:val="32"/>
                <w:lang w:val="en-US" w:eastAsia="zh-CN"/>
              </w:rPr>
              <w:t>4</w:t>
            </w:r>
            <w:r>
              <w:rPr>
                <w:rFonts w:hint="default" w:ascii="Times New Roman" w:hAnsi="Times New Roman" w:eastAsia="宋体" w:cs="Times New Roman"/>
                <w:b w:val="0"/>
                <w:bCs w:val="0"/>
                <w:color w:val="auto"/>
                <w:sz w:val="32"/>
              </w:rPr>
              <w:t>年</w:t>
            </w:r>
            <w:r>
              <w:rPr>
                <w:rFonts w:hint="eastAsia" w:cs="Times New Roman"/>
                <w:b w:val="0"/>
                <w:bCs w:val="0"/>
                <w:color w:val="auto"/>
                <w:sz w:val="32"/>
                <w:lang w:val="en-US" w:eastAsia="zh-CN"/>
              </w:rPr>
              <w:t>7</w:t>
            </w:r>
            <w:r>
              <w:rPr>
                <w:rFonts w:hint="default" w:ascii="Times New Roman" w:hAnsi="Times New Roman" w:eastAsia="宋体" w:cs="Times New Roman"/>
                <w:b w:val="0"/>
                <w:bCs w:val="0"/>
                <w:color w:val="auto"/>
                <w:sz w:val="32"/>
              </w:rPr>
              <w:t>月</w:t>
            </w:r>
          </w:p>
        </w:tc>
      </w:tr>
    </w:tbl>
    <w:p>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32"/>
        </w:rPr>
        <mc:AlternateContent>
          <mc:Choice Requires="wps">
            <w:drawing>
              <wp:anchor distT="0" distB="0" distL="114300" distR="114300" simplePos="0" relativeHeight="251663360" behindDoc="0" locked="0" layoutInCell="1" allowOverlap="1">
                <wp:simplePos x="0" y="0"/>
                <wp:positionH relativeFrom="column">
                  <wp:posOffset>1242060</wp:posOffset>
                </wp:positionH>
                <wp:positionV relativeFrom="paragraph">
                  <wp:posOffset>1905</wp:posOffset>
                </wp:positionV>
                <wp:extent cx="4468495" cy="7620"/>
                <wp:effectExtent l="0" t="0" r="0" b="0"/>
                <wp:wrapNone/>
                <wp:docPr id="3" name="直线 767"/>
                <wp:cNvGraphicFramePr/>
                <a:graphic xmlns:a="http://schemas.openxmlformats.org/drawingml/2006/main">
                  <a:graphicData uri="http://schemas.microsoft.com/office/word/2010/wordprocessingShape">
                    <wps:wsp>
                      <wps:cNvCnPr/>
                      <wps:spPr>
                        <a:xfrm>
                          <a:off x="0" y="0"/>
                          <a:ext cx="4468495" cy="7620"/>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767" o:spid="_x0000_s1026" o:spt="20" style="position:absolute;left:0pt;margin-left:97.8pt;margin-top:0.15pt;height:0.6pt;width:351.85pt;z-index:251663360;mso-width-relative:page;mso-height-relative:page;" filled="f" stroked="t" coordsize="21600,21600" o:gfxdata="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l&#10;hqLV1AAAAAYBAAAPAAAAAAAAAAEAIAAAACIAAABkcnMvZG93bnJldi54bWxQSwECFAAUAAAACACH&#10;TuJACTMlDu8BAADgAwAADgAAAAAAAAABACAAAAAjAQAAZHJzL2Uyb0RvYy54bWxQSwUGAAAAAAYA&#10;BgBZAQAAhAUAAAAA&#10;">
                <v:fill on="f" focussize="0,0"/>
                <v:stroke color="#000001" joinstyle="round"/>
                <v:imagedata o:title=""/>
                <o:lock v:ext="edit" aspectratio="f"/>
              </v:line>
            </w:pict>
          </mc:Fallback>
        </mc:AlternateContent>
      </w:r>
    </w:p>
    <w:p>
      <w:pPr>
        <w:spacing w:line="360" w:lineRule="auto"/>
        <w:rPr>
          <w:rFonts w:hint="default" w:ascii="Times New Roman" w:hAnsi="Times New Roman" w:eastAsia="宋体" w:cs="Times New Roman"/>
          <w:color w:val="auto"/>
          <w:sz w:val="32"/>
        </w:rPr>
      </w:pPr>
      <w:r>
        <w:rPr>
          <w:rFonts w:hint="default" w:ascii="Times New Roman" w:hAnsi="Times New Roman" w:eastAsia="宋体" w:cs="Times New Roman"/>
          <w:color w:val="auto"/>
          <w:sz w:val="32"/>
        </w:rPr>
        <w:t xml:space="preserve">    </w:t>
      </w:r>
    </w:p>
    <w:p>
      <w:pPr>
        <w:pStyle w:val="75"/>
        <w:spacing w:line="360" w:lineRule="auto"/>
        <w:rPr>
          <w:rFonts w:hint="eastAsia" w:ascii="Times New Roman" w:hAnsi="Times New Roman" w:eastAsia="宋体" w:cs="Times New Roman"/>
          <w:color w:val="auto"/>
          <w:lang w:val="en-US" w:eastAsia="zh-CN"/>
        </w:rPr>
      </w:pPr>
    </w:p>
    <w:p>
      <w:pPr>
        <w:pStyle w:val="75"/>
        <w:spacing w:line="360" w:lineRule="auto"/>
        <w:rPr>
          <w:rFonts w:hint="default" w:ascii="Times New Roman" w:hAnsi="Times New Roman" w:eastAsia="宋体" w:cs="Times New Roman"/>
          <w:color w:val="auto"/>
          <w:lang w:eastAsia="zh-CN"/>
        </w:rPr>
      </w:pPr>
    </w:p>
    <w:p>
      <w:pPr>
        <w:pStyle w:val="75"/>
        <w:spacing w:line="360" w:lineRule="auto"/>
        <w:rPr>
          <w:rFonts w:hint="default" w:ascii="Times New Roman" w:hAnsi="Times New Roman" w:eastAsia="宋体" w:cs="Times New Roman"/>
          <w:color w:val="auto"/>
          <w:lang w:eastAsia="zh-CN"/>
        </w:rPr>
      </w:pPr>
    </w:p>
    <w:p>
      <w:pPr>
        <w:spacing w:before="145" w:beforeLines="50" w:line="360" w:lineRule="auto"/>
        <w:jc w:val="both"/>
        <w:rPr>
          <w:rFonts w:hint="default" w:ascii="Times New Roman" w:hAnsi="Times New Roman" w:eastAsia="宋体" w:cs="Times New Roman"/>
          <w:b/>
          <w:color w:val="auto"/>
          <w:sz w:val="32"/>
        </w:rPr>
      </w:pPr>
    </w:p>
    <w:tbl>
      <w:tblPr>
        <w:tblStyle w:val="28"/>
        <w:tblW w:w="852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8524" w:type="dxa"/>
            <w:tcBorders>
              <w:tl2br w:val="nil"/>
              <w:tr2bl w:val="nil"/>
            </w:tcBorders>
            <w:noWrap w:val="0"/>
            <w:vAlign w:val="center"/>
          </w:tcPr>
          <w:p>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default" w:ascii="Times New Roman" w:hAnsi="Times New Roman" w:eastAsia="宋体" w:cs="Times New Roman"/>
                <w:b/>
                <w:bCs w:val="0"/>
                <w:color w:val="auto"/>
                <w:sz w:val="32"/>
                <w:szCs w:val="32"/>
                <w:u w:val="none"/>
                <w:vertAlign w:val="baseline"/>
                <w:lang w:eastAsia="zh-CN"/>
              </w:rPr>
              <w:t>中华人民共和国生态环境部制</w:t>
            </w:r>
          </w:p>
        </w:tc>
      </w:tr>
    </w:tbl>
    <w:p>
      <w:pPr>
        <w:spacing w:before="145" w:beforeLines="50" w:line="360" w:lineRule="auto"/>
        <w:jc w:val="center"/>
        <w:rPr>
          <w:rFonts w:hint="default" w:ascii="Times New Roman" w:hAnsi="Times New Roman" w:eastAsia="宋体" w:cs="Times New Roman"/>
          <w:b/>
          <w:color w:val="auto"/>
          <w:sz w:val="32"/>
        </w:rPr>
        <w:sectPr>
          <w:headerReference r:id="rId3" w:type="default"/>
          <w:headerReference r:id="rId4" w:type="even"/>
          <w:footerReference r:id="rId5" w:type="even"/>
          <w:pgSz w:w="11906" w:h="16838"/>
          <w:pgMar w:top="1440" w:right="1417" w:bottom="1440" w:left="1417" w:header="851" w:footer="992" w:gutter="0"/>
          <w:pgBorders>
            <w:top w:val="none" w:sz="0" w:space="0"/>
            <w:left w:val="none" w:sz="0" w:space="0"/>
            <w:bottom w:val="none" w:sz="0" w:space="0"/>
            <w:right w:val="none" w:sz="0" w:space="0"/>
          </w:pgBorders>
          <w:pgNumType w:fmt="numberInDash" w:start="1"/>
          <w:cols w:space="720" w:num="1"/>
          <w:rtlGutter w:val="0"/>
          <w:docGrid w:type="lines" w:linePitch="290" w:charSpace="0"/>
        </w:sect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 xml:space="preserve"> </w:t>
      </w:r>
    </w:p>
    <w:p>
      <w:pPr>
        <w:spacing w:line="360" w:lineRule="auto"/>
        <w:rPr>
          <w:rFonts w:hint="default" w:ascii="Times New Roman" w:hAnsi="Times New Roman" w:eastAsia="宋体" w:cs="Times New Roman"/>
          <w:b/>
          <w:bCs/>
          <w:snapToGrid w:val="0"/>
          <w:color w:val="auto"/>
          <w:kern w:val="0"/>
          <w:sz w:val="28"/>
          <w:szCs w:val="28"/>
        </w:rPr>
      </w:pPr>
    </w:p>
    <w:p>
      <w:pPr>
        <w:spacing w:line="360" w:lineRule="auto"/>
        <w:rPr>
          <w:rFonts w:hint="default" w:ascii="Times New Roman" w:hAnsi="Times New Roman" w:eastAsia="宋体" w:cs="Times New Roman"/>
          <w:b/>
          <w:bCs/>
          <w:snapToGrid w:val="0"/>
          <w:color w:val="auto"/>
          <w:kern w:val="0"/>
          <w:sz w:val="28"/>
          <w:szCs w:val="28"/>
          <w:lang w:val="en-US" w:eastAsia="zh-CN" w:bidi="ar-SA"/>
        </w:rPr>
      </w:pPr>
    </w:p>
    <w:p>
      <w:pPr>
        <w:spacing w:line="360" w:lineRule="auto"/>
        <w:rPr>
          <w:rFonts w:hint="default" w:ascii="Times New Roman" w:hAnsi="Times New Roman" w:eastAsia="宋体" w:cs="Times New Roman"/>
          <w:b/>
          <w:bCs/>
          <w:snapToGrid w:val="0"/>
          <w:color w:val="auto"/>
          <w:kern w:val="0"/>
          <w:sz w:val="28"/>
          <w:szCs w:val="28"/>
          <w:lang w:val="en-US" w:eastAsia="zh-CN" w:bidi="ar-SA"/>
        </w:rPr>
      </w:pPr>
    </w:p>
    <w:p>
      <w:pPr>
        <w:spacing w:line="360" w:lineRule="auto"/>
        <w:rPr>
          <w:rFonts w:hint="default" w:ascii="Times New Roman" w:hAnsi="Times New Roman" w:eastAsia="宋体" w:cs="Times New Roman"/>
          <w:b/>
          <w:bCs/>
          <w:snapToGrid w:val="0"/>
          <w:color w:val="auto"/>
          <w:kern w:val="0"/>
          <w:sz w:val="28"/>
          <w:szCs w:val="28"/>
          <w:lang w:val="en-US" w:eastAsia="zh-CN" w:bidi="ar-SA"/>
        </w:rPr>
      </w:pPr>
    </w:p>
    <w:p>
      <w:pPr>
        <w:spacing w:line="360" w:lineRule="auto"/>
        <w:rPr>
          <w:rFonts w:hint="default" w:ascii="Times New Roman" w:hAnsi="Times New Roman" w:eastAsia="宋体" w:cs="Times New Roman"/>
          <w:b/>
          <w:bCs/>
          <w:snapToGrid w:val="0"/>
          <w:color w:val="auto"/>
          <w:kern w:val="0"/>
          <w:sz w:val="28"/>
          <w:szCs w:val="28"/>
          <w:lang w:val="en-US" w:eastAsia="zh-CN" w:bidi="ar-SA"/>
        </w:rPr>
      </w:pPr>
    </w:p>
    <w:p>
      <w:pPr>
        <w:spacing w:line="360" w:lineRule="auto"/>
        <w:rPr>
          <w:rFonts w:hint="default" w:ascii="Times New Roman" w:hAnsi="Times New Roman" w:eastAsia="宋体" w:cs="Times New Roman"/>
          <w:b/>
          <w:bCs/>
          <w:snapToGrid w:val="0"/>
          <w:color w:val="auto"/>
          <w:kern w:val="0"/>
          <w:sz w:val="28"/>
          <w:szCs w:val="28"/>
          <w:lang w:val="en-US" w:eastAsia="zh-CN" w:bidi="ar-SA"/>
        </w:rPr>
      </w:pPr>
    </w:p>
    <w:p>
      <w:pPr>
        <w:spacing w:line="360" w:lineRule="auto"/>
        <w:rPr>
          <w:rFonts w:hint="default" w:ascii="Times New Roman" w:hAnsi="Times New Roman" w:eastAsia="宋体" w:cs="Times New Roman"/>
          <w:b/>
          <w:bCs/>
          <w:snapToGrid w:val="0"/>
          <w:color w:val="auto"/>
          <w:kern w:val="0"/>
          <w:sz w:val="28"/>
          <w:szCs w:val="28"/>
          <w:lang w:val="en-US" w:eastAsia="zh-CN" w:bidi="ar-SA"/>
        </w:rPr>
      </w:pPr>
    </w:p>
    <w:p>
      <w:pPr>
        <w:spacing w:line="360" w:lineRule="auto"/>
        <w:rPr>
          <w:rFonts w:hint="default" w:ascii="Times New Roman" w:hAnsi="Times New Roman" w:eastAsia="宋体" w:cs="Times New Roman"/>
          <w:b/>
          <w:bCs/>
          <w:snapToGrid w:val="0"/>
          <w:color w:val="auto"/>
          <w:kern w:val="0"/>
          <w:sz w:val="28"/>
          <w:szCs w:val="28"/>
        </w:rPr>
      </w:pPr>
    </w:p>
    <w:p>
      <w:pPr>
        <w:spacing w:line="360" w:lineRule="auto"/>
        <w:rPr>
          <w:rFonts w:hint="default" w:ascii="Times New Roman" w:hAnsi="Times New Roman" w:eastAsia="宋体" w:cs="Times New Roman"/>
          <w:b/>
          <w:bCs/>
          <w:snapToGrid w:val="0"/>
          <w:color w:val="auto"/>
          <w:kern w:val="0"/>
          <w:sz w:val="28"/>
          <w:szCs w:val="28"/>
        </w:rPr>
      </w:pPr>
    </w:p>
    <w:p>
      <w:pPr>
        <w:spacing w:line="360" w:lineRule="auto"/>
        <w:rPr>
          <w:rFonts w:hint="default" w:ascii="Times New Roman" w:hAnsi="Times New Roman" w:eastAsia="宋体" w:cs="Times New Roman"/>
          <w:b/>
          <w:bCs/>
          <w:snapToGrid w:val="0"/>
          <w:color w:val="auto"/>
          <w:kern w:val="0"/>
          <w:sz w:val="28"/>
          <w:szCs w:val="28"/>
        </w:rPr>
        <w:sectPr>
          <w:headerReference r:id="rId6" w:type="default"/>
          <w:footerReference r:id="rId7" w:type="default"/>
          <w:pgSz w:w="11906" w:h="16838"/>
          <w:pgMar w:top="1588" w:right="1134" w:bottom="1588" w:left="1418"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spacing w:line="360" w:lineRule="auto"/>
        <w:jc w:val="center"/>
        <w:rPr>
          <w:rFonts w:hint="default" w:ascii="Times New Roman" w:hAnsi="Times New Roman" w:eastAsia="宋体" w:cs="Times New Roman"/>
          <w:b/>
          <w:bCs/>
          <w:snapToGrid w:val="0"/>
          <w:color w:val="auto"/>
          <w:kern w:val="0"/>
          <w:sz w:val="28"/>
          <w:szCs w:val="28"/>
        </w:rPr>
      </w:pPr>
      <w:r>
        <w:rPr>
          <w:rFonts w:hint="default" w:ascii="Times New Roman" w:hAnsi="Times New Roman" w:eastAsia="宋体" w:cs="Times New Roman"/>
          <w:b/>
          <w:bCs/>
          <w:snapToGrid w:val="0"/>
          <w:color w:val="auto"/>
          <w:kern w:val="0"/>
          <w:sz w:val="28"/>
          <w:szCs w:val="28"/>
        </w:rPr>
        <w:t>一</w:t>
      </w:r>
      <w:r>
        <w:rPr>
          <w:rFonts w:hint="eastAsia" w:cs="Times New Roman"/>
          <w:b/>
          <w:bCs/>
          <w:snapToGrid w:val="0"/>
          <w:color w:val="auto"/>
          <w:kern w:val="0"/>
          <w:sz w:val="28"/>
          <w:szCs w:val="28"/>
          <w:lang w:eastAsia="zh-CN"/>
        </w:rPr>
        <w:t>、</w:t>
      </w:r>
      <w:r>
        <w:rPr>
          <w:rFonts w:hint="default" w:ascii="Times New Roman" w:hAnsi="Times New Roman" w:eastAsia="宋体" w:cs="Times New Roman"/>
          <w:b/>
          <w:bCs/>
          <w:snapToGrid w:val="0"/>
          <w:color w:val="auto"/>
          <w:kern w:val="0"/>
          <w:sz w:val="28"/>
          <w:szCs w:val="28"/>
        </w:rPr>
        <w:t>建设项目基本情况</w:t>
      </w:r>
    </w:p>
    <w:tbl>
      <w:tblPr>
        <w:tblStyle w:val="28"/>
        <w:tblW w:w="92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3"/>
        <w:gridCol w:w="469"/>
        <w:gridCol w:w="791"/>
        <w:gridCol w:w="2111"/>
        <w:gridCol w:w="1857"/>
        <w:gridCol w:w="33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913" w:type="dxa"/>
            <w:gridSpan w:val="3"/>
            <w:noWrap w:val="0"/>
            <w:vAlign w:val="center"/>
          </w:tcPr>
          <w:p>
            <w:pPr>
              <w:bidi w:val="0"/>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rPr>
              <w:t>建设项目名称</w:t>
            </w:r>
          </w:p>
        </w:tc>
        <w:tc>
          <w:tcPr>
            <w:tcW w:w="7343" w:type="dxa"/>
            <w:gridSpan w:val="3"/>
            <w:noWrap w:val="0"/>
            <w:vAlign w:val="center"/>
          </w:tcPr>
          <w:p>
            <w:pPr>
              <w:bidi w:val="0"/>
              <w:spacing w:line="360" w:lineRule="auto"/>
              <w:jc w:val="center"/>
              <w:rPr>
                <w:rFonts w:hint="eastAsia" w:ascii="Times New Roman" w:hAnsi="Times New Roman" w:eastAsia="宋体" w:cs="Times New Roman"/>
                <w:color w:val="auto"/>
                <w:sz w:val="24"/>
                <w:szCs w:val="24"/>
                <w:lang w:val="en-US" w:eastAsia="zh-CN"/>
              </w:rPr>
            </w:pPr>
            <w:r>
              <w:rPr>
                <w:rFonts w:hint="eastAsia" w:cs="Times New Roman"/>
                <w:color w:val="auto"/>
                <w:sz w:val="24"/>
                <w:szCs w:val="24"/>
                <w:lang w:eastAsia="zh-CN"/>
              </w:rPr>
              <w:t>遂宁市安居区年产12000吨紧固件建设项目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913" w:type="dxa"/>
            <w:gridSpan w:val="3"/>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项目代码</w:t>
            </w:r>
          </w:p>
        </w:tc>
        <w:tc>
          <w:tcPr>
            <w:tcW w:w="7343" w:type="dxa"/>
            <w:gridSpan w:val="3"/>
            <w:noWrap w:val="0"/>
            <w:vAlign w:val="center"/>
          </w:tcPr>
          <w:p>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2406-510904-04-01-491157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913" w:type="dxa"/>
            <w:gridSpan w:val="3"/>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建设单位联系人</w:t>
            </w:r>
          </w:p>
        </w:tc>
        <w:tc>
          <w:tcPr>
            <w:tcW w:w="2111" w:type="dxa"/>
            <w:noWrap w:val="0"/>
            <w:vAlign w:val="center"/>
          </w:tcPr>
          <w:p>
            <w:pPr>
              <w:bidi w:val="0"/>
              <w:spacing w:line="360" w:lineRule="auto"/>
              <w:jc w:val="center"/>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color w:val="000000"/>
                <w:sz w:val="24"/>
                <w:szCs w:val="24"/>
                <w:lang w:val="en-US" w:eastAsia="zh-CN"/>
              </w:rPr>
              <w:t>廖绍富</w:t>
            </w:r>
          </w:p>
        </w:tc>
        <w:tc>
          <w:tcPr>
            <w:tcW w:w="1857" w:type="dxa"/>
            <w:noWrap w:val="0"/>
            <w:vAlign w:val="center"/>
          </w:tcPr>
          <w:p>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000000"/>
                <w:sz w:val="24"/>
                <w:szCs w:val="24"/>
              </w:rPr>
              <w:t>联系方式</w:t>
            </w:r>
          </w:p>
        </w:tc>
        <w:tc>
          <w:tcPr>
            <w:tcW w:w="3375" w:type="dxa"/>
            <w:noWrap w:val="0"/>
            <w:vAlign w:val="center"/>
          </w:tcPr>
          <w:p>
            <w:pPr>
              <w:bidi w:val="0"/>
              <w:spacing w:line="360" w:lineRule="auto"/>
              <w:jc w:val="center"/>
              <w:rPr>
                <w:rFonts w:hint="default" w:ascii="Times New Roman" w:hAnsi="Times New Roman" w:eastAsia="宋体" w:cs="Times New Roman"/>
                <w:color w:val="auto"/>
                <w:sz w:val="24"/>
                <w:szCs w:val="24"/>
              </w:rPr>
            </w:pPr>
            <w:r>
              <w:rPr>
                <w:rFonts w:hint="eastAsia" w:ascii="Times New Roman" w:hAnsi="Times New Roman" w:eastAsia="宋体" w:cs="Times New Roman"/>
                <w:color w:val="000000"/>
                <w:sz w:val="24"/>
                <w:szCs w:val="24"/>
                <w:lang w:val="en-US" w:eastAsia="zh-CN"/>
              </w:rPr>
              <w:t>15388369136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913" w:type="dxa"/>
            <w:gridSpan w:val="3"/>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建设地点</w:t>
            </w:r>
          </w:p>
        </w:tc>
        <w:tc>
          <w:tcPr>
            <w:tcW w:w="7343" w:type="dxa"/>
            <w:gridSpan w:val="3"/>
            <w:noWrap w:val="0"/>
            <w:vAlign w:val="center"/>
          </w:tcPr>
          <w:p>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sz w:val="24"/>
                <w:szCs w:val="24"/>
                <w:lang w:eastAsia="zh-CN"/>
              </w:rPr>
              <w:t>遂宁市安居区梧桐北路471号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913" w:type="dxa"/>
            <w:gridSpan w:val="3"/>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地理坐标</w:t>
            </w:r>
          </w:p>
        </w:tc>
        <w:tc>
          <w:tcPr>
            <w:tcW w:w="7343" w:type="dxa"/>
            <w:gridSpan w:val="3"/>
            <w:noWrap w:val="0"/>
            <w:vAlign w:val="center"/>
          </w:tcPr>
          <w:p>
            <w:pPr>
              <w:bidi w:val="0"/>
              <w:spacing w:line="360" w:lineRule="auto"/>
              <w:jc w:val="center"/>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 xml:space="preserve">E </w:t>
            </w:r>
            <w:r>
              <w:rPr>
                <w:rFonts w:hint="default" w:ascii="Times New Roman" w:hAnsi="Times New Roman" w:eastAsia="宋体" w:cs="Times New Roman"/>
                <w:sz w:val="24"/>
                <w:szCs w:val="24"/>
              </w:rPr>
              <w:t>105度</w:t>
            </w:r>
            <w:r>
              <w:rPr>
                <w:rFonts w:hint="eastAsia" w:ascii="Times New Roman" w:hAnsi="Times New Roman" w:eastAsia="宋体" w:cs="Times New Roman"/>
                <w:sz w:val="24"/>
                <w:szCs w:val="24"/>
                <w:lang w:val="en-US" w:eastAsia="zh-CN"/>
              </w:rPr>
              <w:t>29</w:t>
            </w:r>
            <w:r>
              <w:rPr>
                <w:rFonts w:hint="default" w:ascii="Times New Roman" w:hAnsi="Times New Roman" w:eastAsia="宋体" w:cs="Times New Roman"/>
                <w:sz w:val="24"/>
                <w:szCs w:val="24"/>
              </w:rPr>
              <w:t>分</w:t>
            </w:r>
            <w:r>
              <w:rPr>
                <w:rFonts w:hint="eastAsia" w:ascii="Times New Roman" w:hAnsi="Times New Roman" w:eastAsia="宋体" w:cs="Times New Roman"/>
                <w:sz w:val="24"/>
                <w:szCs w:val="24"/>
                <w:lang w:val="en-US" w:eastAsia="zh-CN"/>
              </w:rPr>
              <w:t>26.</w:t>
            </w:r>
            <w:r>
              <w:rPr>
                <w:rFonts w:hint="eastAsia" w:cs="Times New Roman"/>
                <w:sz w:val="24"/>
                <w:szCs w:val="24"/>
                <w:lang w:val="en-US" w:eastAsia="zh-CN"/>
              </w:rPr>
              <w:t>5919</w:t>
            </w:r>
            <w:r>
              <w:rPr>
                <w:rFonts w:hint="default" w:ascii="Times New Roman" w:hAnsi="Times New Roman" w:eastAsia="宋体" w:cs="Times New Roman"/>
                <w:sz w:val="24"/>
                <w:szCs w:val="24"/>
              </w:rPr>
              <w:t>秒</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 xml:space="preserve">N </w:t>
            </w:r>
            <w:r>
              <w:rPr>
                <w:rFonts w:hint="default" w:ascii="Times New Roman" w:hAnsi="Times New Roman" w:eastAsia="宋体" w:cs="Times New Roman"/>
                <w:sz w:val="24"/>
                <w:szCs w:val="24"/>
              </w:rPr>
              <w:t>30度</w:t>
            </w:r>
            <w:r>
              <w:rPr>
                <w:rFonts w:hint="eastAsia" w:ascii="Times New Roman" w:hAnsi="Times New Roman" w:eastAsia="宋体" w:cs="Times New Roman"/>
                <w:sz w:val="24"/>
                <w:szCs w:val="24"/>
                <w:lang w:val="en-US" w:eastAsia="zh-CN"/>
              </w:rPr>
              <w:t>21</w:t>
            </w:r>
            <w:r>
              <w:rPr>
                <w:rFonts w:hint="default" w:ascii="Times New Roman" w:hAnsi="Times New Roman" w:eastAsia="宋体" w:cs="Times New Roman"/>
                <w:sz w:val="24"/>
                <w:szCs w:val="24"/>
              </w:rPr>
              <w:t>分</w:t>
            </w:r>
            <w:r>
              <w:rPr>
                <w:rFonts w:hint="eastAsia" w:cs="Times New Roman"/>
                <w:sz w:val="24"/>
                <w:szCs w:val="24"/>
                <w:lang w:val="en-US" w:eastAsia="zh-CN"/>
              </w:rPr>
              <w:t>59.0406</w:t>
            </w:r>
            <w:r>
              <w:rPr>
                <w:rFonts w:hint="default" w:ascii="Times New Roman" w:hAnsi="Times New Roman" w:eastAsia="宋体" w:cs="Times New Roman"/>
                <w:sz w:val="24"/>
                <w:szCs w:val="24"/>
              </w:rPr>
              <w:t>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913" w:type="dxa"/>
            <w:gridSpan w:val="3"/>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国民经济</w:t>
            </w:r>
          </w:p>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行业类别</w:t>
            </w:r>
          </w:p>
        </w:tc>
        <w:tc>
          <w:tcPr>
            <w:tcW w:w="2111" w:type="dxa"/>
            <w:noWrap w:val="0"/>
            <w:vAlign w:val="center"/>
          </w:tcPr>
          <w:p>
            <w:pPr>
              <w:bidi w:val="0"/>
              <w:spacing w:line="360" w:lineRule="auto"/>
              <w:jc w:val="left"/>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sz w:val="24"/>
                <w:szCs w:val="24"/>
                <w:lang w:val="en-US" w:eastAsia="zh-CN"/>
              </w:rPr>
              <w:t>金属丝绳及其制品制造C3340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紧固件制造C3482</w:t>
            </w:r>
          </w:p>
        </w:tc>
        <w:tc>
          <w:tcPr>
            <w:tcW w:w="1857" w:type="dxa"/>
            <w:noWrap w:val="0"/>
            <w:vAlign w:val="center"/>
          </w:tcPr>
          <w:p>
            <w:pPr>
              <w:bidi w:val="0"/>
              <w:spacing w:line="360" w:lineRule="auto"/>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建设项目</w:t>
            </w:r>
          </w:p>
          <w:p>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行业类别</w:t>
            </w:r>
          </w:p>
        </w:tc>
        <w:tc>
          <w:tcPr>
            <w:tcW w:w="3375" w:type="dxa"/>
            <w:noWrap w:val="0"/>
            <w:vAlign w:val="center"/>
          </w:tcPr>
          <w:p>
            <w:pPr>
              <w:bidi w:val="0"/>
              <w:spacing w:line="360" w:lineRule="auto"/>
              <w:jc w:val="both"/>
              <w:rPr>
                <w:rFonts w:hint="default" w:ascii="Times New Roman" w:hAnsi="Times New Roman" w:eastAsia="宋体" w:cs="Times New Roman"/>
                <w:color w:val="auto"/>
                <w:sz w:val="24"/>
                <w:szCs w:val="24"/>
                <w:lang w:eastAsia="zh-CN"/>
              </w:rPr>
            </w:pPr>
            <w:r>
              <w:rPr>
                <w:rFonts w:hint="eastAsia" w:asciiTheme="minorEastAsia" w:hAnsiTheme="minorEastAsia" w:eastAsiaTheme="minorEastAsia" w:cstheme="minorEastAsia"/>
                <w:sz w:val="24"/>
                <w:szCs w:val="24"/>
                <w:lang w:eastAsia="zh-CN"/>
              </w:rPr>
              <w:t>“</w:t>
            </w:r>
            <w:r>
              <w:rPr>
                <w:rFonts w:hint="default" w:ascii="Times New Roman" w:hAnsi="Times New Roman" w:eastAsia="宋体" w:cs="Times New Roman"/>
                <w:sz w:val="24"/>
                <w:szCs w:val="24"/>
                <w:lang w:eastAsia="zh-CN"/>
              </w:rPr>
              <w:t>三十、金属制品业33</w:t>
            </w:r>
            <w:r>
              <w:rPr>
                <w:rFonts w:hint="eastAsia" w:ascii="宋体" w:hAnsi="宋体" w:eastAsia="宋体" w:cs="宋体"/>
                <w:sz w:val="24"/>
                <w:szCs w:val="24"/>
                <w:lang w:eastAsia="zh-CN"/>
              </w:rPr>
              <w:t>”</w:t>
            </w:r>
            <w:r>
              <w:rPr>
                <w:rFonts w:hint="default" w:ascii="Times New Roman" w:hAnsi="Times New Roman" w:cs="Times New Roman" w:eastAsiaTheme="minorEastAsia"/>
                <w:sz w:val="24"/>
                <w:szCs w:val="24"/>
                <w:lang w:eastAsia="zh-CN"/>
              </w:rPr>
              <w:t>；</w:t>
            </w:r>
            <w:r>
              <w:rPr>
                <w:rFonts w:hint="eastAsia" w:ascii="宋体" w:hAnsi="宋体" w:eastAsia="宋体" w:cs="宋体"/>
                <w:sz w:val="24"/>
                <w:szCs w:val="24"/>
                <w:lang w:eastAsia="zh-CN"/>
              </w:rPr>
              <w:t>“</w:t>
            </w:r>
            <w:r>
              <w:rPr>
                <w:rFonts w:hint="default" w:ascii="Times New Roman" w:hAnsi="Times New Roman" w:eastAsia="宋体" w:cs="Times New Roman"/>
                <w:sz w:val="24"/>
                <w:szCs w:val="24"/>
                <w:lang w:val="en-US" w:eastAsia="zh-CN"/>
              </w:rPr>
              <w:t>66</w:t>
            </w:r>
            <w:r>
              <w:rPr>
                <w:rFonts w:hint="default" w:ascii="Times New Roman" w:hAnsi="Times New Roman" w:eastAsia="宋体" w:cs="Times New Roman"/>
                <w:sz w:val="24"/>
                <w:szCs w:val="24"/>
                <w:lang w:eastAsia="zh-CN"/>
              </w:rPr>
              <w:t>金属丝绳及其制品制造334</w:t>
            </w:r>
            <w:r>
              <w:rPr>
                <w:rFonts w:hint="eastAsia" w:ascii="宋体" w:hAnsi="宋体" w:eastAsia="宋体" w:cs="宋体"/>
                <w:sz w:val="24"/>
                <w:szCs w:val="24"/>
                <w:lang w:eastAsia="zh-CN"/>
              </w:rPr>
              <w:t>”</w:t>
            </w:r>
            <w:r>
              <w:rPr>
                <w:rFonts w:hint="default" w:ascii="Times New Roman" w:hAnsi="Times New Roman" w:cs="Times New Roman" w:eastAsiaTheme="minorEastAsia"/>
                <w:sz w:val="24"/>
                <w:szCs w:val="24"/>
                <w:lang w:eastAsia="zh-CN"/>
              </w:rPr>
              <w:t>；其他</w:t>
            </w:r>
            <w:r>
              <w:rPr>
                <w:rFonts w:hint="eastAsia" w:ascii="Times New Roman" w:hAnsi="Times New Roman" w:cs="Times New Roman" w:eastAsiaTheme="minorEastAsia"/>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913" w:type="dxa"/>
            <w:gridSpan w:val="3"/>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建设性质</w:t>
            </w:r>
          </w:p>
        </w:tc>
        <w:tc>
          <w:tcPr>
            <w:tcW w:w="2111" w:type="dxa"/>
            <w:noWrap w:val="0"/>
            <w:vAlign w:val="center"/>
          </w:tcPr>
          <w:p>
            <w:pPr>
              <w:bidi w:val="0"/>
              <w:spacing w:line="360" w:lineRule="auto"/>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☑新建（迁建</w:t>
            </w:r>
            <w:r>
              <w:rPr>
                <w:rFonts w:hint="eastAsia" w:cs="Times New Roman"/>
                <w:color w:val="auto"/>
                <w:sz w:val="24"/>
                <w:szCs w:val="24"/>
                <w:lang w:eastAsia="zh-CN"/>
              </w:rPr>
              <w:t>）</w:t>
            </w:r>
          </w:p>
          <w:p>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□改建</w:t>
            </w:r>
          </w:p>
          <w:p>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□扩建</w:t>
            </w:r>
          </w:p>
          <w:p>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□技术改造</w:t>
            </w:r>
            <w:r>
              <w:rPr>
                <w:rFonts w:hint="default" w:ascii="Times New Roman" w:hAnsi="Times New Roman" w:eastAsia="宋体" w:cs="Times New Roman"/>
                <w:color w:val="auto"/>
                <w:sz w:val="24"/>
                <w:szCs w:val="24"/>
              </w:rPr>
              <w:tab/>
            </w:r>
          </w:p>
        </w:tc>
        <w:tc>
          <w:tcPr>
            <w:tcW w:w="1857" w:type="dxa"/>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建设项目</w:t>
            </w:r>
          </w:p>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申报情形</w:t>
            </w:r>
          </w:p>
        </w:tc>
        <w:tc>
          <w:tcPr>
            <w:tcW w:w="3375" w:type="dxa"/>
            <w:noWrap w:val="0"/>
            <w:vAlign w:val="center"/>
          </w:tcPr>
          <w:p>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 xml:space="preserve">☑首次申报项目             </w:t>
            </w:r>
          </w:p>
          <w:p>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不予批准后再次申报项目</w:t>
            </w:r>
          </w:p>
          <w:p>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 xml:space="preserve">超五年重新审核项目     </w:t>
            </w:r>
          </w:p>
          <w:p>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重大变动重新报批项目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913" w:type="dxa"/>
            <w:gridSpan w:val="3"/>
            <w:noWrap w:val="0"/>
            <w:vAlign w:val="center"/>
          </w:tcPr>
          <w:p>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2"/>
                <w:szCs w:val="22"/>
              </w:rPr>
              <w:t>项目审批（核准/备案</w:t>
            </w:r>
            <w:r>
              <w:rPr>
                <w:rFonts w:hint="eastAsia" w:cs="Times New Roman"/>
                <w:b/>
                <w:bCs/>
                <w:color w:val="auto"/>
                <w:sz w:val="22"/>
                <w:szCs w:val="22"/>
                <w:lang w:eastAsia="zh-CN"/>
              </w:rPr>
              <w:t>）</w:t>
            </w:r>
            <w:r>
              <w:rPr>
                <w:rFonts w:hint="default" w:ascii="Times New Roman" w:hAnsi="Times New Roman" w:eastAsia="宋体" w:cs="Times New Roman"/>
                <w:b/>
                <w:bCs/>
                <w:color w:val="auto"/>
                <w:sz w:val="22"/>
                <w:szCs w:val="22"/>
              </w:rPr>
              <w:t>部门（选填</w:t>
            </w:r>
            <w:r>
              <w:rPr>
                <w:rFonts w:hint="eastAsia" w:cs="Times New Roman"/>
                <w:b/>
                <w:bCs/>
                <w:color w:val="auto"/>
                <w:sz w:val="22"/>
                <w:szCs w:val="22"/>
                <w:lang w:eastAsia="zh-CN"/>
              </w:rPr>
              <w:t>）</w:t>
            </w:r>
          </w:p>
        </w:tc>
        <w:tc>
          <w:tcPr>
            <w:tcW w:w="2111" w:type="dxa"/>
            <w:noWrap w:val="0"/>
            <w:vAlign w:val="center"/>
          </w:tcPr>
          <w:p>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val="en-US" w:eastAsia="zh-CN"/>
              </w:rPr>
              <w:t>遂宁市</w:t>
            </w:r>
            <w:r>
              <w:rPr>
                <w:rFonts w:hint="eastAsia" w:cs="Times New Roman"/>
                <w:color w:val="auto"/>
                <w:sz w:val="24"/>
                <w:szCs w:val="24"/>
                <w:lang w:eastAsia="zh-CN"/>
              </w:rPr>
              <w:t>安居区发展和改革局</w:t>
            </w:r>
          </w:p>
        </w:tc>
        <w:tc>
          <w:tcPr>
            <w:tcW w:w="1857" w:type="dxa"/>
            <w:noWrap w:val="0"/>
            <w:vAlign w:val="center"/>
          </w:tcPr>
          <w:p>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1"/>
                <w:szCs w:val="21"/>
              </w:rPr>
              <w:t>项目审批（核准/备案</w:t>
            </w:r>
            <w:r>
              <w:rPr>
                <w:rFonts w:hint="eastAsia" w:cs="Times New Roman"/>
                <w:b/>
                <w:bCs/>
                <w:color w:val="auto"/>
                <w:sz w:val="21"/>
                <w:szCs w:val="21"/>
                <w:lang w:eastAsia="zh-CN"/>
              </w:rPr>
              <w:t>）</w:t>
            </w:r>
            <w:r>
              <w:rPr>
                <w:rFonts w:hint="default" w:ascii="Times New Roman" w:hAnsi="Times New Roman" w:eastAsia="宋体" w:cs="Times New Roman"/>
                <w:b/>
                <w:bCs/>
                <w:color w:val="auto"/>
                <w:sz w:val="21"/>
                <w:szCs w:val="21"/>
              </w:rPr>
              <w:t>文号（选填</w:t>
            </w:r>
            <w:r>
              <w:rPr>
                <w:rFonts w:hint="eastAsia" w:cs="Times New Roman"/>
                <w:b/>
                <w:bCs/>
                <w:color w:val="auto"/>
                <w:sz w:val="21"/>
                <w:szCs w:val="21"/>
                <w:lang w:eastAsia="zh-CN"/>
              </w:rPr>
              <w:t>）</w:t>
            </w:r>
          </w:p>
        </w:tc>
        <w:tc>
          <w:tcPr>
            <w:tcW w:w="3375" w:type="dxa"/>
            <w:noWrap w:val="0"/>
            <w:vAlign w:val="center"/>
          </w:tcPr>
          <w:p>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川投资备【2406-510904-04-01-491157】FGQB-0105号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913" w:type="dxa"/>
            <w:gridSpan w:val="3"/>
            <w:noWrap w:val="0"/>
            <w:vAlign w:val="center"/>
          </w:tcPr>
          <w:p>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总投资（万元</w:t>
            </w:r>
            <w:r>
              <w:rPr>
                <w:rFonts w:hint="eastAsia" w:cs="Times New Roman"/>
                <w:b/>
                <w:bCs/>
                <w:color w:val="auto"/>
                <w:sz w:val="24"/>
                <w:szCs w:val="24"/>
                <w:lang w:eastAsia="zh-CN"/>
              </w:rPr>
              <w:t>）</w:t>
            </w:r>
          </w:p>
        </w:tc>
        <w:tc>
          <w:tcPr>
            <w:tcW w:w="2111" w:type="dxa"/>
            <w:noWrap w:val="0"/>
            <w:vAlign w:val="center"/>
          </w:tcPr>
          <w:p>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1000.00</w:t>
            </w:r>
          </w:p>
        </w:tc>
        <w:tc>
          <w:tcPr>
            <w:tcW w:w="1857" w:type="dxa"/>
            <w:noWrap w:val="0"/>
            <w:vAlign w:val="center"/>
          </w:tcPr>
          <w:p>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2"/>
                <w:szCs w:val="22"/>
              </w:rPr>
              <w:t>环保投资（万元</w:t>
            </w:r>
            <w:r>
              <w:rPr>
                <w:rFonts w:hint="eastAsia" w:cs="Times New Roman"/>
                <w:b/>
                <w:bCs/>
                <w:color w:val="auto"/>
                <w:sz w:val="22"/>
                <w:szCs w:val="22"/>
                <w:lang w:eastAsia="zh-CN"/>
              </w:rPr>
              <w:t>）</w:t>
            </w:r>
          </w:p>
        </w:tc>
        <w:tc>
          <w:tcPr>
            <w:tcW w:w="3375" w:type="dxa"/>
            <w:noWrap w:val="0"/>
            <w:vAlign w:val="center"/>
          </w:tcPr>
          <w:p>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913" w:type="dxa"/>
            <w:gridSpan w:val="3"/>
            <w:noWrap w:val="0"/>
            <w:vAlign w:val="center"/>
          </w:tcPr>
          <w:p>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环保投资比例（%</w:t>
            </w:r>
            <w:r>
              <w:rPr>
                <w:rFonts w:hint="eastAsia" w:cs="Times New Roman"/>
                <w:b/>
                <w:bCs/>
                <w:color w:val="auto"/>
                <w:sz w:val="24"/>
                <w:szCs w:val="24"/>
                <w:lang w:eastAsia="zh-CN"/>
              </w:rPr>
              <w:t>）</w:t>
            </w:r>
          </w:p>
        </w:tc>
        <w:tc>
          <w:tcPr>
            <w:tcW w:w="2111" w:type="dxa"/>
            <w:noWrap w:val="0"/>
            <w:vAlign w:val="center"/>
          </w:tcPr>
          <w:p>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2.00</w:t>
            </w:r>
          </w:p>
        </w:tc>
        <w:tc>
          <w:tcPr>
            <w:tcW w:w="1857" w:type="dxa"/>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施工工期</w:t>
            </w:r>
          </w:p>
        </w:tc>
        <w:tc>
          <w:tcPr>
            <w:tcW w:w="3375" w:type="dxa"/>
            <w:noWrap w:val="0"/>
            <w:vAlign w:val="center"/>
          </w:tcPr>
          <w:p>
            <w:pPr>
              <w:bidi w:val="0"/>
              <w:spacing w:line="360" w:lineRule="auto"/>
              <w:jc w:val="center"/>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rPr>
              <w:t>个月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913" w:type="dxa"/>
            <w:gridSpan w:val="3"/>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是否开工建设</w:t>
            </w:r>
          </w:p>
        </w:tc>
        <w:tc>
          <w:tcPr>
            <w:tcW w:w="2111" w:type="dxa"/>
            <w:noWrap w:val="0"/>
            <w:vAlign w:val="center"/>
          </w:tcPr>
          <w:p>
            <w:pPr>
              <w:bidi w:val="0"/>
              <w:spacing w:line="360" w:lineRule="auto"/>
              <w:jc w:val="left"/>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☑否</w:t>
            </w:r>
          </w:p>
          <w:p>
            <w:pPr>
              <w:bidi w:val="0"/>
              <w:spacing w:line="360" w:lineRule="auto"/>
              <w:jc w:val="left"/>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□是</w:t>
            </w:r>
            <w:r>
              <w:rPr>
                <w:rFonts w:hint="eastAsia" w:cs="Times New Roman"/>
                <w:color w:val="auto"/>
                <w:sz w:val="24"/>
                <w:szCs w:val="24"/>
                <w:lang w:eastAsia="zh-CN"/>
              </w:rPr>
              <w:t>：</w:t>
            </w:r>
          </w:p>
        </w:tc>
        <w:tc>
          <w:tcPr>
            <w:tcW w:w="1857" w:type="dxa"/>
            <w:noWrap w:val="0"/>
            <w:vAlign w:val="center"/>
          </w:tcPr>
          <w:p>
            <w:pPr>
              <w:bidi w:val="0"/>
              <w:spacing w:line="360" w:lineRule="auto"/>
              <w:jc w:val="center"/>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用地（用海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面积（m</w:t>
            </w:r>
            <w:r>
              <w:rPr>
                <w:rFonts w:hint="default" w:ascii="Times New Roman" w:hAnsi="Times New Roman" w:eastAsia="宋体" w:cs="Times New Roman"/>
                <w:color w:val="auto"/>
                <w:sz w:val="24"/>
                <w:szCs w:val="24"/>
                <w:vertAlign w:val="superscript"/>
              </w:rPr>
              <w:t>2</w:t>
            </w:r>
            <w:r>
              <w:rPr>
                <w:rFonts w:hint="eastAsia" w:cs="Times New Roman"/>
                <w:color w:val="auto"/>
                <w:sz w:val="24"/>
                <w:szCs w:val="24"/>
                <w:lang w:eastAsia="zh-CN"/>
              </w:rPr>
              <w:t>）</w:t>
            </w:r>
          </w:p>
        </w:tc>
        <w:tc>
          <w:tcPr>
            <w:tcW w:w="3375" w:type="dxa"/>
            <w:noWrap w:val="0"/>
            <w:vAlign w:val="center"/>
          </w:tcPr>
          <w:p>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4700.00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3" w:type="dxa"/>
            <w:vMerge w:val="restart"/>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1"/>
                <w:szCs w:val="21"/>
              </w:rPr>
              <w:t>专项评价设置情况</w:t>
            </w:r>
          </w:p>
        </w:tc>
        <w:tc>
          <w:tcPr>
            <w:tcW w:w="1260" w:type="dxa"/>
            <w:gridSpan w:val="2"/>
            <w:noWrap w:val="0"/>
            <w:vAlign w:val="center"/>
          </w:tcPr>
          <w:p>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专项评价</w:t>
            </w:r>
          </w:p>
        </w:tc>
        <w:tc>
          <w:tcPr>
            <w:tcW w:w="3968" w:type="dxa"/>
            <w:gridSpan w:val="2"/>
            <w:noWrap w:val="0"/>
            <w:vAlign w:val="center"/>
          </w:tcPr>
          <w:p>
            <w:pPr>
              <w:bidi w:val="0"/>
              <w:spacing w:line="360" w:lineRule="auto"/>
              <w:jc w:val="center"/>
              <w:rPr>
                <w:rFonts w:hint="eastAsia"/>
                <w:b/>
                <w:bCs/>
                <w:color w:val="auto"/>
                <w:sz w:val="21"/>
                <w:szCs w:val="21"/>
                <w:lang w:eastAsia="zh-CN"/>
              </w:rPr>
            </w:pPr>
            <w:r>
              <w:rPr>
                <w:rFonts w:hint="eastAsia"/>
                <w:b/>
                <w:bCs/>
                <w:color w:val="auto"/>
                <w:sz w:val="21"/>
                <w:szCs w:val="21"/>
                <w:lang w:eastAsia="zh-CN"/>
              </w:rPr>
              <w:t>设置原则</w:t>
            </w:r>
          </w:p>
        </w:tc>
        <w:tc>
          <w:tcPr>
            <w:tcW w:w="3375" w:type="dxa"/>
            <w:noWrap w:val="0"/>
            <w:vAlign w:val="center"/>
          </w:tcPr>
          <w:p>
            <w:pPr>
              <w:bidi w:val="0"/>
              <w:spacing w:line="360" w:lineRule="auto"/>
              <w:jc w:val="center"/>
              <w:rPr>
                <w:rFonts w:hint="default" w:ascii="Times New Roman" w:hAnsi="Times New Roman" w:eastAsia="宋体" w:cs="Times New Roman"/>
                <w:b/>
                <w:bCs/>
                <w:color w:val="auto"/>
                <w:sz w:val="21"/>
                <w:szCs w:val="21"/>
              </w:rPr>
            </w:pPr>
            <w:r>
              <w:rPr>
                <w:rFonts w:hint="eastAsia"/>
                <w:b/>
                <w:bCs/>
                <w:color w:val="auto"/>
                <w:sz w:val="21"/>
                <w:szCs w:val="21"/>
                <w:lang w:eastAsia="zh-CN"/>
              </w:rPr>
              <w:t>本项目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3" w:type="dxa"/>
            <w:vMerge w:val="continue"/>
            <w:noWrap w:val="0"/>
            <w:vAlign w:val="center"/>
          </w:tcPr>
          <w:p>
            <w:pPr>
              <w:bidi w:val="0"/>
              <w:spacing w:line="360" w:lineRule="auto"/>
              <w:jc w:val="center"/>
              <w:rPr>
                <w:rFonts w:hint="default" w:ascii="Times New Roman" w:hAnsi="Times New Roman" w:eastAsia="宋体" w:cs="Times New Roman"/>
                <w:b/>
                <w:bCs/>
                <w:color w:val="auto"/>
                <w:sz w:val="21"/>
                <w:szCs w:val="21"/>
              </w:rPr>
            </w:pPr>
          </w:p>
        </w:tc>
        <w:tc>
          <w:tcPr>
            <w:tcW w:w="1260" w:type="dxa"/>
            <w:gridSpan w:val="2"/>
            <w:noWrap w:val="0"/>
            <w:vAlign w:val="center"/>
          </w:tcPr>
          <w:p>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大气</w:t>
            </w:r>
          </w:p>
        </w:tc>
        <w:tc>
          <w:tcPr>
            <w:tcW w:w="3968" w:type="dxa"/>
            <w:gridSpan w:val="2"/>
            <w:noWrap w:val="0"/>
            <w:vAlign w:val="center"/>
          </w:tcPr>
          <w:p>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排放废气含有毒有害污染物、二噁英、苯并[α]芘、氰化物、氯气且厂界外500m范围内有环境空气保护目标的建设项目</w:t>
            </w:r>
          </w:p>
        </w:tc>
        <w:tc>
          <w:tcPr>
            <w:tcW w:w="3375" w:type="dxa"/>
            <w:noWrap w:val="0"/>
            <w:vAlign w:val="center"/>
          </w:tcPr>
          <w:p>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eastAsia="zh-CN"/>
              </w:rPr>
              <w:t>本</w:t>
            </w:r>
            <w:r>
              <w:rPr>
                <w:rFonts w:hint="default" w:ascii="Times New Roman" w:hAnsi="Times New Roman" w:eastAsia="宋体" w:cs="Times New Roman"/>
                <w:b w:val="0"/>
                <w:bCs w:val="0"/>
                <w:color w:val="auto"/>
                <w:sz w:val="21"/>
                <w:szCs w:val="21"/>
              </w:rPr>
              <w:t>项目排放废气不含有毒有害污染物、二噁英、苯并[α]芘、氰化物</w:t>
            </w:r>
            <w:r>
              <w:rPr>
                <w:rFonts w:hint="eastAsia" w:cs="Times New Roman"/>
                <w:b w:val="0"/>
                <w:bCs w:val="0"/>
                <w:color w:val="auto"/>
                <w:sz w:val="21"/>
                <w:szCs w:val="21"/>
                <w:lang w:val="en-US" w:eastAsia="zh-CN"/>
              </w:rPr>
              <w:t>及</w:t>
            </w:r>
            <w:r>
              <w:rPr>
                <w:rFonts w:hint="default" w:ascii="Times New Roman" w:hAnsi="Times New Roman" w:eastAsia="宋体" w:cs="Times New Roman"/>
                <w:b w:val="0"/>
                <w:bCs w:val="0"/>
                <w:color w:val="auto"/>
                <w:sz w:val="21"/>
                <w:szCs w:val="21"/>
              </w:rPr>
              <w:t>氯气</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不设大气环境影响专项评价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3" w:type="dxa"/>
            <w:vMerge w:val="continue"/>
            <w:noWrap w:val="0"/>
            <w:vAlign w:val="center"/>
          </w:tcPr>
          <w:p>
            <w:pPr>
              <w:bidi w:val="0"/>
              <w:spacing w:line="360" w:lineRule="auto"/>
              <w:jc w:val="center"/>
              <w:rPr>
                <w:rFonts w:hint="default" w:ascii="Times New Roman" w:hAnsi="Times New Roman" w:eastAsia="宋体" w:cs="Times New Roman"/>
                <w:b/>
                <w:bCs/>
                <w:color w:val="auto"/>
                <w:sz w:val="21"/>
                <w:szCs w:val="21"/>
              </w:rPr>
            </w:pPr>
          </w:p>
        </w:tc>
        <w:tc>
          <w:tcPr>
            <w:tcW w:w="1260" w:type="dxa"/>
            <w:gridSpan w:val="2"/>
            <w:noWrap w:val="0"/>
            <w:vAlign w:val="center"/>
          </w:tcPr>
          <w:p>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地表水</w:t>
            </w:r>
          </w:p>
        </w:tc>
        <w:tc>
          <w:tcPr>
            <w:tcW w:w="3968" w:type="dxa"/>
            <w:gridSpan w:val="2"/>
            <w:noWrap w:val="0"/>
            <w:vAlign w:val="center"/>
          </w:tcPr>
          <w:p>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新增工业废水直接排放建设项目（槽罐车外送污水处理厂的除外</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；新增废水直排的污水集中处理厂</w:t>
            </w:r>
          </w:p>
        </w:tc>
        <w:tc>
          <w:tcPr>
            <w:tcW w:w="3375" w:type="dxa"/>
            <w:noWrap w:val="0"/>
            <w:vAlign w:val="center"/>
          </w:tcPr>
          <w:p>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本</w:t>
            </w:r>
            <w:r>
              <w:rPr>
                <w:rFonts w:hint="default" w:ascii="Times New Roman" w:hAnsi="Times New Roman" w:eastAsia="宋体" w:cs="Times New Roman"/>
                <w:b w:val="0"/>
                <w:bCs w:val="0"/>
                <w:color w:val="auto"/>
                <w:sz w:val="21"/>
                <w:szCs w:val="21"/>
              </w:rPr>
              <w:t>项目废水通过市政管网排入园区污水处理厂</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项目不设地表水专项评价。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3" w:type="dxa"/>
            <w:vMerge w:val="continue"/>
            <w:noWrap w:val="0"/>
            <w:vAlign w:val="center"/>
          </w:tcPr>
          <w:p>
            <w:pPr>
              <w:bidi w:val="0"/>
              <w:spacing w:line="360" w:lineRule="auto"/>
              <w:jc w:val="center"/>
              <w:rPr>
                <w:rFonts w:hint="default" w:ascii="Times New Roman" w:hAnsi="Times New Roman" w:eastAsia="宋体" w:cs="Times New Roman"/>
                <w:b/>
                <w:bCs/>
                <w:color w:val="auto"/>
                <w:sz w:val="21"/>
                <w:szCs w:val="21"/>
              </w:rPr>
            </w:pPr>
          </w:p>
        </w:tc>
        <w:tc>
          <w:tcPr>
            <w:tcW w:w="1260" w:type="dxa"/>
            <w:gridSpan w:val="2"/>
            <w:noWrap w:val="0"/>
            <w:vAlign w:val="center"/>
          </w:tcPr>
          <w:p>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环境风险</w:t>
            </w:r>
          </w:p>
        </w:tc>
        <w:tc>
          <w:tcPr>
            <w:tcW w:w="3968" w:type="dxa"/>
            <w:gridSpan w:val="2"/>
            <w:noWrap w:val="0"/>
            <w:vAlign w:val="center"/>
          </w:tcPr>
          <w:p>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有毒有害和易燃易爆危险物质存储量超过临界量的建设项目。</w:t>
            </w:r>
          </w:p>
        </w:tc>
        <w:tc>
          <w:tcPr>
            <w:tcW w:w="3375" w:type="dxa"/>
            <w:noWrap w:val="0"/>
            <w:vAlign w:val="center"/>
          </w:tcPr>
          <w:p>
            <w:pPr>
              <w:bidi w:val="0"/>
              <w:spacing w:line="360" w:lineRule="auto"/>
              <w:jc w:val="both"/>
              <w:rPr>
                <w:rFonts w:hint="eastAsia" w:ascii="Times New Roman" w:hAnsi="Times New Roman" w:eastAsia="宋体" w:cs="Times New Roman"/>
                <w:b w:val="0"/>
                <w:bCs w:val="0"/>
                <w:color w:val="auto"/>
                <w:sz w:val="21"/>
                <w:szCs w:val="21"/>
                <w:lang w:eastAsia="zh-CN"/>
              </w:rPr>
            </w:pPr>
            <w:r>
              <w:rPr>
                <w:rFonts w:hint="eastAsia" w:cs="Times New Roman"/>
                <w:b w:val="0"/>
                <w:bCs w:val="0"/>
                <w:color w:val="auto"/>
                <w:sz w:val="21"/>
                <w:szCs w:val="21"/>
                <w:lang w:val="en-US" w:eastAsia="zh-CN"/>
              </w:rPr>
              <w:t>本项目</w:t>
            </w:r>
            <w:r>
              <w:rPr>
                <w:rFonts w:hint="default" w:ascii="Times New Roman" w:hAnsi="Times New Roman" w:eastAsia="宋体" w:cs="Times New Roman"/>
                <w:b w:val="0"/>
                <w:bCs w:val="0"/>
                <w:color w:val="auto"/>
                <w:sz w:val="21"/>
                <w:szCs w:val="21"/>
              </w:rPr>
              <w:t>主要有毒有害和易燃易爆危险物质存储量未超过临界量</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项目不设环境风险专项评价</w:t>
            </w:r>
            <w:r>
              <w:rPr>
                <w:rFonts w:hint="eastAsia" w:cs="Times New Roman"/>
                <w:b w:val="0"/>
                <w:bCs w:val="0"/>
                <w:color w:val="auto"/>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3" w:type="dxa"/>
            <w:vMerge w:val="continue"/>
            <w:noWrap w:val="0"/>
            <w:vAlign w:val="center"/>
          </w:tcPr>
          <w:p>
            <w:pPr>
              <w:bidi w:val="0"/>
              <w:spacing w:line="360" w:lineRule="auto"/>
              <w:jc w:val="center"/>
              <w:rPr>
                <w:rFonts w:hint="default" w:ascii="Times New Roman" w:hAnsi="Times New Roman" w:eastAsia="宋体" w:cs="Times New Roman"/>
                <w:b/>
                <w:bCs/>
                <w:color w:val="auto"/>
                <w:sz w:val="21"/>
                <w:szCs w:val="21"/>
              </w:rPr>
            </w:pPr>
          </w:p>
        </w:tc>
        <w:tc>
          <w:tcPr>
            <w:tcW w:w="1260" w:type="dxa"/>
            <w:gridSpan w:val="2"/>
            <w:noWrap w:val="0"/>
            <w:vAlign w:val="center"/>
          </w:tcPr>
          <w:p>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生态</w:t>
            </w:r>
          </w:p>
        </w:tc>
        <w:tc>
          <w:tcPr>
            <w:tcW w:w="3968" w:type="dxa"/>
            <w:gridSpan w:val="2"/>
            <w:noWrap w:val="0"/>
            <w:vAlign w:val="center"/>
          </w:tcPr>
          <w:p>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取水口下游500m范围内有重要水生生物的自然产卵场、索饵场、越冬场和洄游通道的新增河道取水的污染类建设项目</w:t>
            </w:r>
          </w:p>
        </w:tc>
        <w:tc>
          <w:tcPr>
            <w:tcW w:w="3375" w:type="dxa"/>
            <w:noWrap w:val="0"/>
            <w:vAlign w:val="center"/>
          </w:tcPr>
          <w:p>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本项目位于</w:t>
            </w:r>
            <w:r>
              <w:rPr>
                <w:rFonts w:hint="eastAsia" w:cs="Times New Roman"/>
                <w:b w:val="0"/>
                <w:bCs w:val="0"/>
                <w:color w:val="auto"/>
                <w:sz w:val="21"/>
                <w:szCs w:val="21"/>
                <w:lang w:val="en-US" w:eastAsia="zh-CN"/>
              </w:rPr>
              <w:t>工业</w:t>
            </w:r>
            <w:r>
              <w:rPr>
                <w:rFonts w:hint="default" w:ascii="Times New Roman" w:hAnsi="Times New Roman" w:eastAsia="宋体" w:cs="Times New Roman"/>
                <w:b w:val="0"/>
                <w:bCs w:val="0"/>
                <w:color w:val="auto"/>
                <w:sz w:val="21"/>
                <w:szCs w:val="21"/>
              </w:rPr>
              <w:t>园区内</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不涉及河道取水</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项目不设生态专项评价。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 w:hRule="atLeast"/>
          <w:jc w:val="center"/>
        </w:trPr>
        <w:tc>
          <w:tcPr>
            <w:tcW w:w="653" w:type="dxa"/>
            <w:vMerge w:val="continue"/>
            <w:noWrap w:val="0"/>
            <w:vAlign w:val="center"/>
          </w:tcPr>
          <w:p>
            <w:pPr>
              <w:bidi w:val="0"/>
              <w:spacing w:line="360" w:lineRule="auto"/>
              <w:jc w:val="center"/>
              <w:rPr>
                <w:rFonts w:hint="default" w:ascii="Times New Roman" w:hAnsi="Times New Roman" w:eastAsia="宋体" w:cs="Times New Roman"/>
                <w:b/>
                <w:bCs/>
                <w:color w:val="auto"/>
                <w:sz w:val="21"/>
                <w:szCs w:val="21"/>
              </w:rPr>
            </w:pPr>
          </w:p>
        </w:tc>
        <w:tc>
          <w:tcPr>
            <w:tcW w:w="1260" w:type="dxa"/>
            <w:gridSpan w:val="2"/>
            <w:noWrap w:val="0"/>
            <w:vAlign w:val="center"/>
          </w:tcPr>
          <w:p>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海洋</w:t>
            </w:r>
          </w:p>
        </w:tc>
        <w:tc>
          <w:tcPr>
            <w:tcW w:w="3968" w:type="dxa"/>
            <w:gridSpan w:val="2"/>
            <w:noWrap w:val="0"/>
            <w:vAlign w:val="center"/>
          </w:tcPr>
          <w:p>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海洋直接向海洋排放污染物的海洋工程建设项目</w:t>
            </w:r>
          </w:p>
        </w:tc>
        <w:tc>
          <w:tcPr>
            <w:tcW w:w="3375" w:type="dxa"/>
            <w:noWrap w:val="0"/>
            <w:vAlign w:val="center"/>
          </w:tcPr>
          <w:p>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本</w:t>
            </w:r>
            <w:r>
              <w:rPr>
                <w:rFonts w:hint="default" w:ascii="Times New Roman" w:hAnsi="Times New Roman" w:eastAsia="宋体" w:cs="Times New Roman"/>
                <w:b w:val="0"/>
                <w:bCs w:val="0"/>
                <w:color w:val="auto"/>
                <w:sz w:val="21"/>
                <w:szCs w:val="21"/>
              </w:rPr>
              <w:t>项目不</w:t>
            </w:r>
            <w:r>
              <w:rPr>
                <w:rFonts w:hint="eastAsia" w:cs="Times New Roman"/>
                <w:b w:val="0"/>
                <w:bCs w:val="0"/>
                <w:color w:val="auto"/>
                <w:sz w:val="21"/>
                <w:szCs w:val="21"/>
                <w:lang w:val="en-US" w:eastAsia="zh-CN"/>
              </w:rPr>
              <w:t>涉及</w:t>
            </w:r>
            <w:r>
              <w:rPr>
                <w:rFonts w:hint="default" w:ascii="Times New Roman" w:hAnsi="Times New Roman" w:eastAsia="宋体" w:cs="Times New Roman"/>
                <w:b w:val="0"/>
                <w:bCs w:val="0"/>
                <w:color w:val="auto"/>
                <w:sz w:val="21"/>
                <w:szCs w:val="21"/>
              </w:rPr>
              <w:t>海洋工程建设</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项目不设海洋专项评价。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1122" w:type="dxa"/>
            <w:gridSpan w:val="2"/>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w:t>
            </w:r>
          </w:p>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情况</w:t>
            </w:r>
          </w:p>
        </w:tc>
        <w:tc>
          <w:tcPr>
            <w:tcW w:w="8134" w:type="dxa"/>
            <w:gridSpan w:val="4"/>
            <w:noWrap w:val="0"/>
            <w:vAlign w:val="center"/>
          </w:tcPr>
          <w:p>
            <w:pPr>
              <w:numPr>
                <w:ilvl w:val="0"/>
                <w:numId w:val="0"/>
              </w:numPr>
              <w:bidi w:val="0"/>
              <w:spacing w:line="360" w:lineRule="auto"/>
              <w:jc w:val="both"/>
              <w:rPr>
                <w:rFonts w:hint="eastAsia" w:cs="Times New Roman"/>
                <w:b w:val="0"/>
                <w:bCs w:val="0"/>
                <w:color w:val="auto"/>
                <w:sz w:val="24"/>
                <w:szCs w:val="24"/>
                <w:lang w:val="en-US" w:eastAsia="zh-CN"/>
              </w:rPr>
            </w:pPr>
            <w:r>
              <w:rPr>
                <w:rFonts w:hint="eastAsia" w:cs="Times New Roman"/>
                <w:b/>
                <w:bCs/>
                <w:color w:val="auto"/>
                <w:sz w:val="24"/>
                <w:szCs w:val="24"/>
                <w:lang w:val="en-US" w:eastAsia="zh-CN"/>
              </w:rPr>
              <w:t>规划名称：</w:t>
            </w:r>
            <w:r>
              <w:rPr>
                <w:rFonts w:hint="eastAsia" w:cs="Times New Roman"/>
                <w:b w:val="0"/>
                <w:bCs w:val="0"/>
                <w:color w:val="auto"/>
                <w:sz w:val="24"/>
                <w:szCs w:val="24"/>
                <w:lang w:val="en-US" w:eastAsia="zh-CN"/>
              </w:rPr>
              <w:t>《遂宁市安居区工业集中发展区（含经开区）规划》；</w:t>
            </w:r>
          </w:p>
          <w:p>
            <w:pPr>
              <w:numPr>
                <w:ilvl w:val="0"/>
                <w:numId w:val="0"/>
              </w:numPr>
              <w:bidi w:val="0"/>
              <w:spacing w:line="360" w:lineRule="auto"/>
              <w:jc w:val="both"/>
              <w:rPr>
                <w:rFonts w:hint="eastAsia" w:ascii="Times New Roman" w:hAnsi="Times New Roman" w:eastAsia="宋体" w:cs="Times New Roman"/>
                <w:b w:val="0"/>
                <w:bCs w:val="0"/>
                <w:color w:val="auto"/>
                <w:sz w:val="24"/>
                <w:szCs w:val="24"/>
                <w:lang w:eastAsia="zh-CN"/>
              </w:rPr>
            </w:pPr>
            <w:r>
              <w:rPr>
                <w:rFonts w:hint="eastAsia" w:cs="Times New Roman"/>
                <w:b/>
                <w:bCs/>
                <w:color w:val="auto"/>
                <w:sz w:val="24"/>
                <w:szCs w:val="24"/>
                <w:lang w:val="en-US" w:eastAsia="zh-CN"/>
              </w:rPr>
              <w:t>审批机关：</w:t>
            </w:r>
            <w:r>
              <w:rPr>
                <w:rFonts w:hint="eastAsia" w:cs="Times New Roman"/>
                <w:b w:val="0"/>
                <w:bCs w:val="0"/>
                <w:color w:val="auto"/>
                <w:sz w:val="24"/>
                <w:szCs w:val="24"/>
                <w:lang w:val="en-US" w:eastAsia="zh-CN"/>
              </w:rPr>
              <w:t>四川省人民政府；</w:t>
            </w:r>
            <w:r>
              <w:rPr>
                <w:rFonts w:hint="eastAsia" w:cs="Times New Roman"/>
                <w:b/>
                <w:bCs/>
                <w:color w:val="auto"/>
                <w:sz w:val="24"/>
                <w:szCs w:val="24"/>
                <w:lang w:val="en-US" w:eastAsia="zh-CN"/>
              </w:rPr>
              <w:t>审批文件名称及文号：</w:t>
            </w:r>
            <w:r>
              <w:rPr>
                <w:rFonts w:hint="eastAsia" w:cs="Times New Roman"/>
                <w:b w:val="0"/>
                <w:bCs w:val="0"/>
                <w:color w:val="auto"/>
                <w:sz w:val="24"/>
                <w:szCs w:val="24"/>
                <w:lang w:val="en-US" w:eastAsia="zh-CN"/>
              </w:rPr>
              <w:t>《四川省人民政府关于设立四川蒲江经济开发区等家省级开发区的批复》（川府函〔2019〕20号）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jc w:val="center"/>
        </w:trPr>
        <w:tc>
          <w:tcPr>
            <w:tcW w:w="1122" w:type="dxa"/>
            <w:gridSpan w:val="2"/>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规划环境影响评价</w:t>
            </w:r>
          </w:p>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情况</w:t>
            </w:r>
          </w:p>
        </w:tc>
        <w:tc>
          <w:tcPr>
            <w:tcW w:w="8134" w:type="dxa"/>
            <w:gridSpan w:val="4"/>
            <w:noWrap w:val="0"/>
            <w:vAlign w:val="center"/>
          </w:tcPr>
          <w:p>
            <w:pPr>
              <w:numPr>
                <w:ilvl w:val="0"/>
                <w:numId w:val="0"/>
              </w:numPr>
              <w:bidi w:val="0"/>
              <w:spacing w:line="360" w:lineRule="auto"/>
              <w:jc w:val="both"/>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bCs/>
                <w:color w:val="auto"/>
                <w:sz w:val="24"/>
                <w:szCs w:val="24"/>
              </w:rPr>
              <w:t>规划环评名称：《遂宁市安居区工业集中发展区（含经开区）规划环境影响报告书》；召集审查机关：</w:t>
            </w:r>
            <w:r>
              <w:rPr>
                <w:rFonts w:hint="default" w:ascii="Times New Roman" w:hAnsi="Times New Roman" w:eastAsia="宋体" w:cs="Times New Roman"/>
                <w:b w:val="0"/>
                <w:bCs w:val="0"/>
                <w:color w:val="auto"/>
                <w:sz w:val="24"/>
                <w:szCs w:val="24"/>
              </w:rPr>
              <w:t>四川省生态环境厅；</w:t>
            </w:r>
          </w:p>
          <w:p>
            <w:pPr>
              <w:numPr>
                <w:ilvl w:val="0"/>
                <w:numId w:val="0"/>
              </w:numPr>
              <w:bidi w:val="0"/>
              <w:spacing w:line="360" w:lineRule="auto"/>
              <w:jc w:val="both"/>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审查文件名称及文号：</w:t>
            </w:r>
            <w:r>
              <w:rPr>
                <w:rFonts w:hint="default" w:ascii="Times New Roman" w:hAnsi="Times New Roman" w:eastAsia="宋体" w:cs="Times New Roman"/>
                <w:b w:val="0"/>
                <w:bCs w:val="0"/>
                <w:color w:val="auto"/>
                <w:sz w:val="24"/>
                <w:szCs w:val="24"/>
              </w:rPr>
              <w:t>（川环建函〔2020〕39号）《四川省生态环境厅关于印发遂宁市安居区工业集中发展区（含经开区）规划环境影响报告书审查意见的函》</w:t>
            </w:r>
            <w:r>
              <w:rPr>
                <w:rFonts w:hint="eastAsia" w:cs="Times New Roman"/>
                <w:b w:val="0"/>
                <w:bCs w:val="0"/>
                <w:color w:val="auto"/>
                <w:sz w:val="24"/>
                <w:szCs w:val="24"/>
                <w:lang w:eastAsia="zh-CN"/>
              </w:rPr>
              <w:t>（20</w:t>
            </w:r>
            <w:r>
              <w:rPr>
                <w:rFonts w:hint="eastAsia" w:cs="Times New Roman"/>
                <w:b w:val="0"/>
                <w:bCs w:val="0"/>
                <w:color w:val="auto"/>
                <w:sz w:val="24"/>
                <w:szCs w:val="24"/>
                <w:lang w:val="en-US" w:eastAsia="zh-CN"/>
              </w:rPr>
              <w:t>20</w:t>
            </w:r>
            <w:r>
              <w:rPr>
                <w:rFonts w:hint="eastAsia" w:cs="Times New Roman"/>
                <w:b w:val="0"/>
                <w:bCs w:val="0"/>
                <w:color w:val="auto"/>
                <w:sz w:val="24"/>
                <w:szCs w:val="24"/>
                <w:lang w:eastAsia="zh-CN"/>
              </w:rPr>
              <w:t>年</w:t>
            </w:r>
            <w:r>
              <w:rPr>
                <w:rFonts w:hint="eastAsia" w:cs="Times New Roman"/>
                <w:b w:val="0"/>
                <w:bCs w:val="0"/>
                <w:color w:val="auto"/>
                <w:sz w:val="24"/>
                <w:szCs w:val="24"/>
                <w:lang w:val="en-US" w:eastAsia="zh-CN"/>
              </w:rPr>
              <w:t>6</w:t>
            </w:r>
            <w:r>
              <w:rPr>
                <w:rFonts w:hint="eastAsia" w:cs="Times New Roman"/>
                <w:b w:val="0"/>
                <w:bCs w:val="0"/>
                <w:color w:val="auto"/>
                <w:sz w:val="24"/>
                <w:szCs w:val="24"/>
                <w:lang w:eastAsia="zh-CN"/>
              </w:rPr>
              <w:t>月</w:t>
            </w:r>
            <w:r>
              <w:rPr>
                <w:rFonts w:hint="eastAsia" w:cs="Times New Roman"/>
                <w:b w:val="0"/>
                <w:bCs w:val="0"/>
                <w:color w:val="auto"/>
                <w:sz w:val="24"/>
                <w:szCs w:val="24"/>
                <w:lang w:val="en-US" w:eastAsia="zh-CN"/>
              </w:rPr>
              <w:t>22</w:t>
            </w:r>
            <w:r>
              <w:rPr>
                <w:rFonts w:hint="eastAsia" w:cs="Times New Roman"/>
                <w:b w:val="0"/>
                <w:bCs w:val="0"/>
                <w:color w:val="auto"/>
                <w:sz w:val="24"/>
                <w:szCs w:val="24"/>
                <w:lang w:eastAsia="zh-CN"/>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122" w:type="dxa"/>
            <w:gridSpan w:val="2"/>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规划及规划环境影响评价符合性</w:t>
            </w:r>
          </w:p>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分析</w:t>
            </w:r>
          </w:p>
        </w:tc>
        <w:tc>
          <w:tcPr>
            <w:tcW w:w="8134" w:type="dxa"/>
            <w:gridSpan w:val="4"/>
            <w:noWrap w:val="0"/>
            <w:vAlign w:val="center"/>
          </w:tcPr>
          <w:p>
            <w:pPr>
              <w:numPr>
                <w:ilvl w:val="0"/>
                <w:numId w:val="3"/>
              </w:numPr>
              <w:bidi w:val="0"/>
              <w:spacing w:line="360" w:lineRule="auto"/>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与《遂宁市安居区工业集中发展区（含经开区）规划》的符合性</w:t>
            </w:r>
          </w:p>
          <w:p>
            <w:pPr>
              <w:numPr>
                <w:ilvl w:val="0"/>
                <w:numId w:val="0"/>
              </w:numPr>
              <w:bidi w:val="0"/>
              <w:spacing w:line="360" w:lineRule="auto"/>
              <w:ind w:firstLine="480" w:firstLineChars="200"/>
              <w:jc w:val="both"/>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四川省</w:t>
            </w:r>
            <w:r>
              <w:rPr>
                <w:rFonts w:hint="default" w:ascii="Times New Roman" w:hAnsi="Times New Roman" w:eastAsia="宋体" w:cs="Times New Roman"/>
                <w:color w:val="auto"/>
                <w:sz w:val="24"/>
                <w:szCs w:val="24"/>
              </w:rPr>
              <w:t>遂宁市安居区工业集中发展区（以</w:t>
            </w:r>
            <w:r>
              <w:rPr>
                <w:rFonts w:hint="eastAsia" w:ascii="宋体" w:hAnsi="宋体" w:eastAsia="宋体" w:cs="宋体"/>
                <w:color w:val="auto"/>
                <w:sz w:val="24"/>
                <w:szCs w:val="24"/>
              </w:rPr>
              <w:t>下简称“工业集中区”</w:t>
            </w:r>
            <w:r>
              <w:rPr>
                <w:rFonts w:hint="default" w:ascii="Times New Roman" w:hAnsi="Times New Roman" w:eastAsia="宋体" w:cs="Times New Roman"/>
                <w:color w:val="auto"/>
                <w:sz w:val="24"/>
                <w:szCs w:val="24"/>
              </w:rPr>
              <w:t>）成立于2007年，包括遂宁市安居区化工工业园（以下</w:t>
            </w:r>
            <w:r>
              <w:rPr>
                <w:rFonts w:hint="eastAsia" w:ascii="宋体" w:hAnsi="宋体" w:eastAsia="宋体" w:cs="宋体"/>
                <w:color w:val="auto"/>
                <w:sz w:val="24"/>
                <w:szCs w:val="24"/>
              </w:rPr>
              <w:t>简称“化工园”</w:t>
            </w:r>
            <w:r>
              <w:rPr>
                <w:rFonts w:hint="default" w:ascii="Times New Roman" w:hAnsi="Times New Roman" w:eastAsia="宋体" w:cs="Times New Roman"/>
                <w:color w:val="auto"/>
                <w:sz w:val="24"/>
                <w:szCs w:val="24"/>
              </w:rPr>
              <w:t>）和遂宁市安居区东部新城工业区（以下</w:t>
            </w:r>
            <w:r>
              <w:rPr>
                <w:rFonts w:hint="eastAsia" w:ascii="宋体" w:hAnsi="宋体" w:eastAsia="宋体" w:cs="宋体"/>
                <w:color w:val="auto"/>
                <w:sz w:val="24"/>
                <w:szCs w:val="24"/>
              </w:rPr>
              <w:t>简称“新城工业区”</w:t>
            </w:r>
            <w:r>
              <w:rPr>
                <w:rFonts w:hint="default" w:ascii="Times New Roman" w:hAnsi="Times New Roman" w:eastAsia="宋体" w:cs="Times New Roman"/>
                <w:color w:val="auto"/>
                <w:sz w:val="24"/>
                <w:szCs w:val="24"/>
              </w:rPr>
              <w:t>）；其中化工园规划面积为5.75平方公里，重点发展天然气化工、盐化工</w:t>
            </w:r>
            <w:r>
              <w:rPr>
                <w:rFonts w:hint="eastAsia" w:cs="Times New Roman"/>
                <w:color w:val="auto"/>
                <w:sz w:val="24"/>
                <w:szCs w:val="24"/>
                <w:lang w:val="en-US" w:eastAsia="zh-CN"/>
              </w:rPr>
              <w:t>以及</w:t>
            </w:r>
            <w:r>
              <w:rPr>
                <w:rFonts w:hint="default" w:ascii="Times New Roman" w:hAnsi="Times New Roman" w:eastAsia="宋体" w:cs="Times New Roman"/>
                <w:color w:val="auto"/>
                <w:sz w:val="24"/>
                <w:szCs w:val="24"/>
              </w:rPr>
              <w:t>各类精细化工下游产业，其规划环境影响报告书于2008年10月通过原四川省环境保护厅组织的审查（川环建函〔2008〕941号）；新城工业区规划面积为13.33</w:t>
            </w:r>
            <w:r>
              <w:rPr>
                <w:rFonts w:hint="eastAsia" w:cs="Times New Roman"/>
                <w:color w:val="auto"/>
                <w:sz w:val="24"/>
                <w:szCs w:val="24"/>
                <w:lang w:val="en-US" w:eastAsia="zh-CN"/>
              </w:rPr>
              <w:t>km</w:t>
            </w:r>
            <w:r>
              <w:rPr>
                <w:rFonts w:hint="eastAsia" w:cs="Times New Roman"/>
                <w:color w:val="auto"/>
                <w:sz w:val="24"/>
                <w:szCs w:val="24"/>
                <w:vertAlign w:val="superscript"/>
                <w:lang w:val="en-US" w:eastAsia="zh-CN"/>
              </w:rPr>
              <w:t>2</w:t>
            </w:r>
            <w:r>
              <w:rPr>
                <w:rFonts w:hint="default" w:ascii="Times New Roman" w:hAnsi="Times New Roman" w:eastAsia="宋体" w:cs="Times New Roman"/>
                <w:color w:val="auto"/>
                <w:sz w:val="24"/>
                <w:szCs w:val="24"/>
              </w:rPr>
              <w:t>，主要发展机械电子、纺织及食品产业，其规划环境影响报告书于2012年4月通过原四川省环境保护厅组织的审查（川环建函〔2012〕79号）。</w:t>
            </w:r>
          </w:p>
          <w:p>
            <w:pPr>
              <w:numPr>
                <w:ilvl w:val="0"/>
                <w:numId w:val="0"/>
              </w:numPr>
              <w:bidi w:val="0"/>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2019年，遂宁市安居区人民政府对工业集中区进行调整，并组织相关单位编制了《遂宁市安居区工业集中发展区（含经开区）规划环境影响报告书》，根据《四川省生态环境厅关于〈遂宁市安居区工业集中发展区（含经开区）规划环境影响报告书〉审查意见的函》</w:t>
            </w:r>
            <w:r>
              <w:rPr>
                <w:rFonts w:hint="default" w:ascii="Times New Roman" w:hAnsi="Times New Roman" w:eastAsia="宋体" w:cs="Times New Roman"/>
                <w:b w:val="0"/>
                <w:bCs w:val="0"/>
                <w:color w:val="auto"/>
                <w:sz w:val="24"/>
                <w:szCs w:val="24"/>
              </w:rPr>
              <w:t>（川环建函〔2020〕39号）</w:t>
            </w:r>
            <w:r>
              <w:rPr>
                <w:rFonts w:hint="default" w:ascii="Times New Roman" w:hAnsi="Times New Roman" w:eastAsia="宋体" w:cs="Times New Roman"/>
                <w:color w:val="auto"/>
                <w:sz w:val="24"/>
                <w:szCs w:val="24"/>
              </w:rPr>
              <w:t>：规划面积22.76平方公里（包括四川遂宁安居经济开发区规划范围，该经开区于2019年1月由四川省人民政府以川府函〔2019〕20号文批准设立为省级开发区，核准面积为8.086平方公里），四至范围为东至遂内高速，北接国道318，西靠中心城区，南临琼江，重点发展机械装备制造、精细化工产业，辅助发展食品加工、新材料产业。</w:t>
            </w:r>
          </w:p>
          <w:p>
            <w:pPr>
              <w:numPr>
                <w:ilvl w:val="0"/>
                <w:numId w:val="0"/>
              </w:num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表1-</w:t>
            </w:r>
            <w:r>
              <w:rPr>
                <w:rFonts w:hint="eastAsia" w:cs="Times New Roman"/>
                <w:b/>
                <w:bCs/>
                <w:color w:val="auto"/>
                <w:sz w:val="21"/>
                <w:szCs w:val="21"/>
                <w:lang w:val="en-US" w:eastAsia="zh-CN"/>
              </w:rPr>
              <w:t>1</w:t>
            </w:r>
            <w:r>
              <w:rPr>
                <w:rFonts w:hint="default"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rPr>
              <w:t>项目</w:t>
            </w:r>
            <w:r>
              <w:rPr>
                <w:rFonts w:hint="eastAsia" w:cs="Times New Roman"/>
                <w:b/>
                <w:bCs/>
                <w:color w:val="auto"/>
                <w:sz w:val="21"/>
                <w:szCs w:val="21"/>
                <w:lang w:val="en-US" w:eastAsia="zh-CN"/>
              </w:rPr>
              <w:t>与</w:t>
            </w:r>
            <w:r>
              <w:rPr>
                <w:rFonts w:hint="default" w:ascii="Times New Roman" w:hAnsi="Times New Roman" w:eastAsia="宋体" w:cs="Times New Roman"/>
                <w:b/>
                <w:bCs/>
                <w:color w:val="auto"/>
                <w:sz w:val="21"/>
                <w:szCs w:val="21"/>
              </w:rPr>
              <w:t>安居区工业集中发展区（含经开区）规划情况符合性一览表</w:t>
            </w:r>
          </w:p>
          <w:tbl>
            <w:tblPr>
              <w:tblStyle w:val="27"/>
              <w:tblW w:w="790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9"/>
              <w:gridCol w:w="448"/>
              <w:gridCol w:w="4577"/>
              <w:gridCol w:w="1281"/>
              <w:gridCol w:w="9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分类</w:t>
                  </w:r>
                </w:p>
              </w:tc>
              <w:tc>
                <w:tcPr>
                  <w:tcW w:w="5025" w:type="dxa"/>
                  <w:gridSpan w:val="2"/>
                  <w:tcBorders>
                    <w:tl2br w:val="nil"/>
                    <w:tr2bl w:val="nil"/>
                  </w:tcBorders>
                  <w:noWrap w:val="0"/>
                  <w:vAlign w:val="center"/>
                </w:tcPr>
                <w:p>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规划内容</w:t>
                  </w:r>
                </w:p>
              </w:tc>
              <w:tc>
                <w:tcPr>
                  <w:tcW w:w="1281" w:type="dxa"/>
                  <w:tcBorders>
                    <w:tl2br w:val="nil"/>
                    <w:tr2bl w:val="nil"/>
                  </w:tcBorders>
                  <w:noWrap w:val="0"/>
                  <w:vAlign w:val="center"/>
                </w:tcPr>
                <w:p>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本项目</w:t>
                  </w:r>
                </w:p>
              </w:tc>
              <w:tc>
                <w:tcPr>
                  <w:tcW w:w="910" w:type="dxa"/>
                  <w:tcBorders>
                    <w:tl2br w:val="nil"/>
                    <w:tr2bl w:val="nil"/>
                  </w:tcBorders>
                  <w:noWrap w:val="0"/>
                  <w:vAlign w:val="center"/>
                </w:tcPr>
                <w:p>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符合性分析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规划范围</w:t>
                  </w:r>
                </w:p>
              </w:tc>
              <w:tc>
                <w:tcPr>
                  <w:tcW w:w="5025" w:type="dxa"/>
                  <w:gridSpan w:val="2"/>
                  <w:tcBorders>
                    <w:tl2br w:val="nil"/>
                    <w:tr2bl w:val="nil"/>
                  </w:tcBorders>
                  <w:noWrap w:val="0"/>
                  <w:vAlign w:val="center"/>
                </w:tcPr>
                <w:p>
                  <w:p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西靠中心城区，东至遂内高速，北接国道318，南临琼江，面积约22.76平方公里。</w:t>
                  </w:r>
                </w:p>
              </w:tc>
              <w:tc>
                <w:tcPr>
                  <w:tcW w:w="1281" w:type="dxa"/>
                  <w:vMerge w:val="restart"/>
                  <w:tcBorders>
                    <w:tl2br w:val="nil"/>
                    <w:tr2bl w:val="nil"/>
                  </w:tcBorders>
                  <w:noWrap w:val="0"/>
                  <w:vAlign w:val="center"/>
                </w:tcPr>
                <w:p>
                  <w:pPr>
                    <w:jc w:val="left"/>
                    <w:rPr>
                      <w:rFonts w:hint="eastAsia" w:cs="Times New Roman"/>
                      <w:bCs/>
                      <w:color w:val="auto"/>
                      <w:sz w:val="21"/>
                      <w:szCs w:val="21"/>
                      <w:lang w:val="en-US" w:eastAsia="zh-CN"/>
                    </w:rPr>
                  </w:pPr>
                  <w:r>
                    <w:rPr>
                      <w:rFonts w:hint="eastAsia" w:cs="Times New Roman"/>
                      <w:bCs/>
                      <w:color w:val="auto"/>
                      <w:sz w:val="21"/>
                      <w:szCs w:val="21"/>
                      <w:lang w:val="en-US" w:eastAsia="zh-CN"/>
                    </w:rPr>
                    <w:t>为金属丝绳及其制品制造及紧固件制造项目，生产使用清洁能源电能，排污量较少，不属于《产业结构调整指导目录（20</w:t>
                  </w:r>
                </w:p>
                <w:p>
                  <w:pPr>
                    <w:jc w:val="left"/>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val="en-US" w:eastAsia="zh-CN"/>
                    </w:rPr>
                    <w:t>24年本）》中界定的限制类、淘汰类项目，与规划中产业定位相符，满足行业准入条件的项目；采用国内外先进技术，清洁生产水平能达到行业清洁生产标准二级标准要求；选址与周围环境相容，为园区允许类项目，满足入园要求；同时项目不在《四川省“两高”项目管理目录（试行）》中。</w:t>
                  </w:r>
                </w:p>
              </w:tc>
              <w:tc>
                <w:tcPr>
                  <w:tcW w:w="910" w:type="dxa"/>
                  <w:vMerge w:val="restart"/>
                  <w:tcBorders>
                    <w:tl2br w:val="nil"/>
                    <w:tr2bl w:val="nil"/>
                  </w:tcBorders>
                  <w:noWrap w:val="0"/>
                  <w:vAlign w:val="center"/>
                </w:tcPr>
                <w:p>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 w:val="0"/>
                      <w:bCs/>
                      <w:color w:val="auto"/>
                      <w:sz w:val="21"/>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产业定位</w:t>
                  </w:r>
                </w:p>
              </w:tc>
              <w:tc>
                <w:tcPr>
                  <w:tcW w:w="5025" w:type="dxa"/>
                  <w:gridSpan w:val="2"/>
                  <w:tcBorders>
                    <w:tl2br w:val="nil"/>
                    <w:tr2bl w:val="nil"/>
                  </w:tcBorders>
                  <w:noWrap w:val="0"/>
                  <w:vAlign w:val="center"/>
                </w:tcPr>
                <w:p>
                  <w:p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重点发展机械装备制造、精细化工产业，辅助发展食品加工、新材料产业。</w:t>
                  </w:r>
                </w:p>
              </w:tc>
              <w:tc>
                <w:tcPr>
                  <w:tcW w:w="1281" w:type="dxa"/>
                  <w:vMerge w:val="continue"/>
                  <w:tcBorders>
                    <w:tl2br w:val="nil"/>
                    <w:tr2bl w:val="nil"/>
                  </w:tcBorders>
                  <w:noWrap w:val="0"/>
                  <w:vAlign w:val="center"/>
                </w:tcPr>
                <w:p>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pPr>
                    <w:jc w:val="center"/>
                    <w:rPr>
                      <w:rFonts w:hint="default" w:ascii="Times New Roman" w:hAnsi="Times New Roman" w:eastAsia="宋体" w:cs="Times New Roman"/>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vMerge w:val="restart"/>
                  <w:tcBorders>
                    <w:tl2br w:val="nil"/>
                    <w:tr2bl w:val="nil"/>
                  </w:tcBorders>
                  <w:noWrap w:val="0"/>
                  <w:vAlign w:val="center"/>
                </w:tcPr>
                <w:p>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鼓励</w:t>
                  </w:r>
                </w:p>
                <w:p>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、禁止和允许入园行业名录</w:t>
                  </w:r>
                </w:p>
              </w:tc>
              <w:tc>
                <w:tcPr>
                  <w:tcW w:w="448" w:type="dxa"/>
                  <w:tcBorders>
                    <w:tl2br w:val="nil"/>
                    <w:tr2bl w:val="nil"/>
                  </w:tcBorders>
                  <w:noWrap w:val="0"/>
                  <w:vAlign w:val="center"/>
                </w:tcPr>
                <w:p>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鼓励类</w:t>
                  </w:r>
                </w:p>
              </w:tc>
              <w:tc>
                <w:tcPr>
                  <w:tcW w:w="4577" w:type="dxa"/>
                  <w:tcBorders>
                    <w:tl2br w:val="nil"/>
                    <w:tr2bl w:val="nil"/>
                  </w:tcBorders>
                  <w:noWrap w:val="0"/>
                  <w:vAlign w:val="center"/>
                </w:tcPr>
                <w:p>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以园区确定的主导产业及其配套产业等符合产业政策和规划的行业；</w:t>
                  </w:r>
                </w:p>
                <w:p>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用水、节水、排水设计等清洁生产标准达到或优于国家先进水平的项目；</w:t>
                  </w:r>
                </w:p>
                <w:p>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优先引入低污染、低能耗、高效益，遵循清洁生产及循环经济的项目。</w:t>
                  </w:r>
                </w:p>
              </w:tc>
              <w:tc>
                <w:tcPr>
                  <w:tcW w:w="1281" w:type="dxa"/>
                  <w:vMerge w:val="continue"/>
                  <w:tcBorders>
                    <w:tl2br w:val="nil"/>
                    <w:tr2bl w:val="nil"/>
                  </w:tcBorders>
                  <w:noWrap w:val="0"/>
                  <w:vAlign w:val="center"/>
                </w:tcPr>
                <w:p>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pPr>
                    <w:jc w:val="center"/>
                    <w:rPr>
                      <w:rFonts w:hint="default" w:ascii="Times New Roman" w:hAnsi="Times New Roman" w:eastAsia="宋体" w:cs="Times New Roman"/>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2" w:hRule="atLeast"/>
              </w:trPr>
              <w:tc>
                <w:tcPr>
                  <w:tcW w:w="689" w:type="dxa"/>
                  <w:vMerge w:val="continue"/>
                  <w:tcBorders>
                    <w:tl2br w:val="nil"/>
                    <w:tr2bl w:val="nil"/>
                  </w:tcBorders>
                  <w:noWrap w:val="0"/>
                  <w:vAlign w:val="center"/>
                </w:tcPr>
                <w:p>
                  <w:pPr>
                    <w:jc w:val="center"/>
                    <w:rPr>
                      <w:rFonts w:hint="default" w:ascii="Times New Roman" w:hAnsi="Times New Roman" w:eastAsia="宋体" w:cs="Times New Roman"/>
                      <w:bCs/>
                      <w:color w:val="auto"/>
                      <w:sz w:val="21"/>
                      <w:szCs w:val="21"/>
                    </w:rPr>
                  </w:pPr>
                </w:p>
              </w:tc>
              <w:tc>
                <w:tcPr>
                  <w:tcW w:w="448" w:type="dxa"/>
                  <w:tcBorders>
                    <w:tl2br w:val="nil"/>
                    <w:tr2bl w:val="nil"/>
                  </w:tcBorders>
                  <w:noWrap w:val="0"/>
                  <w:vAlign w:val="center"/>
                </w:tcPr>
                <w:p>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禁止类</w:t>
                  </w:r>
                </w:p>
              </w:tc>
              <w:tc>
                <w:tcPr>
                  <w:tcW w:w="4577" w:type="dxa"/>
                  <w:tcBorders>
                    <w:tl2br w:val="nil"/>
                    <w:tr2bl w:val="nil"/>
                  </w:tcBorders>
                  <w:noWrap w:val="0"/>
                  <w:vAlign w:val="center"/>
                </w:tcPr>
                <w:p>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禁止引入不符合国家法律法规、行业准入条件的项目，列入国家产能过剩的项目，列入产业结构指导目录禁止类的项目。</w:t>
                  </w:r>
                </w:p>
                <w:p>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禁止引入不符合国家及省、市重金属污染防治规划要求的项目，不符合国家或地方大气、水、土壤等污染防治要求的项目。</w:t>
                  </w:r>
                </w:p>
                <w:p>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禁止引入清洁生产水平不能达到行业清洁生产标准二级标准要求或低于全国同类企业平均清洁生产水平的项目。</w:t>
                  </w:r>
                </w:p>
                <w:p>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严控主导产业以外的列入《环境保护综合名录》</w:t>
                  </w:r>
                  <w:r>
                    <w:rPr>
                      <w:rFonts w:hint="eastAsia" w:ascii="宋体" w:hAnsi="宋体" w:eastAsia="宋体" w:cs="宋体"/>
                      <w:bCs/>
                      <w:color w:val="auto"/>
                      <w:sz w:val="21"/>
                      <w:szCs w:val="21"/>
                    </w:rPr>
                    <w:t>“高污染”产品名</w:t>
                  </w:r>
                  <w:r>
                    <w:rPr>
                      <w:rFonts w:hint="default" w:ascii="Times New Roman" w:hAnsi="Times New Roman" w:eastAsia="宋体" w:cs="Times New Roman"/>
                      <w:bCs/>
                      <w:color w:val="auto"/>
                      <w:sz w:val="21"/>
                      <w:szCs w:val="21"/>
                    </w:rPr>
                    <w:t>录的项目。</w:t>
                  </w:r>
                </w:p>
                <w:p>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禁止引入屠宰，白酒、酒精制造，味精、柠檬酸等排水量大的食品加工项目。</w:t>
                  </w:r>
                </w:p>
                <w:p>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禁止水污染物以总磷为主的肥料和日用化学产品制造，农药制造，炸药、火工及火焰产品制造。</w:t>
                  </w:r>
                </w:p>
                <w:p>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禁止新建铅蓄电池制造项目，禁止专业电镀。</w:t>
                  </w:r>
                </w:p>
              </w:tc>
              <w:tc>
                <w:tcPr>
                  <w:tcW w:w="1281" w:type="dxa"/>
                  <w:vMerge w:val="continue"/>
                  <w:tcBorders>
                    <w:tl2br w:val="nil"/>
                    <w:tr2bl w:val="nil"/>
                  </w:tcBorders>
                  <w:noWrap w:val="0"/>
                  <w:vAlign w:val="center"/>
                </w:tcPr>
                <w:p>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pPr>
                    <w:jc w:val="center"/>
                    <w:rPr>
                      <w:rFonts w:hint="default" w:ascii="Times New Roman" w:hAnsi="Times New Roman" w:eastAsia="宋体" w:cs="Times New Roman"/>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vMerge w:val="continue"/>
                  <w:tcBorders>
                    <w:tl2br w:val="nil"/>
                    <w:tr2bl w:val="nil"/>
                  </w:tcBorders>
                  <w:noWrap w:val="0"/>
                  <w:vAlign w:val="center"/>
                </w:tcPr>
                <w:p>
                  <w:pPr>
                    <w:jc w:val="center"/>
                    <w:rPr>
                      <w:rFonts w:hint="default" w:ascii="Times New Roman" w:hAnsi="Times New Roman" w:eastAsia="宋体" w:cs="Times New Roman"/>
                      <w:bCs/>
                      <w:color w:val="auto"/>
                      <w:sz w:val="21"/>
                      <w:szCs w:val="21"/>
                    </w:rPr>
                  </w:pPr>
                </w:p>
              </w:tc>
              <w:tc>
                <w:tcPr>
                  <w:tcW w:w="448" w:type="dxa"/>
                  <w:tcBorders>
                    <w:tl2br w:val="nil"/>
                    <w:tr2bl w:val="nil"/>
                  </w:tcBorders>
                  <w:noWrap w:val="0"/>
                  <w:vAlign w:val="center"/>
                </w:tcPr>
                <w:p>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允许类</w:t>
                  </w:r>
                </w:p>
              </w:tc>
              <w:tc>
                <w:tcPr>
                  <w:tcW w:w="4577" w:type="dxa"/>
                  <w:tcBorders>
                    <w:tl2br w:val="nil"/>
                    <w:tr2bl w:val="nil"/>
                  </w:tcBorders>
                  <w:noWrap w:val="0"/>
                  <w:vAlign w:val="center"/>
                </w:tcPr>
                <w:p>
                  <w:pPr>
                    <w:numPr>
                      <w:ilvl w:val="0"/>
                      <w:numId w:val="0"/>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原则上未被列入上述鼓励类、负面清单的属允许发展类，但在具体实施过程中切不可盲目引进项目，应注意按如下原则要求：对于不属于规划区规划主导产业和重点发展方向的建设项目，若与规划区产业定位有互补作用，或属于规划区重要项目的下游企业，或属于高品质、高附加值、低污染的企业，或有利于规划区实现循环经济理念和可持续发展，这一类企业若在建设项目环评中经论证分析与规划区规划无明显冲突，不会影响规划区规划实施的，建议允许此类建设项目入驻</w:t>
                  </w:r>
                </w:p>
              </w:tc>
              <w:tc>
                <w:tcPr>
                  <w:tcW w:w="1281" w:type="dxa"/>
                  <w:vMerge w:val="continue"/>
                  <w:tcBorders>
                    <w:tl2br w:val="nil"/>
                    <w:tr2bl w:val="nil"/>
                  </w:tcBorders>
                  <w:noWrap w:val="0"/>
                  <w:vAlign w:val="center"/>
                </w:tcPr>
                <w:p>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pPr>
                    <w:jc w:val="center"/>
                    <w:rPr>
                      <w:rFonts w:hint="default" w:ascii="Times New Roman" w:hAnsi="Times New Roman" w:eastAsia="宋体" w:cs="Times New Roman"/>
                      <w:bCs/>
                      <w:color w:val="auto"/>
                      <w:sz w:val="21"/>
                      <w:szCs w:val="21"/>
                    </w:rPr>
                  </w:pPr>
                </w:p>
              </w:tc>
            </w:tr>
          </w:tbl>
          <w:p>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eastAsia="zh-CN"/>
              </w:rPr>
            </w:pPr>
            <w:r>
              <w:rPr>
                <w:rFonts w:hint="eastAsia" w:cs="Times New Roman"/>
                <w:color w:val="auto"/>
                <w:sz w:val="24"/>
                <w:szCs w:val="24"/>
                <w:lang w:val="en-US" w:eastAsia="zh-CN"/>
              </w:rPr>
              <w:t>综上，本项目的选址建设符合遂宁市安居区工业集中发展区（含经开区）规划。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122" w:type="dxa"/>
            <w:gridSpan w:val="2"/>
            <w:noWrap w:val="0"/>
            <w:vAlign w:val="center"/>
          </w:tcPr>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其他符合性</w:t>
            </w:r>
          </w:p>
          <w:p>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分析</w:t>
            </w:r>
          </w:p>
        </w:tc>
        <w:tc>
          <w:tcPr>
            <w:tcW w:w="8134" w:type="dxa"/>
            <w:gridSpan w:val="4"/>
            <w:noWrap w:val="0"/>
            <w:vAlign w:val="center"/>
          </w:tcPr>
          <w:p>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cs="Times New Roman"/>
                <w:b/>
                <w:bCs/>
                <w:color w:val="auto"/>
                <w:sz w:val="24"/>
                <w:szCs w:val="24"/>
                <w:lang w:val="en-US" w:eastAsia="zh-CN"/>
              </w:rPr>
              <w:t>与用地规划符合性分析</w:t>
            </w:r>
          </w:p>
          <w:p>
            <w:pPr>
              <w:numPr>
                <w:ilvl w:val="0"/>
                <w:numId w:val="0"/>
              </w:numPr>
              <w:bidi w:val="0"/>
              <w:spacing w:line="360" w:lineRule="auto"/>
              <w:ind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本项目利用已建标准厂房建设；根据遂宁市安居区工业集中发展区控制性详细规划（2017-2030）及建设单位提供《不动产权证书》（川（2023）安居区不动产权第0016391号</w:t>
            </w:r>
            <w:r>
              <w:rPr>
                <w:rFonts w:hint="eastAsia" w:cs="Times New Roman"/>
                <w:b w:val="0"/>
                <w:bCs w:val="0"/>
                <w:color w:val="0000FF"/>
                <w:sz w:val="24"/>
                <w:szCs w:val="24"/>
                <w:lang w:val="en-US" w:eastAsia="zh-CN"/>
              </w:rPr>
              <w:t>）</w:t>
            </w:r>
            <w:r>
              <w:rPr>
                <w:rFonts w:hint="eastAsia" w:cs="Times New Roman"/>
                <w:b w:val="0"/>
                <w:bCs w:val="0"/>
                <w:color w:val="auto"/>
                <w:sz w:val="24"/>
                <w:szCs w:val="24"/>
                <w:lang w:val="en-US" w:eastAsia="zh-CN"/>
              </w:rPr>
              <w:t>，本项目选址规划用地性质为工业用地。</w:t>
            </w:r>
          </w:p>
          <w:p>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因此，本项目的建设与当地现行土地利用总体规划相符</w:t>
            </w:r>
            <w:r>
              <w:rPr>
                <w:rFonts w:hint="eastAsia" w:ascii="Times New Roman" w:hAnsi="Times New Roman" w:eastAsia="宋体" w:cs="Times New Roman"/>
                <w:b w:val="0"/>
                <w:bCs w:val="0"/>
                <w:color w:val="auto"/>
                <w:sz w:val="24"/>
                <w:szCs w:val="24"/>
                <w:lang w:val="en-US" w:eastAsia="zh-CN"/>
              </w:rPr>
              <w:t>。</w:t>
            </w:r>
          </w:p>
          <w:p>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产业政策符合性分析</w:t>
            </w:r>
          </w:p>
          <w:p>
            <w:pPr>
              <w:numPr>
                <w:ilvl w:val="0"/>
                <w:numId w:val="0"/>
              </w:numPr>
              <w:bidi w:val="0"/>
              <w:spacing w:line="360" w:lineRule="auto"/>
              <w:ind w:leftChars="0" w:firstLine="480" w:firstLineChars="200"/>
              <w:rPr>
                <w:rFonts w:hint="eastAsia" w:ascii="Times New Roman" w:hAnsi="Times New Roman" w:eastAsia="宋体" w:cs="Times New Roman"/>
                <w:b w:val="0"/>
                <w:bCs w:val="0"/>
                <w:color w:val="FF0000"/>
                <w:sz w:val="24"/>
                <w:szCs w:val="24"/>
                <w:lang w:val="en-US" w:eastAsia="zh-CN"/>
              </w:rPr>
            </w:pPr>
            <w:r>
              <w:rPr>
                <w:rFonts w:hint="eastAsia" w:ascii="Times New Roman" w:hAnsi="Times New Roman" w:eastAsia="宋体" w:cs="Times New Roman"/>
                <w:b w:val="0"/>
                <w:bCs w:val="0"/>
                <w:color w:val="auto"/>
                <w:sz w:val="24"/>
                <w:szCs w:val="24"/>
                <w:lang w:val="en-US" w:eastAsia="zh-CN"/>
              </w:rPr>
              <w:t>本项目</w:t>
            </w:r>
            <w:r>
              <w:rPr>
                <w:rFonts w:hint="eastAsia" w:cs="Times New Roman"/>
                <w:b w:val="0"/>
                <w:bCs w:val="0"/>
                <w:color w:val="auto"/>
                <w:sz w:val="24"/>
                <w:szCs w:val="24"/>
                <w:lang w:val="en-US" w:eastAsia="zh-CN"/>
              </w:rPr>
              <w:t>属于金属丝绳及其制品制造及紧固件制造业</w:t>
            </w:r>
            <w:r>
              <w:rPr>
                <w:rFonts w:hint="eastAsia" w:ascii="Times New Roman" w:hAnsi="Times New Roman" w:eastAsia="宋体" w:cs="Times New Roman"/>
                <w:b w:val="0"/>
                <w:bCs w:val="0"/>
                <w:color w:val="auto"/>
                <w:sz w:val="24"/>
                <w:szCs w:val="24"/>
                <w:lang w:val="en-US" w:eastAsia="zh-CN"/>
              </w:rPr>
              <w:t>，根据《国民经济行业分类》（GB/T4754-2017）属于</w:t>
            </w:r>
            <w:r>
              <w:rPr>
                <w:rFonts w:hint="eastAsia" w:cs="Times New Roman"/>
                <w:b w:val="0"/>
                <w:bCs w:val="0"/>
                <w:color w:val="auto"/>
                <w:sz w:val="24"/>
                <w:szCs w:val="24"/>
                <w:lang w:val="en-US" w:eastAsia="zh-CN"/>
              </w:rPr>
              <w:t>：金属丝绳及其制品制造（C3340）；紧固件制造（C3482）</w:t>
            </w:r>
            <w:r>
              <w:rPr>
                <w:rFonts w:hint="eastAsia" w:ascii="Times New Roman" w:hAnsi="Times New Roman" w:eastAsia="宋体" w:cs="Times New Roman"/>
                <w:b w:val="0"/>
                <w:bCs w:val="0"/>
                <w:color w:val="auto"/>
                <w:sz w:val="24"/>
                <w:szCs w:val="24"/>
                <w:lang w:val="en-US" w:eastAsia="zh-CN"/>
              </w:rPr>
              <w:t>；对照《产业结构调整指导目录</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20</w:t>
            </w:r>
            <w:r>
              <w:rPr>
                <w:rFonts w:hint="eastAsia" w:cs="Times New Roman"/>
                <w:b w:val="0"/>
                <w:bCs w:val="0"/>
                <w:color w:val="auto"/>
                <w:sz w:val="24"/>
                <w:szCs w:val="24"/>
                <w:lang w:val="en-US" w:eastAsia="zh-CN"/>
              </w:rPr>
              <w:t>24</w:t>
            </w:r>
            <w:r>
              <w:rPr>
                <w:rFonts w:hint="eastAsia" w:ascii="Times New Roman" w:hAnsi="Times New Roman" w:eastAsia="宋体" w:cs="Times New Roman"/>
                <w:b w:val="0"/>
                <w:bCs w:val="0"/>
                <w:color w:val="auto"/>
                <w:sz w:val="24"/>
                <w:szCs w:val="24"/>
                <w:lang w:val="en-US" w:eastAsia="zh-CN"/>
              </w:rPr>
              <w:t>年本</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》可知，本项目</w:t>
            </w:r>
            <w:r>
              <w:rPr>
                <w:rFonts w:hint="eastAsia" w:cs="Times New Roman"/>
                <w:b w:val="0"/>
                <w:bCs w:val="0"/>
                <w:color w:val="auto"/>
                <w:sz w:val="24"/>
                <w:szCs w:val="24"/>
                <w:lang w:val="en-US" w:eastAsia="zh-CN"/>
              </w:rPr>
              <w:t>不属于其中的鼓励类、限制类且无淘汰类设备使用，为允许类项目；</w:t>
            </w:r>
            <w:r>
              <w:rPr>
                <w:rFonts w:hint="eastAsia" w:ascii="Times New Roman" w:hAnsi="Times New Roman" w:eastAsia="宋体" w:cs="Times New Roman"/>
                <w:b w:val="0"/>
                <w:bCs w:val="0"/>
                <w:color w:val="auto"/>
                <w:sz w:val="24"/>
                <w:szCs w:val="24"/>
                <w:lang w:val="en-US" w:eastAsia="zh-CN"/>
              </w:rPr>
              <w:t>同时，项目已取得</w:t>
            </w:r>
            <w:r>
              <w:rPr>
                <w:rFonts w:hint="eastAsia" w:cs="Times New Roman"/>
                <w:b w:val="0"/>
                <w:bCs w:val="0"/>
                <w:color w:val="auto"/>
                <w:sz w:val="24"/>
                <w:szCs w:val="24"/>
                <w:lang w:val="en-US" w:eastAsia="zh-CN"/>
              </w:rPr>
              <w:t>遂宁市安居区发展和改革局</w:t>
            </w:r>
            <w:r>
              <w:rPr>
                <w:rFonts w:hint="eastAsia" w:ascii="Times New Roman" w:hAnsi="Times New Roman" w:eastAsia="宋体" w:cs="Times New Roman"/>
                <w:b w:val="0"/>
                <w:bCs w:val="0"/>
                <w:color w:val="auto"/>
                <w:sz w:val="24"/>
                <w:szCs w:val="24"/>
                <w:lang w:val="en-US" w:eastAsia="zh-CN"/>
              </w:rPr>
              <w:t>出具的《四川省固定资产投资项目备案表》（</w:t>
            </w:r>
            <w:r>
              <w:rPr>
                <w:rFonts w:hint="eastAsia" w:cs="Times New Roman"/>
                <w:b w:val="0"/>
                <w:bCs w:val="0"/>
                <w:color w:val="auto"/>
                <w:sz w:val="24"/>
                <w:szCs w:val="24"/>
                <w:lang w:val="en-US" w:eastAsia="zh-CN"/>
              </w:rPr>
              <w:t>川投资备【2406-510904-04-01-491157】FGQB-0105号）</w:t>
            </w:r>
            <w:r>
              <w:rPr>
                <w:rFonts w:hint="eastAsia" w:ascii="Times New Roman" w:hAnsi="Times New Roman" w:eastAsia="宋体" w:cs="Times New Roman"/>
                <w:b w:val="0"/>
                <w:bCs w:val="0"/>
                <w:color w:val="auto"/>
                <w:sz w:val="24"/>
                <w:szCs w:val="24"/>
                <w:lang w:val="en-US" w:eastAsia="zh-CN"/>
              </w:rPr>
              <w:t>。</w:t>
            </w:r>
          </w:p>
          <w:p>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综上，本项目的建设符合国家当前的产业政策。</w:t>
            </w:r>
          </w:p>
          <w:p>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国家相关政策及要求符合性分析</w:t>
            </w:r>
          </w:p>
          <w:p>
            <w:pPr>
              <w:numPr>
                <w:ilvl w:val="0"/>
                <w:numId w:val="7"/>
              </w:numPr>
              <w:bidi w:val="0"/>
              <w:spacing w:line="360" w:lineRule="auto"/>
              <w:ind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与《四川省、重庆市长江经济带发展负面清单实施细则（试行，2022版）》符合性分析</w:t>
            </w:r>
          </w:p>
          <w:p>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2022年8月25日，四川省及重庆市推动长江经济带发展领导小组办公室发布了《四川省、重庆市长江经济带发展负面清单实施细则（试行，2022版）》（川长江办〔2022〕17号）；根据文件精神，符合性分析如下：</w:t>
            </w:r>
          </w:p>
          <w:p>
            <w:pPr>
              <w:numPr>
                <w:ilvl w:val="0"/>
                <w:numId w:val="0"/>
              </w:numPr>
              <w:bidi w:val="0"/>
              <w:spacing w:line="360" w:lineRule="auto"/>
              <w:jc w:val="center"/>
              <w:rPr>
                <w:rFonts w:hint="eastAsia" w:cs="Times New Roman"/>
                <w:b w:val="0"/>
                <w:bCs w:val="0"/>
                <w:color w:val="auto"/>
                <w:sz w:val="24"/>
                <w:szCs w:val="24"/>
                <w:lang w:val="en-US" w:eastAsia="zh-CN"/>
              </w:rPr>
            </w:pPr>
            <w:r>
              <w:rPr>
                <w:rFonts w:hint="eastAsia" w:cs="Times New Roman"/>
                <w:b/>
                <w:bCs/>
                <w:color w:val="auto"/>
                <w:sz w:val="21"/>
                <w:szCs w:val="21"/>
                <w:lang w:val="en-US" w:eastAsia="zh-CN"/>
              </w:rPr>
              <w:t>表1-2 项目与四川省、重庆市长江经济带发展负面清单实施细则符合性分析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90"/>
              <w:gridCol w:w="1774"/>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5290" w:type="dxa"/>
                  <w:vAlign w:val="center"/>
                </w:tcPr>
                <w:p>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政策要求</w:t>
                  </w:r>
                </w:p>
              </w:tc>
              <w:tc>
                <w:tcPr>
                  <w:tcW w:w="1774" w:type="dxa"/>
                  <w:vAlign w:val="center"/>
                </w:tcPr>
                <w:p>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本项目情况</w:t>
                  </w:r>
                </w:p>
              </w:tc>
              <w:tc>
                <w:tcPr>
                  <w:tcW w:w="854" w:type="dxa"/>
                  <w:vAlign w:val="center"/>
                </w:tcPr>
                <w:p>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第九条禁止在饮用水水源准保护区的岸线和河段范围内新建、扩建对水体污染严重的建设项目，禁止改建增加排污量的建设项目。</w:t>
                  </w:r>
                </w:p>
              </w:tc>
              <w:tc>
                <w:tcPr>
                  <w:tcW w:w="1774" w:type="dxa"/>
                  <w:vAlign w:val="center"/>
                </w:tcPr>
                <w:p>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不涉及饮</w:t>
                  </w:r>
                </w:p>
                <w:p>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用水水源</w:t>
                  </w:r>
                </w:p>
              </w:tc>
              <w:tc>
                <w:tcPr>
                  <w:tcW w:w="854" w:type="dxa"/>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第十八条</w:t>
                  </w:r>
                  <w:r>
                    <w:rPr>
                      <w:rFonts w:hint="eastAsia"/>
                      <w:lang w:eastAsia="zh-CN"/>
                    </w:rPr>
                    <w:t>：</w:t>
                  </w:r>
                  <w:r>
                    <w:rPr>
                      <w:rFonts w:hint="eastAsia"/>
                    </w:rPr>
                    <w:t>禁止在长江干支流、重要湖泊岸线一公里范围内新建、扩建化工园区和化工项目</w:t>
                  </w:r>
                  <w:r>
                    <w:rPr>
                      <w:rFonts w:hint="eastAsia"/>
                      <w:lang w:eastAsia="zh-CN"/>
                    </w:rPr>
                    <w:t>。</w:t>
                  </w:r>
                </w:p>
              </w:tc>
              <w:tc>
                <w:tcPr>
                  <w:tcW w:w="1774" w:type="dxa"/>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w:t>
                  </w:r>
                </w:p>
              </w:tc>
              <w:tc>
                <w:tcPr>
                  <w:tcW w:w="854" w:type="dxa"/>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第二十一条禁止在合规园区外新建、扩建钢铁、石化、化工、焦化、建材、有色、制浆造纸等高污染项目。</w:t>
                  </w:r>
                </w:p>
              </w:tc>
              <w:tc>
                <w:tcPr>
                  <w:tcW w:w="1774" w:type="dxa"/>
                  <w:vAlign w:val="center"/>
                </w:tcPr>
                <w:p>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w:t>
                  </w:r>
                </w:p>
              </w:tc>
              <w:tc>
                <w:tcPr>
                  <w:tcW w:w="854" w:type="dxa"/>
                  <w:vAlign w:val="center"/>
                </w:tcPr>
                <w:p>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二十三条禁止新建、扩建法律法规和相关政策明令禁止的落后产能项目。对《产业结构调整指导目录》中淘汰类项目，禁止投资；限制类的新建项目，禁止投资，对属于限制类的现有生产能力，允许企业在一定期限内采取措施改造升级。</w:t>
                  </w:r>
                </w:p>
              </w:tc>
              <w:tc>
                <w:tcPr>
                  <w:tcW w:w="1774" w:type="dxa"/>
                  <w:vAlign w:val="center"/>
                </w:tcPr>
                <w:p>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属于《产业结构调整指导目录》中得允许类</w:t>
                  </w:r>
                </w:p>
              </w:tc>
              <w:tc>
                <w:tcPr>
                  <w:tcW w:w="854" w:type="dxa"/>
                  <w:vAlign w:val="center"/>
                </w:tcPr>
                <w:p>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bl>
          <w:p>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根据以上分析，本项目的建设与《四川省、重庆市长江经济带发展负面清单实施细则（试行，2022版）》（川长江办〔2022〕17号）的政策要求相符。</w:t>
            </w:r>
          </w:p>
          <w:p>
            <w:pPr>
              <w:numPr>
                <w:ilvl w:val="0"/>
                <w:numId w:val="7"/>
              </w:numPr>
              <w:bidi w:val="0"/>
              <w:spacing w:line="360" w:lineRule="auto"/>
              <w:ind w:left="0"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与关于印发《四川省“两高”项目管理目录（试行）》的通知（川发改环资函〔2024〕259号）的相符性分析</w:t>
            </w:r>
          </w:p>
          <w:p>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本项目属于（C3340）金属丝绳及其制品制造项目；（C3482）紧固件制造业；根据关于印发《四川省“两高”项目管理目录（试行）》的通知（川发改环资函〔2024〕259号），本项目不属于四川省“两高”项目。</w:t>
            </w:r>
          </w:p>
          <w:p>
            <w:pPr>
              <w:numPr>
                <w:ilvl w:val="0"/>
                <w:numId w:val="7"/>
              </w:numPr>
              <w:bidi w:val="0"/>
              <w:spacing w:line="360" w:lineRule="auto"/>
              <w:ind w:left="0"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与大气污染防治等相关规划符合性分析</w:t>
            </w:r>
          </w:p>
          <w:p>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本项目与大气污染防治等相关规划政策符合性如下：</w:t>
            </w:r>
          </w:p>
          <w:p>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表1-3 项目与挥发性有机污染物防治相关政策符合性分析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9"/>
              <w:gridCol w:w="2953"/>
              <w:gridCol w:w="2614"/>
              <w:gridCol w:w="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文件名称</w:t>
                  </w:r>
                </w:p>
              </w:tc>
              <w:tc>
                <w:tcPr>
                  <w:tcW w:w="2953" w:type="dxa"/>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相关要求</w:t>
                  </w:r>
                </w:p>
              </w:tc>
              <w:tc>
                <w:tcPr>
                  <w:tcW w:w="2614" w:type="dxa"/>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本项目执行情况</w:t>
                  </w:r>
                </w:p>
              </w:tc>
              <w:tc>
                <w:tcPr>
                  <w:tcW w:w="872" w:type="dxa"/>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restart"/>
                  <w:vAlign w:val="center"/>
                </w:tcPr>
                <w:p>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w:t>
                  </w:r>
                  <w:r>
                    <w:rPr>
                      <w:rFonts w:hint="eastAsia" w:ascii="宋体" w:hAnsi="宋体" w:eastAsia="宋体" w:cs="宋体"/>
                      <w:b w:val="0"/>
                      <w:bCs w:val="0"/>
                      <w:color w:val="auto"/>
                      <w:sz w:val="21"/>
                      <w:szCs w:val="21"/>
                      <w:vertAlign w:val="baseline"/>
                    </w:rPr>
                    <w:t>“十三五”挥发性</w:t>
                  </w:r>
                  <w:r>
                    <w:rPr>
                      <w:rFonts w:hint="default" w:ascii="Times New Roman" w:hAnsi="Times New Roman" w:eastAsia="宋体" w:cs="Times New Roman"/>
                      <w:b w:val="0"/>
                      <w:bCs w:val="0"/>
                      <w:color w:val="auto"/>
                      <w:sz w:val="21"/>
                      <w:szCs w:val="21"/>
                      <w:vertAlign w:val="baseline"/>
                    </w:rPr>
                    <w:t>有机物污染防治工作方案》（环大气</w:t>
                  </w:r>
                  <w:r>
                    <w:rPr>
                      <w:rFonts w:hint="default" w:ascii="Times New Roman" w:hAnsi="Times New Roman" w:eastAsia="宋体" w:cs="Times New Roman"/>
                      <w:color w:val="auto"/>
                      <w:sz w:val="21"/>
                      <w:szCs w:val="21"/>
                    </w:rPr>
                    <w:t>〔20</w:t>
                  </w:r>
                  <w:r>
                    <w:rPr>
                      <w:rFonts w:hint="eastAsia" w:cs="Times New Roman"/>
                      <w:color w:val="auto"/>
                      <w:sz w:val="21"/>
                      <w:szCs w:val="21"/>
                      <w:lang w:val="en-US" w:eastAsia="zh-CN"/>
                    </w:rPr>
                    <w:t>17</w:t>
                  </w:r>
                  <w:r>
                    <w:rPr>
                      <w:rFonts w:hint="default" w:ascii="Times New Roman" w:hAnsi="Times New Roman" w:eastAsia="宋体" w:cs="Times New Roman"/>
                      <w:color w:val="auto"/>
                      <w:sz w:val="21"/>
                      <w:szCs w:val="21"/>
                    </w:rPr>
                    <w:t>〕</w:t>
                  </w:r>
                  <w:r>
                    <w:rPr>
                      <w:rFonts w:hint="default" w:ascii="Times New Roman" w:hAnsi="Times New Roman" w:eastAsia="宋体" w:cs="Times New Roman"/>
                      <w:b w:val="0"/>
                      <w:bCs w:val="0"/>
                      <w:color w:val="auto"/>
                      <w:sz w:val="21"/>
                      <w:szCs w:val="21"/>
                      <w:vertAlign w:val="baseline"/>
                    </w:rPr>
                    <w:t>121号</w:t>
                  </w:r>
                  <w:r>
                    <w:rPr>
                      <w:rFonts w:hint="eastAsia" w:cs="Times New Roman"/>
                      <w:b w:val="0"/>
                      <w:bCs w:val="0"/>
                      <w:color w:val="auto"/>
                      <w:sz w:val="21"/>
                      <w:szCs w:val="21"/>
                      <w:vertAlign w:val="baseline"/>
                      <w:lang w:eastAsia="zh-CN"/>
                    </w:rPr>
                    <w:t>）</w:t>
                  </w:r>
                </w:p>
              </w:tc>
              <w:tc>
                <w:tcPr>
                  <w:tcW w:w="2953" w:type="dxa"/>
                  <w:vAlign w:val="center"/>
                </w:tcPr>
                <w:p>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严格建设项目环境准入。提高VOCs排放重点行业环保准入门槛，严格控制新增污染物排放量。重点地区要严格限制石化、化工、包装印刷、工业涂装等高VOCs排放建设项目。新建涉VOCs排放的工业企业要入园区</w:t>
                  </w:r>
                  <w:r>
                    <w:rPr>
                      <w:rFonts w:hint="eastAsia" w:cs="Times New Roman"/>
                      <w:b w:val="0"/>
                      <w:bCs w:val="0"/>
                      <w:color w:val="auto"/>
                      <w:sz w:val="21"/>
                      <w:szCs w:val="21"/>
                      <w:vertAlign w:val="baseline"/>
                      <w:lang w:eastAsia="zh-CN"/>
                    </w:rPr>
                    <w:t>。</w:t>
                  </w:r>
                </w:p>
              </w:tc>
              <w:tc>
                <w:tcPr>
                  <w:tcW w:w="2614" w:type="dxa"/>
                  <w:vMerge w:val="restart"/>
                  <w:vAlign w:val="center"/>
                </w:tcPr>
                <w:p>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eastAsia" w:cs="Times New Roman"/>
                      <w:b w:val="0"/>
                      <w:bCs w:val="0"/>
                      <w:color w:val="auto"/>
                      <w:sz w:val="21"/>
                      <w:szCs w:val="21"/>
                      <w:vertAlign w:val="baseline"/>
                      <w:lang w:val="en-US" w:eastAsia="zh-CN"/>
                    </w:rPr>
                    <w:t>本项目</w:t>
                  </w:r>
                  <w:r>
                    <w:rPr>
                      <w:rFonts w:hint="default" w:ascii="Times New Roman" w:hAnsi="Times New Roman" w:eastAsia="宋体" w:cs="Times New Roman"/>
                      <w:b w:val="0"/>
                      <w:bCs w:val="0"/>
                      <w:color w:val="auto"/>
                      <w:sz w:val="21"/>
                      <w:szCs w:val="21"/>
                      <w:vertAlign w:val="baseline"/>
                    </w:rPr>
                    <w:t>不属于高VOCs排放</w:t>
                  </w:r>
                  <w:r>
                    <w:rPr>
                      <w:rFonts w:hint="eastAsia" w:cs="Times New Roman"/>
                      <w:b w:val="0"/>
                      <w:bCs w:val="0"/>
                      <w:color w:val="auto"/>
                      <w:sz w:val="21"/>
                      <w:szCs w:val="21"/>
                      <w:vertAlign w:val="baseline"/>
                      <w:lang w:val="en-US" w:eastAsia="zh-CN"/>
                    </w:rPr>
                    <w:t>的</w:t>
                  </w:r>
                  <w:r>
                    <w:rPr>
                      <w:rFonts w:hint="default" w:ascii="Times New Roman" w:hAnsi="Times New Roman" w:eastAsia="宋体" w:cs="Times New Roman"/>
                      <w:b w:val="0"/>
                      <w:bCs w:val="0"/>
                      <w:color w:val="auto"/>
                      <w:sz w:val="21"/>
                      <w:szCs w:val="21"/>
                      <w:vertAlign w:val="baseline"/>
                    </w:rPr>
                    <w:t>重点行业</w:t>
                  </w:r>
                  <w:r>
                    <w:rPr>
                      <w:rFonts w:hint="eastAsia"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注塑</w:t>
                  </w:r>
                  <w:r>
                    <w:rPr>
                      <w:rFonts w:hint="default" w:ascii="Times New Roman" w:hAnsi="Times New Roman" w:eastAsia="宋体" w:cs="Times New Roman"/>
                      <w:b w:val="0"/>
                      <w:bCs w:val="0"/>
                      <w:color w:val="auto"/>
                      <w:sz w:val="21"/>
                      <w:szCs w:val="21"/>
                      <w:vertAlign w:val="baseline"/>
                    </w:rPr>
                    <w:t>工序产生</w:t>
                  </w:r>
                  <w:r>
                    <w:rPr>
                      <w:rFonts w:hint="eastAsia" w:cs="Times New Roman"/>
                      <w:b w:val="0"/>
                      <w:bCs w:val="0"/>
                      <w:color w:val="auto"/>
                      <w:sz w:val="21"/>
                      <w:szCs w:val="21"/>
                      <w:vertAlign w:val="baseline"/>
                      <w:lang w:val="en-US" w:eastAsia="zh-CN"/>
                    </w:rPr>
                    <w:t>的</w:t>
                  </w:r>
                  <w:r>
                    <w:rPr>
                      <w:rFonts w:hint="default" w:ascii="Times New Roman" w:hAnsi="Times New Roman" w:eastAsia="宋体" w:cs="Times New Roman"/>
                      <w:b w:val="0"/>
                      <w:bCs w:val="0"/>
                      <w:color w:val="auto"/>
                      <w:sz w:val="21"/>
                      <w:szCs w:val="21"/>
                      <w:vertAlign w:val="baseline"/>
                    </w:rPr>
                    <w:t>有机废气</w:t>
                  </w:r>
                  <w:r>
                    <w:rPr>
                      <w:rFonts w:hint="eastAsia" w:cs="Times New Roman"/>
                      <w:b w:val="0"/>
                      <w:bCs w:val="0"/>
                      <w:color w:val="auto"/>
                      <w:sz w:val="21"/>
                      <w:szCs w:val="21"/>
                      <w:vertAlign w:val="baseline"/>
                      <w:lang w:val="en-US" w:eastAsia="zh-CN"/>
                    </w:rPr>
                    <w:t>通过</w:t>
                  </w:r>
                  <w:r>
                    <w:rPr>
                      <w:rFonts w:hint="eastAsia" w:cs="Times New Roman"/>
                      <w:b w:val="0"/>
                      <w:bCs w:val="0"/>
                      <w:color w:val="auto"/>
                      <w:sz w:val="21"/>
                      <w:szCs w:val="21"/>
                      <w:vertAlign w:val="baseline"/>
                      <w:lang w:eastAsia="zh-CN"/>
                    </w:rPr>
                    <w:t>集气罩</w:t>
                  </w:r>
                  <w:r>
                    <w:rPr>
                      <w:rFonts w:hint="eastAsia" w:cs="Times New Roman"/>
                      <w:b w:val="0"/>
                      <w:bCs w:val="0"/>
                      <w:color w:val="auto"/>
                      <w:sz w:val="21"/>
                      <w:szCs w:val="21"/>
                      <w:vertAlign w:val="baseline"/>
                      <w:lang w:val="en-US" w:eastAsia="zh-CN"/>
                    </w:rPr>
                    <w:t>收集</w:t>
                  </w:r>
                  <w:r>
                    <w:rPr>
                      <w:rFonts w:hint="eastAsia" w:ascii="Times New Roman" w:hAnsi="Times New Roman" w:eastAsia="宋体" w:cs="Times New Roman"/>
                      <w:b w:val="0"/>
                      <w:bCs w:val="0"/>
                      <w:color w:val="auto"/>
                      <w:sz w:val="21"/>
                      <w:szCs w:val="21"/>
                      <w:vertAlign w:val="baseline"/>
                      <w:lang w:eastAsia="zh-CN"/>
                    </w:rPr>
                    <w:t>，</w:t>
                  </w:r>
                  <w:r>
                    <w:rPr>
                      <w:rFonts w:hint="eastAsia" w:ascii="Times New Roman" w:hAnsi="Times New Roman" w:eastAsia="宋体" w:cs="Times New Roman"/>
                      <w:b w:val="0"/>
                      <w:bCs w:val="0"/>
                      <w:color w:val="auto"/>
                      <w:sz w:val="21"/>
                      <w:szCs w:val="21"/>
                      <w:vertAlign w:val="baseline"/>
                      <w:lang w:val="en-US" w:eastAsia="zh-CN"/>
                    </w:rPr>
                    <w:t>采取</w:t>
                  </w:r>
                  <w:r>
                    <w:rPr>
                      <w:rFonts w:hint="eastAsia" w:ascii="宋体" w:hAnsi="宋体" w:eastAsia="宋体" w:cs="宋体"/>
                      <w:b w:val="0"/>
                      <w:bCs w:val="0"/>
                      <w:color w:val="auto"/>
                      <w:sz w:val="21"/>
                      <w:szCs w:val="21"/>
                      <w:vertAlign w:val="baseline"/>
                    </w:rPr>
                    <w:t>“</w:t>
                  </w:r>
                  <w:r>
                    <w:rPr>
                      <w:rFonts w:hint="eastAsia" w:ascii="宋体" w:hAnsi="宋体" w:cs="宋体"/>
                      <w:b w:val="0"/>
                      <w:bCs w:val="0"/>
                      <w:color w:val="auto"/>
                      <w:sz w:val="21"/>
                      <w:szCs w:val="21"/>
                      <w:vertAlign w:val="baseline"/>
                      <w:lang w:eastAsia="zh-CN"/>
                    </w:rPr>
                    <w:t>二级活性炭吸附</w:t>
                  </w:r>
                  <w:r>
                    <w:rPr>
                      <w:rFonts w:hint="eastAsia" w:ascii="宋体" w:hAnsi="宋体" w:eastAsia="宋体" w:cs="宋体"/>
                      <w:b w:val="0"/>
                      <w:bCs w:val="0"/>
                      <w:color w:val="auto"/>
                      <w:sz w:val="21"/>
                      <w:szCs w:val="21"/>
                      <w:vertAlign w:val="baseline"/>
                    </w:rPr>
                    <w:t>”装置</w:t>
                  </w:r>
                  <w:r>
                    <w:rPr>
                      <w:rFonts w:hint="default" w:ascii="Times New Roman" w:hAnsi="Times New Roman" w:eastAsia="宋体" w:cs="Times New Roman"/>
                      <w:b w:val="0"/>
                      <w:bCs w:val="0"/>
                      <w:color w:val="auto"/>
                      <w:sz w:val="21"/>
                      <w:szCs w:val="21"/>
                      <w:vertAlign w:val="baseline"/>
                    </w:rPr>
                    <w:t>处理后</w:t>
                  </w:r>
                  <w:r>
                    <w:rPr>
                      <w:rFonts w:hint="eastAsia" w:ascii="Times New Roman" w:hAnsi="Times New Roman" w:eastAsia="宋体"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通过15</w:t>
                  </w:r>
                  <w:r>
                    <w:rPr>
                      <w:rFonts w:hint="default" w:ascii="Times New Roman" w:hAnsi="Times New Roman" w:eastAsia="宋体" w:cs="Times New Roman"/>
                      <w:b w:val="0"/>
                      <w:bCs w:val="0"/>
                      <w:color w:val="auto"/>
                      <w:sz w:val="21"/>
                      <w:szCs w:val="21"/>
                      <w:vertAlign w:val="baseline"/>
                    </w:rPr>
                    <w:t>m高排气筒有组织排放</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位于遂宁市安居区工业集中发展区（含规划区）内</w:t>
                  </w:r>
                  <w:r>
                    <w:rPr>
                      <w:rFonts w:hint="eastAsia" w:ascii="Times New Roman" w:hAnsi="Times New Roman" w:eastAsia="宋体" w:cs="Times New Roman"/>
                      <w:b w:val="0"/>
                      <w:bCs w:val="0"/>
                      <w:color w:val="auto"/>
                      <w:sz w:val="21"/>
                      <w:szCs w:val="21"/>
                      <w:vertAlign w:val="baseline"/>
                      <w:lang w:eastAsia="zh-CN"/>
                    </w:rPr>
                    <w:t>。</w:t>
                  </w:r>
                </w:p>
              </w:tc>
              <w:tc>
                <w:tcPr>
                  <w:tcW w:w="872" w:type="dxa"/>
                  <w:vMerge w:val="restart"/>
                  <w:vAlign w:val="center"/>
                </w:tcPr>
                <w:p>
                  <w:pPr>
                    <w:numPr>
                      <w:ilvl w:val="0"/>
                      <w:numId w:val="0"/>
                    </w:numPr>
                    <w:bidi w:val="0"/>
                    <w:spacing w:line="240" w:lineRule="auto"/>
                    <w:jc w:val="center"/>
                    <w:rPr>
                      <w:rFonts w:hint="default"/>
                      <w:color w:val="auto"/>
                      <w:sz w:val="21"/>
                      <w:szCs w:val="21"/>
                    </w:rPr>
                  </w:pPr>
                  <w:r>
                    <w:rPr>
                      <w:rFonts w:hint="default" w:ascii="Times New Roman" w:hAnsi="Times New Roman" w:eastAsia="宋体" w:cs="Times New Roman"/>
                      <w:b w:val="0"/>
                      <w:bCs w:val="0"/>
                      <w:color w:val="auto"/>
                      <w:sz w:val="21"/>
                      <w:szCs w:val="21"/>
                      <w:vertAlign w:val="baseli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continue"/>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c>
                <w:tcPr>
                  <w:tcW w:w="2953" w:type="dxa"/>
                  <w:vAlign w:val="center"/>
                </w:tcPr>
                <w:p>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加强废气收集与处理。对转运储存等要采取循环风烘干技术，减少废气排放，对收集的废气，要建设吸附回收、吸附燃烧等高效治理设施，确保达标排放</w:t>
                  </w:r>
                  <w:r>
                    <w:rPr>
                      <w:rFonts w:hint="eastAsia" w:cs="Times New Roman"/>
                      <w:b w:val="0"/>
                      <w:bCs w:val="0"/>
                      <w:color w:val="auto"/>
                      <w:sz w:val="21"/>
                      <w:szCs w:val="21"/>
                      <w:vertAlign w:val="baseline"/>
                      <w:lang w:eastAsia="zh-CN"/>
                    </w:rPr>
                    <w:t>。</w:t>
                  </w:r>
                </w:p>
              </w:tc>
              <w:tc>
                <w:tcPr>
                  <w:tcW w:w="2614" w:type="dxa"/>
                  <w:vMerge w:val="continue"/>
                  <w:vAlign w:val="center"/>
                </w:tcPr>
                <w:p>
                  <w:pPr>
                    <w:numPr>
                      <w:ilvl w:val="0"/>
                      <w:numId w:val="0"/>
                    </w:numPr>
                    <w:bidi w:val="0"/>
                    <w:spacing w:line="240" w:lineRule="auto"/>
                    <w:jc w:val="both"/>
                    <w:rPr>
                      <w:rFonts w:hint="default" w:ascii="Times New Roman" w:hAnsi="Times New Roman" w:eastAsia="宋体" w:cs="Times New Roman"/>
                      <w:b w:val="0"/>
                      <w:bCs w:val="0"/>
                      <w:color w:val="0000FF"/>
                      <w:sz w:val="21"/>
                      <w:szCs w:val="21"/>
                      <w:vertAlign w:val="baseline"/>
                    </w:rPr>
                  </w:pPr>
                </w:p>
              </w:tc>
              <w:tc>
                <w:tcPr>
                  <w:tcW w:w="872" w:type="dxa"/>
                  <w:vMerge w:val="continue"/>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restart"/>
                  <w:vAlign w:val="center"/>
                </w:tcPr>
                <w:p>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《重点行业挥发性有机物综合治理方案》（环大气〔2019〕53号</w:t>
                  </w:r>
                  <w:r>
                    <w:rPr>
                      <w:rFonts w:hint="eastAsia" w:cs="Times New Roman"/>
                      <w:b w:val="0"/>
                      <w:bCs w:val="0"/>
                      <w:color w:val="auto"/>
                      <w:sz w:val="21"/>
                      <w:szCs w:val="21"/>
                      <w:vertAlign w:val="baseline"/>
                      <w:lang w:eastAsia="zh-CN"/>
                    </w:rPr>
                    <w:t>）</w:t>
                  </w:r>
                </w:p>
              </w:tc>
              <w:tc>
                <w:tcPr>
                  <w:tcW w:w="2953" w:type="dxa"/>
                  <w:vAlign w:val="center"/>
                </w:tcPr>
                <w:p>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大力推进源头替代。从源头减少VOCs的产生，加强设备与场所密闭管理。含VOCs物料生产与使用过程中，应采取有效收集措施或在密闭空间中收集</w:t>
                  </w:r>
                  <w:r>
                    <w:rPr>
                      <w:rFonts w:hint="eastAsia" w:cs="Times New Roman"/>
                      <w:b w:val="0"/>
                      <w:bCs w:val="0"/>
                      <w:color w:val="auto"/>
                      <w:sz w:val="21"/>
                      <w:szCs w:val="21"/>
                      <w:vertAlign w:val="baseline"/>
                      <w:lang w:eastAsia="zh-CN"/>
                    </w:rPr>
                    <w:t>。</w:t>
                  </w:r>
                </w:p>
              </w:tc>
              <w:tc>
                <w:tcPr>
                  <w:tcW w:w="2614" w:type="dxa"/>
                  <w:vMerge w:val="restart"/>
                  <w:vAlign w:val="center"/>
                </w:tcPr>
                <w:p>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生产使用的</w:t>
                  </w:r>
                  <w:r>
                    <w:rPr>
                      <w:rFonts w:hint="default" w:ascii="Times New Roman" w:hAnsi="Times New Roman" w:eastAsia="宋体" w:cs="Times New Roman"/>
                      <w:b w:val="0"/>
                      <w:bCs w:val="0"/>
                      <w:color w:val="auto"/>
                      <w:sz w:val="21"/>
                      <w:szCs w:val="21"/>
                      <w:vertAlign w:val="baseline"/>
                    </w:rPr>
                    <w:t>聚丙烯（PP颗粒）</w:t>
                  </w:r>
                  <w:r>
                    <w:rPr>
                      <w:rFonts w:hint="eastAsia" w:ascii="Times New Roman" w:hAnsi="Times New Roman" w:eastAsia="宋体" w:cs="Times New Roman"/>
                      <w:b w:val="0"/>
                      <w:bCs w:val="0"/>
                      <w:color w:val="auto"/>
                      <w:sz w:val="21"/>
                      <w:szCs w:val="21"/>
                      <w:vertAlign w:val="baseline"/>
                      <w:lang w:val="en-US" w:eastAsia="zh-CN"/>
                    </w:rPr>
                    <w:t>均为含</w:t>
                  </w:r>
                  <w:r>
                    <w:rPr>
                      <w:rFonts w:hint="default" w:ascii="Times New Roman" w:hAnsi="Times New Roman" w:eastAsia="宋体" w:cs="Times New Roman"/>
                      <w:b w:val="0"/>
                      <w:bCs w:val="0"/>
                      <w:color w:val="auto"/>
                      <w:sz w:val="21"/>
                      <w:szCs w:val="21"/>
                      <w:vertAlign w:val="baseline"/>
                    </w:rPr>
                    <w:t>VOCs</w:t>
                  </w:r>
                  <w:r>
                    <w:rPr>
                      <w:rFonts w:hint="eastAsia" w:ascii="Times New Roman" w:hAnsi="Times New Roman" w:eastAsia="宋体" w:cs="Times New Roman"/>
                      <w:b w:val="0"/>
                      <w:bCs w:val="0"/>
                      <w:color w:val="auto"/>
                      <w:sz w:val="21"/>
                      <w:szCs w:val="21"/>
                      <w:vertAlign w:val="baseline"/>
                      <w:lang w:val="en-US" w:eastAsia="zh-CN"/>
                    </w:rPr>
                    <w:t>较少得新料；</w:t>
                  </w:r>
                  <w:r>
                    <w:rPr>
                      <w:rFonts w:hint="eastAsia" w:cs="Times New Roman"/>
                      <w:b w:val="0"/>
                      <w:bCs w:val="0"/>
                      <w:color w:val="auto"/>
                      <w:sz w:val="21"/>
                      <w:szCs w:val="21"/>
                      <w:vertAlign w:val="baseline"/>
                      <w:lang w:val="en-US" w:eastAsia="zh-CN"/>
                    </w:rPr>
                    <w:t>注塑</w:t>
                  </w:r>
                  <w:r>
                    <w:rPr>
                      <w:rFonts w:hint="default" w:ascii="Times New Roman" w:hAnsi="Times New Roman" w:eastAsia="宋体" w:cs="Times New Roman"/>
                      <w:b w:val="0"/>
                      <w:bCs w:val="0"/>
                      <w:color w:val="auto"/>
                      <w:sz w:val="21"/>
                      <w:szCs w:val="21"/>
                      <w:vertAlign w:val="baseline"/>
                    </w:rPr>
                    <w:t>工序</w:t>
                  </w:r>
                  <w:r>
                    <w:rPr>
                      <w:rFonts w:hint="eastAsia" w:cs="Times New Roman"/>
                      <w:b w:val="0"/>
                      <w:bCs w:val="0"/>
                      <w:color w:val="auto"/>
                      <w:sz w:val="21"/>
                      <w:szCs w:val="21"/>
                      <w:vertAlign w:val="baseline"/>
                      <w:lang w:val="en-US" w:eastAsia="zh-CN"/>
                    </w:rPr>
                    <w:t>设置环绕型集气罩，产生的有机废气通过</w:t>
                  </w:r>
                  <w:r>
                    <w:rPr>
                      <w:rFonts w:hint="eastAsia" w:cs="Times New Roman"/>
                      <w:b w:val="0"/>
                      <w:bCs w:val="0"/>
                      <w:color w:val="auto"/>
                      <w:sz w:val="21"/>
                      <w:szCs w:val="21"/>
                      <w:vertAlign w:val="baseline"/>
                      <w:lang w:eastAsia="zh-CN"/>
                    </w:rPr>
                    <w:t>集气罩</w:t>
                  </w:r>
                  <w:r>
                    <w:rPr>
                      <w:rFonts w:hint="eastAsia" w:cs="Times New Roman"/>
                      <w:b w:val="0"/>
                      <w:bCs w:val="0"/>
                      <w:color w:val="auto"/>
                      <w:sz w:val="21"/>
                      <w:szCs w:val="21"/>
                      <w:vertAlign w:val="baseline"/>
                      <w:lang w:val="en-US" w:eastAsia="zh-CN"/>
                    </w:rPr>
                    <w:t>收集</w:t>
                  </w:r>
                  <w:r>
                    <w:rPr>
                      <w:rFonts w:hint="eastAsia" w:ascii="Times New Roman" w:hAnsi="Times New Roman" w:eastAsia="宋体" w:cs="Times New Roman"/>
                      <w:b w:val="0"/>
                      <w:bCs w:val="0"/>
                      <w:color w:val="auto"/>
                      <w:sz w:val="21"/>
                      <w:szCs w:val="21"/>
                      <w:vertAlign w:val="baseline"/>
                      <w:lang w:eastAsia="zh-CN"/>
                    </w:rPr>
                    <w:t>，</w:t>
                  </w:r>
                  <w:r>
                    <w:rPr>
                      <w:rFonts w:hint="eastAsia" w:ascii="Times New Roman" w:hAnsi="Times New Roman" w:eastAsia="宋体" w:cs="Times New Roman"/>
                      <w:b w:val="0"/>
                      <w:bCs w:val="0"/>
                      <w:color w:val="auto"/>
                      <w:sz w:val="21"/>
                      <w:szCs w:val="21"/>
                      <w:vertAlign w:val="baseline"/>
                      <w:lang w:val="en-US" w:eastAsia="zh-CN"/>
                    </w:rPr>
                    <w:t>采取</w:t>
                  </w:r>
                  <w:r>
                    <w:rPr>
                      <w:rFonts w:hint="eastAsia" w:ascii="宋体" w:hAnsi="宋体" w:eastAsia="宋体" w:cs="宋体"/>
                      <w:b w:val="0"/>
                      <w:bCs w:val="0"/>
                      <w:color w:val="auto"/>
                      <w:sz w:val="21"/>
                      <w:szCs w:val="21"/>
                      <w:vertAlign w:val="baseline"/>
                    </w:rPr>
                    <w:t>“</w:t>
                  </w:r>
                  <w:r>
                    <w:rPr>
                      <w:rFonts w:hint="eastAsia" w:ascii="宋体" w:hAnsi="宋体" w:cs="宋体"/>
                      <w:b w:val="0"/>
                      <w:bCs w:val="0"/>
                      <w:color w:val="auto"/>
                      <w:sz w:val="21"/>
                      <w:szCs w:val="21"/>
                      <w:vertAlign w:val="baseline"/>
                      <w:lang w:eastAsia="zh-CN"/>
                    </w:rPr>
                    <w:t>二级活性炭吸附</w:t>
                  </w:r>
                  <w:r>
                    <w:rPr>
                      <w:rFonts w:hint="eastAsia" w:ascii="宋体" w:hAnsi="宋体" w:eastAsia="宋体" w:cs="宋体"/>
                      <w:b w:val="0"/>
                      <w:bCs w:val="0"/>
                      <w:color w:val="auto"/>
                      <w:sz w:val="21"/>
                      <w:szCs w:val="21"/>
                      <w:vertAlign w:val="baseline"/>
                    </w:rPr>
                    <w:t>”装置</w:t>
                  </w:r>
                  <w:r>
                    <w:rPr>
                      <w:rFonts w:hint="default" w:ascii="Times New Roman" w:hAnsi="Times New Roman" w:eastAsia="宋体" w:cs="Times New Roman"/>
                      <w:b w:val="0"/>
                      <w:bCs w:val="0"/>
                      <w:color w:val="auto"/>
                      <w:sz w:val="21"/>
                      <w:szCs w:val="21"/>
                      <w:vertAlign w:val="baseline"/>
                    </w:rPr>
                    <w:t>处理后</w:t>
                  </w:r>
                  <w:r>
                    <w:rPr>
                      <w:rFonts w:hint="eastAsia" w:cs="Times New Roman"/>
                      <w:b w:val="0"/>
                      <w:bCs w:val="0"/>
                      <w:color w:val="auto"/>
                      <w:sz w:val="21"/>
                      <w:szCs w:val="21"/>
                      <w:vertAlign w:val="baseline"/>
                      <w:lang w:val="en-US" w:eastAsia="zh-CN"/>
                    </w:rPr>
                    <w:t>通过15</w:t>
                  </w:r>
                  <w:r>
                    <w:rPr>
                      <w:rFonts w:hint="default" w:ascii="Times New Roman" w:hAnsi="Times New Roman" w:eastAsia="宋体" w:cs="Times New Roman"/>
                      <w:b w:val="0"/>
                      <w:bCs w:val="0"/>
                      <w:color w:val="auto"/>
                      <w:sz w:val="21"/>
                      <w:szCs w:val="21"/>
                      <w:vertAlign w:val="baseline"/>
                    </w:rPr>
                    <w:t>m高排气筒有组织排放</w:t>
                  </w:r>
                  <w:r>
                    <w:rPr>
                      <w:rFonts w:hint="eastAsia"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集气罩</w:t>
                  </w:r>
                  <w:r>
                    <w:rPr>
                      <w:rFonts w:hint="default" w:ascii="Times New Roman" w:hAnsi="Times New Roman" w:eastAsia="宋体" w:cs="Times New Roman"/>
                      <w:b w:val="0"/>
                      <w:bCs w:val="0"/>
                      <w:color w:val="auto"/>
                      <w:sz w:val="21"/>
                      <w:szCs w:val="21"/>
                      <w:vertAlign w:val="baseline"/>
                    </w:rPr>
                    <w:t>控制风速0.</w:t>
                  </w:r>
                  <w:r>
                    <w:rPr>
                      <w:rFonts w:hint="eastAsia" w:cs="Times New Roman"/>
                      <w:b w:val="0"/>
                      <w:bCs w:val="0"/>
                      <w:color w:val="auto"/>
                      <w:sz w:val="21"/>
                      <w:szCs w:val="21"/>
                      <w:vertAlign w:val="baseline"/>
                      <w:lang w:val="en-US" w:eastAsia="zh-CN"/>
                    </w:rPr>
                    <w:t>35</w:t>
                  </w:r>
                  <w:r>
                    <w:rPr>
                      <w:rFonts w:hint="default" w:ascii="Times New Roman" w:hAnsi="Times New Roman" w:eastAsia="宋体" w:cs="Times New Roman"/>
                      <w:b w:val="0"/>
                      <w:bCs w:val="0"/>
                      <w:color w:val="auto"/>
                      <w:sz w:val="21"/>
                      <w:szCs w:val="21"/>
                      <w:vertAlign w:val="baseline"/>
                    </w:rPr>
                    <w:t>米/秒</w:t>
                  </w:r>
                  <w:r>
                    <w:rPr>
                      <w:rFonts w:hint="eastAsia" w:cs="Times New Roman"/>
                      <w:b w:val="0"/>
                      <w:bCs w:val="0"/>
                      <w:color w:val="auto"/>
                      <w:sz w:val="21"/>
                      <w:szCs w:val="21"/>
                      <w:vertAlign w:val="baseline"/>
                      <w:lang w:val="en-US" w:eastAsia="zh-CN"/>
                    </w:rPr>
                    <w:t>。</w:t>
                  </w:r>
                </w:p>
              </w:tc>
              <w:tc>
                <w:tcPr>
                  <w:tcW w:w="872" w:type="dxa"/>
                  <w:vMerge w:val="restart"/>
                  <w:vAlign w:val="center"/>
                </w:tcPr>
                <w:p>
                  <w:pPr>
                    <w:numPr>
                      <w:ilvl w:val="0"/>
                      <w:numId w:val="0"/>
                    </w:numPr>
                    <w:bidi w:val="0"/>
                    <w:spacing w:line="240" w:lineRule="auto"/>
                    <w:jc w:val="center"/>
                    <w:rPr>
                      <w:rFonts w:hint="default"/>
                      <w:sz w:val="21"/>
                      <w:szCs w:val="21"/>
                    </w:rPr>
                  </w:pPr>
                  <w:r>
                    <w:rPr>
                      <w:rFonts w:hint="default" w:ascii="Times New Roman" w:hAnsi="Times New Roman" w:eastAsia="宋体" w:cs="Times New Roman"/>
                      <w:b w:val="0"/>
                      <w:bCs w:val="0"/>
                      <w:color w:val="auto"/>
                      <w:sz w:val="21"/>
                      <w:szCs w:val="21"/>
                      <w:vertAlign w:val="baseli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continue"/>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c>
                <w:tcPr>
                  <w:tcW w:w="2953" w:type="dxa"/>
                  <w:vAlign w:val="center"/>
                </w:tcPr>
                <w:p>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全面加强无组织排放控制。重点对含VOCs物料储存、转移和输送、设备与管线组件泄漏、敞开液面逸散以及工艺过程等五类排放源实施管控，通过采取设备与场所密闭、工艺改进、废气有效收集等措施，削减VOCs无组织排放。提高废气收集率。遵</w:t>
                  </w:r>
                  <w:r>
                    <w:rPr>
                      <w:rFonts w:hint="eastAsia" w:ascii="宋体" w:hAnsi="宋体" w:eastAsia="宋体" w:cs="宋体"/>
                      <w:b w:val="0"/>
                      <w:bCs w:val="0"/>
                      <w:color w:val="auto"/>
                      <w:sz w:val="21"/>
                      <w:szCs w:val="21"/>
                      <w:vertAlign w:val="baseline"/>
                    </w:rPr>
                    <w:t>循“应收尽收、分质收集”的</w:t>
                  </w:r>
                  <w:r>
                    <w:rPr>
                      <w:rFonts w:hint="default" w:ascii="Times New Roman" w:hAnsi="Times New Roman" w:eastAsia="宋体" w:cs="Times New Roman"/>
                      <w:b w:val="0"/>
                      <w:bCs w:val="0"/>
                      <w:color w:val="auto"/>
                      <w:sz w:val="21"/>
                      <w:szCs w:val="21"/>
                      <w:vertAlign w:val="baseline"/>
                    </w:rPr>
                    <w:t>原则，科学设计废气收集系统，将无组织排放转变为有组织排放进行控制。采用全密闭集气罩或密闭空间的，除行业有特殊要求外，应保持微负压状态，并根据相关规范合理设置通风量。采用局部集气罩的，距集气罩开口面最远处的VOCs无组织排放位置，控制风速应不低于0.3米/秒，有行业要求的按相关规定执行。</w:t>
                  </w:r>
                </w:p>
              </w:tc>
              <w:tc>
                <w:tcPr>
                  <w:tcW w:w="2614" w:type="dxa"/>
                  <w:vMerge w:val="continue"/>
                  <w:vAlign w:val="center"/>
                </w:tcPr>
                <w:p>
                  <w:pPr>
                    <w:numPr>
                      <w:ilvl w:val="0"/>
                      <w:numId w:val="0"/>
                    </w:numPr>
                    <w:bidi w:val="0"/>
                    <w:spacing w:line="240" w:lineRule="auto"/>
                    <w:jc w:val="both"/>
                    <w:rPr>
                      <w:rFonts w:hint="default" w:ascii="Times New Roman" w:hAnsi="Times New Roman" w:eastAsia="宋体" w:cs="Times New Roman"/>
                      <w:b w:val="0"/>
                      <w:bCs w:val="0"/>
                      <w:color w:val="0000FF"/>
                      <w:sz w:val="21"/>
                      <w:szCs w:val="21"/>
                      <w:vertAlign w:val="baseline"/>
                    </w:rPr>
                  </w:pPr>
                </w:p>
              </w:tc>
              <w:tc>
                <w:tcPr>
                  <w:tcW w:w="872" w:type="dxa"/>
                  <w:vMerge w:val="continue"/>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《挥发性有机物无组织排放控制标准》</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GB37822-2019</w:t>
                  </w:r>
                  <w:r>
                    <w:rPr>
                      <w:rFonts w:hint="eastAsia" w:cs="Times New Roman"/>
                      <w:b w:val="0"/>
                      <w:bCs w:val="0"/>
                      <w:color w:val="auto"/>
                      <w:sz w:val="21"/>
                      <w:szCs w:val="21"/>
                      <w:vertAlign w:val="baseline"/>
                      <w:lang w:eastAsia="zh-CN"/>
                    </w:rPr>
                    <w:t>）</w:t>
                  </w:r>
                </w:p>
              </w:tc>
              <w:tc>
                <w:tcPr>
                  <w:tcW w:w="2953" w:type="dxa"/>
                  <w:vAlign w:val="center"/>
                </w:tcPr>
                <w:p>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VOCs质量占比大于等于10%的含VOCs产品，其使用过程应采用密闭设备或在密闭空间内操作，废气应排至VOCs废气收集处理系统；无法密闭的，应采取局部气体收集措施，废气应排至VOCs废气收集处理系统</w:t>
                  </w:r>
                  <w:r>
                    <w:rPr>
                      <w:rFonts w:hint="eastAsia" w:cs="Times New Roman"/>
                      <w:b w:val="0"/>
                      <w:bCs w:val="0"/>
                      <w:color w:val="auto"/>
                      <w:sz w:val="21"/>
                      <w:szCs w:val="21"/>
                      <w:vertAlign w:val="baseline"/>
                      <w:lang w:eastAsia="zh-CN"/>
                    </w:rPr>
                    <w:t>。</w:t>
                  </w:r>
                </w:p>
              </w:tc>
              <w:tc>
                <w:tcPr>
                  <w:tcW w:w="2614" w:type="dxa"/>
                  <w:vMerge w:val="continue"/>
                  <w:vAlign w:val="center"/>
                </w:tcPr>
                <w:p>
                  <w:pPr>
                    <w:numPr>
                      <w:ilvl w:val="0"/>
                      <w:numId w:val="0"/>
                    </w:numPr>
                    <w:bidi w:val="0"/>
                    <w:spacing w:line="240" w:lineRule="auto"/>
                    <w:jc w:val="both"/>
                    <w:rPr>
                      <w:rFonts w:hint="eastAsia" w:ascii="Times New Roman" w:hAnsi="Times New Roman" w:eastAsia="宋体" w:cs="Times New Roman"/>
                      <w:b w:val="0"/>
                      <w:bCs w:val="0"/>
                      <w:color w:val="0000FF"/>
                      <w:sz w:val="21"/>
                      <w:szCs w:val="21"/>
                      <w:vertAlign w:val="baseline"/>
                      <w:lang w:eastAsia="zh-CN"/>
                    </w:rPr>
                  </w:pPr>
                </w:p>
              </w:tc>
              <w:tc>
                <w:tcPr>
                  <w:tcW w:w="872" w:type="dxa"/>
                  <w:vMerge w:val="restart"/>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《四川省人民政府关于印发四川省打赢蓝天保卫战等九个实施方案的通知》（川府发〔2019〕4号</w:t>
                  </w:r>
                  <w:r>
                    <w:rPr>
                      <w:rFonts w:hint="eastAsia" w:cs="Times New Roman"/>
                      <w:b w:val="0"/>
                      <w:bCs w:val="0"/>
                      <w:color w:val="auto"/>
                      <w:sz w:val="21"/>
                      <w:szCs w:val="21"/>
                      <w:vertAlign w:val="baseline"/>
                      <w:lang w:eastAsia="zh-CN"/>
                    </w:rPr>
                    <w:t>）</w:t>
                  </w:r>
                </w:p>
              </w:tc>
              <w:tc>
                <w:tcPr>
                  <w:tcW w:w="2953" w:type="dxa"/>
                  <w:vAlign w:val="center"/>
                </w:tcPr>
                <w:p>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强化挥发性有机物综合治理。严格涉及VOCs排放的建设项目环境准入，加强源头控制。提高涉及VOCs排放行业环保准入门槛……。扎实推进重点领域VOCs治理。加强VOCs的收集和治理，严格控制生产储存、装卸等环节的排放。</w:t>
                  </w:r>
                </w:p>
              </w:tc>
              <w:tc>
                <w:tcPr>
                  <w:tcW w:w="2614" w:type="dxa"/>
                  <w:vMerge w:val="continue"/>
                  <w:vAlign w:val="center"/>
                </w:tcPr>
                <w:p>
                  <w:pPr>
                    <w:numPr>
                      <w:ilvl w:val="0"/>
                      <w:numId w:val="0"/>
                    </w:numPr>
                    <w:bidi w:val="0"/>
                    <w:spacing w:line="240" w:lineRule="auto"/>
                    <w:jc w:val="both"/>
                    <w:rPr>
                      <w:rFonts w:hint="eastAsia" w:ascii="Times New Roman" w:hAnsi="Times New Roman" w:eastAsia="宋体" w:cs="Times New Roman"/>
                      <w:b w:val="0"/>
                      <w:bCs w:val="0"/>
                      <w:color w:val="0000FF"/>
                      <w:sz w:val="21"/>
                      <w:szCs w:val="21"/>
                      <w:vertAlign w:val="baseline"/>
                      <w:lang w:eastAsia="zh-CN"/>
                    </w:rPr>
                  </w:pPr>
                </w:p>
              </w:tc>
              <w:tc>
                <w:tcPr>
                  <w:tcW w:w="872" w:type="dxa"/>
                  <w:vMerge w:val="continue"/>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bl>
          <w:p>
            <w:pPr>
              <w:numPr>
                <w:ilvl w:val="0"/>
                <w:numId w:val="6"/>
              </w:numPr>
              <w:bidi w:val="0"/>
              <w:spacing w:line="360" w:lineRule="auto"/>
              <w:ind w:left="0" w:leftChars="0" w:firstLine="0" w:firstLineChars="0"/>
              <w:rPr>
                <w:rFonts w:hint="default" w:ascii="Times New Roman" w:hAnsi="Times New Roman" w:eastAsia="宋体" w:cs="Times New Roman"/>
                <w:b/>
                <w:bCs/>
                <w:color w:val="auto"/>
                <w:sz w:val="24"/>
                <w:szCs w:val="24"/>
              </w:rPr>
            </w:pPr>
            <w:r>
              <w:rPr>
                <w:rFonts w:hint="eastAsia" w:ascii="宋体" w:hAnsi="宋体" w:eastAsia="宋体" w:cs="宋体"/>
                <w:b/>
                <w:bCs/>
                <w:color w:val="auto"/>
                <w:sz w:val="24"/>
                <w:szCs w:val="24"/>
              </w:rPr>
              <w:t>与“三区三线”符</w:t>
            </w:r>
            <w:r>
              <w:rPr>
                <w:rFonts w:hint="default" w:ascii="Times New Roman" w:hAnsi="Times New Roman" w:eastAsia="宋体" w:cs="Times New Roman"/>
                <w:b/>
                <w:bCs/>
                <w:color w:val="auto"/>
                <w:sz w:val="24"/>
                <w:szCs w:val="24"/>
              </w:rPr>
              <w:t>合性分析</w:t>
            </w:r>
          </w:p>
          <w:p>
            <w:pPr>
              <w:numPr>
                <w:ilvl w:val="0"/>
                <w:numId w:val="0"/>
              </w:numPr>
              <w:bidi w:val="0"/>
              <w:spacing w:line="360" w:lineRule="auto"/>
              <w:ind w:leftChars="0" w:firstLine="480" w:firstLineChars="200"/>
              <w:rPr>
                <w:rFonts w:hint="default" w:ascii="Times New Roman" w:hAnsi="Times New Roman" w:eastAsia="宋体" w:cs="Times New Roman"/>
                <w:b w:val="0"/>
                <w:bCs w:val="0"/>
                <w:color w:val="auto"/>
                <w:sz w:val="24"/>
                <w:szCs w:val="24"/>
              </w:rPr>
            </w:pPr>
            <w:r>
              <w:rPr>
                <w:rFonts w:hint="eastAsia" w:ascii="宋体" w:hAnsi="宋体" w:eastAsia="宋体" w:cs="宋体"/>
                <w:b w:val="0"/>
                <w:bCs w:val="0"/>
                <w:color w:val="auto"/>
                <w:sz w:val="24"/>
                <w:szCs w:val="24"/>
              </w:rPr>
              <w:t>“三区三线”是根据</w:t>
            </w:r>
            <w:r>
              <w:rPr>
                <w:rFonts w:hint="default" w:ascii="Times New Roman" w:hAnsi="Times New Roman" w:eastAsia="宋体" w:cs="Times New Roman"/>
                <w:b w:val="0"/>
                <w:bCs w:val="0"/>
                <w:color w:val="auto"/>
                <w:sz w:val="24"/>
                <w:szCs w:val="24"/>
              </w:rPr>
              <w:t>城镇空间、农业空间、生态空间三种类型的空间，分别对应划定的城镇开发边界、永久基本农田保护红线、生态保护红线三条控制线。</w:t>
            </w:r>
          </w:p>
          <w:p>
            <w:pPr>
              <w:numPr>
                <w:ilvl w:val="0"/>
                <w:numId w:val="0"/>
              </w:numPr>
              <w:bidi w:val="0"/>
              <w:spacing w:line="360" w:lineRule="auto"/>
              <w:ind w:leftChars="0" w:firstLine="480" w:firstLineChars="200"/>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val="0"/>
                <w:bCs w:val="0"/>
                <w:color w:val="auto"/>
                <w:sz w:val="24"/>
                <w:szCs w:val="24"/>
              </w:rPr>
              <w:t>本项目位于遂宁市安居区梧桐北路471号</w:t>
            </w:r>
            <w:r>
              <w:rPr>
                <w:rFonts w:hint="eastAsia" w:ascii="Times New Roman" w:hAnsi="Times New Roman" w:eastAsia="宋体" w:cs="Times New Roman"/>
                <w:b w:val="0"/>
                <w:bCs w:val="0"/>
                <w:color w:val="auto"/>
                <w:sz w:val="24"/>
                <w:szCs w:val="24"/>
                <w:lang w:eastAsia="zh-CN"/>
              </w:rPr>
              <w:t>；</w:t>
            </w:r>
            <w:r>
              <w:rPr>
                <w:rFonts w:hint="default" w:ascii="Times New Roman" w:hAnsi="Times New Roman" w:eastAsia="宋体" w:cs="Times New Roman"/>
                <w:b w:val="0"/>
                <w:bCs w:val="0"/>
                <w:color w:val="auto"/>
                <w:sz w:val="24"/>
                <w:szCs w:val="24"/>
              </w:rPr>
              <w:t>根据</w:t>
            </w:r>
            <w:r>
              <w:rPr>
                <w:rFonts w:hint="eastAsia" w:ascii="宋体" w:hAnsi="宋体" w:eastAsia="宋体" w:cs="宋体"/>
                <w:b w:val="0"/>
                <w:bCs w:val="0"/>
                <w:color w:val="auto"/>
                <w:sz w:val="24"/>
                <w:szCs w:val="24"/>
              </w:rPr>
              <w:t>项目“三线一单”符合性分析中“空间符合性分析”内</w:t>
            </w:r>
            <w:r>
              <w:rPr>
                <w:rFonts w:hint="default" w:ascii="Times New Roman" w:hAnsi="Times New Roman" w:eastAsia="宋体" w:cs="Times New Roman"/>
                <w:b w:val="0"/>
                <w:bCs w:val="0"/>
                <w:color w:val="auto"/>
                <w:sz w:val="24"/>
                <w:szCs w:val="24"/>
              </w:rPr>
              <w:t>容，项目位于遂宁市环境综合管控单元工业重点管控单元，不涉及遂宁市生态红线区域；同时，根据项目所在厂区的用地文件，明确项目用地为工业用地，不涉及遂宁市永久基本农田保护红线，不涉及耕地。</w:t>
            </w:r>
          </w:p>
          <w:p>
            <w:pPr>
              <w:numPr>
                <w:ilvl w:val="0"/>
                <w:numId w:val="0"/>
              </w:numPr>
              <w:bidi w:val="0"/>
              <w:spacing w:line="360" w:lineRule="auto"/>
              <w:ind w:leftChars="0"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rPr>
              <w:t>因此，本项目用地区域规划为工业用地，属于城镇空间，不涉及农业空间和生态空间，符</w:t>
            </w:r>
            <w:r>
              <w:rPr>
                <w:rFonts w:hint="eastAsia" w:ascii="宋体" w:hAnsi="宋体" w:eastAsia="宋体" w:cs="宋体"/>
                <w:b w:val="0"/>
                <w:bCs w:val="0"/>
                <w:color w:val="auto"/>
                <w:sz w:val="24"/>
                <w:szCs w:val="24"/>
              </w:rPr>
              <w:t>合“三区三线”管</w:t>
            </w:r>
            <w:r>
              <w:rPr>
                <w:rFonts w:hint="default" w:ascii="Times New Roman" w:hAnsi="Times New Roman" w:eastAsia="宋体" w:cs="Times New Roman"/>
                <w:b w:val="0"/>
                <w:bCs w:val="0"/>
                <w:color w:val="auto"/>
                <w:sz w:val="24"/>
                <w:szCs w:val="24"/>
              </w:rPr>
              <w:t>控要求。</w:t>
            </w:r>
          </w:p>
          <w:p>
            <w:pPr>
              <w:numPr>
                <w:ilvl w:val="0"/>
                <w:numId w:val="6"/>
              </w:numPr>
              <w:bidi w:val="0"/>
              <w:spacing w:line="360" w:lineRule="auto"/>
              <w:ind w:left="0" w:leftChars="0" w:firstLine="0" w:firstLineChars="0"/>
              <w:rPr>
                <w:rFonts w:hint="eastAsia"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rPr>
              <w:t>项目</w:t>
            </w:r>
            <w:r>
              <w:rPr>
                <w:rFonts w:hint="eastAsia" w:cs="Times New Roman"/>
                <w:b/>
                <w:bCs/>
                <w:color w:val="auto"/>
                <w:sz w:val="24"/>
                <w:szCs w:val="24"/>
                <w:lang w:val="en-US" w:eastAsia="zh-CN"/>
              </w:rPr>
              <w:t>与</w:t>
            </w:r>
            <w:r>
              <w:rPr>
                <w:rFonts w:hint="eastAsia" w:ascii="宋体" w:hAnsi="宋体" w:eastAsia="宋体" w:cs="宋体"/>
                <w:b/>
                <w:bCs/>
                <w:color w:val="auto"/>
                <w:sz w:val="24"/>
                <w:szCs w:val="24"/>
              </w:rPr>
              <w:t>“三线一单”符合</w:t>
            </w:r>
            <w:r>
              <w:rPr>
                <w:rFonts w:hint="default" w:ascii="Times New Roman" w:hAnsi="Times New Roman" w:eastAsia="宋体" w:cs="Times New Roman"/>
                <w:b/>
                <w:bCs/>
                <w:color w:val="auto"/>
                <w:sz w:val="24"/>
                <w:szCs w:val="24"/>
              </w:rPr>
              <w:t>性</w:t>
            </w:r>
            <w:r>
              <w:rPr>
                <w:rFonts w:hint="eastAsia" w:ascii="Times New Roman" w:hAnsi="Times New Roman" w:eastAsia="宋体" w:cs="Times New Roman"/>
                <w:b/>
                <w:bCs/>
                <w:color w:val="auto"/>
                <w:sz w:val="24"/>
                <w:szCs w:val="24"/>
                <w:lang w:val="en-US" w:eastAsia="zh-CN"/>
              </w:rPr>
              <w:t>分析</w:t>
            </w:r>
          </w:p>
          <w:p>
            <w:pPr>
              <w:numPr>
                <w:ilvl w:val="0"/>
                <w:numId w:val="0"/>
              </w:numPr>
              <w:bidi w:val="0"/>
              <w:spacing w:line="360" w:lineRule="auto"/>
              <w:ind w:leftChars="0"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为更好的建立项目环评审批与规划环评</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现有项目环境管理</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区域环境质量联动机制</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更好地发挥环评制度从源头防范环境污染和生态破坏的作用</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加快推进改善环境质量</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环保部于2016年印发了《关于以改善环境质量为核心加强环境影响评价管理的通知》（环环评〔20</w:t>
            </w:r>
            <w:r>
              <w:rPr>
                <w:rFonts w:hint="eastAsia" w:cs="Times New Roman"/>
                <w:color w:val="auto"/>
                <w:sz w:val="24"/>
                <w:szCs w:val="24"/>
                <w:lang w:val="en-US" w:eastAsia="zh-CN"/>
              </w:rPr>
              <w:t>16</w:t>
            </w:r>
            <w:r>
              <w:rPr>
                <w:rFonts w:hint="default" w:ascii="Times New Roman" w:hAnsi="Times New Roman" w:eastAsia="宋体" w:cs="Times New Roman"/>
                <w:color w:val="auto"/>
                <w:sz w:val="24"/>
                <w:szCs w:val="24"/>
              </w:rPr>
              <w:t>〕150号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明确环境影响评价需要落实</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生态保护红线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环境质量底线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资源利用上限和环境准入负面清单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（简称</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三线一单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约束。</w:t>
            </w:r>
          </w:p>
          <w:p>
            <w:pPr>
              <w:numPr>
                <w:ilvl w:val="0"/>
                <w:numId w:val="0"/>
              </w:numPr>
              <w:bidi w:val="0"/>
              <w:spacing w:line="360" w:lineRule="auto"/>
              <w:ind w:leftChars="0" w:firstLine="480" w:firstLineChars="20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根据四川省生态环境厅办公室发布《产业园区规划环评“三线一单”符合性分析技术要点（试行）》和《项目环评“三线一单”符合性分析技术要点（试行）》的通知</w:t>
            </w:r>
            <w:r>
              <w:rPr>
                <w:rFonts w:hint="default" w:ascii="Times New Roman" w:hAnsi="Times New Roman" w:eastAsia="宋体" w:cs="Times New Roman"/>
                <w:color w:val="auto"/>
                <w:sz w:val="24"/>
                <w:szCs w:val="24"/>
              </w:rPr>
              <w:t>（川环办函〔2021〕469号）相关</w:t>
            </w:r>
            <w:r>
              <w:rPr>
                <w:rFonts w:hint="eastAsia" w:ascii="宋体" w:hAnsi="宋体" w:eastAsia="宋体" w:cs="宋体"/>
                <w:color w:val="auto"/>
                <w:sz w:val="24"/>
                <w:szCs w:val="24"/>
              </w:rPr>
              <w:t>要求，进行“三线一单”符合性分析，具体如下：</w:t>
            </w:r>
          </w:p>
          <w:p>
            <w:pPr>
              <w:numPr>
                <w:ilvl w:val="0"/>
                <w:numId w:val="8"/>
              </w:numPr>
              <w:bidi w:val="0"/>
              <w:spacing w:line="360" w:lineRule="auto"/>
              <w:ind w:leftChars="0" w:firstLine="482" w:firstLineChars="200"/>
              <w:rPr>
                <w:rFonts w:hint="eastAsia" w:cs="Times New Roman"/>
                <w:b/>
                <w:bCs/>
                <w:color w:val="auto"/>
                <w:sz w:val="24"/>
                <w:szCs w:val="24"/>
                <w:lang w:eastAsia="zh-CN"/>
              </w:rPr>
            </w:pPr>
            <w:r>
              <w:rPr>
                <w:rFonts w:hint="eastAsia" w:cs="Times New Roman"/>
                <w:b/>
                <w:bCs/>
                <w:color w:val="auto"/>
                <w:sz w:val="24"/>
                <w:szCs w:val="24"/>
                <w:lang w:val="en-US" w:eastAsia="zh-CN"/>
              </w:rPr>
              <w:t>与“生态保护红线”</w:t>
            </w:r>
            <w:r>
              <w:rPr>
                <w:rFonts w:hint="eastAsia" w:cs="Times New Roman"/>
                <w:b/>
                <w:bCs/>
                <w:color w:val="auto"/>
                <w:sz w:val="24"/>
                <w:szCs w:val="24"/>
                <w:lang w:eastAsia="zh-CN"/>
              </w:rPr>
              <w:t>符合性分析</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根据</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关于落实生态保护红线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环境质量底线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资源利用上线和生态环境准人清单实施生态环境分区管控的通知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遂府函〔2021〕74号</w:t>
            </w:r>
            <w:r>
              <w:rPr>
                <w:rFonts w:hint="eastAsia" w:cs="Times New Roman"/>
                <w:color w:val="auto"/>
                <w:sz w:val="24"/>
                <w:szCs w:val="24"/>
                <w:lang w:eastAsia="zh-CN"/>
              </w:rPr>
              <w:t>）</w:t>
            </w:r>
            <w:r>
              <w:rPr>
                <w:rFonts w:hint="eastAsia" w:cs="Times New Roman"/>
                <w:color w:val="auto"/>
                <w:sz w:val="24"/>
                <w:szCs w:val="24"/>
                <w:lang w:val="en-US" w:eastAsia="zh-CN"/>
              </w:rPr>
              <w:t>及</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关于印发四川省生态保护红线方案的通知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（川府发〔2018〕24号</w:t>
            </w:r>
            <w:r>
              <w:rPr>
                <w:rFonts w:hint="eastAsia" w:cs="Times New Roman"/>
                <w:color w:val="auto"/>
                <w:sz w:val="24"/>
                <w:szCs w:val="24"/>
                <w:lang w:eastAsia="zh-CN"/>
              </w:rPr>
              <w:t>），本项目</w:t>
            </w:r>
            <w:r>
              <w:rPr>
                <w:rFonts w:hint="default" w:ascii="Times New Roman" w:hAnsi="Times New Roman" w:eastAsia="宋体" w:cs="Times New Roman"/>
                <w:color w:val="auto"/>
                <w:sz w:val="24"/>
                <w:szCs w:val="24"/>
              </w:rPr>
              <w:t>所在地不涉及生态保护红线。</w:t>
            </w:r>
          </w:p>
          <w:p>
            <w:pPr>
              <w:numPr>
                <w:ilvl w:val="0"/>
                <w:numId w:val="0"/>
              </w:numPr>
              <w:bidi w:val="0"/>
              <w:spacing w:line="360" w:lineRule="auto"/>
              <w:ind w:firstLine="480" w:firstLineChars="200"/>
              <w:rPr>
                <w:rFonts w:hint="eastAsia" w:eastAsia="宋体"/>
                <w:lang w:val="en-US" w:eastAsia="zh-CN"/>
              </w:rPr>
            </w:pPr>
            <w:r>
              <w:rPr>
                <w:rFonts w:hint="eastAsia" w:cs="Times New Roman"/>
                <w:color w:val="auto"/>
                <w:sz w:val="24"/>
                <w:szCs w:val="24"/>
                <w:lang w:eastAsia="zh-CN"/>
              </w:rPr>
              <w:t>本项目</w:t>
            </w:r>
            <w:r>
              <w:rPr>
                <w:rFonts w:hint="eastAsia" w:cs="Times New Roman"/>
                <w:color w:val="auto"/>
                <w:sz w:val="24"/>
                <w:szCs w:val="24"/>
                <w:lang w:val="en-US" w:eastAsia="zh-CN"/>
              </w:rPr>
              <w:t>在</w:t>
            </w:r>
            <w:r>
              <w:rPr>
                <w:rFonts w:hint="default" w:ascii="Times New Roman" w:hAnsi="Times New Roman" w:eastAsia="宋体" w:cs="Times New Roman"/>
                <w:color w:val="auto"/>
                <w:sz w:val="24"/>
                <w:szCs w:val="24"/>
              </w:rPr>
              <w:t>遂宁市生态保护红线分布图中位置见图1-</w:t>
            </w:r>
            <w:r>
              <w:rPr>
                <w:rFonts w:hint="eastAsia" w:cs="Times New Roman"/>
                <w:color w:val="auto"/>
                <w:sz w:val="24"/>
                <w:szCs w:val="24"/>
                <w:lang w:val="en-US" w:eastAsia="zh-CN"/>
              </w:rPr>
              <w:t>1</w:t>
            </w:r>
            <w:r>
              <w:rPr>
                <w:rFonts w:hint="default" w:ascii="Times New Roman" w:hAnsi="Times New Roman" w:eastAsia="宋体" w:cs="Times New Roman"/>
                <w:color w:val="auto"/>
                <w:sz w:val="24"/>
                <w:szCs w:val="24"/>
              </w:rPr>
              <w:t>。</w:t>
            </w:r>
          </w:p>
          <w:p>
            <w:pPr>
              <w:pStyle w:val="16"/>
              <w:spacing w:line="360" w:lineRule="auto"/>
              <w:jc w:val="center"/>
            </w:pPr>
            <w:r>
              <w:drawing>
                <wp:inline distT="0" distB="0" distL="114300" distR="114300">
                  <wp:extent cx="4003675" cy="2835275"/>
                  <wp:effectExtent l="0" t="0" r="15875" b="3175"/>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13"/>
                          <a:stretch>
                            <a:fillRect/>
                          </a:stretch>
                        </pic:blipFill>
                        <pic:spPr>
                          <a:xfrm>
                            <a:off x="0" y="0"/>
                            <a:ext cx="4003675" cy="2835275"/>
                          </a:xfrm>
                          <a:prstGeom prst="rect">
                            <a:avLst/>
                          </a:prstGeom>
                          <a:noFill/>
                          <a:ln>
                            <a:noFill/>
                          </a:ln>
                        </pic:spPr>
                      </pic:pic>
                    </a:graphicData>
                  </a:graphic>
                </wp:inline>
              </w:drawing>
            </w:r>
          </w:p>
          <w:p>
            <w:pPr>
              <w:pStyle w:val="16"/>
              <w:spacing w:line="360" w:lineRule="auto"/>
              <w:jc w:val="center"/>
              <w:rPr>
                <w:rFonts w:hint="default" w:ascii="Times New Roman" w:hAnsi="Times New Roman" w:eastAsia="宋体" w:cs="Times New Roman"/>
                <w:b/>
                <w:bCs/>
                <w:color w:val="auto"/>
                <w:sz w:val="21"/>
                <w:szCs w:val="21"/>
                <w:lang w:val="en-US" w:eastAsia="zh-CN"/>
              </w:rPr>
            </w:pPr>
            <w:r>
              <w:rPr>
                <w:rFonts w:hint="eastAsia" w:ascii="Times New Roman" w:hAnsi="Times New Roman" w:cs="Times New Roman"/>
                <w:b/>
                <w:bCs/>
                <w:color w:val="auto"/>
                <w:sz w:val="21"/>
                <w:szCs w:val="21"/>
                <w:lang w:val="en-US" w:eastAsia="zh-CN"/>
              </w:rPr>
              <w:t xml:space="preserve">图1-1 </w:t>
            </w:r>
            <w:r>
              <w:rPr>
                <w:rFonts w:hint="eastAsia" w:ascii="Times New Roman" w:hAnsi="Times New Roman" w:eastAsia="宋体" w:cs="Times New Roman"/>
                <w:b/>
                <w:bCs/>
                <w:color w:val="auto"/>
                <w:sz w:val="21"/>
                <w:szCs w:val="21"/>
                <w:lang w:val="en-US" w:eastAsia="zh-CN"/>
              </w:rPr>
              <w:t>项目与遂宁市生态保护红线的位置关系</w:t>
            </w:r>
            <w:r>
              <w:rPr>
                <w:rFonts w:hint="eastAsia" w:ascii="Times New Roman" w:hAnsi="Times New Roman" w:cs="Times New Roman"/>
                <w:b/>
                <w:bCs/>
                <w:color w:val="auto"/>
                <w:sz w:val="21"/>
                <w:szCs w:val="21"/>
                <w:lang w:val="en-US" w:eastAsia="zh-CN"/>
              </w:rPr>
              <w:t>图</w:t>
            </w:r>
          </w:p>
          <w:p>
            <w:pPr>
              <w:numPr>
                <w:ilvl w:val="0"/>
                <w:numId w:val="8"/>
              </w:numPr>
              <w:bidi w:val="0"/>
              <w:spacing w:line="360" w:lineRule="auto"/>
              <w:ind w:left="0" w:leftChars="0" w:firstLine="482" w:firstLineChars="200"/>
              <w:rPr>
                <w:rFonts w:hint="default" w:ascii="Times New Roman" w:hAnsi="Times New Roman" w:eastAsia="宋体" w:cs="Times New Roman"/>
                <w:b/>
                <w:bCs/>
                <w:color w:val="auto"/>
                <w:sz w:val="24"/>
                <w:szCs w:val="24"/>
              </w:rPr>
            </w:pPr>
            <w:r>
              <w:rPr>
                <w:rFonts w:hint="eastAsia" w:ascii="宋体" w:hAnsi="宋体" w:eastAsia="宋体" w:cs="宋体"/>
                <w:b/>
                <w:bCs/>
                <w:color w:val="auto"/>
                <w:sz w:val="24"/>
                <w:szCs w:val="24"/>
              </w:rPr>
              <w:t>与“三线一单”管</w:t>
            </w:r>
            <w:r>
              <w:rPr>
                <w:rFonts w:hint="default" w:ascii="Times New Roman" w:hAnsi="Times New Roman" w:eastAsia="宋体" w:cs="Times New Roman"/>
                <w:b/>
                <w:bCs/>
                <w:color w:val="auto"/>
                <w:sz w:val="24"/>
                <w:szCs w:val="24"/>
              </w:rPr>
              <w:t>控要求符合性</w:t>
            </w:r>
          </w:p>
          <w:p>
            <w:pPr>
              <w:numPr>
                <w:ilvl w:val="0"/>
                <w:numId w:val="9"/>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环境管控单元</w:t>
            </w:r>
          </w:p>
          <w:p>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根据四川省</w:t>
            </w:r>
            <w:r>
              <w:rPr>
                <w:rFonts w:hint="eastAsia" w:ascii="宋体" w:hAnsi="宋体" w:eastAsia="宋体" w:cs="宋体"/>
                <w:color w:val="auto"/>
                <w:sz w:val="24"/>
                <w:szCs w:val="24"/>
              </w:rPr>
              <w:t>“三线一单”符</w:t>
            </w:r>
            <w:r>
              <w:rPr>
                <w:rFonts w:hint="default" w:ascii="Times New Roman" w:hAnsi="Times New Roman" w:eastAsia="宋体" w:cs="Times New Roman"/>
                <w:color w:val="auto"/>
                <w:sz w:val="24"/>
                <w:szCs w:val="24"/>
              </w:rPr>
              <w:t>合性分析</w:t>
            </w:r>
            <w:r>
              <w:rPr>
                <w:rFonts w:hint="eastAsia" w:ascii="Times New Roman" w:hAnsi="Times New Roman" w:eastAsia="宋体" w:cs="Times New Roman"/>
                <w:color w:val="auto"/>
                <w:sz w:val="24"/>
                <w:szCs w:val="24"/>
                <w:lang w:eastAsia="zh-CN"/>
              </w:rPr>
              <w:t>（https://www.sczwfw.gov.cn/tftb/jm</w:t>
            </w:r>
          </w:p>
          <w:p>
            <w:pPr>
              <w:numPr>
                <w:ilvl w:val="0"/>
                <w:numId w:val="0"/>
              </w:numPr>
              <w:bidi w:val="0"/>
              <w:spacing w:line="360" w:lineRule="auto"/>
            </w:pPr>
            <w:r>
              <w:rPr>
                <w:rFonts w:hint="eastAsia" w:ascii="Times New Roman" w:hAnsi="Times New Roman" w:eastAsia="宋体" w:cs="Times New Roman"/>
                <w:color w:val="auto"/>
                <w:sz w:val="24"/>
                <w:szCs w:val="24"/>
                <w:lang w:eastAsia="zh-CN"/>
              </w:rPr>
              <w:t>openpub/jmopen_files/webapp/html5/sxydctfx/index.html?areaCode=510000000000</w:t>
            </w:r>
            <w:r>
              <w:rPr>
                <w:rFonts w:hint="eastAsia" w:cs="Times New Roman"/>
                <w:color w:val="auto"/>
                <w:sz w:val="24"/>
                <w:szCs w:val="24"/>
                <w:lang w:eastAsia="zh-CN"/>
              </w:rPr>
              <w:t>）</w:t>
            </w:r>
            <w:r>
              <w:rPr>
                <w:rFonts w:hint="eastAsia" w:ascii="Times New Roman" w:hAnsi="Times New Roman" w:eastAsia="宋体" w:cs="Times New Roman"/>
                <w:color w:val="auto"/>
                <w:sz w:val="24"/>
                <w:szCs w:val="24"/>
                <w:lang w:eastAsia="zh-CN"/>
              </w:rPr>
              <w:t>查询</w:t>
            </w:r>
            <w:r>
              <w:rPr>
                <w:rFonts w:hint="eastAsia" w:ascii="Times New Roman" w:hAnsi="Times New Roman" w:eastAsia="宋体" w:cs="Times New Roman"/>
                <w:color w:val="auto"/>
                <w:sz w:val="24"/>
                <w:szCs w:val="24"/>
                <w:lang w:val="en-US" w:eastAsia="zh-CN"/>
              </w:rPr>
              <w:t>，本项目涉及的环境管控单元见下表</w:t>
            </w:r>
            <w:r>
              <w:rPr>
                <w:rFonts w:hint="default" w:ascii="Times New Roman" w:hAnsi="Times New Roman" w:eastAsia="宋体" w:cs="Times New Roman"/>
                <w:color w:val="auto"/>
                <w:sz w:val="24"/>
                <w:szCs w:val="24"/>
              </w:rPr>
              <w:t>1-</w:t>
            </w:r>
            <w:r>
              <w:rPr>
                <w:rFonts w:hint="eastAsia" w:cs="Times New Roman"/>
                <w:color w:val="auto"/>
                <w:sz w:val="24"/>
                <w:szCs w:val="24"/>
                <w:lang w:val="en-US" w:eastAsia="zh-CN"/>
              </w:rPr>
              <w:t>4，与管控单元相对位置如下图1-3：</w:t>
            </w:r>
            <w:r>
              <w:rPr>
                <w:rFonts w:hint="default" w:ascii="Times New Roman" w:hAnsi="Times New Roman" w:eastAsia="宋体" w:cs="Times New Roman"/>
                <w:color w:val="auto"/>
                <w:sz w:val="24"/>
                <w:szCs w:val="24"/>
                <w:lang w:val="en-US" w:eastAsia="zh-CN"/>
              </w:rPr>
              <w:t>（图中</w:t>
            </w:r>
            <w:r>
              <w:rPr>
                <w:rFonts w:hint="default" w:ascii="Times New Roman" w:hAnsi="Times New Roman" w:eastAsia="宋体" w:cs="Times New Roman"/>
                <w:color w:val="00FFFF"/>
                <w:sz w:val="24"/>
                <w:szCs w:val="24"/>
              </w:rPr>
              <w:t>▼</w:t>
            </w:r>
            <w:r>
              <w:rPr>
                <w:rFonts w:hint="default" w:ascii="Times New Roman" w:hAnsi="Times New Roman" w:eastAsia="宋体" w:cs="Times New Roman"/>
                <w:color w:val="auto"/>
                <w:sz w:val="24"/>
                <w:szCs w:val="24"/>
                <w:lang w:val="en-US" w:eastAsia="zh-CN"/>
              </w:rPr>
              <w:t>表示项目位置）</w:t>
            </w:r>
          </w:p>
          <w:p>
            <w:pPr>
              <w:numPr>
                <w:ilvl w:val="0"/>
                <w:numId w:val="0"/>
              </w:numPr>
              <w:bidi w:val="0"/>
              <w:spacing w:line="360" w:lineRule="auto"/>
              <w:jc w:val="center"/>
            </w:pPr>
            <w:r>
              <w:drawing>
                <wp:inline distT="0" distB="0" distL="114300" distR="114300">
                  <wp:extent cx="4044315" cy="3145790"/>
                  <wp:effectExtent l="0" t="0" r="13335" b="1651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4"/>
                          <a:stretch>
                            <a:fillRect/>
                          </a:stretch>
                        </pic:blipFill>
                        <pic:spPr>
                          <a:xfrm>
                            <a:off x="0" y="0"/>
                            <a:ext cx="4044315" cy="3145790"/>
                          </a:xfrm>
                          <a:prstGeom prst="rect">
                            <a:avLst/>
                          </a:prstGeom>
                          <a:noFill/>
                          <a:ln>
                            <a:noFill/>
                          </a:ln>
                        </pic:spPr>
                      </pic:pic>
                    </a:graphicData>
                  </a:graphic>
                </wp:inline>
              </w:drawing>
            </w:r>
          </w:p>
          <w:p>
            <w:pPr>
              <w:numPr>
                <w:ilvl w:val="0"/>
                <w:numId w:val="0"/>
              </w:numPr>
              <w:bidi w:val="0"/>
              <w:spacing w:line="36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图1-</w:t>
            </w:r>
            <w:r>
              <w:rPr>
                <w:rFonts w:hint="eastAsia" w:cs="Times New Roman"/>
                <w:b/>
                <w:bCs/>
                <w:sz w:val="21"/>
                <w:szCs w:val="21"/>
                <w:lang w:val="en-US" w:eastAsia="zh-CN"/>
              </w:rPr>
              <w:t>2</w:t>
            </w:r>
            <w:r>
              <w:rPr>
                <w:rFonts w:hint="default" w:ascii="Times New Roman" w:hAnsi="Times New Roman" w:eastAsia="宋体" w:cs="Times New Roman"/>
                <w:b/>
                <w:bCs/>
                <w:sz w:val="21"/>
                <w:szCs w:val="21"/>
              </w:rPr>
              <w:t xml:space="preserve"> 四</w:t>
            </w:r>
            <w:r>
              <w:rPr>
                <w:rFonts w:hint="eastAsia" w:ascii="宋体" w:hAnsi="宋体" w:eastAsia="宋体" w:cs="宋体"/>
                <w:b/>
                <w:bCs/>
                <w:sz w:val="21"/>
                <w:szCs w:val="21"/>
              </w:rPr>
              <w:t>川省“三线一单”符合性</w:t>
            </w:r>
            <w:r>
              <w:rPr>
                <w:rFonts w:hint="default" w:ascii="Times New Roman" w:hAnsi="Times New Roman" w:eastAsia="宋体" w:cs="Times New Roman"/>
                <w:b/>
                <w:bCs/>
                <w:sz w:val="21"/>
                <w:szCs w:val="21"/>
              </w:rPr>
              <w:t>分析平台截图</w:t>
            </w:r>
          </w:p>
          <w:p>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表1-4 项目涉及管控单元一览表</w:t>
            </w:r>
          </w:p>
          <w:tbl>
            <w:tblPr>
              <w:tblStyle w:val="27"/>
              <w:tblW w:w="79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7"/>
              <w:gridCol w:w="2154"/>
              <w:gridCol w:w="932"/>
              <w:gridCol w:w="911"/>
              <w:gridCol w:w="1198"/>
              <w:gridCol w:w="15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17" w:type="dxa"/>
                  <w:noWrap w:val="0"/>
                  <w:vAlign w:val="center"/>
                </w:tcPr>
                <w:p>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环境管控单元编码</w:t>
                  </w:r>
                </w:p>
              </w:tc>
              <w:tc>
                <w:tcPr>
                  <w:tcW w:w="2154" w:type="dxa"/>
                  <w:noWrap w:val="0"/>
                  <w:vAlign w:val="center"/>
                </w:tcPr>
                <w:p>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环境管控单元名称</w:t>
                  </w:r>
                </w:p>
              </w:tc>
              <w:tc>
                <w:tcPr>
                  <w:tcW w:w="932" w:type="dxa"/>
                  <w:noWrap w:val="0"/>
                  <w:vAlign w:val="center"/>
                </w:tcPr>
                <w:p>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所属市（州）</w:t>
                  </w:r>
                </w:p>
              </w:tc>
              <w:tc>
                <w:tcPr>
                  <w:tcW w:w="911" w:type="dxa"/>
                  <w:noWrap w:val="0"/>
                  <w:vAlign w:val="center"/>
                </w:tcPr>
                <w:p>
                  <w:pPr>
                    <w:widowControl/>
                    <w:spacing w:line="240" w:lineRule="auto"/>
                    <w:ind w:firstLine="0" w:firstLineChars="0"/>
                    <w:jc w:val="center"/>
                    <w:rPr>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所属</w:t>
                  </w:r>
                </w:p>
                <w:p>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区县</w:t>
                  </w:r>
                </w:p>
              </w:tc>
              <w:tc>
                <w:tcPr>
                  <w:tcW w:w="1198" w:type="dxa"/>
                  <w:noWrap w:val="0"/>
                  <w:vAlign w:val="center"/>
                </w:tcPr>
                <w:p>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准入清单类型</w:t>
                  </w:r>
                </w:p>
              </w:tc>
              <w:tc>
                <w:tcPr>
                  <w:tcW w:w="1596" w:type="dxa"/>
                  <w:noWrap w:val="0"/>
                  <w:vAlign w:val="center"/>
                </w:tcPr>
                <w:p>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管控类型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17"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YS5109042310002</w:t>
                  </w:r>
                </w:p>
              </w:tc>
              <w:tc>
                <w:tcPr>
                  <w:tcW w:w="2154"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遂宁市安居区工业集中发展区（含经开区）</w:t>
                  </w:r>
                </w:p>
              </w:tc>
              <w:tc>
                <w:tcPr>
                  <w:tcW w:w="932"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w:t>
                  </w:r>
                </w:p>
              </w:tc>
              <w:tc>
                <w:tcPr>
                  <w:tcW w:w="911"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w:t>
                  </w:r>
                </w:p>
              </w:tc>
              <w:tc>
                <w:tcPr>
                  <w:tcW w:w="1198"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大气环境管控分区</w:t>
                  </w:r>
                </w:p>
              </w:tc>
              <w:tc>
                <w:tcPr>
                  <w:tcW w:w="1596"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大气环境高排放重点管控区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17"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YS5109042530001</w:t>
                  </w:r>
                </w:p>
              </w:tc>
              <w:tc>
                <w:tcPr>
                  <w:tcW w:w="2154"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安居区城镇开发边界</w:t>
                  </w:r>
                </w:p>
              </w:tc>
              <w:tc>
                <w:tcPr>
                  <w:tcW w:w="932"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w:t>
                  </w:r>
                </w:p>
              </w:tc>
              <w:tc>
                <w:tcPr>
                  <w:tcW w:w="911"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w:t>
                  </w:r>
                </w:p>
              </w:tc>
              <w:tc>
                <w:tcPr>
                  <w:tcW w:w="1198"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资源管控分区</w:t>
                  </w:r>
                </w:p>
              </w:tc>
              <w:tc>
                <w:tcPr>
                  <w:tcW w:w="1596"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土地资源重点管控区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17"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YS5109042540002</w:t>
                  </w:r>
                </w:p>
              </w:tc>
              <w:tc>
                <w:tcPr>
                  <w:tcW w:w="2154"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四川安居经济开发区</w:t>
                  </w:r>
                </w:p>
              </w:tc>
              <w:tc>
                <w:tcPr>
                  <w:tcW w:w="932"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w:t>
                  </w:r>
                </w:p>
              </w:tc>
              <w:tc>
                <w:tcPr>
                  <w:tcW w:w="911"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w:t>
                  </w:r>
                </w:p>
              </w:tc>
              <w:tc>
                <w:tcPr>
                  <w:tcW w:w="1198"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资源管控分区</w:t>
                  </w:r>
                </w:p>
              </w:tc>
              <w:tc>
                <w:tcPr>
                  <w:tcW w:w="1596"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高污染燃料禁燃区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17"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YS5109042550001</w:t>
                  </w:r>
                </w:p>
              </w:tc>
              <w:tc>
                <w:tcPr>
                  <w:tcW w:w="2154"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安居区自然资源重点管控区</w:t>
                  </w:r>
                </w:p>
              </w:tc>
              <w:tc>
                <w:tcPr>
                  <w:tcW w:w="932"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w:t>
                  </w:r>
                </w:p>
              </w:tc>
              <w:tc>
                <w:tcPr>
                  <w:tcW w:w="911"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w:t>
                  </w:r>
                </w:p>
              </w:tc>
              <w:tc>
                <w:tcPr>
                  <w:tcW w:w="1198"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资源管控分区</w:t>
                  </w:r>
                </w:p>
              </w:tc>
              <w:tc>
                <w:tcPr>
                  <w:tcW w:w="1596"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自然资源重点管控区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17"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b w:val="0"/>
                      <w:bCs w:val="0"/>
                      <w:color w:val="auto"/>
                      <w:kern w:val="2"/>
                      <w:sz w:val="21"/>
                      <w:szCs w:val="21"/>
                      <w:lang w:val="en-US" w:eastAsia="zh-CN" w:bidi="ar-SA"/>
                    </w:rPr>
                    <w:t>ZH51090420003</w:t>
                  </w:r>
                </w:p>
              </w:tc>
              <w:tc>
                <w:tcPr>
                  <w:tcW w:w="2154"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遂宁市安居区工业集中发展区（含经开区）</w:t>
                  </w:r>
                </w:p>
              </w:tc>
              <w:tc>
                <w:tcPr>
                  <w:tcW w:w="932"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w:t>
                  </w:r>
                </w:p>
              </w:tc>
              <w:tc>
                <w:tcPr>
                  <w:tcW w:w="911"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w:t>
                  </w:r>
                </w:p>
              </w:tc>
              <w:tc>
                <w:tcPr>
                  <w:tcW w:w="1198"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环境综合管控单元</w:t>
                  </w:r>
                </w:p>
              </w:tc>
              <w:tc>
                <w:tcPr>
                  <w:tcW w:w="1596" w:type="dxa"/>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环境综合管控单元工业重点管控单元</w:t>
                  </w:r>
                </w:p>
              </w:tc>
            </w:tr>
          </w:tbl>
          <w:p>
            <w:pPr>
              <w:numPr>
                <w:ilvl w:val="0"/>
                <w:numId w:val="0"/>
              </w:numPr>
              <w:bidi w:val="0"/>
              <w:spacing w:line="360" w:lineRule="auto"/>
              <w:jc w:val="center"/>
              <w:rPr>
                <w:rFonts w:hint="default" w:ascii="Helvetica" w:hAnsi="Helvetica" w:eastAsia="Helvetica"/>
                <w:sz w:val="28"/>
                <w:szCs w:val="24"/>
              </w:rPr>
            </w:pPr>
            <w:r>
              <w:rPr>
                <w:rFonts w:hint="default" w:ascii="Helvetica" w:hAnsi="Helvetica" w:eastAsia="Helvetica"/>
                <w:sz w:val="28"/>
                <w:szCs w:val="24"/>
              </w:rPr>
              <w:drawing>
                <wp:inline distT="0" distB="0" distL="114300" distR="114300">
                  <wp:extent cx="4301490" cy="2581275"/>
                  <wp:effectExtent l="0" t="0" r="3810" b="9525"/>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pic:cNvPicPr>
                            <a:picLocks noChangeAspect="1"/>
                          </pic:cNvPicPr>
                        </pic:nvPicPr>
                        <pic:blipFill>
                          <a:blip r:embed="rId15"/>
                          <a:stretch>
                            <a:fillRect/>
                          </a:stretch>
                        </pic:blipFill>
                        <pic:spPr>
                          <a:xfrm>
                            <a:off x="0" y="0"/>
                            <a:ext cx="4301490" cy="2581275"/>
                          </a:xfrm>
                          <a:prstGeom prst="rect">
                            <a:avLst/>
                          </a:prstGeom>
                          <a:noFill/>
                          <a:ln>
                            <a:noFill/>
                          </a:ln>
                        </pic:spPr>
                      </pic:pic>
                    </a:graphicData>
                  </a:graphic>
                </wp:inline>
              </w:drawing>
            </w:r>
          </w:p>
          <w:p>
            <w:pPr>
              <w:numPr>
                <w:ilvl w:val="0"/>
                <w:numId w:val="0"/>
              </w:numPr>
              <w:bidi w:val="0"/>
              <w:spacing w:line="360" w:lineRule="auto"/>
              <w:jc w:val="center"/>
              <w:rPr>
                <w:rFonts w:hint="eastAsia" w:cs="Times New Roman"/>
                <w:b w:val="0"/>
                <w:bCs w:val="0"/>
                <w:color w:val="auto"/>
                <w:sz w:val="24"/>
                <w:szCs w:val="24"/>
                <w:lang w:val="en-US" w:eastAsia="zh-CN"/>
              </w:rPr>
            </w:pPr>
            <w:r>
              <w:rPr>
                <w:rFonts w:hint="eastAsia" w:cs="Times New Roman"/>
                <w:b/>
                <w:bCs/>
                <w:color w:val="auto"/>
                <w:sz w:val="21"/>
                <w:szCs w:val="21"/>
                <w:lang w:val="en-US" w:eastAsia="zh-CN"/>
              </w:rPr>
              <w:t xml:space="preserve">图1-3 </w:t>
            </w:r>
            <w:r>
              <w:rPr>
                <w:rFonts w:hint="default" w:ascii="Times New Roman" w:hAnsi="Times New Roman" w:eastAsia="宋体" w:cs="Times New Roman"/>
                <w:b/>
                <w:bCs/>
                <w:color w:val="auto"/>
                <w:sz w:val="21"/>
                <w:szCs w:val="21"/>
              </w:rPr>
              <w:t>项目与管控单元相对位置如下图</w:t>
            </w:r>
          </w:p>
          <w:p>
            <w:pPr>
              <w:numPr>
                <w:ilvl w:val="0"/>
                <w:numId w:val="9"/>
              </w:numPr>
              <w:bidi w:val="0"/>
              <w:spacing w:line="360" w:lineRule="auto"/>
              <w:ind w:left="0" w:leftChars="0" w:firstLine="482" w:firstLineChars="200"/>
              <w:jc w:val="both"/>
              <w:rPr>
                <w:rFonts w:hint="eastAsia" w:ascii="Times New Roman" w:hAnsi="Times New Roman" w:eastAsia="宋体" w:cs="Times New Roman"/>
                <w:color w:val="auto"/>
                <w:sz w:val="24"/>
                <w:szCs w:val="24"/>
                <w:lang w:val="en-US" w:eastAsia="zh-CN"/>
              </w:rPr>
            </w:pPr>
            <w:r>
              <w:rPr>
                <w:rFonts w:hint="eastAsia" w:cs="Times New Roman"/>
                <w:b/>
                <w:bCs/>
                <w:color w:val="auto"/>
                <w:sz w:val="24"/>
                <w:szCs w:val="24"/>
                <w:lang w:val="en-US" w:eastAsia="zh-CN"/>
              </w:rPr>
              <w:t>生态环境准入清单符合性分析</w:t>
            </w:r>
          </w:p>
          <w:p>
            <w:pPr>
              <w:numPr>
                <w:ilvl w:val="0"/>
                <w:numId w:val="0"/>
              </w:numPr>
              <w:bidi w:val="0"/>
              <w:spacing w:line="360" w:lineRule="auto"/>
              <w:jc w:val="both"/>
              <w:rPr>
                <w:rFonts w:hint="eastAsia" w:cs="Times New Roman"/>
                <w:b/>
                <w:bCs/>
                <w:color w:val="auto"/>
                <w:sz w:val="24"/>
                <w:szCs w:val="24"/>
                <w:lang w:val="en-US" w:eastAsia="zh-CN"/>
              </w:rPr>
            </w:pPr>
          </w:p>
          <w:p>
            <w:pPr>
              <w:numPr>
                <w:ilvl w:val="0"/>
                <w:numId w:val="0"/>
              </w:numPr>
              <w:bidi w:val="0"/>
              <w:spacing w:line="360" w:lineRule="auto"/>
              <w:jc w:val="both"/>
              <w:rPr>
                <w:rFonts w:hint="eastAsia" w:cs="Times New Roman"/>
                <w:b/>
                <w:bCs/>
                <w:color w:val="auto"/>
                <w:sz w:val="24"/>
                <w:szCs w:val="24"/>
                <w:lang w:val="en-US" w:eastAsia="zh-CN"/>
              </w:rPr>
            </w:pPr>
          </w:p>
          <w:p>
            <w:pPr>
              <w:numPr>
                <w:ilvl w:val="0"/>
                <w:numId w:val="0"/>
              </w:numPr>
              <w:bidi w:val="0"/>
              <w:spacing w:line="360" w:lineRule="auto"/>
              <w:jc w:val="both"/>
              <w:rPr>
                <w:rFonts w:hint="eastAsia" w:cs="Times New Roman"/>
                <w:b/>
                <w:bCs/>
                <w:color w:val="auto"/>
                <w:sz w:val="24"/>
                <w:szCs w:val="24"/>
                <w:lang w:val="en-US" w:eastAsia="zh-CN"/>
              </w:rPr>
            </w:pPr>
          </w:p>
          <w:p>
            <w:pPr>
              <w:numPr>
                <w:ilvl w:val="0"/>
                <w:numId w:val="0"/>
              </w:numPr>
              <w:bidi w:val="0"/>
              <w:spacing w:line="360" w:lineRule="auto"/>
              <w:jc w:val="both"/>
              <w:rPr>
                <w:rFonts w:hint="eastAsia" w:cs="Times New Roman"/>
                <w:b/>
                <w:bCs/>
                <w:color w:val="auto"/>
                <w:sz w:val="24"/>
                <w:szCs w:val="24"/>
                <w:lang w:val="en-US" w:eastAsia="zh-CN"/>
              </w:rPr>
            </w:pPr>
          </w:p>
          <w:p>
            <w:pPr>
              <w:numPr>
                <w:ilvl w:val="0"/>
                <w:numId w:val="0"/>
              </w:numPr>
              <w:bidi w:val="0"/>
              <w:spacing w:line="360" w:lineRule="auto"/>
              <w:jc w:val="both"/>
              <w:rPr>
                <w:rFonts w:hint="default" w:cs="Times New Roman"/>
                <w:b/>
                <w:bCs/>
                <w:color w:val="auto"/>
                <w:sz w:val="24"/>
                <w:szCs w:val="24"/>
                <w:lang w:val="en-US" w:eastAsia="zh-CN"/>
              </w:rPr>
            </w:pPr>
          </w:p>
          <w:p>
            <w:pPr>
              <w:numPr>
                <w:ilvl w:val="0"/>
                <w:numId w:val="0"/>
              </w:numPr>
              <w:bidi w:val="0"/>
              <w:spacing w:line="360" w:lineRule="auto"/>
              <w:jc w:val="both"/>
              <w:rPr>
                <w:rFonts w:hint="eastAsia" w:cs="Times New Roman"/>
                <w:b/>
                <w:bCs/>
                <w:color w:val="auto"/>
                <w:sz w:val="24"/>
                <w:szCs w:val="24"/>
                <w:lang w:val="en-US" w:eastAsia="zh-CN"/>
              </w:rPr>
            </w:pPr>
          </w:p>
          <w:p>
            <w:pPr>
              <w:numPr>
                <w:ilvl w:val="0"/>
                <w:numId w:val="0"/>
              </w:numPr>
              <w:bidi w:val="0"/>
              <w:spacing w:line="360" w:lineRule="auto"/>
              <w:jc w:val="both"/>
              <w:rPr>
                <w:rFonts w:hint="default" w:cs="Times New Roman"/>
                <w:b/>
                <w:bCs/>
                <w:color w:val="auto"/>
                <w:sz w:val="24"/>
                <w:szCs w:val="24"/>
                <w:lang w:val="en-US" w:eastAsia="zh-CN"/>
              </w:rPr>
            </w:pPr>
          </w:p>
          <w:p>
            <w:pPr>
              <w:numPr>
                <w:ilvl w:val="0"/>
                <w:numId w:val="0"/>
              </w:numPr>
              <w:bidi w:val="0"/>
              <w:spacing w:line="360" w:lineRule="auto"/>
              <w:jc w:val="both"/>
              <w:rPr>
                <w:rFonts w:hint="eastAsia" w:ascii="Times New Roman" w:hAnsi="Times New Roman" w:eastAsia="宋体" w:cs="Times New Roman"/>
                <w:color w:val="auto"/>
                <w:sz w:val="24"/>
                <w:szCs w:val="24"/>
                <w:lang w:val="en-US" w:eastAsia="zh-CN"/>
              </w:rPr>
            </w:pPr>
          </w:p>
        </w:tc>
      </w:tr>
    </w:tbl>
    <w:p>
      <w:pPr>
        <w:tabs>
          <w:tab w:val="left" w:pos="7770"/>
        </w:tabs>
        <w:spacing w:line="360" w:lineRule="auto"/>
        <w:jc w:val="center"/>
        <w:rPr>
          <w:rFonts w:hint="eastAsia" w:ascii="Times New Roman" w:hAnsi="Times New Roman" w:eastAsia="宋体" w:cs="Times New Roman"/>
          <w:b/>
          <w:bCs/>
          <w:color w:val="auto"/>
          <w:sz w:val="28"/>
          <w:szCs w:val="28"/>
          <w:lang w:val="en-US" w:eastAsia="zh-CN"/>
        </w:rPr>
        <w:sectPr>
          <w:headerReference r:id="rId8" w:type="default"/>
          <w:footerReference r:id="rId9" w:type="default"/>
          <w:pgSz w:w="11906" w:h="16838"/>
          <w:pgMar w:top="1587" w:right="1417" w:bottom="1587" w:left="1417" w:header="851" w:footer="992" w:gutter="0"/>
          <w:pgBorders>
            <w:top w:val="none" w:sz="0" w:space="0"/>
            <w:left w:val="none" w:sz="0" w:space="0"/>
            <w:bottom w:val="none" w:sz="0" w:space="0"/>
            <w:right w:val="none" w:sz="0" w:space="0"/>
          </w:pgBorders>
          <w:pgNumType w:fmt="decimal" w:start="1"/>
          <w:cols w:space="0" w:num="1"/>
          <w:rtlGutter w:val="0"/>
          <w:docGrid w:type="lines" w:linePitch="312" w:charSpace="0"/>
        </w:sectPr>
      </w:pPr>
    </w:p>
    <w:tbl>
      <w:tblPr>
        <w:tblStyle w:val="28"/>
        <w:tblW w:w="138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80" w:type="dxa"/>
          </w:tcPr>
          <w:p>
            <w:pPr>
              <w:tabs>
                <w:tab w:val="left" w:pos="7770"/>
              </w:tabs>
              <w:spacing w:line="360" w:lineRule="auto"/>
              <w:ind w:firstLine="480" w:firstLineChars="200"/>
              <w:jc w:val="both"/>
              <w:rPr>
                <w:rFonts w:hint="eastAsia" w:cs="Times New Roman"/>
                <w:b w:val="0"/>
                <w:bCs w:val="0"/>
                <w:color w:val="auto"/>
                <w:sz w:val="24"/>
                <w:szCs w:val="24"/>
                <w:lang w:eastAsia="zh-CN"/>
              </w:rPr>
            </w:pPr>
            <w:r>
              <w:rPr>
                <w:rFonts w:hint="eastAsia" w:cs="Times New Roman"/>
                <w:b w:val="0"/>
                <w:bCs w:val="0"/>
                <w:color w:val="auto"/>
                <w:sz w:val="24"/>
                <w:szCs w:val="24"/>
                <w:lang w:val="en-US" w:eastAsia="zh-CN"/>
              </w:rPr>
              <w:t>本项目与涉及的环境管控单元“三线一单”符合性分析如下表1-5</w:t>
            </w:r>
            <w:r>
              <w:rPr>
                <w:rFonts w:hint="eastAsia" w:cs="Times New Roman"/>
                <w:b w:val="0"/>
                <w:bCs w:val="0"/>
                <w:color w:val="auto"/>
                <w:sz w:val="24"/>
                <w:szCs w:val="24"/>
                <w:lang w:eastAsia="zh-CN"/>
              </w:rPr>
              <w:t>。</w:t>
            </w:r>
          </w:p>
          <w:p>
            <w:pPr>
              <w:tabs>
                <w:tab w:val="left" w:pos="7770"/>
              </w:tabs>
              <w:spacing w:line="360" w:lineRule="auto"/>
              <w:jc w:val="center"/>
              <w:rPr>
                <w:rFonts w:hint="eastAsia" w:ascii="Times New Roman" w:hAnsi="Times New Roman" w:eastAsia="宋体" w:cs="Times New Roman"/>
                <w:b/>
                <w:bCs/>
                <w:color w:val="auto"/>
                <w:sz w:val="28"/>
                <w:szCs w:val="28"/>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表1-</w:t>
            </w:r>
            <w:r>
              <w:rPr>
                <w:rFonts w:hint="eastAsia" w:cs="Times New Roman"/>
                <w:b/>
                <w:bCs/>
                <w:color w:val="auto"/>
                <w:sz w:val="21"/>
                <w:szCs w:val="21"/>
                <w:vertAlign w:val="baseline"/>
                <w:lang w:val="en-US" w:eastAsia="zh-CN"/>
              </w:rPr>
              <w:t xml:space="preserve">5 </w:t>
            </w:r>
            <w:r>
              <w:rPr>
                <w:rFonts w:hint="eastAsia" w:ascii="Times New Roman" w:hAnsi="Times New Roman" w:eastAsia="宋体" w:cs="Times New Roman"/>
                <w:b/>
                <w:bCs/>
                <w:color w:val="auto"/>
                <w:sz w:val="21"/>
                <w:szCs w:val="21"/>
                <w:vertAlign w:val="baseline"/>
                <w:lang w:val="en-US" w:eastAsia="zh-CN"/>
              </w:rPr>
              <w:t>项目与“三线一单”相关要求的符合性分析</w:t>
            </w:r>
          </w:p>
          <w:tbl>
            <w:tblPr>
              <w:tblStyle w:val="28"/>
              <w:tblW w:w="136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9"/>
              <w:gridCol w:w="1061"/>
              <w:gridCol w:w="1365"/>
              <w:gridCol w:w="6631"/>
              <w:gridCol w:w="2574"/>
              <w:gridCol w:w="9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9" w:type="dxa"/>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环境管控单元编码</w:t>
                  </w:r>
                </w:p>
              </w:tc>
              <w:tc>
                <w:tcPr>
                  <w:tcW w:w="1061" w:type="dxa"/>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环境管控单元名称</w:t>
                  </w:r>
                </w:p>
              </w:tc>
              <w:tc>
                <w:tcPr>
                  <w:tcW w:w="7996" w:type="dxa"/>
                  <w:gridSpan w:val="2"/>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遂宁市普适性清单</w:t>
                  </w:r>
                </w:p>
              </w:tc>
              <w:tc>
                <w:tcPr>
                  <w:tcW w:w="2574" w:type="dxa"/>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909" w:type="dxa"/>
                  <w:noWrap w:val="0"/>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9" w:type="dxa"/>
                  <w:vMerge w:val="restart"/>
                  <w:noWrap w:val="0"/>
                  <w:vAlign w:val="center"/>
                </w:tcPr>
                <w:p>
                  <w:pPr>
                    <w:pStyle w:val="90"/>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ZH51090420003</w:t>
                  </w:r>
                </w:p>
              </w:tc>
              <w:tc>
                <w:tcPr>
                  <w:tcW w:w="1061" w:type="dxa"/>
                  <w:vMerge w:val="restart"/>
                  <w:noWrap w:val="0"/>
                  <w:vAlign w:val="center"/>
                </w:tcPr>
                <w:p>
                  <w:pPr>
                    <w:pStyle w:val="90"/>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遂宁市安居区工业集中发展区（含经开区）</w:t>
                  </w:r>
                </w:p>
              </w:tc>
              <w:tc>
                <w:tcPr>
                  <w:tcW w:w="7996" w:type="dxa"/>
                  <w:gridSpan w:val="2"/>
                  <w:noWrap w:val="0"/>
                  <w:vAlign w:val="center"/>
                </w:tcPr>
                <w:p>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空间布局约束：</w:t>
                  </w:r>
                </w:p>
                <w:p>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pPr>
                    <w:numPr>
                      <w:ilvl w:val="0"/>
                      <w:numId w:val="1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禁止引入不符合园区用地性质或产业规划的工业企业。</w:t>
                  </w:r>
                </w:p>
                <w:p>
                  <w:pPr>
                    <w:numPr>
                      <w:ilvl w:val="0"/>
                      <w:numId w:val="1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禁止在长江干支流岸线一公里范围内新建、扩建化工园区和化工项目。</w:t>
                  </w:r>
                </w:p>
                <w:p>
                  <w:pPr>
                    <w:numPr>
                      <w:ilvl w:val="0"/>
                      <w:numId w:val="1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禁止在长江流域河湖管理范围内倾倒、填埋、堆放、弃置、处理固体废物。</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限制开发建设活动的要求</w:t>
                  </w:r>
                </w:p>
                <w:p>
                  <w:pPr>
                    <w:numPr>
                      <w:ilvl w:val="0"/>
                      <w:numId w:val="1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严控新建、扩建“两高”项目，对现存企业执行最严格排放标准和总量控制要求。</w:t>
                  </w:r>
                </w:p>
                <w:p>
                  <w:pPr>
                    <w:numPr>
                      <w:ilvl w:val="0"/>
                      <w:numId w:val="1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长江干流及主要支流1公里范围内，严控新建石油化工、煤化工、涉磷、造纸、印染、制革等项目。</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现有属于禁止引入产业门类的企业，应按相关规定限期整治或退出。</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p>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污染物排放管控：</w:t>
                  </w:r>
                </w:p>
                <w:p>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允许排放量要求</w:t>
                  </w:r>
                </w:p>
                <w:p>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p>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现有源提标升级改造</w:t>
                  </w:r>
                </w:p>
                <w:p>
                  <w:pPr>
                    <w:numPr>
                      <w:ilvl w:val="0"/>
                      <w:numId w:val="12"/>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污水收集处理率达100%。</w:t>
                  </w:r>
                </w:p>
                <w:p>
                  <w:pPr>
                    <w:numPr>
                      <w:ilvl w:val="0"/>
                      <w:numId w:val="12"/>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园区污水处理厂达《城镇污水处理厂污染物排放标准》一级A标或更高标准。</w:t>
                  </w:r>
                </w:p>
                <w:p>
                  <w:pPr>
                    <w:numPr>
                      <w:ilvl w:val="0"/>
                      <w:numId w:val="12"/>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加快推进危险化学品生产企业搬迁改造工程。</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其他污染物排放管控要求</w:t>
                  </w:r>
                </w:p>
                <w:p>
                  <w:pPr>
                    <w:numPr>
                      <w:ilvl w:val="0"/>
                      <w:numId w:val="1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新增源等量或倍量替代：</w:t>
                  </w:r>
                </w:p>
                <w:p>
                  <w:pPr>
                    <w:numPr>
                      <w:ilvl w:val="0"/>
                      <w:numId w:val="1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上一年度水环境质量未完成目标的，新建排放水污染的建设项目按照总量管控要求进行倍量削减替代。上一年度空气质量年平均浓度不达标的城市，建设项目新增相关污染物按照总量管控要求进行倍量削减替代。</w:t>
                  </w:r>
                </w:p>
                <w:p>
                  <w:pPr>
                    <w:numPr>
                      <w:ilvl w:val="0"/>
                      <w:numId w:val="1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把能源消耗与污染物排放总量指标作为环评审批的前置条件，对新建排放</w:t>
                  </w:r>
                  <w:r>
                    <w:rPr>
                      <w:rFonts w:hint="eastAsia" w:cs="Times New Roman"/>
                      <w:b w:val="0"/>
                      <w:bCs w:val="0"/>
                      <w:color w:val="auto"/>
                      <w:sz w:val="21"/>
                      <w:szCs w:val="21"/>
                      <w:vertAlign w:val="baseline"/>
                      <w:lang w:val="en-US" w:eastAsia="zh-CN"/>
                    </w:rPr>
                    <w:t>二氧化硫</w:t>
                  </w:r>
                  <w:r>
                    <w:rPr>
                      <w:rFonts w:hint="eastAsia" w:ascii="Times New Roman" w:hAnsi="Times New Roman" w:eastAsia="宋体" w:cs="Times New Roman"/>
                      <w:b w:val="0"/>
                      <w:bCs w:val="0"/>
                      <w:color w:val="auto"/>
                      <w:sz w:val="21"/>
                      <w:szCs w:val="21"/>
                      <w:vertAlign w:val="baseline"/>
                      <w:lang w:val="en-US" w:eastAsia="zh-CN"/>
                    </w:rPr>
                    <w:t>、NOx、VOCs和工业烟粉尘的项目实施现役源2倍削减量替代，其中</w:t>
                  </w:r>
                  <w:r>
                    <w:rPr>
                      <w:rFonts w:hint="eastAsia" w:cs="Times New Roman"/>
                      <w:b w:val="0"/>
                      <w:bCs w:val="0"/>
                      <w:color w:val="auto"/>
                      <w:sz w:val="21"/>
                      <w:szCs w:val="21"/>
                      <w:vertAlign w:val="baseline"/>
                      <w:lang w:val="en-US" w:eastAsia="zh-CN"/>
                    </w:rPr>
                    <w:t>的</w:t>
                  </w:r>
                  <w:r>
                    <w:rPr>
                      <w:rFonts w:hint="eastAsia" w:ascii="Times New Roman" w:hAnsi="Times New Roman" w:eastAsia="宋体" w:cs="Times New Roman"/>
                      <w:b w:val="0"/>
                      <w:bCs w:val="0"/>
                      <w:color w:val="auto"/>
                      <w:sz w:val="21"/>
                      <w:szCs w:val="21"/>
                      <w:vertAlign w:val="baseline"/>
                      <w:lang w:val="en-US" w:eastAsia="zh-CN"/>
                    </w:rPr>
                    <w:t>射洪市执行1.5倍削减量替代。</w:t>
                  </w:r>
                </w:p>
                <w:p>
                  <w:pPr>
                    <w:numPr>
                      <w:ilvl w:val="0"/>
                      <w:numId w:val="13"/>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新增源排放标准限值：对于国家排放标准中已规定大气污染物特别排放限值或特别控制要求的行业以及锅炉，新建企业（项目）执行《四川省生态环境厅关于执行大气污染物特别排放限值的公告》</w:t>
                  </w:r>
                  <w:r>
                    <w:rPr>
                      <w:rFonts w:hint="default" w:ascii="Times New Roman" w:hAnsi="Times New Roman" w:eastAsia="宋体" w:cs="Times New Roman"/>
                      <w:color w:val="auto"/>
                      <w:sz w:val="24"/>
                      <w:szCs w:val="24"/>
                    </w:rPr>
                    <w:t>〔</w:t>
                  </w:r>
                  <w:r>
                    <w:rPr>
                      <w:rFonts w:hint="eastAsia" w:ascii="Times New Roman" w:hAnsi="Times New Roman" w:eastAsia="宋体" w:cs="Times New Roman"/>
                      <w:b w:val="0"/>
                      <w:bCs w:val="0"/>
                      <w:color w:val="auto"/>
                      <w:sz w:val="21"/>
                      <w:szCs w:val="21"/>
                      <w:vertAlign w:val="baseline"/>
                      <w:lang w:val="en-US" w:eastAsia="zh-CN"/>
                    </w:rPr>
                    <w:t>2020年第2号</w:t>
                  </w:r>
                  <w:r>
                    <w:rPr>
                      <w:rFonts w:hint="default" w:ascii="Times New Roman" w:hAnsi="Times New Roman" w:eastAsia="宋体" w:cs="Times New Roman"/>
                      <w:color w:val="auto"/>
                      <w:sz w:val="24"/>
                      <w:szCs w:val="24"/>
                    </w:rPr>
                    <w:t>〕</w:t>
                  </w:r>
                  <w:r>
                    <w:rPr>
                      <w:rFonts w:hint="eastAsia" w:ascii="Times New Roman" w:hAnsi="Times New Roman" w:eastAsia="宋体" w:cs="Times New Roman"/>
                      <w:b w:val="0"/>
                      <w:bCs w:val="0"/>
                      <w:color w:val="auto"/>
                      <w:sz w:val="21"/>
                      <w:szCs w:val="21"/>
                      <w:vertAlign w:val="baseline"/>
                      <w:lang w:val="en-US" w:eastAsia="zh-CN"/>
                    </w:rPr>
                    <w:t>中相应标准颗粒物、二氧化硫、氮氧化物和挥发性有机物特别排放限值和特别控制要求。</w:t>
                  </w:r>
                </w:p>
                <w:p>
                  <w:pPr>
                    <w:numPr>
                      <w:ilvl w:val="0"/>
                      <w:numId w:val="13"/>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绩效水平准入要求：（1）到2025年，煤矸石、粉煤灰、尾矿（共伴生矿）、冶炼渣、工业副产石膏、建筑垃圾、农作物秸秆等大宗固废的综合利用能力显著提升，利用规模不断扩大，新增大宗固废综合利用率达到60%，存量大宗固废有序减少。（2）严格执行钢铁、水泥、平板玻璃等行业产能置换实施办法，新建钢铁企业执行超低排放标准。（3）新、改扩建项目污染排放指标满足《四川省省级生态工业园区指标》综合类生态工业园区要求。</w:t>
                  </w:r>
                </w:p>
                <w:p>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环境风险防控：</w:t>
                  </w:r>
                </w:p>
                <w:p>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联防联控要求</w:t>
                  </w:r>
                </w:p>
                <w:p>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加强成都平原经济区信息共享和联动合作，协力推进产业和能源结构优化调整，加强大气污染源头防控，加强潼遂合作。</w:t>
                  </w:r>
                </w:p>
                <w:p>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其他环境风险防控要求</w:t>
                  </w:r>
                </w:p>
                <w:p>
                  <w:pPr>
                    <w:numPr>
                      <w:ilvl w:val="0"/>
                      <w:numId w:val="15"/>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企业环境风险防控要求：涉及有毒有害、易燃易爆物质的新建、改扩建项目，严控准入要求。</w:t>
                  </w:r>
                </w:p>
                <w:p>
                  <w:pPr>
                    <w:numPr>
                      <w:ilvl w:val="0"/>
                      <w:numId w:val="15"/>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园区环境风险防控要求：构建三级环境风险防控体系，强化危化品泄漏应急处置措施，确保风险可控。针对化工园区进一步强化风险防控。</w:t>
                  </w:r>
                </w:p>
                <w:p>
                  <w:pPr>
                    <w:numPr>
                      <w:ilvl w:val="0"/>
                      <w:numId w:val="15"/>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用地环境风险防控要求：化工、电镀等行业企业拆除生产设施设备、构筑物和污染治理设施，要事先制定残留污染物清理和安全处置方案，要严格按照有关规定实施安全处理处置，防范拆除活动污染土壤。</w:t>
                  </w:r>
                </w:p>
                <w:p>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资源开发利用效率要求：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水资源利用总量要求</w:t>
                  </w:r>
                </w:p>
                <w:p>
                  <w:pPr>
                    <w:numPr>
                      <w:ilvl w:val="0"/>
                      <w:numId w:val="1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到2025年，万元工业增加值用水量下降到32.0m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万元，重复利用率提高到84%；</w:t>
                  </w:r>
                </w:p>
                <w:p>
                  <w:pPr>
                    <w:numPr>
                      <w:ilvl w:val="0"/>
                      <w:numId w:val="1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至2030年，万元工业增加值用水量进一步减少为28.0m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万元，重复利用率提高到85%；</w:t>
                  </w:r>
                </w:p>
                <w:p>
                  <w:pPr>
                    <w:numPr>
                      <w:ilvl w:val="0"/>
                      <w:numId w:val="1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新、改扩建项目水耗指标满足《四川省省级生态工业园区指标》综合类生态工业园区要求。</w:t>
                  </w:r>
                </w:p>
                <w:p>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地下水开采要求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全面建设节水型社会，达到合理高效用水。</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能源利用总量及效率要求</w:t>
                  </w:r>
                </w:p>
                <w:p>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扩大高污染燃料禁燃区范围，在市、县（区）、镇（乡）建成区全面实施“煤改气”“煤改电”。</w:t>
                  </w:r>
                </w:p>
                <w:p>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新、改扩建项目能耗指标满足《四川省省级生态工业园区指标》综合类生态工业园区要求。</w:t>
                  </w:r>
                </w:p>
                <w:p>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实施新建项目与煤炭消费总量控制挂钩机制，耗煤建设项目实行煤炭消耗等量减量替代。</w:t>
                  </w:r>
                </w:p>
                <w:p>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提高煤炭利用效率和天然气利用占比，工业领域有序推进“煤改电”和“煤改气”。</w:t>
                  </w:r>
                </w:p>
                <w:p>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到2030年，能源消费总量控制在1000万吨标准煤以内。</w:t>
                  </w:r>
                </w:p>
                <w:p>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禁燃区要求</w:t>
                  </w:r>
                </w:p>
                <w:p>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禁燃区内禁止燃烧以下高污染燃料：</w:t>
                  </w:r>
                </w:p>
                <w:p>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煤炭及其制品（包括原煤、散煤、煤矸石、煤泥、煤粉、水浆煤、型煤、焦炭、兰炭、油类等常规燃料）。</w:t>
                  </w:r>
                </w:p>
                <w:p>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石油焦、油页岩、原油、重油、渣油、煤焦油。</w:t>
                  </w:r>
                </w:p>
                <w:p>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非专用锅炉或未配置高效除尘设施的专用锅炉燃用的生物质成型燃料。</w:t>
                  </w:r>
                </w:p>
                <w:p>
                  <w:pPr>
                    <w:numPr>
                      <w:ilvl w:val="0"/>
                      <w:numId w:val="18"/>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禁燃区内禁止新建、扩建燃用高污染燃料的锅炉、炉窑、炉灶等燃烧设施（集中供热、电厂锅炉除外）。</w:t>
                  </w:r>
                </w:p>
                <w:p>
                  <w:pPr>
                    <w:numPr>
                      <w:ilvl w:val="0"/>
                      <w:numId w:val="18"/>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自2020年1月1日起，禁燃区内禁止销售高污染燃料。</w:t>
                  </w:r>
                </w:p>
                <w:p>
                  <w:pPr>
                    <w:numPr>
                      <w:ilvl w:val="0"/>
                      <w:numId w:val="18"/>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加强对集中供热、电厂锅炉、10蒸吨时以上的在用燃煤锅炉以及改用清洁能源前的在用锅炉等燃烧设施的监管，确保达标排放。</w:t>
                  </w:r>
                </w:p>
                <w:p>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其他资源利用效率要求</w:t>
                  </w:r>
                </w:p>
                <w:p>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tc>
              <w:tc>
                <w:tcPr>
                  <w:tcW w:w="2574" w:type="dxa"/>
                  <w:noWrap w:val="0"/>
                  <w:vAlign w:val="center"/>
                </w:tcPr>
                <w:p>
                  <w:pPr>
                    <w:numPr>
                      <w:ilvl w:val="0"/>
                      <w:numId w:val="0"/>
                    </w:numPr>
                    <w:bidi w:val="0"/>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eastAsia="zh-CN"/>
                    </w:rPr>
                    <w:t>项目</w:t>
                  </w:r>
                  <w:r>
                    <w:rPr>
                      <w:rFonts w:hint="eastAsia" w:cs="Times New Roman"/>
                      <w:b w:val="0"/>
                      <w:bCs w:val="0"/>
                      <w:color w:val="auto"/>
                      <w:sz w:val="21"/>
                      <w:szCs w:val="21"/>
                      <w:vertAlign w:val="baseline"/>
                      <w:lang w:val="en-US" w:eastAsia="zh-CN"/>
                    </w:rPr>
                    <w:t>属于金属丝绳及其制品制造及紧固件制造</w:t>
                  </w:r>
                  <w:r>
                    <w:rPr>
                      <w:rFonts w:hint="eastAsia" w:ascii="Times New Roman" w:hAnsi="Times New Roman" w:eastAsia="宋体" w:cs="Times New Roman"/>
                      <w:b w:val="0"/>
                      <w:bCs w:val="0"/>
                      <w:color w:val="auto"/>
                      <w:sz w:val="21"/>
                      <w:szCs w:val="21"/>
                      <w:vertAlign w:val="baseline"/>
                      <w:lang w:eastAsia="zh-CN"/>
                    </w:rPr>
                    <w:t>项目，属于安居区工业集中发展区（含经开区）</w:t>
                  </w:r>
                  <w:r>
                    <w:rPr>
                      <w:rFonts w:hint="eastAsia" w:cs="Times New Roman"/>
                      <w:b w:val="0"/>
                      <w:bCs w:val="0"/>
                      <w:color w:val="auto"/>
                      <w:sz w:val="21"/>
                      <w:szCs w:val="21"/>
                      <w:vertAlign w:val="baseline"/>
                      <w:lang w:val="en-US" w:eastAsia="zh-CN"/>
                    </w:rPr>
                    <w:t>允许入园类项目，不涉及燃煤等高污染燃料使用，不涉及使用地下水不属于高排放、高能耗项目，不属于化工企业；在</w:t>
                  </w:r>
                  <w:r>
                    <w:rPr>
                      <w:rFonts w:hint="default" w:ascii="Times New Roman" w:hAnsi="Times New Roman" w:eastAsia="宋体" w:cs="Times New Roman"/>
                      <w:b w:val="0"/>
                      <w:bCs w:val="0"/>
                      <w:color w:val="auto"/>
                      <w:sz w:val="21"/>
                      <w:szCs w:val="21"/>
                      <w:vertAlign w:val="baseline"/>
                      <w:lang w:eastAsia="zh-CN"/>
                    </w:rPr>
                    <w:t>采取严格的环保措施治理后，废气</w:t>
                  </w:r>
                  <w:r>
                    <w:rPr>
                      <w:rFonts w:hint="eastAsia" w:cs="Times New Roman"/>
                      <w:b w:val="0"/>
                      <w:bCs w:val="0"/>
                      <w:color w:val="auto"/>
                      <w:sz w:val="21"/>
                      <w:szCs w:val="21"/>
                      <w:vertAlign w:val="baseline"/>
                      <w:lang w:val="en-US" w:eastAsia="zh-CN"/>
                    </w:rPr>
                    <w:t>及</w:t>
                  </w:r>
                  <w:r>
                    <w:rPr>
                      <w:rFonts w:hint="default" w:ascii="Times New Roman" w:hAnsi="Times New Roman" w:eastAsia="宋体" w:cs="Times New Roman"/>
                      <w:b w:val="0"/>
                      <w:bCs w:val="0"/>
                      <w:color w:val="auto"/>
                      <w:sz w:val="21"/>
                      <w:szCs w:val="21"/>
                      <w:vertAlign w:val="baseline"/>
                      <w:lang w:eastAsia="zh-CN"/>
                    </w:rPr>
                    <w:t>噪声均能达标排放，</w:t>
                  </w:r>
                  <w:r>
                    <w:rPr>
                      <w:rFonts w:hint="eastAsia" w:cs="Times New Roman"/>
                      <w:b w:val="0"/>
                      <w:bCs w:val="0"/>
                      <w:color w:val="auto"/>
                      <w:sz w:val="21"/>
                      <w:szCs w:val="21"/>
                      <w:vertAlign w:val="baseline"/>
                      <w:lang w:val="en-US" w:eastAsia="zh-CN"/>
                    </w:rPr>
                    <w:t>无生产废水，</w:t>
                  </w:r>
                  <w:r>
                    <w:rPr>
                      <w:rFonts w:hint="default" w:ascii="Times New Roman" w:hAnsi="Times New Roman" w:eastAsia="宋体" w:cs="Times New Roman"/>
                      <w:b w:val="0"/>
                      <w:bCs w:val="0"/>
                      <w:color w:val="auto"/>
                      <w:sz w:val="21"/>
                      <w:szCs w:val="21"/>
                      <w:vertAlign w:val="baseline"/>
                      <w:lang w:eastAsia="zh-CN"/>
                    </w:rPr>
                    <w:t>固废妥善处置；</w:t>
                  </w:r>
                  <w:r>
                    <w:rPr>
                      <w:rFonts w:hint="eastAsia" w:ascii="Times New Roman" w:hAnsi="Times New Roman" w:eastAsia="宋体" w:cs="Times New Roman"/>
                      <w:b w:val="0"/>
                      <w:bCs w:val="0"/>
                      <w:color w:val="auto"/>
                      <w:sz w:val="21"/>
                      <w:szCs w:val="21"/>
                      <w:vertAlign w:val="baseline"/>
                      <w:lang w:val="en-US" w:eastAsia="zh-CN"/>
                    </w:rPr>
                    <w:t>不涉及</w:t>
                  </w:r>
                  <w:r>
                    <w:rPr>
                      <w:rFonts w:hint="default" w:ascii="Times New Roman" w:hAnsi="Times New Roman" w:eastAsia="宋体" w:cs="Times New Roman"/>
                      <w:b w:val="0"/>
                      <w:bCs w:val="0"/>
                      <w:color w:val="auto"/>
                      <w:sz w:val="21"/>
                      <w:szCs w:val="21"/>
                      <w:vertAlign w:val="baseline"/>
                      <w:lang w:eastAsia="zh-CN"/>
                    </w:rPr>
                    <w:t>自然保护敏感区，环境风险系数较小，风险可控，可满足管控要求</w:t>
                  </w:r>
                  <w:r>
                    <w:rPr>
                      <w:rFonts w:hint="eastAsia" w:ascii="Times New Roman" w:hAnsi="Times New Roman" w:eastAsia="宋体" w:cs="Times New Roman"/>
                      <w:b w:val="0"/>
                      <w:bCs w:val="0"/>
                      <w:color w:val="auto"/>
                      <w:sz w:val="21"/>
                      <w:szCs w:val="21"/>
                      <w:vertAlign w:val="baseline"/>
                      <w:lang w:eastAsia="zh-CN"/>
                    </w:rPr>
                    <w:t>。</w:t>
                  </w:r>
                </w:p>
              </w:tc>
              <w:tc>
                <w:tcPr>
                  <w:tcW w:w="909" w:type="dxa"/>
                  <w:noWrap w:val="0"/>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9" w:type="dxa"/>
                  <w:vMerge w:val="continue"/>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1061" w:type="dxa"/>
                  <w:vMerge w:val="continue"/>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1365" w:type="dxa"/>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6631" w:type="dxa"/>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单元特性管控要求（环境综合管控单元工业重点管控单元</w:t>
                  </w:r>
                  <w:r>
                    <w:rPr>
                      <w:rFonts w:hint="eastAsia" w:cs="Times New Roman"/>
                      <w:b/>
                      <w:bCs/>
                      <w:color w:val="auto"/>
                      <w:sz w:val="21"/>
                      <w:szCs w:val="21"/>
                      <w:vertAlign w:val="baseline"/>
                      <w:lang w:val="en-US" w:eastAsia="zh-CN"/>
                    </w:rPr>
                    <w:t>）</w:t>
                  </w:r>
                </w:p>
              </w:tc>
              <w:tc>
                <w:tcPr>
                  <w:tcW w:w="2574" w:type="dxa"/>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909" w:type="dxa"/>
                  <w:noWrap w:val="0"/>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9" w:type="dxa"/>
                  <w:vMerge w:val="continue"/>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1061" w:type="dxa"/>
                  <w:vMerge w:val="continue"/>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1365"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空间布</w:t>
                  </w:r>
                </w:p>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局约束</w:t>
                  </w:r>
                </w:p>
              </w:tc>
              <w:tc>
                <w:tcPr>
                  <w:tcW w:w="6631" w:type="dxa"/>
                  <w:noWrap w:val="0"/>
                  <w:vAlign w:val="center"/>
                </w:tcPr>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禁止引入屠宰，白酒、酒精制造，味精、柠檬酸等排水量大的食品加工项目</w:t>
                  </w:r>
                </w:p>
                <w:p>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禁止水污染物以总磷为主的肥料和日用化学产品制造，农药制造，炸药、火工及火焰产品制造</w:t>
                  </w:r>
                </w:p>
                <w:p>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禁止新建铅蓄电池制造项目</w:t>
                  </w:r>
                </w:p>
                <w:p>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禁止专业电镀</w:t>
                  </w:r>
                </w:p>
                <w:p>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限制开发建设活动的要求</w:t>
                  </w:r>
                </w:p>
                <w:p>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严控涉及剧毒原料、废水排放量大以及可能造成水体重金属富集的项目</w:t>
                  </w:r>
                </w:p>
                <w:p>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靠近安置小区、学校侧的工业用地，后续宜布局机械制造、物流等轻污染类项目，新引入项目应充分论证环境相容性</w:t>
                  </w:r>
                </w:p>
                <w:p>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允许开发建设活动的要求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与片区产业规划不符的现有企业适时迁入适宜片区，精细化工片区内禁止新建居住、教育、医疗等敏感点</w:t>
                  </w:r>
                </w:p>
                <w:p>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tc>
              <w:tc>
                <w:tcPr>
                  <w:tcW w:w="2574" w:type="dxa"/>
                  <w:noWrap w:val="0"/>
                  <w:vAlign w:val="center"/>
                </w:tcPr>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项目主要进行金属丝绳及其制品</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紧固件</w:t>
                  </w:r>
                  <w:r>
                    <w:rPr>
                      <w:rFonts w:hint="eastAsia" w:cs="Times New Roman"/>
                      <w:b w:val="0"/>
                      <w:bCs w:val="0"/>
                      <w:color w:val="auto"/>
                      <w:sz w:val="21"/>
                      <w:szCs w:val="21"/>
                      <w:vertAlign w:val="baseline"/>
                      <w:lang w:val="en-US" w:eastAsia="zh-CN"/>
                    </w:rPr>
                    <w:t>生产，</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，属于园区允许类建设项目。</w:t>
                  </w:r>
                </w:p>
              </w:tc>
              <w:tc>
                <w:tcPr>
                  <w:tcW w:w="909" w:type="dxa"/>
                  <w:noWrap w:val="0"/>
                  <w:vAlign w:val="center"/>
                </w:tcPr>
                <w:p>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1109" w:type="dxa"/>
                  <w:vMerge w:val="continue"/>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1061" w:type="dxa"/>
                  <w:vMerge w:val="continue"/>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1365"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w:t>
                  </w:r>
                </w:p>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管控</w:t>
                  </w:r>
                </w:p>
              </w:tc>
              <w:tc>
                <w:tcPr>
                  <w:tcW w:w="6631" w:type="dxa"/>
                  <w:noWrap w:val="0"/>
                  <w:vAlign w:val="center"/>
                </w:tcPr>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现有源提标升级改造</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新增源等量或倍量替代</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新增源排放标准限值</w:t>
                  </w:r>
                </w:p>
                <w:p>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重点行业VOCs治理：（1）化工项目实施挥发性有机物综合整治，兼顾解决恶臭、有毒有害等环境问题；推广低VOCs含量、低反应活性的原辅材料和产品。（2）工程机械制造行业，推广使用高固体分、粉末涂料，喷漆与烘干废气不得采用单一、低效的方式进行处理。（3）全面执行《挥发性有机物无组织排放控制标准》。</w:t>
                  </w:r>
                </w:p>
                <w:p>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项目产生的生产废水由企业自行处理达到《污水综合排放标准》三级或相应的行业排放标准后排入园区污水处理厂处理达《城镇污水处理厂污染物排放标准》一级A标或更严格标准后排放。</w:t>
                  </w:r>
                </w:p>
                <w:p>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污染物排放绩效水平准入要求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其他污染物排放管控要求</w:t>
                  </w:r>
                </w:p>
              </w:tc>
              <w:tc>
                <w:tcPr>
                  <w:tcW w:w="2574" w:type="dxa"/>
                  <w:noWrap w:val="0"/>
                  <w:vAlign w:val="center"/>
                </w:tcPr>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p>
              </w:tc>
              <w:tc>
                <w:tcPr>
                  <w:tcW w:w="909" w:type="dxa"/>
                  <w:noWrap w:val="0"/>
                  <w:vAlign w:val="center"/>
                </w:tcPr>
                <w:p>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1109" w:type="dxa"/>
                  <w:vMerge w:val="continue"/>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1061" w:type="dxa"/>
                  <w:vMerge w:val="continue"/>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1365"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环境风</w:t>
                  </w:r>
                </w:p>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险防控</w:t>
                  </w:r>
                </w:p>
              </w:tc>
              <w:tc>
                <w:tcPr>
                  <w:tcW w:w="6631" w:type="dxa"/>
                  <w:noWrap w:val="0"/>
                  <w:vAlign w:val="center"/>
                </w:tcPr>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严格管控类农用地管控要求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安全利用类农用地管控要求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污染地块管控要求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园区环境风险防控要求</w:t>
                  </w:r>
                </w:p>
                <w:p>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强化园区环境风险管控。建立健全多级环境风险防控体系，落实环境风险防范措施，完善园区环境风险应急预案，严格落实园区事故废水、废液收集、阻断、处置措施，杜绝事故废水、废液等入河，避免对下游“琼江翘嘴红鮊省级水产种质资源保护区”造成影响，确保环境安全</w:t>
                  </w:r>
                </w:p>
                <w:p>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企业环境风险防控要求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其他环境风险防控要求</w:t>
                  </w:r>
                </w:p>
              </w:tc>
              <w:tc>
                <w:tcPr>
                  <w:tcW w:w="2574" w:type="dxa"/>
                  <w:noWrap w:val="0"/>
                  <w:vAlign w:val="center"/>
                </w:tcPr>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val="en-US" w:eastAsia="zh-CN"/>
                    </w:rPr>
                    <w:t>项目不涉及自然保护敏感区，</w:t>
                  </w:r>
                  <w:r>
                    <w:rPr>
                      <w:rFonts w:hint="eastAsia" w:cs="Times New Roman"/>
                      <w:b w:val="0"/>
                      <w:bCs w:val="0"/>
                      <w:color w:val="auto"/>
                      <w:sz w:val="21"/>
                      <w:szCs w:val="21"/>
                      <w:vertAlign w:val="baseline"/>
                      <w:lang w:val="en-US" w:eastAsia="zh-CN"/>
                    </w:rPr>
                    <w:t>在采取风险防范措施后</w:t>
                  </w:r>
                  <w:r>
                    <w:rPr>
                      <w:rFonts w:hint="eastAsia" w:ascii="Times New Roman" w:hAnsi="Times New Roman" w:eastAsia="宋体" w:cs="Times New Roman"/>
                      <w:b w:val="0"/>
                      <w:bCs w:val="0"/>
                      <w:color w:val="auto"/>
                      <w:sz w:val="21"/>
                      <w:szCs w:val="21"/>
                      <w:vertAlign w:val="baseline"/>
                      <w:lang w:val="en-US" w:eastAsia="zh-CN"/>
                    </w:rPr>
                    <w:t>风险可控，环境风险系数较小，可满足管控要求。</w:t>
                  </w:r>
                </w:p>
              </w:tc>
              <w:tc>
                <w:tcPr>
                  <w:tcW w:w="909" w:type="dxa"/>
                  <w:noWrap w:val="0"/>
                  <w:vAlign w:val="center"/>
                </w:tcPr>
                <w:p>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1109" w:type="dxa"/>
                  <w:vMerge w:val="continue"/>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1061" w:type="dxa"/>
                  <w:vMerge w:val="continue"/>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1365"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资源开发效率要求</w:t>
                  </w:r>
                </w:p>
              </w:tc>
              <w:tc>
                <w:tcPr>
                  <w:tcW w:w="6631" w:type="dxa"/>
                  <w:noWrap w:val="0"/>
                  <w:vAlign w:val="center"/>
                </w:tcPr>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水资源利用效率要求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地下水开采要求</w:t>
                  </w:r>
                </w:p>
                <w:p>
                  <w:pPr>
                    <w:numPr>
                      <w:ilvl w:val="0"/>
                      <w:numId w:val="2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安居区2030年地下水开采控制控制量保持在0.08亿m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以内。</w:t>
                  </w:r>
                </w:p>
                <w:p>
                  <w:pPr>
                    <w:numPr>
                      <w:ilvl w:val="0"/>
                      <w:numId w:val="2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全面建设节水型社会，达到合理高效用水。</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能源利用效率要求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其他资源利用效率要求</w:t>
                  </w:r>
                </w:p>
                <w:p>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禁燃区管控要求：参照遂宁市总体准入要求-工业重点管控单元</w:t>
                  </w:r>
                </w:p>
              </w:tc>
              <w:tc>
                <w:tcPr>
                  <w:tcW w:w="2574" w:type="dxa"/>
                  <w:noWrap w:val="0"/>
                  <w:vAlign w:val="center"/>
                </w:tcPr>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水资源利用系数达到行业标准，</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909" w:type="dxa"/>
                  <w:noWrap w:val="0"/>
                  <w:vAlign w:val="center"/>
                </w:tcPr>
                <w:p>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1109" w:type="dxa"/>
                  <w:noWrap w:val="0"/>
                  <w:vAlign w:val="center"/>
                </w:tcPr>
                <w:p>
                  <w:pPr>
                    <w:tabs>
                      <w:tab w:val="left" w:pos="7770"/>
                    </w:tabs>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1061" w:type="dxa"/>
                  <w:noWrap w:val="0"/>
                  <w:vAlign w:val="center"/>
                </w:tcPr>
                <w:p>
                  <w:pPr>
                    <w:tabs>
                      <w:tab w:val="left" w:pos="7770"/>
                    </w:tabs>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1365" w:type="dxa"/>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6631" w:type="dxa"/>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2574" w:type="dxa"/>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909" w:type="dxa"/>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符合性分析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9" w:type="dxa"/>
                  <w:vMerge w:val="restart"/>
                  <w:noWrap w:val="0"/>
                  <w:vAlign w:val="center"/>
                </w:tcPr>
                <w:p>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YS5109042530001</w:t>
                  </w:r>
                </w:p>
              </w:tc>
              <w:tc>
                <w:tcPr>
                  <w:tcW w:w="1061" w:type="dxa"/>
                  <w:vMerge w:val="restart"/>
                  <w:noWrap w:val="0"/>
                  <w:vAlign w:val="center"/>
                </w:tcPr>
                <w:p>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安居区城镇开发边界</w:t>
                  </w:r>
                </w:p>
              </w:tc>
              <w:tc>
                <w:tcPr>
                  <w:tcW w:w="1365" w:type="dxa"/>
                  <w:noWrap w:val="0"/>
                  <w:vAlign w:val="center"/>
                </w:tcPr>
                <w:p>
                  <w:pPr>
                    <w:pStyle w:val="90"/>
                    <w:widowControl/>
                    <w:spacing w:line="240" w:lineRule="auto"/>
                    <w:ind w:firstLine="0" w:firstLineChars="0"/>
                    <w:jc w:val="center"/>
                    <w:rPr>
                      <w:rFonts w:hint="eastAsia" w:ascii="Times New Roman" w:hAnsi="Times New Roman" w:eastAsia="宋体" w:cs="Times New Roman"/>
                      <w:b w:val="0"/>
                      <w:bCs w:val="0"/>
                      <w:color w:val="auto"/>
                      <w:kern w:val="2"/>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空间布局约束</w:t>
                  </w:r>
                </w:p>
              </w:tc>
              <w:tc>
                <w:tcPr>
                  <w:tcW w:w="6631" w:type="dxa"/>
                  <w:noWrap w:val="0"/>
                  <w:vAlign w:val="center"/>
                </w:tcPr>
                <w:p>
                  <w:pPr>
                    <w:numPr>
                      <w:ilvl w:val="0"/>
                      <w:numId w:val="2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以城镇开发建设现状为基础，综合考虑资源承载能力、人口分布、经济布局、城乡统筹、城镇无序蔓延科学预留一定比例的留白区，为未来发展留有开发空间城镇建设和发展不得违法违规侵占河道、湖面、滩地</w:t>
                  </w:r>
                </w:p>
                <w:p>
                  <w:pPr>
                    <w:numPr>
                      <w:ilvl w:val="0"/>
                      <w:numId w:val="2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城镇开发边界调整报国土空间规划原审批机关审批</w:t>
                  </w:r>
                  <w:r>
                    <w:rPr>
                      <w:rFonts w:hint="eastAsia" w:ascii="Times New Roman" w:hAnsi="Times New Roman" w:eastAsia="宋体" w:cs="Times New Roman"/>
                      <w:b w:val="0"/>
                      <w:bCs w:val="0"/>
                      <w:color w:val="auto"/>
                      <w:sz w:val="21"/>
                      <w:szCs w:val="21"/>
                      <w:vertAlign w:val="baseline"/>
                      <w:lang w:val="en-US" w:eastAsia="zh-CN"/>
                    </w:rPr>
                    <w:tab/>
                  </w: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r>
                    <w:rPr>
                      <w:rFonts w:hint="eastAsia" w:ascii="Times New Roman" w:hAnsi="Times New Roman" w:eastAsia="宋体" w:cs="Times New Roman"/>
                      <w:b w:val="0"/>
                      <w:bCs w:val="0"/>
                      <w:color w:val="auto"/>
                      <w:sz w:val="21"/>
                      <w:szCs w:val="21"/>
                      <w:vertAlign w:val="baseline"/>
                      <w:lang w:val="en-US" w:eastAsia="zh-CN"/>
                    </w:rPr>
                    <w:tab/>
                  </w:r>
                  <w:r>
                    <w:rPr>
                      <w:rFonts w:hint="eastAsia" w:ascii="Times New Roman" w:hAnsi="Times New Roman" w:eastAsia="宋体" w:cs="Times New Roman"/>
                      <w:b w:val="0"/>
                      <w:bCs w:val="0"/>
                      <w:color w:val="auto"/>
                      <w:sz w:val="21"/>
                      <w:szCs w:val="21"/>
                      <w:vertAlign w:val="baseline"/>
                      <w:lang w:val="en-US" w:eastAsia="zh-CN"/>
                    </w:rPr>
                    <w:t>符合</w:t>
                  </w:r>
                </w:p>
              </w:tc>
              <w:tc>
                <w:tcPr>
                  <w:tcW w:w="2574" w:type="dxa"/>
                  <w:noWrap w:val="0"/>
                  <w:vAlign w:val="center"/>
                </w:tcPr>
                <w:p>
                  <w:pPr>
                    <w:tabs>
                      <w:tab w:val="left" w:pos="7770"/>
                    </w:tabs>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项目主要进行</w:t>
                  </w:r>
                  <w:r>
                    <w:rPr>
                      <w:rFonts w:hint="eastAsia" w:cs="Times New Roman"/>
                      <w:b w:val="0"/>
                      <w:bCs w:val="0"/>
                      <w:color w:val="auto"/>
                      <w:sz w:val="21"/>
                      <w:szCs w:val="21"/>
                      <w:vertAlign w:val="baseline"/>
                      <w:lang w:val="en-US" w:eastAsia="zh-CN"/>
                    </w:rPr>
                    <w:t>金属丝绳及其制品、紧固件生产，</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，属于园区允许类建设项目。</w:t>
                  </w:r>
                </w:p>
              </w:tc>
              <w:tc>
                <w:tcPr>
                  <w:tcW w:w="909" w:type="dxa"/>
                  <w:noWrap w:val="0"/>
                  <w:vAlign w:val="center"/>
                </w:tcPr>
                <w:p>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1109" w:type="dxa"/>
                  <w:vMerge w:val="continue"/>
                  <w:noWrap w:val="0"/>
                  <w:vAlign w:val="center"/>
                </w:tcPr>
                <w:p>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p>
              </w:tc>
              <w:tc>
                <w:tcPr>
                  <w:tcW w:w="1061" w:type="dxa"/>
                  <w:vMerge w:val="continue"/>
                  <w:noWrap w:val="0"/>
                  <w:vAlign w:val="center"/>
                </w:tcPr>
                <w:p>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p>
              </w:tc>
              <w:tc>
                <w:tcPr>
                  <w:tcW w:w="1365" w:type="dxa"/>
                  <w:noWrap w:val="0"/>
                  <w:vAlign w:val="center"/>
                </w:tcPr>
                <w:p>
                  <w:pPr>
                    <w:pStyle w:val="90"/>
                    <w:widowControl/>
                    <w:spacing w:line="240" w:lineRule="auto"/>
                    <w:ind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资源开发效率要求</w:t>
                  </w:r>
                </w:p>
              </w:tc>
              <w:tc>
                <w:tcPr>
                  <w:tcW w:w="6631" w:type="dxa"/>
                  <w:noWrap w:val="0"/>
                  <w:vAlign w:val="center"/>
                </w:tcPr>
                <w:p>
                  <w:pPr>
                    <w:pStyle w:val="90"/>
                    <w:widowControl/>
                    <w:shd w:val="clear" w:color="auto" w:fill="FFFFFF"/>
                    <w:spacing w:line="240" w:lineRule="auto"/>
                    <w:ind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土地资源开发效率要求</w:t>
                  </w:r>
                </w:p>
                <w:p>
                  <w:pPr>
                    <w:pStyle w:val="90"/>
                    <w:widowControl/>
                    <w:shd w:val="clear" w:color="auto" w:fill="FFFFFF"/>
                    <w:spacing w:line="240" w:lineRule="auto"/>
                    <w:ind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土地资源开发利用量不得超过土地资源利用上线控制性指标。</w:t>
                  </w:r>
                </w:p>
                <w:p>
                  <w:pPr>
                    <w:pStyle w:val="90"/>
                    <w:widowControl/>
                    <w:shd w:val="clear" w:color="auto" w:fill="FFFFFF"/>
                    <w:spacing w:line="240" w:lineRule="auto"/>
                    <w:ind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能源资源开发效率要求</w:t>
                  </w:r>
                </w:p>
                <w:p>
                  <w:pPr>
                    <w:pStyle w:val="90"/>
                    <w:widowControl/>
                    <w:shd w:val="clear" w:color="auto" w:fill="FFFFFF"/>
                    <w:spacing w:line="240" w:lineRule="auto"/>
                    <w:ind w:firstLine="0" w:firstLineChars="0"/>
                    <w:jc w:val="both"/>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其他资源开发效率要求</w:t>
                  </w:r>
                </w:p>
              </w:tc>
              <w:tc>
                <w:tcPr>
                  <w:tcW w:w="2574" w:type="dxa"/>
                  <w:noWrap w:val="0"/>
                  <w:vAlign w:val="center"/>
                </w:tcPr>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水资源利用系数达到行业标准，</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909" w:type="dxa"/>
                  <w:noWrap w:val="0"/>
                  <w:vAlign w:val="center"/>
                </w:tcPr>
                <w:p>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1109"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1061"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1365" w:type="dxa"/>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类别</w:t>
                  </w:r>
                </w:p>
              </w:tc>
              <w:tc>
                <w:tcPr>
                  <w:tcW w:w="6631" w:type="dxa"/>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2574" w:type="dxa"/>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909" w:type="dxa"/>
                  <w:noWrap w:val="0"/>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1109" w:type="dxa"/>
                  <w:noWrap w:val="0"/>
                  <w:vAlign w:val="center"/>
                </w:tcPr>
                <w:p>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YS5109042310002</w:t>
                  </w:r>
                </w:p>
              </w:tc>
              <w:tc>
                <w:tcPr>
                  <w:tcW w:w="1061" w:type="dxa"/>
                  <w:noWrap w:val="0"/>
                  <w:vAlign w:val="center"/>
                </w:tcPr>
                <w:p>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遂宁市安居区工业集中发展区（含经开区）</w:t>
                  </w:r>
                </w:p>
              </w:tc>
              <w:tc>
                <w:tcPr>
                  <w:tcW w:w="1365" w:type="dxa"/>
                  <w:noWrap w:val="0"/>
                  <w:vAlign w:val="center"/>
                </w:tcPr>
                <w:p>
                  <w:pPr>
                    <w:pStyle w:val="90"/>
                    <w:widowControl/>
                    <w:spacing w:line="240" w:lineRule="auto"/>
                    <w:ind w:firstLine="0" w:firstLineChars="0"/>
                    <w:jc w:val="center"/>
                    <w:rPr>
                      <w:rFonts w:hint="eastAsia" w:ascii="Times New Roman" w:hAnsi="Times New Roman" w:eastAsia="宋体" w:cs="Times New Roman"/>
                      <w:b/>
                      <w:bCs/>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污染物排放管控</w:t>
                  </w:r>
                </w:p>
              </w:tc>
              <w:tc>
                <w:tcPr>
                  <w:tcW w:w="6631" w:type="dxa"/>
                  <w:noWrap w:val="0"/>
                  <w:vAlign w:val="center"/>
                </w:tcPr>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大气环境质量执行标准</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《环境空气质量标准》（GB3095-2012）：二级</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区域大气污染物削减/替代要求</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燃煤和其他能源大气污染控制要求</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工业废气污染控制要求</w:t>
                  </w:r>
                </w:p>
                <w:p>
                  <w:pPr>
                    <w:numPr>
                      <w:ilvl w:val="0"/>
                      <w:numId w:val="2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全面淘汰10蒸吨/小时及以下燃煤锅炉，原则上不再新建35蒸吨/小时及以下的燃煤锅炉，推进县级及以上城市建成区淘汰35蒸吨/小时及以下燃煤锅炉，以工业余热、电厂热力、清洁能源等替代煤炭。</w:t>
                  </w:r>
                </w:p>
                <w:p>
                  <w:pPr>
                    <w:numPr>
                      <w:ilvl w:val="0"/>
                      <w:numId w:val="2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推进火电、钢铁、铸造（含烧结、球团、高炉工序）水泥、焦化行业燃煤锅炉和工业炉窑超低排放改造及深度治理。稳步实施陶瓷、玻璃、铁合金、有色、砖瓦等行业企业深度治理，推进工业炉窑煤改电（气）和低氮燃烧改造。全面加强钢铁、建材、有色、焦化、铸造重点行业无组织排放治理。生物质锅炉采用专用锅炉，配套布袋等高效除尘设施，禁止掺烧煤炭、垃圾等其他物料。</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机动车船大气污染控制要求</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扬尘污染控制要求</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农业生产经营活动大气污染控制要求</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重点行业企业专项治理要求</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实施低VOCs含量原辅材料替代。持续开展VOCs治理设施提级增效，对采用单一低温等离子、光氧化、光催化以及非水溶性VOCs废气采用单一喷淋吸收等治理技术且无法稳定达标的，加快推进升级改造。强化VOCs无组织排放整治。石化、化工等行业加强非正常工况废气排放管控。推进涉VOCs产业集群治理提升</w:t>
                  </w:r>
                </w:p>
                <w:p>
                  <w:pPr>
                    <w:tabs>
                      <w:tab w:val="left" w:pos="7770"/>
                    </w:tabs>
                    <w:spacing w:line="240" w:lineRule="auto"/>
                    <w:jc w:val="both"/>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其他大气污染物排放管控要求</w:t>
                  </w:r>
                </w:p>
              </w:tc>
              <w:tc>
                <w:tcPr>
                  <w:tcW w:w="2574" w:type="dxa"/>
                  <w:noWrap w:val="0"/>
                  <w:vAlign w:val="center"/>
                </w:tcPr>
                <w:p>
                  <w:pPr>
                    <w:tabs>
                      <w:tab w:val="left" w:pos="7770"/>
                    </w:tabs>
                    <w:spacing w:line="240" w:lineRule="auto"/>
                    <w:jc w:val="both"/>
                    <w:rPr>
                      <w:rFonts w:hint="default" w:ascii="Times New Roman" w:hAnsi="Times New Roman" w:eastAsia="宋体" w:cs="Times New Roman"/>
                      <w:b/>
                      <w:bCs/>
                      <w:color w:val="auto"/>
                      <w:sz w:val="21"/>
                      <w:szCs w:val="21"/>
                      <w:vertAlign w:val="baseline"/>
                      <w:lang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p>
              </w:tc>
              <w:tc>
                <w:tcPr>
                  <w:tcW w:w="909" w:type="dxa"/>
                  <w:noWrap w:val="0"/>
                  <w:vAlign w:val="center"/>
                </w:tcPr>
                <w:p>
                  <w:pPr>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109"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1061"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1365" w:type="dxa"/>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类别</w:t>
                  </w:r>
                </w:p>
              </w:tc>
              <w:tc>
                <w:tcPr>
                  <w:tcW w:w="6631" w:type="dxa"/>
                  <w:noWrap w:val="0"/>
                  <w:vAlign w:val="center"/>
                </w:tcPr>
                <w:p>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2574" w:type="dxa"/>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909" w:type="dxa"/>
                  <w:noWrap w:val="0"/>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109" w:type="dxa"/>
                  <w:vMerge w:val="restart"/>
                  <w:noWrap w:val="0"/>
                  <w:vAlign w:val="center"/>
                </w:tcPr>
                <w:p>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YS5109042540002</w:t>
                  </w:r>
                </w:p>
              </w:tc>
              <w:tc>
                <w:tcPr>
                  <w:tcW w:w="1061" w:type="dxa"/>
                  <w:vMerge w:val="restart"/>
                  <w:noWrap w:val="0"/>
                  <w:vAlign w:val="center"/>
                </w:tcPr>
                <w:p>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四川安居经济开发区</w:t>
                  </w:r>
                </w:p>
              </w:tc>
              <w:tc>
                <w:tcPr>
                  <w:tcW w:w="1365" w:type="dxa"/>
                  <w:noWrap w:val="0"/>
                  <w:vAlign w:val="center"/>
                </w:tcPr>
                <w:p>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空间布局约束</w:t>
                  </w:r>
                </w:p>
              </w:tc>
              <w:tc>
                <w:tcPr>
                  <w:tcW w:w="6631" w:type="dxa"/>
                  <w:noWrap w:val="0"/>
                  <w:vAlign w:val="center"/>
                </w:tcPr>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坚决遏制“两高一低”项目盲目发展</w:t>
                  </w:r>
                </w:p>
              </w:tc>
              <w:tc>
                <w:tcPr>
                  <w:tcW w:w="2574" w:type="dxa"/>
                  <w:noWrap w:val="0"/>
                  <w:vAlign w:val="center"/>
                </w:tcPr>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项目主要进行</w:t>
                  </w:r>
                  <w:r>
                    <w:rPr>
                      <w:rFonts w:hint="eastAsia" w:cs="Times New Roman"/>
                      <w:b w:val="0"/>
                      <w:bCs w:val="0"/>
                      <w:color w:val="auto"/>
                      <w:sz w:val="21"/>
                      <w:szCs w:val="21"/>
                      <w:vertAlign w:val="baseline"/>
                      <w:lang w:val="en-US" w:eastAsia="zh-CN"/>
                    </w:rPr>
                    <w:t>金属丝绳及其制品、紧固件生产，</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，不属于</w:t>
                  </w:r>
                  <w:r>
                    <w:rPr>
                      <w:rFonts w:hint="eastAsia" w:ascii="Times New Roman" w:hAnsi="Times New Roman" w:eastAsia="宋体" w:cs="Times New Roman"/>
                      <w:b w:val="0"/>
                      <w:bCs w:val="0"/>
                      <w:color w:val="auto"/>
                      <w:sz w:val="21"/>
                      <w:szCs w:val="21"/>
                      <w:vertAlign w:val="baseline"/>
                      <w:lang w:val="en-US" w:eastAsia="zh-CN"/>
                    </w:rPr>
                    <w:t>“两高一低”项目</w:t>
                  </w:r>
                  <w:r>
                    <w:rPr>
                      <w:rFonts w:hint="eastAsia" w:cs="Times New Roman"/>
                      <w:b w:val="0"/>
                      <w:bCs w:val="0"/>
                      <w:color w:val="auto"/>
                      <w:sz w:val="21"/>
                      <w:szCs w:val="21"/>
                      <w:vertAlign w:val="baseline"/>
                      <w:lang w:val="en-US" w:eastAsia="zh-CN"/>
                    </w:rPr>
                    <w:t>。</w:t>
                  </w:r>
                </w:p>
              </w:tc>
              <w:tc>
                <w:tcPr>
                  <w:tcW w:w="909" w:type="dxa"/>
                  <w:noWrap w:val="0"/>
                  <w:vAlign w:val="center"/>
                </w:tcPr>
                <w:p>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109" w:type="dxa"/>
                  <w:vMerge w:val="continue"/>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p>
              </w:tc>
              <w:tc>
                <w:tcPr>
                  <w:tcW w:w="1061" w:type="dxa"/>
                  <w:vMerge w:val="continue"/>
                  <w:noWrap w:val="0"/>
                  <w:vAlign w:val="center"/>
                </w:tcPr>
                <w:p>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p>
              </w:tc>
              <w:tc>
                <w:tcPr>
                  <w:tcW w:w="1365" w:type="dxa"/>
                  <w:noWrap w:val="0"/>
                  <w:vAlign w:val="center"/>
                </w:tcPr>
                <w:p>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资源开发效率要求</w:t>
                  </w:r>
                </w:p>
              </w:tc>
              <w:tc>
                <w:tcPr>
                  <w:tcW w:w="6631" w:type="dxa"/>
                  <w:noWrap w:val="0"/>
                  <w:vAlign w:val="center"/>
                </w:tcPr>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土地资源开发效率要求</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能源资源开发效率要求</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能源消耗、污染物排放不得超过能源利用上线控制性指标。</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其他资源开发效率要求</w:t>
                  </w:r>
                </w:p>
              </w:tc>
              <w:tc>
                <w:tcPr>
                  <w:tcW w:w="2574" w:type="dxa"/>
                  <w:noWrap w:val="0"/>
                  <w:vAlign w:val="center"/>
                </w:tcPr>
                <w:p>
                  <w:pPr>
                    <w:tabs>
                      <w:tab w:val="left" w:pos="7770"/>
                    </w:tabs>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水资源利用系数达到行业标准，</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909" w:type="dxa"/>
                  <w:noWrap w:val="0"/>
                  <w:vAlign w:val="center"/>
                </w:tcPr>
                <w:p>
                  <w:pPr>
                    <w:spacing w:line="240" w:lineRule="auto"/>
                    <w:jc w:val="center"/>
                    <w:rPr>
                      <w:rFonts w:hint="default" w:ascii="Times New Roman" w:hAnsi="Times New Roman" w:eastAsia="宋体" w:cs="Times New Roman"/>
                      <w:b w:val="0"/>
                      <w:bCs w:val="0"/>
                      <w:color w:val="auto"/>
                      <w:sz w:val="21"/>
                      <w:szCs w:val="21"/>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109"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1061"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1365" w:type="dxa"/>
                  <w:noWrap w:val="0"/>
                  <w:vAlign w:val="center"/>
                </w:tcPr>
                <w:p>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6631"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2574" w:type="dxa"/>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909" w:type="dxa"/>
                  <w:noWrap w:val="0"/>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9" w:type="dxa"/>
                  <w:noWrap w:val="0"/>
                  <w:vAlign w:val="center"/>
                </w:tcPr>
                <w:p>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YS5109042550001</w:t>
                  </w:r>
                </w:p>
              </w:tc>
              <w:tc>
                <w:tcPr>
                  <w:tcW w:w="1061" w:type="dxa"/>
                  <w:noWrap w:val="0"/>
                  <w:vAlign w:val="center"/>
                </w:tcPr>
                <w:p>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安居区自然资源重点管控区</w:t>
                  </w:r>
                </w:p>
              </w:tc>
              <w:tc>
                <w:tcPr>
                  <w:tcW w:w="1365" w:type="dxa"/>
                  <w:noWrap w:val="0"/>
                  <w:vAlign w:val="center"/>
                </w:tcPr>
                <w:p>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资源开发效率要求</w:t>
                  </w:r>
                </w:p>
              </w:tc>
              <w:tc>
                <w:tcPr>
                  <w:tcW w:w="6631" w:type="dxa"/>
                  <w:noWrap w:val="0"/>
                  <w:vAlign w:val="center"/>
                </w:tcPr>
                <w:p>
                  <w:pPr>
                    <w:tabs>
                      <w:tab w:val="left" w:pos="7770"/>
                    </w:tabs>
                    <w:spacing w:line="240" w:lineRule="auto"/>
                    <w:jc w:val="both"/>
                    <w:rPr>
                      <w:rFonts w:hint="eastAsia"/>
                      <w:color w:val="auto"/>
                    </w:rPr>
                  </w:pPr>
                  <w:r>
                    <w:rPr>
                      <w:rFonts w:hint="eastAsia"/>
                      <w:color w:val="auto"/>
                    </w:rPr>
                    <w:t>土地资源开发效率要求</w:t>
                  </w:r>
                </w:p>
                <w:p>
                  <w:pPr>
                    <w:tabs>
                      <w:tab w:val="left" w:pos="7770"/>
                    </w:tabs>
                    <w:spacing w:line="240" w:lineRule="auto"/>
                    <w:jc w:val="both"/>
                    <w:rPr>
                      <w:rFonts w:hint="eastAsia"/>
                      <w:color w:val="auto"/>
                    </w:rPr>
                  </w:pPr>
                  <w:r>
                    <w:rPr>
                      <w:rFonts w:hint="eastAsia"/>
                      <w:color w:val="auto"/>
                    </w:rPr>
                    <w:t>能源资源开发效率要求</w:t>
                  </w:r>
                </w:p>
                <w:p>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olor w:val="auto"/>
                    </w:rPr>
                    <w:t>其他资源开发效率要求</w:t>
                  </w:r>
                </w:p>
              </w:tc>
              <w:tc>
                <w:tcPr>
                  <w:tcW w:w="2574" w:type="dxa"/>
                  <w:noWrap w:val="0"/>
                  <w:vAlign w:val="center"/>
                </w:tcPr>
                <w:p>
                  <w:pPr>
                    <w:tabs>
                      <w:tab w:val="left" w:pos="7770"/>
                    </w:tabs>
                    <w:spacing w:line="240" w:lineRule="auto"/>
                    <w:jc w:val="both"/>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水资源利用系数达到行业标准，不涉及新增用地，</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909" w:type="dxa"/>
                  <w:noWrap w:val="0"/>
                  <w:vAlign w:val="center"/>
                </w:tcPr>
                <w:p>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bl>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r>
              <w:rPr>
                <w:rFonts w:hint="eastAsia" w:ascii="Times New Roman" w:hAnsi="Times New Roman" w:eastAsia="宋体" w:cs="Times New Roman"/>
                <w:b w:val="0"/>
                <w:bCs w:val="0"/>
                <w:color w:val="auto"/>
                <w:sz w:val="24"/>
                <w:szCs w:val="24"/>
                <w:vertAlign w:val="baseline"/>
                <w:lang w:val="en-US" w:eastAsia="zh-CN"/>
              </w:rPr>
              <w:t>综上，本项目建设选址与遂宁市</w:t>
            </w:r>
            <w:r>
              <w:rPr>
                <w:rFonts w:hint="eastAsia" w:cs="Times New Roman"/>
                <w:b w:val="0"/>
                <w:bCs w:val="0"/>
                <w:color w:val="auto"/>
                <w:sz w:val="24"/>
                <w:szCs w:val="24"/>
                <w:vertAlign w:val="baseline"/>
                <w:lang w:val="en-US" w:eastAsia="zh-CN"/>
              </w:rPr>
              <w:t>安居区</w:t>
            </w:r>
            <w:r>
              <w:rPr>
                <w:rFonts w:hint="eastAsia" w:ascii="Times New Roman" w:hAnsi="Times New Roman" w:eastAsia="宋体" w:cs="Times New Roman"/>
                <w:b w:val="0"/>
                <w:bCs w:val="0"/>
                <w:color w:val="auto"/>
                <w:sz w:val="24"/>
                <w:szCs w:val="24"/>
                <w:vertAlign w:val="baseline"/>
                <w:lang w:val="en-US" w:eastAsia="zh-CN"/>
              </w:rPr>
              <w:t>“三线一单”生态环境分区管控相关要求相符。</w:t>
            </w: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pPr>
              <w:tabs>
                <w:tab w:val="left" w:pos="7770"/>
              </w:tabs>
              <w:spacing w:line="360" w:lineRule="auto"/>
              <w:jc w:val="both"/>
              <w:rPr>
                <w:rFonts w:hint="default" w:ascii="Times New Roman" w:hAnsi="Times New Roman" w:eastAsia="宋体" w:cs="Times New Roman"/>
                <w:b/>
                <w:bCs/>
                <w:color w:val="auto"/>
                <w:sz w:val="28"/>
                <w:szCs w:val="28"/>
                <w:vertAlign w:val="baseline"/>
                <w:lang w:val="en-US" w:eastAsia="zh-CN"/>
              </w:rPr>
            </w:pPr>
          </w:p>
        </w:tc>
      </w:tr>
    </w:tbl>
    <w:p>
      <w:pPr>
        <w:tabs>
          <w:tab w:val="left" w:pos="7770"/>
        </w:tabs>
        <w:spacing w:line="360" w:lineRule="auto"/>
        <w:jc w:val="center"/>
        <w:rPr>
          <w:rFonts w:hint="eastAsia" w:ascii="Times New Roman" w:hAnsi="Times New Roman" w:eastAsia="宋体" w:cs="Times New Roman"/>
          <w:b/>
          <w:bCs/>
          <w:color w:val="auto"/>
          <w:sz w:val="28"/>
          <w:szCs w:val="28"/>
          <w:lang w:val="en-US" w:eastAsia="zh-CN"/>
        </w:rPr>
        <w:sectPr>
          <w:pgSz w:w="16838" w:h="11906" w:orient="landscape"/>
          <w:pgMar w:top="1417" w:right="1587" w:bottom="1417" w:left="1587" w:header="851" w:footer="992" w:gutter="0"/>
          <w:pgBorders>
            <w:top w:val="none" w:sz="0" w:space="0"/>
            <w:left w:val="none" w:sz="0" w:space="0"/>
            <w:bottom w:val="none" w:sz="0" w:space="0"/>
            <w:right w:val="none" w:sz="0" w:space="0"/>
          </w:pgBorders>
          <w:pgNumType w:fmt="decimal"/>
          <w:cols w:space="0" w:num="1"/>
          <w:rtlGutter w:val="0"/>
          <w:docGrid w:type="lines" w:linePitch="312" w:charSpace="0"/>
        </w:sectPr>
      </w:pPr>
    </w:p>
    <w:p>
      <w:pPr>
        <w:tabs>
          <w:tab w:val="left" w:pos="7770"/>
        </w:tabs>
        <w:spacing w:line="360" w:lineRule="auto"/>
        <w:jc w:val="center"/>
        <w:rPr>
          <w:rFonts w:hint="default" w:ascii="Times New Roman" w:hAnsi="Times New Roman" w:eastAsia="宋体" w:cs="Times New Roman"/>
          <w:b/>
          <w:bCs/>
          <w:color w:val="auto"/>
          <w:sz w:val="28"/>
          <w:szCs w:val="28"/>
          <w:lang w:val="en-US" w:eastAsia="zh-CN"/>
        </w:rPr>
      </w:pPr>
      <w:r>
        <w:rPr>
          <w:rFonts w:hint="eastAsia" w:ascii="Times New Roman" w:hAnsi="Times New Roman" w:eastAsia="宋体" w:cs="Times New Roman"/>
          <w:b/>
          <w:bCs/>
          <w:color w:val="auto"/>
          <w:sz w:val="28"/>
          <w:szCs w:val="28"/>
          <w:lang w:val="en-US" w:eastAsia="zh-CN"/>
        </w:rPr>
        <w:t>二</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建设内容</w:t>
      </w:r>
    </w:p>
    <w:tbl>
      <w:tblPr>
        <w:tblStyle w:val="28"/>
        <w:tblW w:w="98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0"/>
        <w:gridCol w:w="86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 w:hRule="atLeast"/>
          <w:jc w:val="center"/>
        </w:trPr>
        <w:tc>
          <w:tcPr>
            <w:tcW w:w="1210" w:type="dxa"/>
            <w:noWrap w:val="0"/>
            <w:vAlign w:val="center"/>
          </w:tcPr>
          <w:p>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建设</w:t>
            </w:r>
          </w:p>
          <w:p>
            <w:pPr>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内容</w:t>
            </w:r>
          </w:p>
        </w:tc>
        <w:tc>
          <w:tcPr>
            <w:tcW w:w="8644" w:type="dxa"/>
            <w:noWrap w:val="0"/>
            <w:vAlign w:val="center"/>
          </w:tcPr>
          <w:p>
            <w:pPr>
              <w:keepNext w:val="0"/>
              <w:keepLines w:val="0"/>
              <w:pageBreakBefore w:val="0"/>
              <w:widowControl w:val="0"/>
              <w:numPr>
                <w:ilvl w:val="0"/>
                <w:numId w:val="28"/>
              </w:numPr>
              <w:kinsoku/>
              <w:wordWrap/>
              <w:overflowPunct/>
              <w:topLinePunct w:val="0"/>
              <w:autoSpaceDE/>
              <w:autoSpaceDN/>
              <w:bidi w:val="0"/>
              <w:adjustRightInd/>
              <w:snapToGrid/>
              <w:spacing w:line="360" w:lineRule="auto"/>
              <w:jc w:val="both"/>
              <w:textAlignment w:val="auto"/>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项目由来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遂宁市雄驰建材有限公司（简称“雄驰建材”）成立于2013年08月，是一家主要从事生产、销售：冷拉丝、圆钉；销售钢材的企业。2024年06月，为增强企业竞争力“雄驰建材”拟选址遂宁市安居区梧桐北路471号，利用购买的原四川伟才高新材料有限公司已建厂房，建设“遂宁市安居区年产12000吨紧固件建设项目”（以下称本项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本项目总投资1000.0万元，占地面积7.05亩，建筑面积4700.0平方米，主要设置冷镦机、攻丝机、注塑机等设备及配套建设环保、消防等辅助设施；建成达产后，预计年产12000吨紧固件。</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根据《中华人民共和国环境影响评价法》</w:t>
            </w:r>
            <w:r>
              <w:rPr>
                <w:rFonts w:hint="eastAsia" w:ascii="Times New Roman" w:hAnsi="Times New Roman" w:eastAsia="宋体" w:cs="Times New Roman"/>
                <w:b w:val="0"/>
                <w:bCs w:val="0"/>
                <w:color w:val="auto"/>
                <w:sz w:val="24"/>
                <w:szCs w:val="24"/>
                <w:lang w:val="en-US" w:eastAsia="zh-CN"/>
              </w:rPr>
              <w:t>及</w:t>
            </w:r>
            <w:r>
              <w:rPr>
                <w:rFonts w:hint="default" w:ascii="Times New Roman" w:hAnsi="Times New Roman" w:eastAsia="宋体" w:cs="Times New Roman"/>
                <w:b w:val="0"/>
                <w:bCs w:val="0"/>
                <w:color w:val="auto"/>
                <w:sz w:val="24"/>
                <w:szCs w:val="24"/>
                <w:lang w:val="en-US" w:eastAsia="zh-CN"/>
              </w:rPr>
              <w:t>《建设项目环境保护管理条例》中有关规定</w:t>
            </w:r>
            <w:r>
              <w:rPr>
                <w:rFonts w:hint="eastAsia" w:cs="Times New Roman"/>
                <w:b w:val="0"/>
                <w:bCs w:val="0"/>
                <w:color w:val="auto"/>
                <w:sz w:val="24"/>
                <w:szCs w:val="24"/>
                <w:lang w:val="en-US" w:eastAsia="zh-CN"/>
              </w:rPr>
              <w:t>，</w:t>
            </w:r>
            <w:r>
              <w:rPr>
                <w:rFonts w:hint="eastAsia" w:eastAsia="宋体"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项目应进行环境影响评价</w:t>
            </w:r>
            <w:r>
              <w:rPr>
                <w:rFonts w:hint="eastAsia" w:ascii="Times New Roman" w:hAnsi="Times New Roman" w:eastAsia="宋体" w:cs="Times New Roman"/>
                <w:b w:val="0"/>
                <w:bCs w:val="0"/>
                <w:color w:val="auto"/>
                <w:sz w:val="24"/>
                <w:szCs w:val="24"/>
                <w:lang w:val="en-US" w:eastAsia="zh-CN"/>
              </w:rPr>
              <w:t>；同时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根据《建设项目环境影响评价分类管理名录</w:t>
            </w:r>
            <w:r>
              <w:rPr>
                <w:rFonts w:hint="eastAsia" w:ascii="Times New Roman" w:hAnsi="Times New Roman" w:eastAsia="宋体" w:cs="Times New Roman"/>
                <w:b w:val="0"/>
                <w:bCs w:val="0"/>
                <w:color w:val="auto"/>
                <w:sz w:val="24"/>
                <w:szCs w:val="24"/>
                <w:lang w:val="en-US" w:eastAsia="zh-CN"/>
              </w:rPr>
              <w:t>（2021年版</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中相关内容</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项目类别</w:t>
            </w:r>
            <w:r>
              <w:rPr>
                <w:rFonts w:hint="eastAsia" w:ascii="Times New Roman" w:hAnsi="Times New Roman" w:eastAsia="宋体" w:cs="Times New Roman"/>
                <w:b w:val="0"/>
                <w:bCs w:val="0"/>
                <w:color w:val="auto"/>
                <w:sz w:val="24"/>
                <w:szCs w:val="24"/>
                <w:lang w:val="en-US" w:eastAsia="zh-CN"/>
              </w:rPr>
              <w:t>属于</w:t>
            </w:r>
            <w:r>
              <w:rPr>
                <w:rFonts w:hint="eastAsia" w:cs="Times New Roman"/>
                <w:b w:val="0"/>
                <w:bCs w:val="0"/>
                <w:color w:val="auto"/>
                <w:sz w:val="24"/>
                <w:szCs w:val="24"/>
                <w:lang w:val="en-US" w:eastAsia="zh-CN"/>
              </w:rPr>
              <w:t>：“三十、金属制品业33”中“66、金属丝绳及其制品制造334”中“其他（仅分割、焊接、组装的除外；年用非溶剂型低VOCs含量涂料10吨以下的除外）”</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因此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应编制环境影响报告表</w:t>
            </w:r>
            <w:r>
              <w:rPr>
                <w:rFonts w:hint="eastAsia" w:cs="Times New Roman"/>
                <w:b w:val="0"/>
                <w:bCs w:val="0"/>
                <w:color w:val="auto"/>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由此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受</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项目业主</w:t>
            </w:r>
            <w:r>
              <w:rPr>
                <w:rFonts w:hint="eastAsia" w:cs="Times New Roman"/>
                <w:b w:val="0"/>
                <w:bCs w:val="0"/>
                <w:color w:val="auto"/>
                <w:sz w:val="24"/>
                <w:szCs w:val="24"/>
                <w:lang w:val="en-US" w:eastAsia="zh-CN"/>
              </w:rPr>
              <w:t>遂宁市雄驰建材有限公司</w:t>
            </w:r>
            <w:r>
              <w:rPr>
                <w:rFonts w:hint="default" w:ascii="Times New Roman" w:hAnsi="Times New Roman" w:eastAsia="宋体" w:cs="Times New Roman"/>
                <w:b w:val="0"/>
                <w:bCs w:val="0"/>
                <w:color w:val="auto"/>
                <w:sz w:val="24"/>
                <w:szCs w:val="24"/>
                <w:lang w:val="en-US" w:eastAsia="zh-CN"/>
              </w:rPr>
              <w:t>委托</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四川新云蓝天环保科技有限公司接受了该项目环境影响报告表编制工作</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并开展了现场踏勘、资料收集整理工作</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评价单位在掌握了充分的资料数据基础上</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按照有关技术规范要求</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编制了</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项目环境影响报告表。</w:t>
            </w:r>
          </w:p>
          <w:p>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项目概况</w:t>
            </w:r>
          </w:p>
          <w:p>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项目名称</w:t>
            </w:r>
            <w:r>
              <w:rPr>
                <w:rFonts w:hint="eastAsia" w:cs="Times New Roman"/>
                <w:b/>
                <w:bCs/>
                <w:color w:val="auto"/>
                <w:sz w:val="24"/>
                <w:szCs w:val="24"/>
                <w:lang w:val="en-US" w:eastAsia="zh-CN"/>
              </w:rPr>
              <w:t>、</w:t>
            </w:r>
            <w:r>
              <w:rPr>
                <w:rFonts w:hint="default" w:ascii="Times New Roman" w:hAnsi="Times New Roman" w:eastAsia="宋体" w:cs="Times New Roman"/>
                <w:b/>
                <w:bCs/>
                <w:color w:val="auto"/>
                <w:sz w:val="24"/>
                <w:szCs w:val="24"/>
                <w:lang w:val="en-US" w:eastAsia="zh-CN"/>
              </w:rPr>
              <w:t>性质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bCs/>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项目名称</w:t>
            </w:r>
            <w:r>
              <w:rPr>
                <w:rFonts w:hint="eastAsia" w:cs="Times New Roman"/>
                <w:b w:val="0"/>
                <w:bCs w:val="0"/>
                <w:color w:val="auto"/>
                <w:sz w:val="24"/>
                <w:szCs w:val="24"/>
                <w:lang w:val="en-US" w:eastAsia="zh-CN"/>
              </w:rPr>
              <w:t>：遂宁市安居区年产12000吨紧固件建设项目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建设性质</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新建（迁建）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建设地点</w:t>
            </w:r>
            <w:r>
              <w:rPr>
                <w:rFonts w:hint="eastAsia" w:cs="Times New Roman"/>
                <w:b w:val="0"/>
                <w:bCs w:val="0"/>
                <w:color w:val="auto"/>
                <w:sz w:val="24"/>
                <w:szCs w:val="24"/>
                <w:lang w:val="en-US" w:eastAsia="zh-CN"/>
              </w:rPr>
              <w:t>：遂宁市安居区梧桐北路471号</w:t>
            </w:r>
            <w:r>
              <w:rPr>
                <w:rFonts w:hint="default" w:ascii="Times New Roman" w:hAnsi="Times New Roman" w:eastAsia="宋体" w:cs="Times New Roman"/>
                <w:b w:val="0"/>
                <w:bCs w:val="0"/>
                <w:color w:val="auto"/>
                <w:sz w:val="24"/>
                <w:szCs w:val="24"/>
                <w:lang w:val="en-US" w:eastAsia="zh-CN"/>
              </w:rPr>
              <w:t xml:space="preserve">（地理坐标E </w:t>
            </w:r>
            <w:r>
              <w:rPr>
                <w:rFonts w:hint="eastAsia" w:cs="Times New Roman"/>
                <w:b w:val="0"/>
                <w:bCs w:val="0"/>
                <w:color w:val="auto"/>
                <w:sz w:val="24"/>
                <w:szCs w:val="24"/>
                <w:lang w:val="en-US" w:eastAsia="zh-CN"/>
              </w:rPr>
              <w:t>105.49077094 ，</w:t>
            </w:r>
            <w:r>
              <w:rPr>
                <w:rFonts w:hint="default" w:ascii="Times New Roman" w:hAnsi="Times New Roman" w:eastAsia="宋体" w:cs="Times New Roman"/>
                <w:b w:val="0"/>
                <w:bCs w:val="0"/>
                <w:color w:val="auto"/>
                <w:sz w:val="24"/>
                <w:szCs w:val="24"/>
                <w:lang w:val="en-US" w:eastAsia="zh-CN"/>
              </w:rPr>
              <w:t>N</w:t>
            </w:r>
            <w:r>
              <w:rPr>
                <w:rFonts w:hint="eastAsia" w:cs="Times New Roman"/>
                <w:b w:val="0"/>
                <w:bCs w:val="0"/>
                <w:color w:val="auto"/>
                <w:sz w:val="24"/>
                <w:szCs w:val="24"/>
                <w:lang w:val="en-US" w:eastAsia="zh-CN"/>
              </w:rPr>
              <w:t xml:space="preserve"> 30.3</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6646034）</w:t>
            </w:r>
          </w:p>
          <w:p>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产品方案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项目具体产品型号规格及方案见下表</w:t>
            </w:r>
            <w:r>
              <w:rPr>
                <w:rFonts w:hint="eastAsia" w:cs="Times New Roman"/>
                <w:b w:val="0"/>
                <w:bCs w:val="0"/>
                <w:color w:val="auto"/>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 xml:space="preserve">1 </w:t>
            </w:r>
            <w:r>
              <w:rPr>
                <w:rFonts w:hint="default" w:ascii="Times New Roman" w:hAnsi="Times New Roman" w:eastAsia="宋体" w:cs="Times New Roman"/>
                <w:b/>
                <w:bCs/>
                <w:color w:val="auto"/>
                <w:sz w:val="21"/>
                <w:szCs w:val="21"/>
                <w:lang w:val="en-US" w:eastAsia="zh-CN"/>
              </w:rPr>
              <w:t>产品方案表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2302"/>
              <w:gridCol w:w="900"/>
              <w:gridCol w:w="1400"/>
              <w:gridCol w:w="31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序号</w:t>
                  </w:r>
                </w:p>
              </w:tc>
              <w:tc>
                <w:tcPr>
                  <w:tcW w:w="230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产品名称</w:t>
                  </w:r>
                </w:p>
              </w:tc>
              <w:tc>
                <w:tcPr>
                  <w:tcW w:w="90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单位</w:t>
                  </w:r>
                </w:p>
              </w:tc>
              <w:tc>
                <w:tcPr>
                  <w:tcW w:w="140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年产量</w:t>
                  </w:r>
                </w:p>
              </w:tc>
              <w:tc>
                <w:tcPr>
                  <w:tcW w:w="31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型号规格（mm）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trPr>
              <w:tc>
                <w:tcPr>
                  <w:tcW w:w="64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w:t>
                  </w:r>
                </w:p>
              </w:tc>
              <w:tc>
                <w:tcPr>
                  <w:tcW w:w="230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vertAlign w:val="baseline"/>
                      <w:lang w:val="en-US" w:eastAsia="zh-CN"/>
                    </w:rPr>
                  </w:pPr>
                  <w:r>
                    <w:rPr>
                      <w:rFonts w:hint="eastAsia"/>
                    </w:rPr>
                    <w:t>紧固件</w:t>
                  </w:r>
                  <w:r>
                    <w:rPr>
                      <w:rFonts w:hint="eastAsia"/>
                      <w:lang w:eastAsia="zh-CN"/>
                    </w:rPr>
                    <w:t>（快装杆）</w:t>
                  </w:r>
                </w:p>
              </w:tc>
              <w:tc>
                <w:tcPr>
                  <w:tcW w:w="90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吨</w:t>
                  </w:r>
                </w:p>
              </w:tc>
              <w:tc>
                <w:tcPr>
                  <w:tcW w:w="140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2000</w:t>
                  </w:r>
                </w:p>
              </w:tc>
              <w:tc>
                <w:tcPr>
                  <w:tcW w:w="31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rPr>
                    <w:t>32mm</w:t>
                  </w:r>
                  <w:r>
                    <w:rPr>
                      <w:rFonts w:hint="eastAsia"/>
                      <w:lang w:eastAsia="zh-CN"/>
                    </w:rPr>
                    <w:t>、</w:t>
                  </w:r>
                  <w:r>
                    <w:rPr>
                      <w:rFonts w:hint="eastAsia"/>
                    </w:rPr>
                    <w:t>35mm</w:t>
                  </w:r>
                  <w:r>
                    <w:rPr>
                      <w:rFonts w:hint="eastAsia"/>
                      <w:lang w:eastAsia="zh-CN"/>
                    </w:rPr>
                    <w:t>、</w:t>
                  </w:r>
                  <w:r>
                    <w:rPr>
                      <w:rFonts w:hint="eastAsia"/>
                    </w:rPr>
                    <w:t>40mm</w:t>
                  </w:r>
                  <w:r>
                    <w:rPr>
                      <w:rFonts w:hint="eastAsia"/>
                      <w:lang w:eastAsia="zh-CN"/>
                    </w:rPr>
                    <w:t>、</w:t>
                  </w:r>
                  <w:r>
                    <w:rPr>
                      <w:rFonts w:hint="eastAsia"/>
                    </w:rPr>
                    <w:t>45mm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trPr>
              <w:tc>
                <w:tcPr>
                  <w:tcW w:w="64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2</w:t>
                  </w:r>
                </w:p>
              </w:tc>
              <w:tc>
                <w:tcPr>
                  <w:tcW w:w="230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rPr>
                    <w:t>冷拔丝</w:t>
                  </w:r>
                </w:p>
              </w:tc>
              <w:tc>
                <w:tcPr>
                  <w:tcW w:w="90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吨</w:t>
                  </w:r>
                </w:p>
              </w:tc>
              <w:tc>
                <w:tcPr>
                  <w:tcW w:w="140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8000</w:t>
                  </w:r>
                </w:p>
              </w:tc>
              <w:tc>
                <w:tcPr>
                  <w:tcW w:w="31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rPr>
                    <w:t>Φ4.78，Φ4.74，Φ4.72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trPr>
              <w:tc>
                <w:tcPr>
                  <w:tcW w:w="64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w:t>
                  </w:r>
                </w:p>
              </w:tc>
              <w:tc>
                <w:tcPr>
                  <w:tcW w:w="230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rPr>
                    <w:t>直条</w:t>
                  </w:r>
                </w:p>
              </w:tc>
              <w:tc>
                <w:tcPr>
                  <w:tcW w:w="90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吨</w:t>
                  </w:r>
                </w:p>
              </w:tc>
              <w:tc>
                <w:tcPr>
                  <w:tcW w:w="140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2000</w:t>
                  </w:r>
                </w:p>
              </w:tc>
              <w:tc>
                <w:tcPr>
                  <w:tcW w:w="31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rPr>
                    <w:t>Φ4.78，Φ4.74，Φ4.72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28" w:type="dxa"/>
                  <w:gridSpan w:val="5"/>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注：冷拔丝</w:t>
                  </w:r>
                  <w:r>
                    <w:rPr>
                      <w:rFonts w:hint="default" w:ascii="Times New Roman" w:hAnsi="Times New Roman" w:eastAsia="宋体" w:cs="Times New Roman"/>
                      <w:b w:val="0"/>
                      <w:bCs w:val="0"/>
                      <w:color w:val="auto"/>
                      <w:sz w:val="21"/>
                      <w:szCs w:val="21"/>
                      <w:vertAlign w:val="baseline"/>
                      <w:lang w:val="en-US" w:eastAsia="zh-CN"/>
                    </w:rPr>
                    <w:t>产品</w:t>
                  </w:r>
                  <w:r>
                    <w:rPr>
                      <w:rFonts w:hint="eastAsia" w:cs="Times New Roman"/>
                      <w:b w:val="0"/>
                      <w:bCs w:val="0"/>
                      <w:color w:val="auto"/>
                      <w:sz w:val="21"/>
                      <w:szCs w:val="21"/>
                      <w:vertAlign w:val="baseline"/>
                      <w:lang w:val="en-US" w:eastAsia="zh-CN"/>
                    </w:rPr>
                    <w:t>执行《低碳钢丝》（GB/T3083-2008）、（GB/T 228.1-2010）《金属材料拉伸试验》等质量标准；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50" w:type="dxa"/>
                  <w:gridSpan w:val="2"/>
                  <w:vAlign w:val="center"/>
                </w:tcPr>
                <w:p>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drawing>
                      <wp:inline distT="0" distB="0" distL="114300" distR="114300">
                        <wp:extent cx="1706245" cy="1042670"/>
                        <wp:effectExtent l="0" t="0" r="8255" b="5080"/>
                        <wp:docPr id="31" name="图片 31" descr="文字文稿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文字文稿1_01"/>
                                <pic:cNvPicPr>
                                  <a:picLocks noChangeAspect="1"/>
                                </pic:cNvPicPr>
                              </pic:nvPicPr>
                              <pic:blipFill>
                                <a:blip r:embed="rId16"/>
                                <a:stretch>
                                  <a:fillRect/>
                                </a:stretch>
                              </pic:blipFill>
                              <pic:spPr>
                                <a:xfrm>
                                  <a:off x="0" y="0"/>
                                  <a:ext cx="1706245" cy="1042670"/>
                                </a:xfrm>
                                <a:prstGeom prst="rect">
                                  <a:avLst/>
                                </a:prstGeom>
                              </pic:spPr>
                            </pic:pic>
                          </a:graphicData>
                        </a:graphic>
                      </wp:inline>
                    </w:drawing>
                  </w:r>
                </w:p>
              </w:tc>
              <w:tc>
                <w:tcPr>
                  <w:tcW w:w="2300" w:type="dxa"/>
                  <w:gridSpan w:val="2"/>
                  <w:vAlign w:val="center"/>
                </w:tcPr>
                <w:p>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drawing>
                      <wp:inline distT="0" distB="0" distL="114300" distR="114300">
                        <wp:extent cx="1405890" cy="1125220"/>
                        <wp:effectExtent l="0" t="0" r="3810" b="17780"/>
                        <wp:docPr id="32" name="图片 32" descr="d4628535e5dde7112065b978adefce1b9c1661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d4628535e5dde7112065b978adefce1b9c16618d"/>
                                <pic:cNvPicPr>
                                  <a:picLocks noChangeAspect="1"/>
                                </pic:cNvPicPr>
                              </pic:nvPicPr>
                              <pic:blipFill>
                                <a:blip r:embed="rId17"/>
                                <a:stretch>
                                  <a:fillRect/>
                                </a:stretch>
                              </pic:blipFill>
                              <pic:spPr>
                                <a:xfrm>
                                  <a:off x="0" y="0"/>
                                  <a:ext cx="1405890" cy="1125220"/>
                                </a:xfrm>
                                <a:prstGeom prst="rect">
                                  <a:avLst/>
                                </a:prstGeom>
                              </pic:spPr>
                            </pic:pic>
                          </a:graphicData>
                        </a:graphic>
                      </wp:inline>
                    </w:drawing>
                  </w:r>
                </w:p>
              </w:tc>
              <w:tc>
                <w:tcPr>
                  <w:tcW w:w="3178" w:type="dxa"/>
                  <w:vAlign w:val="center"/>
                </w:tcPr>
                <w:p>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drawing>
                      <wp:inline distT="0" distB="0" distL="114300" distR="114300">
                        <wp:extent cx="1865630" cy="1047115"/>
                        <wp:effectExtent l="0" t="0" r="1270" b="635"/>
                        <wp:docPr id="81" name="图片 81" descr="20150423060447IMG_20150405_145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descr="20150423060447IMG_20150405_145239"/>
                                <pic:cNvPicPr>
                                  <a:picLocks noChangeAspect="1"/>
                                </pic:cNvPicPr>
                              </pic:nvPicPr>
                              <pic:blipFill>
                                <a:blip r:embed="rId18"/>
                                <a:stretch>
                                  <a:fillRect/>
                                </a:stretch>
                              </pic:blipFill>
                              <pic:spPr>
                                <a:xfrm>
                                  <a:off x="0" y="0"/>
                                  <a:ext cx="1865630" cy="104711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50" w:type="dxa"/>
                  <w:gridSpan w:val="2"/>
                  <w:vAlign w:val="center"/>
                </w:tcPr>
                <w:p>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eastAsia"/>
                      <w:lang w:eastAsia="zh-CN"/>
                    </w:rPr>
                    <w:t>快装杆</w:t>
                  </w:r>
                </w:p>
              </w:tc>
              <w:tc>
                <w:tcPr>
                  <w:tcW w:w="2300" w:type="dxa"/>
                  <w:gridSpan w:val="2"/>
                  <w:vAlign w:val="center"/>
                </w:tcPr>
                <w:p>
                  <w:pPr>
                    <w:adjustRightInd w:val="0"/>
                    <w:snapToGrid w:val="0"/>
                    <w:spacing w:line="240" w:lineRule="auto"/>
                    <w:jc w:val="center"/>
                    <w:rPr>
                      <w:rFonts w:hint="default" w:ascii="Times New Roman" w:hAnsi="Times New Roman" w:eastAsia="宋体" w:cs="Times New Roman"/>
                      <w:color w:val="auto"/>
                      <w:szCs w:val="21"/>
                      <w:lang w:val="en-US" w:eastAsia="zh-CN"/>
                    </w:rPr>
                  </w:pPr>
                  <w:r>
                    <w:rPr>
                      <w:rFonts w:hint="eastAsia"/>
                    </w:rPr>
                    <w:t>冷拔丝</w:t>
                  </w:r>
                </w:p>
              </w:tc>
              <w:tc>
                <w:tcPr>
                  <w:tcW w:w="3178" w:type="dxa"/>
                  <w:vAlign w:val="center"/>
                </w:tcPr>
                <w:p>
                  <w:pPr>
                    <w:adjustRightInd w:val="0"/>
                    <w:snapToGrid w:val="0"/>
                    <w:spacing w:line="240" w:lineRule="auto"/>
                    <w:jc w:val="center"/>
                    <w:rPr>
                      <w:rFonts w:hint="default" w:ascii="Times New Roman" w:hAnsi="Times New Roman" w:eastAsia="宋体" w:cs="Times New Roman"/>
                      <w:color w:val="auto"/>
                      <w:szCs w:val="21"/>
                      <w:lang w:val="en-US" w:eastAsia="zh-CN"/>
                    </w:rPr>
                  </w:pPr>
                  <w:r>
                    <w:rPr>
                      <w:rFonts w:hint="eastAsia"/>
                    </w:rPr>
                    <w:t>直条</w:t>
                  </w:r>
                </w:p>
              </w:tc>
            </w:tr>
          </w:tbl>
          <w:p>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项目主要工程内容</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本项目由主体工程、辅助工程、储运工程、公用工程及环保工程组成；具体工程内容及所产生的环境问题见表2-</w:t>
            </w:r>
            <w:r>
              <w:rPr>
                <w:rFonts w:hint="eastAsia" w:cs="Times New Roman"/>
                <w:color w:val="auto"/>
                <w:sz w:val="24"/>
                <w:szCs w:val="24"/>
                <w:highlight w:val="none"/>
                <w:lang w:val="en-US" w:eastAsia="zh-CN"/>
              </w:rPr>
              <w:t>2</w:t>
            </w:r>
            <w:r>
              <w:rPr>
                <w:rFonts w:hint="default" w:ascii="Times New Roman" w:hAnsi="Times New Roman" w:eastAsia="宋体" w:cs="Times New Roman"/>
                <w:color w:val="auto"/>
                <w:sz w:val="24"/>
                <w:szCs w:val="24"/>
                <w:highlight w:val="none"/>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highlight w:val="none"/>
                <w:lang w:val="en-US" w:eastAsia="zh-CN"/>
              </w:rPr>
            </w:pPr>
            <w:r>
              <w:rPr>
                <w:rFonts w:hint="eastAsia" w:cs="Times New Roman"/>
                <w:b/>
                <w:bCs/>
                <w:color w:val="auto"/>
                <w:sz w:val="21"/>
                <w:szCs w:val="21"/>
                <w:highlight w:val="none"/>
                <w:lang w:val="en-US" w:eastAsia="zh-CN"/>
              </w:rPr>
              <w:t>表2-2 项目主要工程内容及主要环境问题一览表</w:t>
            </w:r>
          </w:p>
          <w:tbl>
            <w:tblPr>
              <w:tblStyle w:val="28"/>
              <w:tblW w:w="84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0"/>
              <w:gridCol w:w="1096"/>
              <w:gridCol w:w="3823"/>
              <w:gridCol w:w="1096"/>
              <w:gridCol w:w="1099"/>
              <w:gridCol w:w="6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50" w:type="dxa"/>
                  <w:vMerge w:val="restart"/>
                  <w:noWrap w:val="0"/>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工程类别</w:t>
                  </w:r>
                </w:p>
              </w:tc>
              <w:tc>
                <w:tcPr>
                  <w:tcW w:w="4919" w:type="dxa"/>
                  <w:gridSpan w:val="2"/>
                  <w:vMerge w:val="restart"/>
                  <w:noWrap w:val="0"/>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建设内容及规模</w:t>
                  </w:r>
                </w:p>
              </w:tc>
              <w:tc>
                <w:tcPr>
                  <w:tcW w:w="2195" w:type="dxa"/>
                  <w:gridSpan w:val="2"/>
                  <w:noWrap w:val="0"/>
                  <w:vAlign w:val="center"/>
                </w:tcPr>
                <w:p>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可能产生的环境问题</w:t>
                  </w:r>
                </w:p>
              </w:tc>
              <w:tc>
                <w:tcPr>
                  <w:tcW w:w="651" w:type="dxa"/>
                  <w:vMerge w:val="restart"/>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50" w:type="dxa"/>
                  <w:vMerge w:val="continue"/>
                  <w:noWrap w:val="0"/>
                  <w:vAlign w:val="center"/>
                </w:tcPr>
                <w:p>
                  <w:pPr>
                    <w:spacing w:line="240" w:lineRule="auto"/>
                    <w:jc w:val="center"/>
                    <w:rPr>
                      <w:rFonts w:hint="default" w:ascii="Times New Roman" w:hAnsi="Times New Roman" w:eastAsia="宋体" w:cs="Times New Roman"/>
                      <w:b/>
                      <w:bCs/>
                      <w:sz w:val="21"/>
                      <w:szCs w:val="21"/>
                    </w:rPr>
                  </w:pPr>
                </w:p>
              </w:tc>
              <w:tc>
                <w:tcPr>
                  <w:tcW w:w="4919" w:type="dxa"/>
                  <w:gridSpan w:val="2"/>
                  <w:vMerge w:val="continue"/>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p>
              </w:tc>
              <w:tc>
                <w:tcPr>
                  <w:tcW w:w="1096" w:type="dxa"/>
                  <w:noWrap w:val="0"/>
                  <w:vAlign w:val="center"/>
                </w:tcPr>
                <w:p>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施工期</w:t>
                  </w:r>
                </w:p>
              </w:tc>
              <w:tc>
                <w:tcPr>
                  <w:tcW w:w="1099" w:type="dxa"/>
                  <w:noWrap w:val="0"/>
                  <w:vAlign w:val="center"/>
                </w:tcPr>
                <w:p>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营运期</w:t>
                  </w:r>
                </w:p>
              </w:tc>
              <w:tc>
                <w:tcPr>
                  <w:tcW w:w="651" w:type="dxa"/>
                  <w:vMerge w:val="continue"/>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50" w:type="dxa"/>
                  <w:vMerge w:val="restart"/>
                  <w:noWrap w:val="0"/>
                  <w:vAlign w:val="center"/>
                </w:tcPr>
                <w:p>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主体</w:t>
                  </w:r>
                </w:p>
                <w:p>
                  <w:pPr>
                    <w:pStyle w:val="92"/>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sz w:val="21"/>
                      <w:szCs w:val="21"/>
                    </w:rPr>
                    <w:t>工程</w:t>
                  </w:r>
                </w:p>
              </w:tc>
              <w:tc>
                <w:tcPr>
                  <w:tcW w:w="1096" w:type="dxa"/>
                  <w:noWrap w:val="0"/>
                  <w:vAlign w:val="center"/>
                </w:tcPr>
                <w:p>
                  <w:pPr>
                    <w:autoSpaceDE w:val="0"/>
                    <w:autoSpaceDN w:val="0"/>
                    <w:adjustRightInd w:val="0"/>
                    <w:spacing w:line="240" w:lineRule="auto"/>
                    <w:jc w:val="center"/>
                    <w:rPr>
                      <w:rFonts w:hint="default" w:ascii="Times New Roman" w:hAnsi="Times New Roman" w:eastAsia="宋体" w:cs="Times New Roman"/>
                      <w:b w:val="0"/>
                      <w:bCs w:val="0"/>
                      <w:color w:val="auto"/>
                      <w:sz w:val="21"/>
                      <w:szCs w:val="21"/>
                      <w:vertAlign w:val="baseline"/>
                      <w:lang w:eastAsia="zh-CN"/>
                    </w:rPr>
                  </w:pPr>
                  <w:r>
                    <w:rPr>
                      <w:rFonts w:hint="eastAsia" w:cs="Times New Roman"/>
                      <w:b w:val="0"/>
                      <w:bCs w:val="0"/>
                      <w:sz w:val="21"/>
                      <w:szCs w:val="21"/>
                      <w:lang w:val="en-US" w:eastAsia="zh-CN"/>
                    </w:rPr>
                    <w:t>拉丝</w:t>
                  </w:r>
                  <w:r>
                    <w:rPr>
                      <w:rFonts w:hint="default" w:ascii="Times New Roman" w:hAnsi="Times New Roman" w:eastAsia="宋体" w:cs="Times New Roman"/>
                      <w:b w:val="0"/>
                      <w:bCs w:val="0"/>
                      <w:sz w:val="21"/>
                      <w:szCs w:val="21"/>
                    </w:rPr>
                    <w:t>车间</w:t>
                  </w:r>
                </w:p>
              </w:tc>
              <w:tc>
                <w:tcPr>
                  <w:tcW w:w="3823" w:type="dxa"/>
                  <w:noWrap w:val="0"/>
                  <w:vAlign w:val="center"/>
                </w:tcPr>
                <w:p>
                  <w:pPr>
                    <w:autoSpaceDE w:val="0"/>
                    <w:autoSpaceDN w:val="0"/>
                    <w:adjustRightInd w:val="0"/>
                    <w:spacing w:line="240" w:lineRule="auto"/>
                    <w:jc w:val="both"/>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color w:val="auto"/>
                      <w:szCs w:val="21"/>
                      <w:lang w:eastAsia="zh-CN"/>
                    </w:rPr>
                    <w:t>位于</w:t>
                  </w:r>
                  <w:r>
                    <w:rPr>
                      <w:rFonts w:hint="eastAsia" w:cs="Times New Roman"/>
                      <w:color w:val="auto"/>
                      <w:szCs w:val="21"/>
                      <w:lang w:val="en-US" w:eastAsia="zh-CN"/>
                    </w:rPr>
                    <w:t>厂区东北侧</w:t>
                  </w:r>
                  <w:r>
                    <w:rPr>
                      <w:rFonts w:hint="default" w:ascii="Times New Roman" w:hAnsi="Times New Roman" w:eastAsia="宋体" w:cs="Times New Roman"/>
                      <w:color w:val="auto"/>
                      <w:szCs w:val="21"/>
                      <w:lang w:eastAsia="zh-CN"/>
                    </w:rPr>
                    <w:t>，面积</w:t>
                  </w:r>
                  <w:r>
                    <w:rPr>
                      <w:rFonts w:hint="default" w:ascii="Times New Roman" w:hAnsi="Times New Roman" w:eastAsia="宋体" w:cs="Times New Roman"/>
                      <w:b w:val="0"/>
                      <w:bCs w:val="0"/>
                      <w:color w:val="auto"/>
                      <w:szCs w:val="21"/>
                      <w:lang w:eastAsia="zh-CN"/>
                    </w:rPr>
                    <w:t>约</w:t>
                  </w:r>
                  <w:r>
                    <w:rPr>
                      <w:rFonts w:hint="eastAsia" w:cs="Times New Roman"/>
                      <w:color w:val="auto"/>
                      <w:szCs w:val="21"/>
                      <w:lang w:val="en-US" w:eastAsia="zh-CN"/>
                    </w:rPr>
                    <w:t>2850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2</w:t>
                  </w:r>
                  <w:r>
                    <w:rPr>
                      <w:rFonts w:hint="default" w:ascii="Times New Roman" w:hAnsi="Times New Roman" w:eastAsia="宋体" w:cs="Times New Roman"/>
                      <w:color w:val="auto"/>
                      <w:szCs w:val="21"/>
                      <w:lang w:eastAsia="zh-CN"/>
                    </w:rPr>
                    <w:t>，</w:t>
                  </w:r>
                  <w:r>
                    <w:rPr>
                      <w:rFonts w:hint="eastAsia" w:cs="Times New Roman"/>
                      <w:color w:val="auto"/>
                      <w:szCs w:val="21"/>
                      <w:lang w:val="en-US" w:eastAsia="zh-CN"/>
                    </w:rPr>
                    <w:t>拟设置直径拉丝机、水箱拉丝机、磷化拉丝机等设备，用于生产冷拔丝、直条；</w:t>
                  </w:r>
                </w:p>
              </w:tc>
              <w:tc>
                <w:tcPr>
                  <w:tcW w:w="1096" w:type="dxa"/>
                  <w:vMerge w:val="restart"/>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设备安装噪声</w:t>
                  </w:r>
                </w:p>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安装人员生活</w:t>
                  </w:r>
                </w:p>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污水</w:t>
                  </w:r>
                </w:p>
              </w:tc>
              <w:tc>
                <w:tcPr>
                  <w:tcW w:w="1099" w:type="dxa"/>
                  <w:vMerge w:val="restart"/>
                  <w:noWrap w:val="0"/>
                  <w:vAlign w:val="center"/>
                </w:tcPr>
                <w:p>
                  <w:pPr>
                    <w:pStyle w:val="92"/>
                    <w:spacing w:line="240" w:lineRule="auto"/>
                    <w:jc w:val="center"/>
                    <w:rPr>
                      <w:rFonts w:hint="default" w:ascii="Times New Roman" w:hAnsi="Times New Roman" w:eastAsia="宋体" w:cs="Times New Roman"/>
                      <w:b w:val="0"/>
                      <w:bCs w:val="0"/>
                      <w:color w:val="auto"/>
                      <w:kern w:val="0"/>
                      <w:sz w:val="21"/>
                      <w:szCs w:val="21"/>
                      <w:vertAlign w:val="baseline"/>
                      <w:lang w:val="en-US" w:eastAsia="zh-CN" w:bidi="ar-SA"/>
                    </w:rPr>
                  </w:pPr>
                  <w:r>
                    <w:rPr>
                      <w:rFonts w:hint="default" w:ascii="Times New Roman" w:hAnsi="Times New Roman" w:eastAsia="宋体" w:cs="Times New Roman"/>
                      <w:sz w:val="21"/>
                      <w:szCs w:val="21"/>
                    </w:rPr>
                    <w:t>废气、噪声、固废</w:t>
                  </w:r>
                </w:p>
              </w:tc>
              <w:tc>
                <w:tcPr>
                  <w:tcW w:w="651" w:type="dxa"/>
                  <w:vMerge w:val="restart"/>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依托已有厂房分区布设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50" w:type="dxa"/>
                  <w:vMerge w:val="continue"/>
                  <w:noWrap w:val="0"/>
                  <w:vAlign w:val="center"/>
                </w:tcPr>
                <w:p>
                  <w:pPr>
                    <w:pStyle w:val="92"/>
                    <w:spacing w:line="240" w:lineRule="auto"/>
                    <w:jc w:val="center"/>
                    <w:rPr>
                      <w:rFonts w:hint="default" w:ascii="Times New Roman" w:hAnsi="Times New Roman" w:eastAsia="宋体" w:cs="Times New Roman"/>
                      <w:sz w:val="21"/>
                      <w:szCs w:val="21"/>
                    </w:rPr>
                  </w:pPr>
                </w:p>
              </w:tc>
              <w:tc>
                <w:tcPr>
                  <w:tcW w:w="1096" w:type="dxa"/>
                  <w:noWrap w:val="0"/>
                  <w:vAlign w:val="center"/>
                </w:tcPr>
                <w:p>
                  <w:pPr>
                    <w:autoSpaceDE w:val="0"/>
                    <w:autoSpaceDN w:val="0"/>
                    <w:adjustRightInd w:val="0"/>
                    <w:spacing w:line="240" w:lineRule="auto"/>
                    <w:jc w:val="center"/>
                    <w:rPr>
                      <w:rFonts w:hint="eastAsia" w:cs="Times New Roman"/>
                      <w:b w:val="0"/>
                      <w:bCs w:val="0"/>
                      <w:sz w:val="21"/>
                      <w:szCs w:val="21"/>
                      <w:lang w:val="en-US" w:eastAsia="zh-CN"/>
                    </w:rPr>
                  </w:pPr>
                  <w:r>
                    <w:rPr>
                      <w:rFonts w:hint="eastAsia" w:cs="Times New Roman"/>
                      <w:b w:val="0"/>
                      <w:bCs w:val="0"/>
                      <w:sz w:val="21"/>
                      <w:szCs w:val="21"/>
                      <w:lang w:val="en-US" w:eastAsia="zh-CN"/>
                    </w:rPr>
                    <w:t>冷镦</w:t>
                  </w:r>
                  <w:r>
                    <w:rPr>
                      <w:rFonts w:hint="default" w:ascii="Times New Roman" w:hAnsi="Times New Roman" w:eastAsia="宋体" w:cs="Times New Roman"/>
                      <w:b w:val="0"/>
                      <w:bCs w:val="0"/>
                      <w:sz w:val="21"/>
                      <w:szCs w:val="21"/>
                    </w:rPr>
                    <w:t>车间</w:t>
                  </w:r>
                </w:p>
              </w:tc>
              <w:tc>
                <w:tcPr>
                  <w:tcW w:w="3823" w:type="dxa"/>
                  <w:noWrap w:val="0"/>
                  <w:vAlign w:val="center"/>
                </w:tcPr>
                <w:p>
                  <w:pPr>
                    <w:autoSpaceDE w:val="0"/>
                    <w:autoSpaceDN w:val="0"/>
                    <w:adjustRightInd w:val="0"/>
                    <w:spacing w:line="240" w:lineRule="auto"/>
                    <w:jc w:val="both"/>
                    <w:rPr>
                      <w:rFonts w:hint="default" w:ascii="Times New Roman" w:hAnsi="Times New Roman" w:eastAsia="宋体" w:cs="Times New Roman"/>
                      <w:color w:val="auto"/>
                      <w:szCs w:val="21"/>
                      <w:lang w:eastAsia="zh-CN"/>
                    </w:rPr>
                  </w:pPr>
                  <w:r>
                    <w:rPr>
                      <w:rFonts w:hint="default" w:ascii="Times New Roman" w:hAnsi="Times New Roman" w:eastAsia="宋体" w:cs="Times New Roman"/>
                      <w:color w:val="auto"/>
                      <w:szCs w:val="21"/>
                      <w:lang w:eastAsia="zh-CN"/>
                    </w:rPr>
                    <w:t>位于</w:t>
                  </w:r>
                  <w:r>
                    <w:rPr>
                      <w:rFonts w:hint="eastAsia" w:cs="Times New Roman"/>
                      <w:color w:val="auto"/>
                      <w:szCs w:val="21"/>
                      <w:lang w:val="en-US" w:eastAsia="zh-CN"/>
                    </w:rPr>
                    <w:t>厂区西南侧</w:t>
                  </w:r>
                  <w:r>
                    <w:rPr>
                      <w:rFonts w:hint="default" w:ascii="Times New Roman" w:hAnsi="Times New Roman" w:eastAsia="宋体" w:cs="Times New Roman"/>
                      <w:color w:val="auto"/>
                      <w:szCs w:val="21"/>
                      <w:lang w:eastAsia="zh-CN"/>
                    </w:rPr>
                    <w:t>，面积</w:t>
                  </w:r>
                  <w:r>
                    <w:rPr>
                      <w:rFonts w:hint="default" w:ascii="Times New Roman" w:hAnsi="Times New Roman" w:eastAsia="宋体" w:cs="Times New Roman"/>
                      <w:b w:val="0"/>
                      <w:bCs w:val="0"/>
                      <w:color w:val="auto"/>
                      <w:szCs w:val="21"/>
                      <w:lang w:eastAsia="zh-CN"/>
                    </w:rPr>
                    <w:t>约</w:t>
                  </w:r>
                  <w:r>
                    <w:rPr>
                      <w:rFonts w:hint="eastAsia" w:cs="Times New Roman"/>
                      <w:color w:val="auto"/>
                      <w:szCs w:val="21"/>
                      <w:lang w:val="en-US" w:eastAsia="zh-CN"/>
                    </w:rPr>
                    <w:t>1520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2</w:t>
                  </w:r>
                  <w:r>
                    <w:rPr>
                      <w:rFonts w:hint="default" w:ascii="Times New Roman" w:hAnsi="Times New Roman" w:eastAsia="宋体" w:cs="Times New Roman"/>
                      <w:color w:val="auto"/>
                      <w:szCs w:val="21"/>
                      <w:lang w:eastAsia="zh-CN"/>
                    </w:rPr>
                    <w:t>，</w:t>
                  </w:r>
                  <w:r>
                    <w:rPr>
                      <w:rFonts w:hint="eastAsia" w:cs="Times New Roman"/>
                      <w:color w:val="auto"/>
                      <w:szCs w:val="21"/>
                      <w:lang w:val="en-US" w:eastAsia="zh-CN"/>
                    </w:rPr>
                    <w:t>拟设置冷镦机、合模机、搓丝机等设备，用于快装杆金属部件的生产；</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1099" w:type="dxa"/>
                  <w:vMerge w:val="continue"/>
                  <w:noWrap w:val="0"/>
                  <w:vAlign w:val="center"/>
                </w:tcPr>
                <w:p>
                  <w:pPr>
                    <w:pStyle w:val="92"/>
                    <w:spacing w:line="240" w:lineRule="auto"/>
                    <w:jc w:val="center"/>
                    <w:rPr>
                      <w:rFonts w:hint="default" w:ascii="Times New Roman" w:hAnsi="Times New Roman" w:eastAsia="宋体" w:cs="Times New Roman"/>
                      <w:sz w:val="21"/>
                      <w:szCs w:val="21"/>
                    </w:rPr>
                  </w:pPr>
                </w:p>
              </w:tc>
              <w:tc>
                <w:tcPr>
                  <w:tcW w:w="651" w:type="dxa"/>
                  <w:vMerge w:val="continue"/>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50" w:type="dxa"/>
                  <w:vMerge w:val="continue"/>
                  <w:noWrap w:val="0"/>
                  <w:vAlign w:val="center"/>
                </w:tcPr>
                <w:p>
                  <w:pPr>
                    <w:pStyle w:val="92"/>
                    <w:spacing w:line="240" w:lineRule="auto"/>
                    <w:jc w:val="center"/>
                    <w:rPr>
                      <w:rFonts w:hint="default" w:ascii="Times New Roman" w:hAnsi="Times New Roman" w:eastAsia="宋体" w:cs="Times New Roman"/>
                      <w:sz w:val="21"/>
                      <w:szCs w:val="21"/>
                    </w:rPr>
                  </w:pPr>
                </w:p>
              </w:tc>
              <w:tc>
                <w:tcPr>
                  <w:tcW w:w="1096" w:type="dxa"/>
                  <w:noWrap w:val="0"/>
                  <w:vAlign w:val="center"/>
                </w:tcPr>
                <w:p>
                  <w:pPr>
                    <w:autoSpaceDE w:val="0"/>
                    <w:autoSpaceDN w:val="0"/>
                    <w:adjustRightInd w:val="0"/>
                    <w:spacing w:line="240" w:lineRule="auto"/>
                    <w:jc w:val="center"/>
                    <w:rPr>
                      <w:rFonts w:hint="eastAsia" w:cs="Times New Roman"/>
                      <w:b w:val="0"/>
                      <w:bCs w:val="0"/>
                      <w:sz w:val="21"/>
                      <w:szCs w:val="21"/>
                      <w:lang w:val="en-US" w:eastAsia="zh-CN"/>
                    </w:rPr>
                  </w:pPr>
                  <w:r>
                    <w:rPr>
                      <w:rFonts w:hint="eastAsia" w:cs="Times New Roman"/>
                      <w:color w:val="auto"/>
                      <w:sz w:val="21"/>
                      <w:szCs w:val="21"/>
                      <w:vertAlign w:val="baseline"/>
                      <w:lang w:val="en-US" w:eastAsia="zh-CN"/>
                    </w:rPr>
                    <w:t>注塑车间</w:t>
                  </w:r>
                </w:p>
              </w:tc>
              <w:tc>
                <w:tcPr>
                  <w:tcW w:w="3823" w:type="dxa"/>
                  <w:noWrap w:val="0"/>
                  <w:vAlign w:val="center"/>
                </w:tcPr>
                <w:p>
                  <w:pPr>
                    <w:autoSpaceDE w:val="0"/>
                    <w:autoSpaceDN w:val="0"/>
                    <w:adjustRightInd w:val="0"/>
                    <w:spacing w:line="240" w:lineRule="auto"/>
                    <w:jc w:val="both"/>
                    <w:rPr>
                      <w:rFonts w:hint="default" w:ascii="Times New Roman" w:hAnsi="Times New Roman" w:eastAsia="宋体" w:cs="Times New Roman"/>
                      <w:color w:val="auto"/>
                      <w:szCs w:val="21"/>
                      <w:lang w:eastAsia="zh-CN"/>
                    </w:rPr>
                  </w:pPr>
                  <w:r>
                    <w:rPr>
                      <w:rFonts w:hint="default" w:ascii="Times New Roman" w:hAnsi="Times New Roman" w:eastAsia="宋体" w:cs="Times New Roman"/>
                      <w:color w:val="auto"/>
                      <w:szCs w:val="21"/>
                      <w:lang w:eastAsia="zh-CN"/>
                    </w:rPr>
                    <w:t>位于</w:t>
                  </w:r>
                  <w:r>
                    <w:rPr>
                      <w:rFonts w:hint="eastAsia" w:cs="Times New Roman"/>
                      <w:color w:val="auto"/>
                      <w:szCs w:val="21"/>
                      <w:lang w:val="en-US" w:eastAsia="zh-CN"/>
                    </w:rPr>
                    <w:t>厂区东侧</w:t>
                  </w:r>
                  <w:r>
                    <w:rPr>
                      <w:rFonts w:hint="default" w:ascii="Times New Roman" w:hAnsi="Times New Roman" w:eastAsia="宋体" w:cs="Times New Roman"/>
                      <w:color w:val="auto"/>
                      <w:szCs w:val="21"/>
                      <w:lang w:eastAsia="zh-CN"/>
                    </w:rPr>
                    <w:t>，面积</w:t>
                  </w:r>
                  <w:r>
                    <w:rPr>
                      <w:rFonts w:hint="default" w:ascii="Times New Roman" w:hAnsi="Times New Roman" w:eastAsia="宋体" w:cs="Times New Roman"/>
                      <w:b w:val="0"/>
                      <w:bCs w:val="0"/>
                      <w:color w:val="auto"/>
                      <w:szCs w:val="21"/>
                      <w:lang w:eastAsia="zh-CN"/>
                    </w:rPr>
                    <w:t>约</w:t>
                  </w:r>
                  <w:r>
                    <w:rPr>
                      <w:rFonts w:hint="eastAsia" w:cs="Times New Roman"/>
                      <w:color w:val="auto"/>
                      <w:szCs w:val="21"/>
                      <w:lang w:val="en-US" w:eastAsia="zh-CN"/>
                    </w:rPr>
                    <w:t>200.0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2</w:t>
                  </w:r>
                  <w:r>
                    <w:rPr>
                      <w:rFonts w:hint="default" w:ascii="Times New Roman" w:hAnsi="Times New Roman" w:eastAsia="宋体" w:cs="Times New Roman"/>
                      <w:color w:val="auto"/>
                      <w:szCs w:val="21"/>
                      <w:lang w:eastAsia="zh-CN"/>
                    </w:rPr>
                    <w:t>，</w:t>
                  </w:r>
                  <w:r>
                    <w:rPr>
                      <w:rFonts w:hint="eastAsia" w:cs="Times New Roman"/>
                      <w:color w:val="auto"/>
                      <w:szCs w:val="21"/>
                      <w:lang w:val="en-US" w:eastAsia="zh-CN"/>
                    </w:rPr>
                    <w:t>拟设置混料机、注塑机等设备，用于快装杆塑料部件的生产；</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1099" w:type="dxa"/>
                  <w:vMerge w:val="continue"/>
                  <w:noWrap w:val="0"/>
                  <w:vAlign w:val="center"/>
                </w:tcPr>
                <w:p>
                  <w:pPr>
                    <w:pStyle w:val="92"/>
                    <w:spacing w:line="240" w:lineRule="auto"/>
                    <w:jc w:val="center"/>
                    <w:rPr>
                      <w:rFonts w:hint="default" w:ascii="Times New Roman" w:hAnsi="Times New Roman" w:eastAsia="宋体" w:cs="Times New Roman"/>
                      <w:sz w:val="21"/>
                      <w:szCs w:val="21"/>
                    </w:rPr>
                  </w:pPr>
                </w:p>
              </w:tc>
              <w:tc>
                <w:tcPr>
                  <w:tcW w:w="651" w:type="dxa"/>
                  <w:vMerge w:val="continue"/>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50" w:type="dxa"/>
                  <w:vMerge w:val="continue"/>
                  <w:noWrap w:val="0"/>
                  <w:vAlign w:val="center"/>
                </w:tcPr>
                <w:p>
                  <w:pPr>
                    <w:pStyle w:val="92"/>
                    <w:spacing w:line="240" w:lineRule="auto"/>
                    <w:jc w:val="center"/>
                    <w:rPr>
                      <w:rFonts w:hint="default" w:ascii="Times New Roman" w:hAnsi="Times New Roman" w:eastAsia="宋体" w:cs="Times New Roman"/>
                      <w:sz w:val="21"/>
                      <w:szCs w:val="21"/>
                    </w:rPr>
                  </w:pPr>
                </w:p>
              </w:tc>
              <w:tc>
                <w:tcPr>
                  <w:tcW w:w="1096" w:type="dxa"/>
                  <w:noWrap w:val="0"/>
                  <w:vAlign w:val="center"/>
                </w:tcPr>
                <w:p>
                  <w:pPr>
                    <w:autoSpaceDE w:val="0"/>
                    <w:autoSpaceDN w:val="0"/>
                    <w:adjustRightInd w:val="0"/>
                    <w:spacing w:line="240" w:lineRule="auto"/>
                    <w:jc w:val="center"/>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组装车间</w:t>
                  </w:r>
                </w:p>
              </w:tc>
              <w:tc>
                <w:tcPr>
                  <w:tcW w:w="3823" w:type="dxa"/>
                  <w:noWrap w:val="0"/>
                  <w:vAlign w:val="center"/>
                </w:tcPr>
                <w:p>
                  <w:pPr>
                    <w:autoSpaceDE w:val="0"/>
                    <w:autoSpaceDN w:val="0"/>
                    <w:adjustRightInd w:val="0"/>
                    <w:spacing w:line="240" w:lineRule="auto"/>
                    <w:jc w:val="both"/>
                    <w:rPr>
                      <w:rFonts w:hint="default" w:ascii="Times New Roman" w:hAnsi="Times New Roman" w:eastAsia="宋体" w:cs="Times New Roman"/>
                      <w:b/>
                      <w:bCs/>
                      <w:color w:val="auto"/>
                      <w:szCs w:val="21"/>
                      <w:lang w:eastAsia="zh-CN"/>
                    </w:rPr>
                  </w:pPr>
                  <w:r>
                    <w:rPr>
                      <w:rFonts w:hint="default" w:ascii="Times New Roman" w:hAnsi="Times New Roman" w:eastAsia="宋体" w:cs="Times New Roman"/>
                      <w:color w:val="auto"/>
                      <w:szCs w:val="21"/>
                      <w:lang w:eastAsia="zh-CN"/>
                    </w:rPr>
                    <w:t>位于</w:t>
                  </w:r>
                  <w:r>
                    <w:rPr>
                      <w:rFonts w:hint="eastAsia" w:cs="Times New Roman"/>
                      <w:color w:val="auto"/>
                      <w:szCs w:val="21"/>
                      <w:lang w:val="en-US" w:eastAsia="zh-CN"/>
                    </w:rPr>
                    <w:t>厂区东侧</w:t>
                  </w:r>
                  <w:r>
                    <w:rPr>
                      <w:rFonts w:hint="default" w:ascii="Times New Roman" w:hAnsi="Times New Roman" w:eastAsia="宋体" w:cs="Times New Roman"/>
                      <w:color w:val="auto"/>
                      <w:szCs w:val="21"/>
                      <w:lang w:eastAsia="zh-CN"/>
                    </w:rPr>
                    <w:t>，面积</w:t>
                  </w:r>
                  <w:r>
                    <w:rPr>
                      <w:rFonts w:hint="default" w:ascii="Times New Roman" w:hAnsi="Times New Roman" w:eastAsia="宋体" w:cs="Times New Roman"/>
                      <w:b w:val="0"/>
                      <w:bCs w:val="0"/>
                      <w:color w:val="auto"/>
                      <w:szCs w:val="21"/>
                      <w:lang w:eastAsia="zh-CN"/>
                    </w:rPr>
                    <w:t>约</w:t>
                  </w:r>
                  <w:r>
                    <w:rPr>
                      <w:rFonts w:hint="eastAsia" w:cs="Times New Roman"/>
                      <w:color w:val="auto"/>
                      <w:szCs w:val="21"/>
                      <w:lang w:val="en-US" w:eastAsia="zh-CN"/>
                    </w:rPr>
                    <w:t>100.0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2</w:t>
                  </w:r>
                  <w:r>
                    <w:rPr>
                      <w:rFonts w:hint="default" w:ascii="Times New Roman" w:hAnsi="Times New Roman" w:eastAsia="宋体" w:cs="Times New Roman"/>
                      <w:color w:val="auto"/>
                      <w:szCs w:val="21"/>
                      <w:lang w:eastAsia="zh-CN"/>
                    </w:rPr>
                    <w:t>，</w:t>
                  </w:r>
                  <w:r>
                    <w:rPr>
                      <w:rFonts w:hint="eastAsia" w:cs="Times New Roman"/>
                      <w:color w:val="auto"/>
                      <w:szCs w:val="21"/>
                      <w:lang w:val="en-US" w:eastAsia="zh-CN"/>
                    </w:rPr>
                    <w:t>拟设置穿米机、自动包装机等设备，用于快装杆的组装及打包；</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1099" w:type="dxa"/>
                  <w:vMerge w:val="continue"/>
                  <w:noWrap w:val="0"/>
                  <w:vAlign w:val="center"/>
                </w:tcPr>
                <w:p>
                  <w:pPr>
                    <w:pStyle w:val="92"/>
                    <w:spacing w:line="240" w:lineRule="auto"/>
                    <w:jc w:val="center"/>
                    <w:rPr>
                      <w:rFonts w:hint="default" w:ascii="Times New Roman" w:hAnsi="Times New Roman" w:eastAsia="宋体" w:cs="Times New Roman"/>
                      <w:sz w:val="21"/>
                      <w:szCs w:val="21"/>
                    </w:rPr>
                  </w:pPr>
                </w:p>
              </w:tc>
              <w:tc>
                <w:tcPr>
                  <w:tcW w:w="651"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50" w:type="dxa"/>
                  <w:vMerge w:val="restart"/>
                  <w:noWrap w:val="0"/>
                  <w:vAlign w:val="center"/>
                </w:tcPr>
                <w:p>
                  <w:pPr>
                    <w:numPr>
                      <w:ilvl w:val="0"/>
                      <w:numId w:val="0"/>
                    </w:numPr>
                    <w:spacing w:line="240" w:lineRule="auto"/>
                    <w:ind w:left="0" w:leftChars="0" w:firstLine="0" w:firstLineChars="0"/>
                    <w:jc w:val="both"/>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仓储工程</w:t>
                  </w:r>
                </w:p>
              </w:tc>
              <w:tc>
                <w:tcPr>
                  <w:tcW w:w="1096" w:type="dxa"/>
                  <w:vMerge w:val="restart"/>
                  <w:noWrap w:val="0"/>
                  <w:vAlign w:val="center"/>
                </w:tcPr>
                <w:p>
                  <w:pPr>
                    <w:pStyle w:val="92"/>
                    <w:spacing w:line="240" w:lineRule="auto"/>
                    <w:jc w:val="center"/>
                    <w:rPr>
                      <w:rFonts w:hint="default" w:ascii="Times New Roman" w:hAnsi="Times New Roman" w:eastAsia="宋体" w:cs="Times New Roman"/>
                      <w:kern w:val="0"/>
                      <w:sz w:val="21"/>
                      <w:szCs w:val="21"/>
                      <w:lang w:val="en-US" w:eastAsia="zh-CN"/>
                    </w:rPr>
                  </w:pPr>
                  <w:r>
                    <w:rPr>
                      <w:rFonts w:hint="eastAsia" w:ascii="Times New Roman" w:hAnsi="Times New Roman" w:cs="Times New Roman"/>
                      <w:sz w:val="21"/>
                      <w:szCs w:val="21"/>
                      <w:lang w:val="en-US" w:eastAsia="zh-CN"/>
                    </w:rPr>
                    <w:t>原料库</w:t>
                  </w:r>
                </w:p>
              </w:tc>
              <w:tc>
                <w:tcPr>
                  <w:tcW w:w="3823" w:type="dxa"/>
                  <w:noWrap w:val="0"/>
                  <w:vAlign w:val="center"/>
                </w:tcPr>
                <w:p>
                  <w:pPr>
                    <w:pStyle w:val="92"/>
                    <w:spacing w:line="240" w:lineRule="auto"/>
                    <w:jc w:val="both"/>
                    <w:rPr>
                      <w:rFonts w:hint="default" w:ascii="Times New Roman" w:hAnsi="Times New Roman" w:eastAsia="宋体" w:cs="Times New Roman"/>
                      <w:kern w:val="0"/>
                      <w:sz w:val="21"/>
                      <w:szCs w:val="21"/>
                      <w:lang w:val="en-US" w:eastAsia="zh-CN"/>
                    </w:rPr>
                  </w:pPr>
                  <w:r>
                    <w:rPr>
                      <w:rFonts w:hint="eastAsia" w:ascii="Times New Roman" w:hAnsi="Times New Roman" w:cs="Times New Roman"/>
                      <w:lang w:val="en-US" w:eastAsia="zh-CN"/>
                    </w:rPr>
                    <w:t>金属原材料库：</w:t>
                  </w:r>
                  <w:r>
                    <w:rPr>
                      <w:rFonts w:hint="default" w:ascii="Times New Roman" w:hAnsi="Times New Roman" w:eastAsia="宋体" w:cs="Times New Roman"/>
                    </w:rPr>
                    <w:t>位</w:t>
                  </w:r>
                  <w:r>
                    <w:rPr>
                      <w:rFonts w:hint="eastAsia"/>
                    </w:rPr>
                    <w:t>于</w:t>
                  </w:r>
                  <w:r>
                    <w:rPr>
                      <w:rFonts w:hint="eastAsia"/>
                      <w:lang w:val="en-US" w:eastAsia="zh-CN"/>
                    </w:rPr>
                    <w:t>拉丝车间内</w:t>
                  </w:r>
                  <w:r>
                    <w:rPr>
                      <w:rFonts w:hint="eastAsia"/>
                    </w:rPr>
                    <w:t>，</w:t>
                  </w:r>
                  <w:r>
                    <w:rPr>
                      <w:rFonts w:hint="default" w:ascii="Times New Roman" w:hAnsi="Times New Roman" w:eastAsia="宋体" w:cs="Times New Roman"/>
                    </w:rPr>
                    <w:t>面积约为</w:t>
                  </w:r>
                  <w:r>
                    <w:rPr>
                      <w:rFonts w:hint="eastAsia" w:ascii="Times New Roman" w:hAnsi="Times New Roman" w:cs="Times New Roman"/>
                      <w:lang w:val="en-US" w:eastAsia="zh-CN"/>
                    </w:rPr>
                    <w:t>75</w:t>
                  </w:r>
                  <w:r>
                    <w:rPr>
                      <w:rFonts w:hint="default" w:ascii="Times New Roman" w:hAnsi="Times New Roman" w:eastAsia="宋体" w:cs="Times New Roman"/>
                      <w:lang w:val="en-US" w:eastAsia="zh-CN"/>
                    </w:rPr>
                    <w:t>0.0</w:t>
                  </w:r>
                  <w:r>
                    <w:rPr>
                      <w:rFonts w:hint="default" w:ascii="Times New Roman" w:hAnsi="Times New Roman" w:eastAsia="宋体" w:cs="Times New Roman"/>
                    </w:rPr>
                    <w:t>m</w:t>
                  </w:r>
                  <w:r>
                    <w:rPr>
                      <w:rFonts w:hint="default" w:ascii="Times New Roman" w:hAnsi="Times New Roman" w:eastAsia="宋体" w:cs="Times New Roman"/>
                      <w:vertAlign w:val="superscript"/>
                    </w:rPr>
                    <w:t>2</w:t>
                  </w:r>
                  <w:r>
                    <w:rPr>
                      <w:rFonts w:hint="eastAsia" w:ascii="Times New Roman" w:hAnsi="Times New Roman" w:eastAsia="宋体" w:cs="Times New Roman"/>
                      <w:lang w:eastAsia="zh-CN"/>
                    </w:rPr>
                    <w:t>，</w:t>
                  </w:r>
                  <w:r>
                    <w:rPr>
                      <w:rFonts w:hint="eastAsia" w:cs="Times New Roman"/>
                      <w:color w:val="auto"/>
                      <w:szCs w:val="21"/>
                      <w:lang w:val="en-US" w:eastAsia="zh-CN"/>
                    </w:rPr>
                    <w:t>用于</w:t>
                  </w:r>
                  <w:r>
                    <w:rPr>
                      <w:rFonts w:hint="eastAsia"/>
                    </w:rPr>
                    <w:t>堆放</w:t>
                  </w:r>
                  <w:r>
                    <w:rPr>
                      <w:rFonts w:hint="eastAsia"/>
                      <w:lang w:val="en-US" w:eastAsia="zh-CN"/>
                    </w:rPr>
                    <w:t>金属</w:t>
                  </w:r>
                  <w:r>
                    <w:rPr>
                      <w:rFonts w:hint="eastAsia"/>
                    </w:rPr>
                    <w:t>盘条</w:t>
                  </w:r>
                  <w:r>
                    <w:rPr>
                      <w:rFonts w:hint="eastAsia"/>
                      <w:lang w:val="en-US" w:eastAsia="zh-CN"/>
                    </w:rPr>
                    <w:t>及拉丝粉等</w:t>
                  </w:r>
                  <w:r>
                    <w:rPr>
                      <w:rFonts w:hint="eastAsia"/>
                    </w:rPr>
                    <w:t>原材料；</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1099" w:type="dxa"/>
                  <w:noWrap w:val="0"/>
                  <w:vAlign w:val="center"/>
                </w:tcPr>
                <w:p>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固废</w:t>
                  </w:r>
                </w:p>
              </w:tc>
              <w:tc>
                <w:tcPr>
                  <w:tcW w:w="651" w:type="dxa"/>
                  <w:vMerge w:val="restart"/>
                  <w:noWrap w:val="0"/>
                  <w:vAlign w:val="center"/>
                </w:tcPr>
                <w:p>
                  <w:pPr>
                    <w:spacing w:line="240" w:lineRule="auto"/>
                    <w:jc w:val="center"/>
                    <w:rPr>
                      <w:rFonts w:hint="default" w:ascii="Times New Roman" w:hAnsi="Times New Roman" w:eastAsia="宋体" w:cs="Times New Roman"/>
                      <w:sz w:val="21"/>
                      <w:szCs w:val="21"/>
                    </w:rPr>
                  </w:pPr>
                  <w:r>
                    <w:rPr>
                      <w:rFonts w:hint="eastAsia" w:cs="Times New Roman"/>
                      <w:sz w:val="21"/>
                      <w:szCs w:val="21"/>
                      <w:lang w:val="en-US" w:eastAsia="zh-CN"/>
                    </w:rPr>
                    <w:t>依托已有厂房分区布设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50" w:type="dxa"/>
                  <w:vMerge w:val="continue"/>
                  <w:noWrap w:val="0"/>
                  <w:vAlign w:val="center"/>
                </w:tcPr>
                <w:p>
                  <w:pPr>
                    <w:numPr>
                      <w:ilvl w:val="0"/>
                      <w:numId w:val="0"/>
                    </w:numPr>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val="en-US" w:eastAsia="zh-CN"/>
                    </w:rPr>
                  </w:pPr>
                </w:p>
              </w:tc>
              <w:tc>
                <w:tcPr>
                  <w:tcW w:w="1096" w:type="dxa"/>
                  <w:vMerge w:val="continue"/>
                  <w:noWrap w:val="0"/>
                  <w:vAlign w:val="center"/>
                </w:tcPr>
                <w:p>
                  <w:pPr>
                    <w:pStyle w:val="92"/>
                    <w:spacing w:line="240" w:lineRule="auto"/>
                    <w:jc w:val="center"/>
                    <w:rPr>
                      <w:rFonts w:hint="eastAsia" w:ascii="Times New Roman" w:hAnsi="Times New Roman" w:cs="Times New Roman"/>
                      <w:sz w:val="21"/>
                      <w:szCs w:val="21"/>
                      <w:lang w:val="en-US" w:eastAsia="zh-CN"/>
                    </w:rPr>
                  </w:pPr>
                </w:p>
              </w:tc>
              <w:tc>
                <w:tcPr>
                  <w:tcW w:w="3823" w:type="dxa"/>
                  <w:noWrap w:val="0"/>
                  <w:vAlign w:val="center"/>
                </w:tcPr>
                <w:p>
                  <w:pPr>
                    <w:pStyle w:val="92"/>
                    <w:spacing w:line="240" w:lineRule="auto"/>
                    <w:jc w:val="both"/>
                    <w:rPr>
                      <w:rFonts w:hint="eastAsia" w:ascii="Times New Roman" w:hAnsi="Times New Roman" w:cs="Times New Roman"/>
                      <w:lang w:val="en-US" w:eastAsia="zh-CN"/>
                    </w:rPr>
                  </w:pPr>
                  <w:r>
                    <w:rPr>
                      <w:rFonts w:hint="default" w:ascii="Times New Roman" w:hAnsi="Times New Roman" w:eastAsia="宋体" w:cs="Times New Roman"/>
                      <w:lang w:val="en-US" w:eastAsia="zh-CN"/>
                    </w:rPr>
                    <w:t>塑料原材料</w:t>
                  </w:r>
                  <w:r>
                    <w:rPr>
                      <w:rFonts w:hint="eastAsia" w:ascii="Times New Roman" w:hAnsi="Times New Roman" w:cs="Times New Roman"/>
                      <w:lang w:val="en-US" w:eastAsia="zh-CN"/>
                    </w:rPr>
                    <w:t>库</w:t>
                  </w:r>
                  <w:r>
                    <w:rPr>
                      <w:rFonts w:hint="default" w:ascii="Times New Roman" w:hAnsi="Times New Roman" w:eastAsia="宋体" w:cs="Times New Roman"/>
                      <w:lang w:val="en-US" w:eastAsia="zh-CN"/>
                    </w:rPr>
                    <w:t>：</w:t>
                  </w:r>
                  <w:r>
                    <w:rPr>
                      <w:rFonts w:hint="default" w:ascii="Times New Roman" w:hAnsi="Times New Roman" w:eastAsia="宋体" w:cs="Times New Roman"/>
                    </w:rPr>
                    <w:t>位于</w:t>
                  </w:r>
                  <w:r>
                    <w:rPr>
                      <w:rFonts w:hint="default" w:ascii="Times New Roman" w:hAnsi="Times New Roman" w:eastAsia="宋体" w:cs="Times New Roman"/>
                      <w:color w:val="auto"/>
                      <w:sz w:val="21"/>
                      <w:szCs w:val="21"/>
                      <w:vertAlign w:val="baseline"/>
                      <w:lang w:val="en-US" w:eastAsia="zh-CN"/>
                    </w:rPr>
                    <w:t>注塑</w:t>
                  </w:r>
                  <w:r>
                    <w:rPr>
                      <w:rFonts w:hint="default" w:ascii="Times New Roman" w:hAnsi="Times New Roman" w:eastAsia="宋体" w:cs="Times New Roman"/>
                      <w:lang w:val="en-US" w:eastAsia="zh-CN"/>
                    </w:rPr>
                    <w:t>车间内</w:t>
                  </w:r>
                  <w:r>
                    <w:rPr>
                      <w:rFonts w:hint="default" w:ascii="Times New Roman" w:hAnsi="Times New Roman" w:eastAsia="宋体" w:cs="Times New Roman"/>
                    </w:rPr>
                    <w:t>，面积约为</w:t>
                  </w:r>
                  <w:r>
                    <w:rPr>
                      <w:rFonts w:hint="default" w:ascii="Times New Roman" w:hAnsi="Times New Roman" w:eastAsia="宋体" w:cs="Times New Roman"/>
                      <w:lang w:val="en-US" w:eastAsia="zh-CN"/>
                    </w:rPr>
                    <w:t>50.0</w:t>
                  </w:r>
                  <w:r>
                    <w:rPr>
                      <w:rFonts w:hint="default" w:ascii="Times New Roman" w:hAnsi="Times New Roman" w:eastAsia="宋体" w:cs="Times New Roman"/>
                    </w:rPr>
                    <w:t>m</w:t>
                  </w:r>
                  <w:r>
                    <w:rPr>
                      <w:rFonts w:hint="default" w:ascii="Times New Roman" w:hAnsi="Times New Roman" w:eastAsia="宋体" w:cs="Times New Roman"/>
                      <w:vertAlign w:val="superscript"/>
                    </w:rPr>
                    <w:t>2</w:t>
                  </w:r>
                  <w:r>
                    <w:rPr>
                      <w:rFonts w:hint="default" w:ascii="Times New Roman" w:hAnsi="Times New Roman" w:eastAsia="宋体" w:cs="Times New Roman"/>
                      <w:lang w:eastAsia="zh-CN"/>
                    </w:rPr>
                    <w:t>，</w:t>
                  </w:r>
                  <w:r>
                    <w:rPr>
                      <w:rFonts w:hint="default" w:ascii="Times New Roman" w:hAnsi="Times New Roman" w:eastAsia="宋体" w:cs="Times New Roman"/>
                      <w:color w:val="auto"/>
                      <w:szCs w:val="21"/>
                      <w:lang w:val="en-US" w:eastAsia="zh-CN"/>
                    </w:rPr>
                    <w:t>用于</w:t>
                  </w:r>
                  <w:r>
                    <w:rPr>
                      <w:rFonts w:hint="default" w:ascii="Times New Roman" w:hAnsi="Times New Roman" w:eastAsia="宋体" w:cs="Times New Roman"/>
                    </w:rPr>
                    <w:t>堆放</w:t>
                  </w:r>
                  <w:r>
                    <w:rPr>
                      <w:rFonts w:hint="default" w:ascii="Times New Roman" w:hAnsi="Times New Roman" w:eastAsia="宋体" w:cs="Times New Roman"/>
                      <w:lang w:val="en-US" w:eastAsia="zh-CN"/>
                    </w:rPr>
                    <w:t>色母及PP塑料颗粒等</w:t>
                  </w:r>
                  <w:r>
                    <w:rPr>
                      <w:rFonts w:hint="default" w:ascii="Times New Roman" w:hAnsi="Times New Roman" w:eastAsia="宋体" w:cs="Times New Roman"/>
                    </w:rPr>
                    <w:t>原材料；</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1099" w:type="dxa"/>
                  <w:noWrap w:val="0"/>
                  <w:vAlign w:val="center"/>
                </w:tcPr>
                <w:p>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固废</w:t>
                  </w:r>
                </w:p>
              </w:tc>
              <w:tc>
                <w:tcPr>
                  <w:tcW w:w="651" w:type="dxa"/>
                  <w:vMerge w:val="continue"/>
                  <w:noWrap w:val="0"/>
                  <w:vAlign w:val="center"/>
                </w:tcPr>
                <w:p>
                  <w:pPr>
                    <w:spacing w:line="240" w:lineRule="auto"/>
                    <w:jc w:val="center"/>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50" w:type="dxa"/>
                  <w:vMerge w:val="continue"/>
                  <w:noWrap w:val="0"/>
                  <w:vAlign w:val="center"/>
                </w:tcPr>
                <w:p>
                  <w:pPr>
                    <w:numPr>
                      <w:ilvl w:val="0"/>
                      <w:numId w:val="0"/>
                    </w:numPr>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val="en-US" w:eastAsia="zh-CN"/>
                    </w:rPr>
                  </w:pPr>
                </w:p>
              </w:tc>
              <w:tc>
                <w:tcPr>
                  <w:tcW w:w="1096" w:type="dxa"/>
                  <w:vMerge w:val="restart"/>
                  <w:noWrap w:val="0"/>
                  <w:vAlign w:val="center"/>
                </w:tcPr>
                <w:p>
                  <w:pPr>
                    <w:pStyle w:val="92"/>
                    <w:spacing w:line="240" w:lineRule="auto"/>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成品库</w:t>
                  </w:r>
                </w:p>
              </w:tc>
              <w:tc>
                <w:tcPr>
                  <w:tcW w:w="3823" w:type="dxa"/>
                  <w:noWrap w:val="0"/>
                  <w:vAlign w:val="center"/>
                </w:tcPr>
                <w:p>
                  <w:pPr>
                    <w:pStyle w:val="92"/>
                    <w:spacing w:line="240" w:lineRule="auto"/>
                    <w:jc w:val="both"/>
                    <w:rPr>
                      <w:rFonts w:hint="default" w:ascii="Times New Roman" w:hAnsi="Times New Roman" w:eastAsia="宋体" w:cs="Times New Roman"/>
                      <w:lang w:val="en-US" w:eastAsia="zh-CN"/>
                    </w:rPr>
                  </w:pPr>
                  <w:r>
                    <w:rPr>
                      <w:rFonts w:hint="eastAsia" w:ascii="Times New Roman" w:hAnsi="Times New Roman" w:cs="Times New Roman"/>
                      <w:lang w:val="en-US" w:eastAsia="zh-CN"/>
                    </w:rPr>
                    <w:t>冷拔丝成品库：</w:t>
                  </w:r>
                  <w:r>
                    <w:rPr>
                      <w:rFonts w:hint="default" w:ascii="Times New Roman" w:hAnsi="Times New Roman" w:eastAsia="宋体" w:cs="Times New Roman"/>
                    </w:rPr>
                    <w:t>位</w:t>
                  </w:r>
                  <w:r>
                    <w:rPr>
                      <w:rFonts w:hint="eastAsia"/>
                    </w:rPr>
                    <w:t>于</w:t>
                  </w:r>
                  <w:r>
                    <w:rPr>
                      <w:rFonts w:hint="eastAsia"/>
                      <w:lang w:val="en-US" w:eastAsia="zh-CN"/>
                    </w:rPr>
                    <w:t>拉丝车间内</w:t>
                  </w:r>
                  <w:r>
                    <w:rPr>
                      <w:rFonts w:hint="eastAsia"/>
                    </w:rPr>
                    <w:t>，</w:t>
                  </w:r>
                  <w:r>
                    <w:rPr>
                      <w:rFonts w:hint="default" w:ascii="Times New Roman" w:hAnsi="Times New Roman" w:eastAsia="宋体" w:cs="Times New Roman"/>
                    </w:rPr>
                    <w:t>面积约为</w:t>
                  </w:r>
                  <w:r>
                    <w:rPr>
                      <w:rFonts w:hint="eastAsia" w:ascii="Times New Roman" w:hAnsi="Times New Roman" w:cs="Times New Roman"/>
                      <w:lang w:val="en-US" w:eastAsia="zh-CN"/>
                    </w:rPr>
                    <w:t>90</w:t>
                  </w:r>
                  <w:r>
                    <w:rPr>
                      <w:rFonts w:hint="default" w:ascii="Times New Roman" w:hAnsi="Times New Roman" w:eastAsia="宋体" w:cs="Times New Roman"/>
                      <w:lang w:val="en-US" w:eastAsia="zh-CN"/>
                    </w:rPr>
                    <w:t>0.0</w:t>
                  </w:r>
                  <w:r>
                    <w:rPr>
                      <w:rFonts w:hint="default" w:ascii="Times New Roman" w:hAnsi="Times New Roman" w:eastAsia="宋体" w:cs="Times New Roman"/>
                    </w:rPr>
                    <w:t>m</w:t>
                  </w:r>
                  <w:r>
                    <w:rPr>
                      <w:rFonts w:hint="default" w:ascii="Times New Roman" w:hAnsi="Times New Roman" w:eastAsia="宋体" w:cs="Times New Roman"/>
                      <w:vertAlign w:val="superscript"/>
                    </w:rPr>
                    <w:t>2</w:t>
                  </w:r>
                  <w:r>
                    <w:rPr>
                      <w:rFonts w:hint="eastAsia" w:ascii="Times New Roman" w:hAnsi="Times New Roman" w:eastAsia="宋体" w:cs="Times New Roman"/>
                      <w:lang w:eastAsia="zh-CN"/>
                    </w:rPr>
                    <w:t>，</w:t>
                  </w:r>
                  <w:r>
                    <w:rPr>
                      <w:rFonts w:hint="eastAsia" w:cs="Times New Roman"/>
                      <w:color w:val="auto"/>
                      <w:szCs w:val="21"/>
                      <w:lang w:val="en-US" w:eastAsia="zh-CN"/>
                    </w:rPr>
                    <w:t>用于</w:t>
                  </w:r>
                  <w:r>
                    <w:rPr>
                      <w:rFonts w:hint="eastAsia"/>
                    </w:rPr>
                    <w:t>堆放</w:t>
                  </w:r>
                  <w:r>
                    <w:rPr>
                      <w:rFonts w:hint="eastAsia"/>
                      <w:lang w:val="en-US" w:eastAsia="zh-CN"/>
                    </w:rPr>
                    <w:t>冷拔丝及直条成品</w:t>
                  </w:r>
                  <w:r>
                    <w:rPr>
                      <w:rFonts w:hint="eastAsia"/>
                    </w:rPr>
                    <w:t>；</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1099" w:type="dxa"/>
                  <w:noWrap w:val="0"/>
                  <w:vAlign w:val="center"/>
                </w:tcPr>
                <w:p>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固废</w:t>
                  </w:r>
                </w:p>
              </w:tc>
              <w:tc>
                <w:tcPr>
                  <w:tcW w:w="651" w:type="dxa"/>
                  <w:vMerge w:val="continue"/>
                  <w:noWrap w:val="0"/>
                  <w:vAlign w:val="center"/>
                </w:tcPr>
                <w:p>
                  <w:pPr>
                    <w:spacing w:line="240" w:lineRule="auto"/>
                    <w:jc w:val="center"/>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650" w:type="dxa"/>
                  <w:vMerge w:val="continue"/>
                  <w:noWrap w:val="0"/>
                  <w:vAlign w:val="center"/>
                </w:tcPr>
                <w:p>
                  <w:pPr>
                    <w:numPr>
                      <w:ilvl w:val="0"/>
                      <w:numId w:val="0"/>
                    </w:numPr>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val="en-US" w:eastAsia="zh-CN"/>
                    </w:rPr>
                  </w:pPr>
                </w:p>
              </w:tc>
              <w:tc>
                <w:tcPr>
                  <w:tcW w:w="1096" w:type="dxa"/>
                  <w:vMerge w:val="continue"/>
                  <w:noWrap w:val="0"/>
                  <w:vAlign w:val="center"/>
                </w:tcPr>
                <w:p>
                  <w:pPr>
                    <w:pStyle w:val="92"/>
                    <w:spacing w:line="240" w:lineRule="auto"/>
                    <w:jc w:val="center"/>
                    <w:rPr>
                      <w:rFonts w:hint="eastAsia" w:ascii="Times New Roman" w:hAnsi="Times New Roman" w:cs="Times New Roman"/>
                      <w:sz w:val="21"/>
                      <w:szCs w:val="21"/>
                      <w:lang w:val="en-US" w:eastAsia="zh-CN"/>
                    </w:rPr>
                  </w:pPr>
                </w:p>
              </w:tc>
              <w:tc>
                <w:tcPr>
                  <w:tcW w:w="3823" w:type="dxa"/>
                  <w:noWrap w:val="0"/>
                  <w:vAlign w:val="center"/>
                </w:tcPr>
                <w:p>
                  <w:pPr>
                    <w:pStyle w:val="92"/>
                    <w:spacing w:line="240" w:lineRule="auto"/>
                    <w:jc w:val="both"/>
                    <w:rPr>
                      <w:rFonts w:hint="default" w:ascii="Times New Roman" w:hAnsi="Times New Roman" w:eastAsia="宋体" w:cs="Times New Roman"/>
                      <w:lang w:val="en-US" w:eastAsia="zh-CN"/>
                    </w:rPr>
                  </w:pPr>
                  <w:r>
                    <w:rPr>
                      <w:rFonts w:hint="eastAsia" w:cs="Times New Roman"/>
                      <w:color w:val="auto"/>
                      <w:szCs w:val="21"/>
                      <w:lang w:val="en-US" w:eastAsia="zh-CN"/>
                    </w:rPr>
                    <w:t>快装杆</w:t>
                  </w:r>
                  <w:r>
                    <w:rPr>
                      <w:rFonts w:hint="eastAsia" w:ascii="Times New Roman" w:hAnsi="Times New Roman" w:cs="Times New Roman"/>
                      <w:lang w:val="en-US" w:eastAsia="zh-CN"/>
                    </w:rPr>
                    <w:t>成品库</w:t>
                  </w:r>
                  <w:r>
                    <w:rPr>
                      <w:rFonts w:hint="default" w:ascii="Times New Roman" w:hAnsi="Times New Roman" w:eastAsia="宋体" w:cs="Times New Roman"/>
                      <w:lang w:val="en-US" w:eastAsia="zh-CN"/>
                    </w:rPr>
                    <w:t>：</w:t>
                  </w:r>
                  <w:r>
                    <w:rPr>
                      <w:rFonts w:hint="default" w:ascii="Times New Roman" w:hAnsi="Times New Roman" w:eastAsia="宋体" w:cs="Times New Roman"/>
                    </w:rPr>
                    <w:t>位于</w:t>
                  </w:r>
                  <w:r>
                    <w:rPr>
                      <w:rFonts w:hint="eastAsia" w:cs="Times New Roman"/>
                      <w:color w:val="auto"/>
                      <w:sz w:val="21"/>
                      <w:szCs w:val="21"/>
                      <w:vertAlign w:val="baseline"/>
                      <w:lang w:val="en-US" w:eastAsia="zh-CN"/>
                    </w:rPr>
                    <w:t>组装车间</w:t>
                  </w:r>
                  <w:r>
                    <w:rPr>
                      <w:rFonts w:hint="default" w:ascii="Times New Roman" w:hAnsi="Times New Roman" w:eastAsia="宋体" w:cs="Times New Roman"/>
                      <w:lang w:val="en-US" w:eastAsia="zh-CN"/>
                    </w:rPr>
                    <w:t>内</w:t>
                  </w:r>
                  <w:r>
                    <w:rPr>
                      <w:rFonts w:hint="default" w:ascii="Times New Roman" w:hAnsi="Times New Roman" w:eastAsia="宋体" w:cs="Times New Roman"/>
                    </w:rPr>
                    <w:t>，面积约为</w:t>
                  </w:r>
                  <w:r>
                    <w:rPr>
                      <w:rFonts w:hint="eastAsia" w:ascii="Times New Roman" w:hAnsi="Times New Roman" w:cs="Times New Roman"/>
                      <w:lang w:val="en-US" w:eastAsia="zh-CN"/>
                    </w:rPr>
                    <w:t>36</w:t>
                  </w:r>
                  <w:r>
                    <w:rPr>
                      <w:rFonts w:hint="default" w:ascii="Times New Roman" w:hAnsi="Times New Roman" w:eastAsia="宋体" w:cs="Times New Roman"/>
                      <w:lang w:val="en-US" w:eastAsia="zh-CN"/>
                    </w:rPr>
                    <w:t>.0</w:t>
                  </w:r>
                  <w:r>
                    <w:rPr>
                      <w:rFonts w:hint="default" w:ascii="Times New Roman" w:hAnsi="Times New Roman" w:eastAsia="宋体" w:cs="Times New Roman"/>
                    </w:rPr>
                    <w:t>m</w:t>
                  </w:r>
                  <w:r>
                    <w:rPr>
                      <w:rFonts w:hint="default" w:ascii="Times New Roman" w:hAnsi="Times New Roman" w:eastAsia="宋体" w:cs="Times New Roman"/>
                      <w:vertAlign w:val="superscript"/>
                    </w:rPr>
                    <w:t>2</w:t>
                  </w:r>
                  <w:r>
                    <w:rPr>
                      <w:rFonts w:hint="default" w:ascii="Times New Roman" w:hAnsi="Times New Roman" w:eastAsia="宋体" w:cs="Times New Roman"/>
                      <w:lang w:eastAsia="zh-CN"/>
                    </w:rPr>
                    <w:t>，</w:t>
                  </w:r>
                  <w:r>
                    <w:rPr>
                      <w:rFonts w:hint="default" w:ascii="Times New Roman" w:hAnsi="Times New Roman" w:eastAsia="宋体" w:cs="Times New Roman"/>
                      <w:color w:val="auto"/>
                      <w:szCs w:val="21"/>
                      <w:lang w:val="en-US" w:eastAsia="zh-CN"/>
                    </w:rPr>
                    <w:t>用于</w:t>
                  </w:r>
                  <w:r>
                    <w:rPr>
                      <w:rFonts w:hint="default" w:ascii="Times New Roman" w:hAnsi="Times New Roman" w:eastAsia="宋体" w:cs="Times New Roman"/>
                    </w:rPr>
                    <w:t>堆放</w:t>
                  </w:r>
                  <w:r>
                    <w:rPr>
                      <w:rFonts w:hint="eastAsia" w:cs="Times New Roman"/>
                      <w:color w:val="auto"/>
                      <w:szCs w:val="21"/>
                      <w:lang w:val="en-US" w:eastAsia="zh-CN"/>
                    </w:rPr>
                    <w:t>快装杆</w:t>
                  </w:r>
                  <w:r>
                    <w:rPr>
                      <w:rFonts w:hint="eastAsia" w:ascii="Times New Roman" w:hAnsi="Times New Roman" w:cs="Times New Roman"/>
                      <w:lang w:val="en-US" w:eastAsia="zh-CN"/>
                    </w:rPr>
                    <w:t>成品</w:t>
                  </w:r>
                  <w:r>
                    <w:rPr>
                      <w:rFonts w:hint="default" w:ascii="Times New Roman" w:hAnsi="Times New Roman" w:eastAsia="宋体" w:cs="Times New Roman"/>
                    </w:rPr>
                    <w:t>；</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1099" w:type="dxa"/>
                  <w:noWrap w:val="0"/>
                  <w:vAlign w:val="center"/>
                </w:tcPr>
                <w:p>
                  <w:pPr>
                    <w:pStyle w:val="92"/>
                    <w:spacing w:line="240" w:lineRule="auto"/>
                    <w:jc w:val="center"/>
                    <w:rPr>
                      <w:rFonts w:hint="default" w:ascii="Times New Roman" w:hAnsi="Times New Roman" w:eastAsia="宋体" w:cs="Times New Roman"/>
                      <w:sz w:val="21"/>
                      <w:szCs w:val="21"/>
                    </w:rPr>
                  </w:pPr>
                </w:p>
              </w:tc>
              <w:tc>
                <w:tcPr>
                  <w:tcW w:w="651" w:type="dxa"/>
                  <w:noWrap w:val="0"/>
                  <w:vAlign w:val="center"/>
                </w:tcPr>
                <w:p>
                  <w:pPr>
                    <w:spacing w:line="240" w:lineRule="auto"/>
                    <w:jc w:val="center"/>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0" w:type="dxa"/>
                  <w:vMerge w:val="restart"/>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辅助工程</w:t>
                  </w:r>
                </w:p>
              </w:tc>
              <w:tc>
                <w:tcPr>
                  <w:tcW w:w="1096" w:type="dxa"/>
                  <w:noWrap w:val="0"/>
                  <w:vAlign w:val="center"/>
                </w:tcPr>
                <w:p>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auto"/>
                      <w:szCs w:val="21"/>
                      <w:lang w:eastAsia="zh-CN"/>
                    </w:rPr>
                    <w:t>冷却循环系统</w:t>
                  </w:r>
                </w:p>
              </w:tc>
              <w:tc>
                <w:tcPr>
                  <w:tcW w:w="3823" w:type="dxa"/>
                  <w:noWrap w:val="0"/>
                  <w:vAlign w:val="center"/>
                </w:tcPr>
                <w:p>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b w:val="0"/>
                      <w:bCs w:val="0"/>
                      <w:color w:val="auto"/>
                      <w:sz w:val="21"/>
                      <w:szCs w:val="21"/>
                      <w:vertAlign w:val="baseline"/>
                      <w:lang w:val="en-US" w:eastAsia="zh-CN"/>
                    </w:rPr>
                  </w:pPr>
                  <w:r>
                    <w:rPr>
                      <w:rFonts w:hint="eastAsia"/>
                    </w:rPr>
                    <w:t>于</w:t>
                  </w:r>
                  <w:r>
                    <w:rPr>
                      <w:rFonts w:hint="eastAsia" w:cs="Times New Roman"/>
                      <w:color w:val="auto"/>
                      <w:szCs w:val="21"/>
                      <w:lang w:val="en-US" w:eastAsia="zh-CN"/>
                    </w:rPr>
                    <w:t>厂区中部设置1</w:t>
                  </w:r>
                  <w:r>
                    <w:rPr>
                      <w:rFonts w:hint="default" w:ascii="Times New Roman" w:hAnsi="Times New Roman" w:eastAsia="宋体" w:cs="Times New Roman"/>
                      <w:color w:val="auto"/>
                      <w:szCs w:val="21"/>
                      <w:lang w:eastAsia="zh-CN"/>
                    </w:rPr>
                    <w:t>个循环水池，水池容积为</w:t>
                  </w:r>
                  <w:r>
                    <w:rPr>
                      <w:rFonts w:hint="eastAsia" w:cs="Times New Roman"/>
                      <w:color w:val="auto"/>
                      <w:szCs w:val="21"/>
                      <w:lang w:val="en-US" w:eastAsia="zh-CN"/>
                    </w:rPr>
                    <w:t>96.0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3</w:t>
                  </w:r>
                  <w:r>
                    <w:rPr>
                      <w:rFonts w:hint="default" w:ascii="Times New Roman" w:hAnsi="Times New Roman" w:eastAsia="宋体" w:cs="Times New Roman"/>
                      <w:color w:val="auto"/>
                      <w:szCs w:val="21"/>
                      <w:lang w:eastAsia="zh-CN"/>
                    </w:rPr>
                    <w:t>，用于</w:t>
                  </w:r>
                  <w:r>
                    <w:rPr>
                      <w:rFonts w:hint="eastAsia" w:cs="Times New Roman"/>
                      <w:color w:val="auto"/>
                      <w:szCs w:val="21"/>
                      <w:lang w:val="en-US" w:eastAsia="zh-CN"/>
                    </w:rPr>
                    <w:t>水箱拉丝机用水的热交换冷却</w:t>
                  </w:r>
                  <w:r>
                    <w:rPr>
                      <w:rFonts w:hint="default" w:ascii="Times New Roman" w:hAnsi="Times New Roman" w:eastAsia="宋体" w:cs="Times New Roman"/>
                      <w:color w:val="auto"/>
                      <w:szCs w:val="21"/>
                      <w:lang w:eastAsia="zh-CN"/>
                    </w:rPr>
                    <w:t>；</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99" w:type="dxa"/>
                  <w:noWrap w:val="0"/>
                  <w:vAlign w:val="center"/>
                </w:tcPr>
                <w:p>
                  <w:pPr>
                    <w:pStyle w:val="92"/>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cs="Times New Roman"/>
                      <w:sz w:val="21"/>
                      <w:szCs w:val="21"/>
                      <w:lang w:val="en-US" w:eastAsia="zh-CN"/>
                    </w:rPr>
                    <w:t>/</w:t>
                  </w:r>
                </w:p>
              </w:tc>
              <w:tc>
                <w:tcPr>
                  <w:tcW w:w="651" w:type="dxa"/>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0"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96" w:type="dxa"/>
                  <w:noWrap w:val="0"/>
                  <w:vAlign w:val="center"/>
                </w:tcPr>
                <w:p>
                  <w:pPr>
                    <w:keepNext w:val="0"/>
                    <w:keepLines w:val="0"/>
                    <w:pageBreakBefore w:val="0"/>
                    <w:kinsoku/>
                    <w:wordWrap/>
                    <w:topLinePunct w:val="0"/>
                    <w:bidi w:val="0"/>
                    <w:spacing w:line="240" w:lineRule="auto"/>
                    <w:jc w:val="center"/>
                    <w:outlineLvl w:val="9"/>
                    <w:rPr>
                      <w:rFonts w:hint="eastAsia" w:ascii="Times New Roman" w:hAnsi="Times New Roman" w:eastAsia="宋体" w:cs="Times New Roman"/>
                      <w:b w:val="0"/>
                      <w:bCs w:val="0"/>
                      <w:color w:val="auto"/>
                      <w:szCs w:val="21"/>
                      <w:lang w:val="en-US" w:eastAsia="zh-CN"/>
                    </w:rPr>
                  </w:pPr>
                  <w:r>
                    <w:rPr>
                      <w:rFonts w:hint="eastAsia"/>
                    </w:rPr>
                    <w:t>办公</w:t>
                  </w:r>
                  <w:r>
                    <w:rPr>
                      <w:rFonts w:hint="eastAsia"/>
                      <w:lang w:val="en-US" w:eastAsia="zh-CN"/>
                    </w:rPr>
                    <w:t>休息</w:t>
                  </w:r>
                </w:p>
              </w:tc>
              <w:tc>
                <w:tcPr>
                  <w:tcW w:w="3823" w:type="dxa"/>
                  <w:noWrap w:val="0"/>
                  <w:vAlign w:val="center"/>
                </w:tcPr>
                <w:p>
                  <w:pPr>
                    <w:keepNext w:val="0"/>
                    <w:keepLines w:val="0"/>
                    <w:pageBreakBefore w:val="0"/>
                    <w:kinsoku/>
                    <w:wordWrap/>
                    <w:topLinePunct w:val="0"/>
                    <w:bidi w:val="0"/>
                    <w:spacing w:line="240" w:lineRule="auto"/>
                    <w:jc w:val="both"/>
                    <w:outlineLvl w:val="9"/>
                    <w:rPr>
                      <w:rFonts w:hint="eastAsia"/>
                    </w:rPr>
                  </w:pPr>
                  <w:r>
                    <w:rPr>
                      <w:rFonts w:hint="default" w:ascii="Times New Roman" w:hAnsi="Times New Roman" w:eastAsia="宋体" w:cs="Times New Roman"/>
                    </w:rPr>
                    <w:t>位</w:t>
                  </w:r>
                  <w:r>
                    <w:rPr>
                      <w:rFonts w:hint="eastAsia"/>
                    </w:rPr>
                    <w:t>于</w:t>
                  </w:r>
                  <w:r>
                    <w:rPr>
                      <w:rFonts w:hint="eastAsia" w:cs="Times New Roman"/>
                      <w:color w:val="auto"/>
                      <w:szCs w:val="21"/>
                      <w:lang w:val="en-US" w:eastAsia="zh-CN"/>
                    </w:rPr>
                    <w:t>厂区中部，</w:t>
                  </w:r>
                  <w:r>
                    <w:rPr>
                      <w:rFonts w:hint="default" w:ascii="Times New Roman" w:hAnsi="Times New Roman" w:eastAsia="宋体" w:cs="Times New Roman"/>
                    </w:rPr>
                    <w:t>面积约为</w:t>
                  </w:r>
                  <w:r>
                    <w:rPr>
                      <w:rFonts w:hint="eastAsia" w:ascii="Times New Roman" w:hAnsi="Times New Roman" w:cs="Times New Roman"/>
                      <w:lang w:val="en-US" w:eastAsia="zh-CN"/>
                    </w:rPr>
                    <w:t>36</w:t>
                  </w:r>
                  <w:r>
                    <w:rPr>
                      <w:rFonts w:hint="default" w:ascii="Times New Roman" w:hAnsi="Times New Roman" w:eastAsia="宋体" w:cs="Times New Roman"/>
                      <w:lang w:val="en-US" w:eastAsia="zh-CN"/>
                    </w:rPr>
                    <w:t>.0</w:t>
                  </w:r>
                  <w:r>
                    <w:rPr>
                      <w:rFonts w:hint="default" w:ascii="Times New Roman" w:hAnsi="Times New Roman" w:eastAsia="宋体" w:cs="Times New Roman"/>
                    </w:rPr>
                    <w:t>m</w:t>
                  </w:r>
                  <w:r>
                    <w:rPr>
                      <w:rFonts w:hint="default" w:ascii="Times New Roman" w:hAnsi="Times New Roman" w:eastAsia="宋体" w:cs="Times New Roman"/>
                      <w:vertAlign w:val="superscript"/>
                    </w:rPr>
                    <w:t>2</w:t>
                  </w:r>
                  <w:r>
                    <w:rPr>
                      <w:rFonts w:hint="default" w:ascii="Times New Roman" w:hAnsi="Times New Roman" w:eastAsia="宋体" w:cs="Times New Roman"/>
                      <w:lang w:eastAsia="zh-CN"/>
                    </w:rPr>
                    <w:t>，</w:t>
                  </w:r>
                  <w:r>
                    <w:rPr>
                      <w:rFonts w:hint="eastAsia" w:cs="Times New Roman"/>
                      <w:color w:val="auto"/>
                      <w:szCs w:val="21"/>
                      <w:lang w:val="en-US" w:eastAsia="zh-CN"/>
                    </w:rPr>
                    <w:t>用于人员基础办公和会议安排</w:t>
                  </w:r>
                  <w:r>
                    <w:rPr>
                      <w:rFonts w:hint="eastAsia"/>
                      <w:lang w:eastAsia="zh-CN"/>
                    </w:rPr>
                    <w:t>；</w:t>
                  </w:r>
                  <w:r>
                    <w:rPr>
                      <w:rFonts w:hint="eastAsia"/>
                    </w:rPr>
                    <w:t xml:space="preserve"> </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99" w:type="dxa"/>
                  <w:noWrap w:val="0"/>
                  <w:vAlign w:val="center"/>
                </w:tcPr>
                <w:p>
                  <w:pPr>
                    <w:pStyle w:val="92"/>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生活废水生活垃圾</w:t>
                  </w:r>
                </w:p>
              </w:tc>
              <w:tc>
                <w:tcPr>
                  <w:tcW w:w="651" w:type="dxa"/>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sz w:val="21"/>
                      <w:szCs w:val="21"/>
                      <w:lang w:val="en-US" w:eastAsia="zh-CN"/>
                    </w:rPr>
                    <w:t>依托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0" w:type="dxa"/>
                  <w:vMerge w:val="restart"/>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公用</w:t>
                  </w:r>
                </w:p>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工程</w:t>
                  </w:r>
                </w:p>
              </w:tc>
              <w:tc>
                <w:tcPr>
                  <w:tcW w:w="1096" w:type="dxa"/>
                  <w:noWrap w:val="0"/>
                  <w:vAlign w:val="center"/>
                </w:tcPr>
                <w:p>
                  <w:pPr>
                    <w:pStyle w:val="92"/>
                    <w:spacing w:line="240" w:lineRule="auto"/>
                    <w:jc w:val="center"/>
                    <w:rPr>
                      <w:rFonts w:hint="eastAsia"/>
                    </w:rPr>
                  </w:pPr>
                  <w:r>
                    <w:rPr>
                      <w:rFonts w:hint="default" w:ascii="Times New Roman" w:hAnsi="Times New Roman" w:eastAsia="宋体" w:cs="Times New Roman"/>
                      <w:color w:val="000000"/>
                      <w:sz w:val="21"/>
                      <w:szCs w:val="21"/>
                    </w:rPr>
                    <w:t>供电系统</w:t>
                  </w:r>
                </w:p>
              </w:tc>
              <w:tc>
                <w:tcPr>
                  <w:tcW w:w="3823" w:type="dxa"/>
                  <w:noWrap w:val="0"/>
                  <w:vAlign w:val="center"/>
                </w:tcPr>
                <w:p>
                  <w:pPr>
                    <w:keepNext w:val="0"/>
                    <w:keepLines w:val="0"/>
                    <w:pageBreakBefore w:val="0"/>
                    <w:kinsoku/>
                    <w:wordWrap/>
                    <w:topLinePunct w:val="0"/>
                    <w:bidi w:val="0"/>
                    <w:spacing w:line="240" w:lineRule="auto"/>
                    <w:jc w:val="both"/>
                    <w:outlineLvl w:val="9"/>
                    <w:rPr>
                      <w:rFonts w:hint="eastAsia" w:ascii="Times New Roman" w:hAnsi="Times New Roman" w:eastAsia="宋体" w:cs="Times New Roman"/>
                      <w:lang w:eastAsia="zh-CN"/>
                    </w:rPr>
                  </w:pPr>
                  <w:r>
                    <w:rPr>
                      <w:rFonts w:hint="default" w:ascii="Times New Roman" w:hAnsi="Times New Roman" w:eastAsia="宋体" w:cs="Times New Roman"/>
                    </w:rPr>
                    <w:t>由市政供电系统供给</w:t>
                  </w:r>
                  <w:r>
                    <w:rPr>
                      <w:rFonts w:hint="eastAsia" w:cs="Times New Roman"/>
                      <w:lang w:eastAsia="zh-CN"/>
                    </w:rPr>
                    <w:t>；</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99" w:type="dxa"/>
                  <w:noWrap w:val="0"/>
                  <w:vAlign w:val="center"/>
                </w:tcPr>
                <w:p>
                  <w:pPr>
                    <w:pStyle w:val="92"/>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w:t>
                  </w:r>
                </w:p>
              </w:tc>
              <w:tc>
                <w:tcPr>
                  <w:tcW w:w="651" w:type="dxa"/>
                  <w:noWrap w:val="0"/>
                  <w:vAlign w:val="center"/>
                </w:tcPr>
                <w:p>
                  <w:pPr>
                    <w:numPr>
                      <w:ilvl w:val="0"/>
                      <w:numId w:val="0"/>
                    </w:numPr>
                    <w:spacing w:line="240" w:lineRule="auto"/>
                    <w:jc w:val="center"/>
                    <w:rPr>
                      <w:rFonts w:hint="default" w:ascii="Times New Roman" w:hAnsi="Times New Roman" w:eastAsia="宋体" w:cs="Times New Roman"/>
                      <w:sz w:val="21"/>
                      <w:szCs w:val="21"/>
                    </w:rPr>
                  </w:pPr>
                  <w:r>
                    <w:rPr>
                      <w:rFonts w:hint="eastAsia" w:cs="Times New Roman"/>
                      <w:sz w:val="21"/>
                      <w:szCs w:val="21"/>
                      <w:lang w:val="en-US" w:eastAsia="zh-CN"/>
                    </w:rPr>
                    <w:t>依托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0"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96" w:type="dxa"/>
                  <w:noWrap w:val="0"/>
                  <w:vAlign w:val="center"/>
                </w:tcPr>
                <w:p>
                  <w:pPr>
                    <w:pStyle w:val="92"/>
                    <w:spacing w:line="240" w:lineRule="auto"/>
                    <w:rPr>
                      <w:rFonts w:hint="eastAsia"/>
                    </w:rPr>
                  </w:pPr>
                  <w:r>
                    <w:rPr>
                      <w:rFonts w:hint="default" w:ascii="Times New Roman" w:hAnsi="Times New Roman" w:eastAsia="宋体" w:cs="Times New Roman"/>
                      <w:color w:val="000000"/>
                      <w:sz w:val="21"/>
                      <w:szCs w:val="21"/>
                    </w:rPr>
                    <w:t>供水设施</w:t>
                  </w:r>
                </w:p>
              </w:tc>
              <w:tc>
                <w:tcPr>
                  <w:tcW w:w="3823" w:type="dxa"/>
                  <w:noWrap w:val="0"/>
                  <w:vAlign w:val="center"/>
                </w:tcPr>
                <w:p>
                  <w:pPr>
                    <w:keepNext w:val="0"/>
                    <w:keepLines w:val="0"/>
                    <w:pageBreakBefore w:val="0"/>
                    <w:kinsoku/>
                    <w:wordWrap/>
                    <w:topLinePunct w:val="0"/>
                    <w:bidi w:val="0"/>
                    <w:spacing w:line="240" w:lineRule="auto"/>
                    <w:jc w:val="both"/>
                    <w:outlineLvl w:val="9"/>
                    <w:rPr>
                      <w:rFonts w:hint="eastAsia" w:ascii="Times New Roman" w:hAnsi="Times New Roman" w:eastAsia="宋体" w:cs="Times New Roman"/>
                      <w:lang w:eastAsia="zh-CN"/>
                    </w:rPr>
                  </w:pPr>
                  <w:r>
                    <w:rPr>
                      <w:rFonts w:hint="default" w:ascii="Times New Roman" w:hAnsi="Times New Roman" w:eastAsia="宋体" w:cs="Times New Roman"/>
                    </w:rPr>
                    <w:t>由市政供水管网供给</w:t>
                  </w:r>
                  <w:r>
                    <w:rPr>
                      <w:rFonts w:hint="eastAsia" w:cs="Times New Roman"/>
                      <w:lang w:eastAsia="zh-CN"/>
                    </w:rPr>
                    <w:t>；</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99" w:type="dxa"/>
                  <w:noWrap w:val="0"/>
                  <w:vAlign w:val="center"/>
                </w:tcPr>
                <w:p>
                  <w:pPr>
                    <w:pStyle w:val="92"/>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w:t>
                  </w:r>
                </w:p>
              </w:tc>
              <w:tc>
                <w:tcPr>
                  <w:tcW w:w="651" w:type="dxa"/>
                  <w:noWrap w:val="0"/>
                  <w:vAlign w:val="center"/>
                </w:tcPr>
                <w:p>
                  <w:pPr>
                    <w:numPr>
                      <w:ilvl w:val="0"/>
                      <w:numId w:val="0"/>
                    </w:numPr>
                    <w:spacing w:line="240" w:lineRule="auto"/>
                    <w:jc w:val="center"/>
                    <w:rPr>
                      <w:rFonts w:hint="default" w:ascii="Times New Roman" w:hAnsi="Times New Roman" w:eastAsia="宋体" w:cs="Times New Roman"/>
                      <w:sz w:val="21"/>
                      <w:szCs w:val="21"/>
                    </w:rPr>
                  </w:pPr>
                  <w:r>
                    <w:rPr>
                      <w:rFonts w:hint="eastAsia" w:cs="Times New Roman"/>
                      <w:sz w:val="21"/>
                      <w:szCs w:val="21"/>
                      <w:lang w:val="en-US" w:eastAsia="zh-CN"/>
                    </w:rPr>
                    <w:t>依托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0"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96" w:type="dxa"/>
                  <w:noWrap w:val="0"/>
                  <w:vAlign w:val="center"/>
                </w:tcPr>
                <w:p>
                  <w:pPr>
                    <w:keepNext w:val="0"/>
                    <w:keepLines w:val="0"/>
                    <w:pageBreakBefore w:val="0"/>
                    <w:kinsoku/>
                    <w:wordWrap/>
                    <w:topLinePunct w:val="0"/>
                    <w:bidi w:val="0"/>
                    <w:spacing w:line="240" w:lineRule="auto"/>
                    <w:jc w:val="center"/>
                    <w:outlineLvl w:val="9"/>
                    <w:rPr>
                      <w:rFonts w:hint="eastAsia"/>
                    </w:rPr>
                  </w:pPr>
                  <w:r>
                    <w:rPr>
                      <w:rFonts w:hint="eastAsia" w:cs="Times New Roman"/>
                      <w:color w:val="000000"/>
                      <w:sz w:val="21"/>
                      <w:szCs w:val="21"/>
                      <w:lang w:val="en-US" w:eastAsia="zh-CN"/>
                    </w:rPr>
                    <w:t>排水</w:t>
                  </w:r>
                  <w:r>
                    <w:rPr>
                      <w:rFonts w:hint="default" w:ascii="Times New Roman" w:hAnsi="Times New Roman" w:eastAsia="宋体" w:cs="Times New Roman"/>
                      <w:color w:val="000000"/>
                      <w:sz w:val="21"/>
                      <w:szCs w:val="21"/>
                    </w:rPr>
                    <w:t>系统</w:t>
                  </w:r>
                </w:p>
              </w:tc>
              <w:tc>
                <w:tcPr>
                  <w:tcW w:w="3823" w:type="dxa"/>
                  <w:noWrap w:val="0"/>
                  <w:vAlign w:val="center"/>
                </w:tcPr>
                <w:p>
                  <w:pPr>
                    <w:keepNext w:val="0"/>
                    <w:keepLines w:val="0"/>
                    <w:pageBreakBefore w:val="0"/>
                    <w:kinsoku/>
                    <w:wordWrap/>
                    <w:topLinePunct w:val="0"/>
                    <w:bidi w:val="0"/>
                    <w:spacing w:line="240" w:lineRule="auto"/>
                    <w:jc w:val="both"/>
                    <w:outlineLvl w:val="9"/>
                    <w:rPr>
                      <w:rFonts w:hint="eastAsia" w:ascii="Times New Roman" w:hAnsi="Times New Roman" w:eastAsia="宋体" w:cs="Times New Roman"/>
                      <w:lang w:eastAsia="zh-CN"/>
                    </w:rPr>
                  </w:pPr>
                  <w:r>
                    <w:rPr>
                      <w:rFonts w:hint="default" w:ascii="Times New Roman" w:hAnsi="Times New Roman" w:eastAsia="宋体" w:cs="Times New Roman"/>
                    </w:rPr>
                    <w:t>雨污分流</w:t>
                  </w:r>
                  <w:r>
                    <w:rPr>
                      <w:rFonts w:hint="eastAsia" w:cs="Times New Roman"/>
                      <w:lang w:eastAsia="zh-CN"/>
                    </w:rPr>
                    <w:t>；雨水通过</w:t>
                  </w:r>
                  <w:r>
                    <w:rPr>
                      <w:rFonts w:hint="eastAsia" w:cs="Times New Roman"/>
                      <w:lang w:val="en-US" w:eastAsia="zh-CN"/>
                    </w:rPr>
                    <w:t>厂区</w:t>
                  </w:r>
                  <w:r>
                    <w:rPr>
                      <w:rFonts w:hint="eastAsia" w:cs="Times New Roman"/>
                      <w:lang w:eastAsia="zh-CN"/>
                    </w:rPr>
                    <w:t>雨水管网</w:t>
                  </w:r>
                  <w:r>
                    <w:rPr>
                      <w:rFonts w:hint="default" w:ascii="Times New Roman" w:hAnsi="Times New Roman" w:eastAsia="宋体" w:cs="Times New Roman"/>
                    </w:rPr>
                    <w:t>直接排入市政雨水管网，生活污水依托厂区</w:t>
                  </w:r>
                  <w:r>
                    <w:rPr>
                      <w:rFonts w:hint="eastAsia" w:cs="Times New Roman"/>
                      <w:lang w:eastAsia="zh-CN"/>
                    </w:rPr>
                    <w:t>污水预处理池</w:t>
                  </w:r>
                  <w:r>
                    <w:rPr>
                      <w:rFonts w:hint="default" w:ascii="Times New Roman" w:hAnsi="Times New Roman" w:eastAsia="宋体" w:cs="Times New Roman"/>
                    </w:rPr>
                    <w:t>预处理后接入园区污水管网</w:t>
                  </w:r>
                  <w:r>
                    <w:rPr>
                      <w:rFonts w:hint="eastAsia" w:cs="Times New Roman"/>
                      <w:lang w:eastAsia="zh-CN"/>
                    </w:rPr>
                    <w:t>；</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99" w:type="dxa"/>
                  <w:noWrap w:val="0"/>
                  <w:vAlign w:val="center"/>
                </w:tcPr>
                <w:p>
                  <w:pPr>
                    <w:pStyle w:val="92"/>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废水</w:t>
                  </w:r>
                </w:p>
              </w:tc>
              <w:tc>
                <w:tcPr>
                  <w:tcW w:w="651" w:type="dxa"/>
                  <w:noWrap w:val="0"/>
                  <w:vAlign w:val="center"/>
                </w:tcPr>
                <w:p>
                  <w:pPr>
                    <w:numPr>
                      <w:ilvl w:val="0"/>
                      <w:numId w:val="0"/>
                    </w:numPr>
                    <w:spacing w:line="240" w:lineRule="auto"/>
                    <w:jc w:val="center"/>
                    <w:rPr>
                      <w:rFonts w:hint="default" w:ascii="Times New Roman" w:hAnsi="Times New Roman" w:eastAsia="宋体" w:cs="Times New Roman"/>
                      <w:sz w:val="21"/>
                      <w:szCs w:val="21"/>
                    </w:rPr>
                  </w:pPr>
                  <w:r>
                    <w:rPr>
                      <w:rFonts w:hint="eastAsia" w:cs="Times New Roman"/>
                      <w:sz w:val="21"/>
                      <w:szCs w:val="21"/>
                      <w:lang w:val="en-US" w:eastAsia="zh-CN"/>
                    </w:rPr>
                    <w:t>依托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650" w:type="dxa"/>
                  <w:vMerge w:val="restart"/>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环保工程</w:t>
                  </w:r>
                </w:p>
              </w:tc>
              <w:tc>
                <w:tcPr>
                  <w:tcW w:w="1096" w:type="dxa"/>
                  <w:vMerge w:val="restart"/>
                  <w:noWrap w:val="0"/>
                  <w:vAlign w:val="center"/>
                </w:tcPr>
                <w:p>
                  <w:pPr>
                    <w:keepNext w:val="0"/>
                    <w:keepLines w:val="0"/>
                    <w:pageBreakBefore w:val="0"/>
                    <w:kinsoku/>
                    <w:wordWrap/>
                    <w:topLinePunct w:val="0"/>
                    <w:bidi w:val="0"/>
                    <w:spacing w:line="240" w:lineRule="auto"/>
                    <w:jc w:val="center"/>
                    <w:outlineLvl w:val="9"/>
                    <w:rPr>
                      <w:rFonts w:hint="eastAsia"/>
                    </w:rPr>
                  </w:pPr>
                  <w:r>
                    <w:rPr>
                      <w:rFonts w:hint="default" w:ascii="Times New Roman" w:hAnsi="Times New Roman" w:eastAsia="宋体" w:cs="Times New Roman"/>
                    </w:rPr>
                    <w:t>污水处理系统</w:t>
                  </w:r>
                </w:p>
              </w:tc>
              <w:tc>
                <w:tcPr>
                  <w:tcW w:w="3823" w:type="dxa"/>
                  <w:noWrap w:val="0"/>
                  <w:vAlign w:val="center"/>
                </w:tcPr>
                <w:p>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rPr>
                  </w:pPr>
                  <w:r>
                    <w:rPr>
                      <w:rFonts w:hint="default" w:ascii="Times New Roman" w:hAnsi="Times New Roman" w:eastAsia="宋体" w:cs="Times New Roman"/>
                    </w:rPr>
                    <w:t>生活污水：</w:t>
                  </w:r>
                  <w:r>
                    <w:rPr>
                      <w:rFonts w:hint="eastAsia" w:ascii="Times New Roman" w:hAnsi="Times New Roman" w:cs="Times New Roman"/>
                      <w:lang w:val="en-US" w:eastAsia="zh-CN"/>
                    </w:rPr>
                    <w:t>依托</w:t>
                  </w:r>
                  <w:r>
                    <w:rPr>
                      <w:rFonts w:hint="default" w:ascii="Times New Roman" w:hAnsi="Times New Roman" w:eastAsia="宋体" w:cs="Times New Roman"/>
                    </w:rPr>
                    <w:t>厂区容积为</w:t>
                  </w:r>
                  <w:r>
                    <w:rPr>
                      <w:rFonts w:hint="eastAsia" w:cs="Times New Roman"/>
                      <w:lang w:val="en-US" w:eastAsia="zh-CN"/>
                    </w:rPr>
                    <w:t>45.0</w:t>
                  </w:r>
                  <w:r>
                    <w:rPr>
                      <w:rFonts w:hint="default" w:ascii="Times New Roman" w:hAnsi="Times New Roman" w:eastAsia="宋体" w:cs="Times New Roman"/>
                    </w:rPr>
                    <w:t>m</w:t>
                  </w:r>
                  <w:r>
                    <w:rPr>
                      <w:rFonts w:hint="default" w:ascii="Times New Roman" w:hAnsi="Times New Roman" w:eastAsia="宋体" w:cs="Times New Roman"/>
                      <w:vertAlign w:val="superscript"/>
                    </w:rPr>
                    <w:t>3</w:t>
                  </w:r>
                  <w:r>
                    <w:rPr>
                      <w:rFonts w:hint="default" w:ascii="Times New Roman" w:hAnsi="Times New Roman" w:eastAsia="宋体" w:cs="Times New Roman"/>
                    </w:rPr>
                    <w:t>的</w:t>
                  </w:r>
                  <w:r>
                    <w:rPr>
                      <w:rFonts w:hint="eastAsia" w:cs="Times New Roman"/>
                      <w:lang w:eastAsia="zh-CN"/>
                    </w:rPr>
                    <w:t>污水预处理池</w:t>
                  </w:r>
                  <w:r>
                    <w:rPr>
                      <w:rFonts w:hint="eastAsia" w:cs="Times New Roman"/>
                      <w:lang w:val="en-US" w:eastAsia="zh-CN"/>
                    </w:rPr>
                    <w:t>收集处理</w:t>
                  </w:r>
                  <w:r>
                    <w:rPr>
                      <w:rFonts w:hint="default" w:ascii="Times New Roman" w:hAnsi="Times New Roman" w:eastAsia="宋体" w:cs="Times New Roman"/>
                    </w:rPr>
                    <w:t>；</w:t>
                  </w:r>
                </w:p>
              </w:tc>
              <w:tc>
                <w:tcPr>
                  <w:tcW w:w="1096" w:type="dxa"/>
                  <w:vMerge w:val="continue"/>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99" w:type="dxa"/>
                  <w:noWrap w:val="0"/>
                  <w:vAlign w:val="center"/>
                </w:tcPr>
                <w:p>
                  <w:pPr>
                    <w:pStyle w:val="92"/>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废水</w:t>
                  </w:r>
                </w:p>
              </w:tc>
              <w:tc>
                <w:tcPr>
                  <w:tcW w:w="651" w:type="dxa"/>
                  <w:noWrap w:val="0"/>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依托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650" w:type="dxa"/>
                  <w:vMerge w:val="continue"/>
                  <w:noWrap w:val="0"/>
                  <w:vAlign w:val="center"/>
                </w:tcPr>
                <w:p>
                  <w:pPr>
                    <w:spacing w:line="240" w:lineRule="auto"/>
                    <w:jc w:val="center"/>
                  </w:pPr>
                </w:p>
              </w:tc>
              <w:tc>
                <w:tcPr>
                  <w:tcW w:w="1096" w:type="dxa"/>
                  <w:vMerge w:val="continue"/>
                  <w:noWrap w:val="0"/>
                  <w:vAlign w:val="center"/>
                </w:tcPr>
                <w:p>
                  <w:pPr>
                    <w:numPr>
                      <w:ilvl w:val="0"/>
                      <w:numId w:val="0"/>
                    </w:numPr>
                    <w:spacing w:line="240" w:lineRule="auto"/>
                    <w:jc w:val="center"/>
                    <w:rPr>
                      <w:rFonts w:hint="eastAsia"/>
                    </w:rPr>
                  </w:pPr>
                </w:p>
              </w:tc>
              <w:tc>
                <w:tcPr>
                  <w:tcW w:w="3823" w:type="dxa"/>
                  <w:noWrap w:val="0"/>
                  <w:vAlign w:val="center"/>
                </w:tcPr>
                <w:p>
                  <w:pPr>
                    <w:keepNext w:val="0"/>
                    <w:keepLines w:val="0"/>
                    <w:pageBreakBefore w:val="0"/>
                    <w:kinsoku/>
                    <w:wordWrap/>
                    <w:topLinePunct w:val="0"/>
                    <w:bidi w:val="0"/>
                    <w:spacing w:line="240" w:lineRule="auto"/>
                    <w:jc w:val="both"/>
                    <w:outlineLvl w:val="9"/>
                    <w:rPr>
                      <w:rFonts w:hint="eastAsia" w:ascii="Times New Roman" w:hAnsi="Times New Roman" w:eastAsia="宋体" w:cs="Times New Roman"/>
                      <w:kern w:val="2"/>
                      <w:sz w:val="21"/>
                      <w:szCs w:val="24"/>
                      <w:lang w:val="en-US" w:eastAsia="zh-CN" w:bidi="ar-SA"/>
                    </w:rPr>
                  </w:pPr>
                  <w:r>
                    <w:rPr>
                      <w:rFonts w:hint="default" w:ascii="Times New Roman" w:hAnsi="Times New Roman" w:eastAsia="宋体" w:cs="Times New Roman"/>
                    </w:rPr>
                    <w:t>无生产废水产生及排放</w:t>
                  </w:r>
                  <w:r>
                    <w:rPr>
                      <w:rFonts w:hint="eastAsia" w:cs="Times New Roman"/>
                      <w:lang w:eastAsia="zh-CN"/>
                    </w:rPr>
                    <w:t>；</w:t>
                  </w:r>
                  <w:r>
                    <w:rPr>
                      <w:rFonts w:hint="eastAsia" w:cs="Times New Roman"/>
                      <w:lang w:val="en-US" w:eastAsia="zh-CN"/>
                    </w:rPr>
                    <w:t>循环</w:t>
                  </w:r>
                  <w:r>
                    <w:rPr>
                      <w:rFonts w:hint="default" w:ascii="Times New Roman" w:hAnsi="Times New Roman" w:eastAsia="宋体" w:cs="Times New Roman"/>
                    </w:rPr>
                    <w:t>冷却水</w:t>
                  </w:r>
                  <w:r>
                    <w:rPr>
                      <w:rFonts w:hint="eastAsia" w:cs="Times New Roman"/>
                      <w:lang w:val="en-US" w:eastAsia="zh-CN"/>
                    </w:rPr>
                    <w:t>经沉淀过滤后循环使用</w:t>
                  </w:r>
                  <w:r>
                    <w:rPr>
                      <w:rFonts w:hint="default" w:ascii="Times New Roman" w:hAnsi="Times New Roman" w:eastAsia="宋体" w:cs="Times New Roman"/>
                    </w:rPr>
                    <w:t>；</w:t>
                  </w:r>
                </w:p>
              </w:tc>
              <w:tc>
                <w:tcPr>
                  <w:tcW w:w="1096" w:type="dxa"/>
                  <w:vMerge w:val="continue"/>
                  <w:noWrap w:val="0"/>
                  <w:vAlign w:val="center"/>
                </w:tcPr>
                <w:p>
                  <w:pPr>
                    <w:numPr>
                      <w:ilvl w:val="0"/>
                      <w:numId w:val="0"/>
                    </w:numPr>
                    <w:spacing w:line="240" w:lineRule="auto"/>
                    <w:jc w:val="center"/>
                    <w:rPr>
                      <w:rFonts w:hint="eastAsia"/>
                    </w:rPr>
                  </w:pPr>
                </w:p>
              </w:tc>
              <w:tc>
                <w:tcPr>
                  <w:tcW w:w="1099" w:type="dxa"/>
                  <w:noWrap w:val="0"/>
                  <w:vAlign w:val="center"/>
                </w:tcPr>
                <w:p>
                  <w:pPr>
                    <w:numPr>
                      <w:ilvl w:val="0"/>
                      <w:numId w:val="0"/>
                    </w:numPr>
                    <w:spacing w:line="240" w:lineRule="auto"/>
                    <w:jc w:val="center"/>
                    <w:rPr>
                      <w:rFonts w:hint="eastAsia" w:eastAsia="宋体"/>
                      <w:lang w:val="en-US" w:eastAsia="zh-CN"/>
                    </w:rPr>
                  </w:pPr>
                  <w:r>
                    <w:rPr>
                      <w:rFonts w:hint="eastAsia" w:cs="Times New Roman"/>
                      <w:sz w:val="21"/>
                      <w:szCs w:val="21"/>
                      <w:lang w:val="en-US" w:eastAsia="zh-CN"/>
                    </w:rPr>
                    <w:t>/</w:t>
                  </w:r>
                </w:p>
              </w:tc>
              <w:tc>
                <w:tcPr>
                  <w:tcW w:w="651" w:type="dxa"/>
                  <w:noWrap w:val="0"/>
                  <w:vAlign w:val="center"/>
                </w:tcPr>
                <w:p>
                  <w:pPr>
                    <w:numPr>
                      <w:ilvl w:val="0"/>
                      <w:numId w:val="0"/>
                    </w:numPr>
                    <w:spacing w:line="240" w:lineRule="auto"/>
                    <w:jc w:val="center"/>
                    <w:rPr>
                      <w:rFonts w:hint="eastAsia"/>
                    </w:rPr>
                  </w:pPr>
                  <w:r>
                    <w:rPr>
                      <w:rFonts w:hint="default" w:ascii="Times New Roman" w:hAnsi="Times New Roman" w:eastAsia="宋体" w:cs="Times New Roman"/>
                      <w:b w:val="0"/>
                      <w:bCs w:val="0"/>
                      <w:color w:val="auto"/>
                      <w:sz w:val="21"/>
                      <w:szCs w:val="21"/>
                      <w:vertAlign w:val="baseline"/>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650" w:type="dxa"/>
                  <w:vMerge w:val="continue"/>
                  <w:noWrap w:val="0"/>
                  <w:vAlign w:val="center"/>
                </w:tcPr>
                <w:p>
                  <w:pPr>
                    <w:spacing w:line="240" w:lineRule="auto"/>
                    <w:jc w:val="center"/>
                    <w:rPr>
                      <w:rFonts w:hint="eastAsia"/>
                    </w:rPr>
                  </w:pPr>
                </w:p>
              </w:tc>
              <w:tc>
                <w:tcPr>
                  <w:tcW w:w="1096" w:type="dxa"/>
                  <w:vMerge w:val="restart"/>
                  <w:noWrap w:val="0"/>
                  <w:vAlign w:val="center"/>
                </w:tcPr>
                <w:p>
                  <w:pPr>
                    <w:numPr>
                      <w:ilvl w:val="0"/>
                      <w:numId w:val="0"/>
                    </w:numPr>
                    <w:spacing w:line="240" w:lineRule="auto"/>
                    <w:jc w:val="center"/>
                    <w:rPr>
                      <w:rFonts w:hint="eastAsia"/>
                      <w:color w:val="auto"/>
                    </w:rPr>
                  </w:pPr>
                  <w:r>
                    <w:rPr>
                      <w:rFonts w:hint="eastAsia"/>
                      <w:color w:val="auto"/>
                    </w:rPr>
                    <w:t>固体废物治理</w:t>
                  </w:r>
                </w:p>
              </w:tc>
              <w:tc>
                <w:tcPr>
                  <w:tcW w:w="3823" w:type="dxa"/>
                  <w:noWrap w:val="0"/>
                  <w:vAlign w:val="center"/>
                </w:tcPr>
                <w:p>
                  <w:pPr>
                    <w:numPr>
                      <w:ilvl w:val="0"/>
                      <w:numId w:val="0"/>
                    </w:numPr>
                    <w:spacing w:line="240" w:lineRule="auto"/>
                    <w:jc w:val="both"/>
                    <w:rPr>
                      <w:rFonts w:hint="eastAsia"/>
                      <w:color w:val="auto"/>
                    </w:rPr>
                  </w:pPr>
                  <w:r>
                    <w:rPr>
                      <w:rFonts w:hint="eastAsia"/>
                      <w:color w:val="auto"/>
                    </w:rPr>
                    <w:t>一般固废暂存区：面积为</w:t>
                  </w:r>
                  <w:r>
                    <w:rPr>
                      <w:rFonts w:hint="eastAsia"/>
                      <w:color w:val="auto"/>
                      <w:lang w:val="en-US" w:eastAsia="zh-CN"/>
                    </w:rPr>
                    <w:t>25.0</w:t>
                  </w:r>
                  <w:r>
                    <w:rPr>
                      <w:rFonts w:hint="eastAsia"/>
                      <w:color w:val="auto"/>
                    </w:rPr>
                    <w:t>m</w:t>
                  </w:r>
                  <w:r>
                    <w:rPr>
                      <w:rFonts w:hint="eastAsia"/>
                      <w:color w:val="auto"/>
                      <w:vertAlign w:val="superscript"/>
                    </w:rPr>
                    <w:t>2</w:t>
                  </w:r>
                  <w:r>
                    <w:rPr>
                      <w:rFonts w:hint="eastAsia"/>
                      <w:color w:val="auto"/>
                    </w:rPr>
                    <w:t>，设于</w:t>
                  </w:r>
                  <w:r>
                    <w:rPr>
                      <w:rFonts w:hint="eastAsia" w:ascii="Times New Roman" w:hAnsi="Times New Roman" w:eastAsia="宋体" w:cs="Times New Roman"/>
                      <w:color w:val="auto"/>
                      <w:szCs w:val="21"/>
                      <w:lang w:val="en-US" w:eastAsia="zh-CN"/>
                    </w:rPr>
                    <w:t>厂</w:t>
                  </w:r>
                  <w:r>
                    <w:rPr>
                      <w:rFonts w:hint="eastAsia" w:cs="Times New Roman"/>
                      <w:color w:val="auto"/>
                      <w:szCs w:val="21"/>
                      <w:lang w:val="en-US" w:eastAsia="zh-CN"/>
                    </w:rPr>
                    <w:t>区东</w:t>
                  </w:r>
                  <w:r>
                    <w:rPr>
                      <w:rFonts w:hint="eastAsia"/>
                      <w:color w:val="auto"/>
                    </w:rPr>
                    <w:t>侧</w:t>
                  </w:r>
                  <w:r>
                    <w:rPr>
                      <w:rFonts w:hint="eastAsia"/>
                      <w:color w:val="auto"/>
                      <w:lang w:val="en-US" w:eastAsia="zh-CN"/>
                    </w:rPr>
                    <w:t>组装</w:t>
                  </w:r>
                  <w:r>
                    <w:rPr>
                      <w:rFonts w:hint="eastAsia" w:cs="Times New Roman"/>
                      <w:color w:val="auto"/>
                      <w:sz w:val="21"/>
                      <w:szCs w:val="21"/>
                      <w:vertAlign w:val="baseline"/>
                      <w:lang w:val="en-US" w:eastAsia="zh-CN"/>
                    </w:rPr>
                    <w:t>车间</w:t>
                  </w:r>
                  <w:r>
                    <w:rPr>
                      <w:rFonts w:hint="eastAsia"/>
                      <w:color w:val="auto"/>
                      <w:lang w:val="en-US" w:eastAsia="zh-CN"/>
                    </w:rPr>
                    <w:t>旁</w:t>
                  </w:r>
                  <w:r>
                    <w:rPr>
                      <w:rFonts w:hint="eastAsia"/>
                      <w:color w:val="auto"/>
                    </w:rPr>
                    <w:t>，用于水箱拉丝残渣、氧化铁屑、边角废料、残次品、原辅材料废包装物</w:t>
                  </w:r>
                  <w:r>
                    <w:rPr>
                      <w:rFonts w:hint="eastAsia"/>
                      <w:color w:val="auto"/>
                      <w:lang w:val="en-US" w:eastAsia="zh-CN"/>
                    </w:rPr>
                    <w:t>等</w:t>
                  </w:r>
                  <w:r>
                    <w:rPr>
                      <w:rFonts w:hint="eastAsia"/>
                      <w:color w:val="auto"/>
                    </w:rPr>
                    <w:t>一般固废堆存；</w:t>
                  </w:r>
                </w:p>
              </w:tc>
              <w:tc>
                <w:tcPr>
                  <w:tcW w:w="1096" w:type="dxa"/>
                  <w:vMerge w:val="continue"/>
                  <w:noWrap w:val="0"/>
                  <w:vAlign w:val="center"/>
                </w:tcPr>
                <w:p>
                  <w:pPr>
                    <w:numPr>
                      <w:ilvl w:val="0"/>
                      <w:numId w:val="0"/>
                    </w:numPr>
                    <w:spacing w:line="240" w:lineRule="auto"/>
                    <w:jc w:val="center"/>
                    <w:rPr>
                      <w:rFonts w:hint="eastAsia"/>
                    </w:rPr>
                  </w:pPr>
                </w:p>
              </w:tc>
              <w:tc>
                <w:tcPr>
                  <w:tcW w:w="1099" w:type="dxa"/>
                  <w:noWrap w:val="0"/>
                  <w:vAlign w:val="center"/>
                </w:tcPr>
                <w:p>
                  <w:pPr>
                    <w:numPr>
                      <w:ilvl w:val="0"/>
                      <w:numId w:val="0"/>
                    </w:numPr>
                    <w:spacing w:line="240" w:lineRule="auto"/>
                    <w:jc w:val="center"/>
                    <w:rPr>
                      <w:rFonts w:hint="default" w:eastAsia="宋体"/>
                      <w:lang w:val="en-US" w:eastAsia="zh-CN"/>
                    </w:rPr>
                  </w:pPr>
                  <w:r>
                    <w:rPr>
                      <w:rFonts w:hint="eastAsia"/>
                      <w:lang w:val="en-US" w:eastAsia="zh-CN"/>
                    </w:rPr>
                    <w:t>一般固废</w:t>
                  </w:r>
                </w:p>
              </w:tc>
              <w:tc>
                <w:tcPr>
                  <w:tcW w:w="651" w:type="dxa"/>
                  <w:noWrap w:val="0"/>
                  <w:vAlign w:val="center"/>
                </w:tcPr>
                <w:p>
                  <w:pPr>
                    <w:numPr>
                      <w:ilvl w:val="0"/>
                      <w:numId w:val="0"/>
                    </w:numPr>
                    <w:spacing w:line="240" w:lineRule="auto"/>
                    <w:jc w:val="center"/>
                    <w:rPr>
                      <w:rFonts w:hint="eastAsia"/>
                    </w:rPr>
                  </w:pPr>
                  <w:r>
                    <w:rPr>
                      <w:rFonts w:hint="default" w:ascii="Times New Roman" w:hAnsi="Times New Roman" w:eastAsia="宋体" w:cs="Times New Roman"/>
                      <w:b w:val="0"/>
                      <w:bCs w:val="0"/>
                      <w:color w:val="auto"/>
                      <w:sz w:val="21"/>
                      <w:szCs w:val="21"/>
                      <w:vertAlign w:val="baseline"/>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650" w:type="dxa"/>
                  <w:vMerge w:val="continue"/>
                  <w:noWrap w:val="0"/>
                  <w:vAlign w:val="center"/>
                </w:tcPr>
                <w:p>
                  <w:pPr>
                    <w:spacing w:line="240" w:lineRule="auto"/>
                    <w:jc w:val="center"/>
                    <w:rPr>
                      <w:rFonts w:hint="eastAsia"/>
                    </w:rPr>
                  </w:pPr>
                </w:p>
              </w:tc>
              <w:tc>
                <w:tcPr>
                  <w:tcW w:w="1096" w:type="dxa"/>
                  <w:vMerge w:val="continue"/>
                  <w:noWrap w:val="0"/>
                  <w:vAlign w:val="center"/>
                </w:tcPr>
                <w:p>
                  <w:pPr>
                    <w:numPr>
                      <w:ilvl w:val="0"/>
                      <w:numId w:val="0"/>
                    </w:numPr>
                    <w:spacing w:line="240" w:lineRule="auto"/>
                    <w:jc w:val="center"/>
                    <w:rPr>
                      <w:rFonts w:hint="eastAsia"/>
                      <w:color w:val="0000FF"/>
                    </w:rPr>
                  </w:pPr>
                </w:p>
              </w:tc>
              <w:tc>
                <w:tcPr>
                  <w:tcW w:w="3823" w:type="dxa"/>
                  <w:noWrap w:val="0"/>
                  <w:vAlign w:val="center"/>
                </w:tcPr>
                <w:p>
                  <w:pPr>
                    <w:numPr>
                      <w:ilvl w:val="0"/>
                      <w:numId w:val="0"/>
                    </w:numPr>
                    <w:spacing w:line="240" w:lineRule="auto"/>
                    <w:jc w:val="both"/>
                    <w:rPr>
                      <w:rFonts w:hint="eastAsia"/>
                      <w:color w:val="auto"/>
                    </w:rPr>
                  </w:pPr>
                  <w:r>
                    <w:rPr>
                      <w:rFonts w:hint="eastAsia"/>
                      <w:color w:val="auto"/>
                    </w:rPr>
                    <w:t>危险废物暂存间：面积为</w:t>
                  </w:r>
                  <w:r>
                    <w:rPr>
                      <w:rFonts w:hint="eastAsia"/>
                      <w:color w:val="auto"/>
                      <w:lang w:val="en-US" w:eastAsia="zh-CN"/>
                    </w:rPr>
                    <w:t>10.0</w:t>
                  </w:r>
                  <w:r>
                    <w:rPr>
                      <w:rFonts w:hint="eastAsia"/>
                      <w:color w:val="auto"/>
                    </w:rPr>
                    <w:t>m</w:t>
                  </w:r>
                  <w:r>
                    <w:rPr>
                      <w:rFonts w:hint="eastAsia"/>
                      <w:color w:val="auto"/>
                      <w:vertAlign w:val="superscript"/>
                    </w:rPr>
                    <w:t>2</w:t>
                  </w:r>
                  <w:r>
                    <w:rPr>
                      <w:rFonts w:hint="eastAsia"/>
                      <w:color w:val="auto"/>
                    </w:rPr>
                    <w:t>，设于</w:t>
                  </w:r>
                  <w:r>
                    <w:rPr>
                      <w:rFonts w:hint="eastAsia" w:ascii="Times New Roman" w:hAnsi="Times New Roman" w:eastAsia="宋体" w:cs="Times New Roman"/>
                      <w:color w:val="auto"/>
                      <w:szCs w:val="21"/>
                      <w:lang w:val="en-US" w:eastAsia="zh-CN"/>
                    </w:rPr>
                    <w:t>厂</w:t>
                  </w:r>
                  <w:r>
                    <w:rPr>
                      <w:rFonts w:hint="eastAsia" w:cs="Times New Roman"/>
                      <w:color w:val="auto"/>
                      <w:szCs w:val="21"/>
                      <w:lang w:val="en-US" w:eastAsia="zh-CN"/>
                    </w:rPr>
                    <w:t>区东</w:t>
                  </w:r>
                  <w:r>
                    <w:rPr>
                      <w:rFonts w:hint="eastAsia"/>
                      <w:color w:val="auto"/>
                    </w:rPr>
                    <w:t>侧</w:t>
                  </w:r>
                  <w:r>
                    <w:rPr>
                      <w:rFonts w:hint="eastAsia"/>
                      <w:color w:val="auto"/>
                      <w:lang w:eastAsia="zh-CN"/>
                    </w:rPr>
                    <w:t>，</w:t>
                  </w:r>
                  <w:r>
                    <w:rPr>
                      <w:rFonts w:hint="eastAsia"/>
                      <w:color w:val="auto"/>
                    </w:rPr>
                    <w:t>用于</w:t>
                  </w:r>
                  <w:r>
                    <w:rPr>
                      <w:rFonts w:hint="eastAsia"/>
                      <w:color w:val="auto"/>
                      <w:lang w:val="en-US" w:eastAsia="zh-CN"/>
                    </w:rPr>
                    <w:t>暂存</w:t>
                  </w:r>
                  <w:r>
                    <w:rPr>
                      <w:rFonts w:hint="eastAsia"/>
                      <w:color w:val="auto"/>
                    </w:rPr>
                    <w:t>危险废物；</w:t>
                  </w:r>
                </w:p>
              </w:tc>
              <w:tc>
                <w:tcPr>
                  <w:tcW w:w="1096" w:type="dxa"/>
                  <w:vMerge w:val="continue"/>
                  <w:noWrap w:val="0"/>
                  <w:vAlign w:val="center"/>
                </w:tcPr>
                <w:p>
                  <w:pPr>
                    <w:numPr>
                      <w:ilvl w:val="0"/>
                      <w:numId w:val="0"/>
                    </w:numPr>
                    <w:spacing w:line="240" w:lineRule="auto"/>
                    <w:jc w:val="center"/>
                    <w:rPr>
                      <w:rFonts w:hint="eastAsia"/>
                    </w:rPr>
                  </w:pPr>
                </w:p>
              </w:tc>
              <w:tc>
                <w:tcPr>
                  <w:tcW w:w="1099" w:type="dxa"/>
                  <w:noWrap w:val="0"/>
                  <w:vAlign w:val="center"/>
                </w:tcPr>
                <w:p>
                  <w:pPr>
                    <w:numPr>
                      <w:ilvl w:val="0"/>
                      <w:numId w:val="0"/>
                    </w:numPr>
                    <w:spacing w:line="240" w:lineRule="auto"/>
                    <w:jc w:val="center"/>
                    <w:rPr>
                      <w:rFonts w:hint="default" w:eastAsia="宋体"/>
                      <w:lang w:val="en-US" w:eastAsia="zh-CN"/>
                    </w:rPr>
                  </w:pPr>
                  <w:r>
                    <w:rPr>
                      <w:rFonts w:hint="eastAsia"/>
                      <w:lang w:val="en-US" w:eastAsia="zh-CN"/>
                    </w:rPr>
                    <w:t>危险固废</w:t>
                  </w:r>
                </w:p>
              </w:tc>
              <w:tc>
                <w:tcPr>
                  <w:tcW w:w="651" w:type="dxa"/>
                  <w:noWrap w:val="0"/>
                  <w:vAlign w:val="center"/>
                </w:tcPr>
                <w:p>
                  <w:pPr>
                    <w:numPr>
                      <w:ilvl w:val="0"/>
                      <w:numId w:val="0"/>
                    </w:numPr>
                    <w:spacing w:line="240" w:lineRule="auto"/>
                    <w:jc w:val="center"/>
                    <w:rPr>
                      <w:rFonts w:hint="eastAsia"/>
                    </w:rPr>
                  </w:pPr>
                  <w:r>
                    <w:rPr>
                      <w:rFonts w:hint="default" w:ascii="Times New Roman" w:hAnsi="Times New Roman" w:eastAsia="宋体" w:cs="Times New Roman"/>
                      <w:b w:val="0"/>
                      <w:bCs w:val="0"/>
                      <w:color w:val="auto"/>
                      <w:sz w:val="21"/>
                      <w:szCs w:val="21"/>
                      <w:vertAlign w:val="baseline"/>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650" w:type="dxa"/>
                  <w:vMerge w:val="continue"/>
                  <w:noWrap w:val="0"/>
                  <w:vAlign w:val="center"/>
                </w:tcPr>
                <w:p>
                  <w:pPr>
                    <w:spacing w:line="240" w:lineRule="auto"/>
                    <w:jc w:val="center"/>
                    <w:rPr>
                      <w:rFonts w:hint="eastAsia"/>
                    </w:rPr>
                  </w:pPr>
                </w:p>
              </w:tc>
              <w:tc>
                <w:tcPr>
                  <w:tcW w:w="1096" w:type="dxa"/>
                  <w:noWrap w:val="0"/>
                  <w:vAlign w:val="center"/>
                </w:tcPr>
                <w:p>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废气处置</w:t>
                  </w:r>
                </w:p>
                <w:p>
                  <w:pPr>
                    <w:keepNext w:val="0"/>
                    <w:keepLines w:val="0"/>
                    <w:pageBreakBefore w:val="0"/>
                    <w:kinsoku/>
                    <w:wordWrap/>
                    <w:topLinePunct w:val="0"/>
                    <w:bidi w:val="0"/>
                    <w:spacing w:line="240" w:lineRule="auto"/>
                    <w:jc w:val="center"/>
                    <w:outlineLvl w:val="9"/>
                    <w:rPr>
                      <w:rFonts w:hint="eastAsia"/>
                      <w:color w:val="auto"/>
                    </w:rPr>
                  </w:pPr>
                  <w:r>
                    <w:rPr>
                      <w:rFonts w:hint="default" w:ascii="Times New Roman" w:hAnsi="Times New Roman" w:eastAsia="宋体" w:cs="Times New Roman"/>
                      <w:color w:val="auto"/>
                      <w:szCs w:val="21"/>
                    </w:rPr>
                    <w:t>系统</w:t>
                  </w:r>
                </w:p>
              </w:tc>
              <w:tc>
                <w:tcPr>
                  <w:tcW w:w="3823" w:type="dxa"/>
                  <w:noWrap w:val="0"/>
                  <w:vAlign w:val="center"/>
                </w:tcPr>
                <w:p>
                  <w:pPr>
                    <w:keepNext w:val="0"/>
                    <w:keepLines w:val="0"/>
                    <w:pageBreakBefore w:val="0"/>
                    <w:kinsoku/>
                    <w:wordWrap/>
                    <w:topLinePunct w:val="0"/>
                    <w:bidi w:val="0"/>
                    <w:spacing w:line="240" w:lineRule="auto"/>
                    <w:jc w:val="both"/>
                    <w:outlineLvl w:val="9"/>
                    <w:rPr>
                      <w:rFonts w:hint="eastAsia"/>
                      <w:color w:val="auto"/>
                    </w:rPr>
                  </w:pPr>
                  <w:r>
                    <w:rPr>
                      <w:rFonts w:hint="eastAsia" w:cs="Times New Roman"/>
                      <w:color w:val="auto"/>
                      <w:szCs w:val="21"/>
                      <w:lang w:val="en-US" w:eastAsia="zh-CN"/>
                    </w:rPr>
                    <w:t>注塑</w:t>
                  </w:r>
                  <w:r>
                    <w:rPr>
                      <w:rFonts w:hint="default" w:ascii="Times New Roman" w:hAnsi="Times New Roman" w:eastAsia="宋体" w:cs="Times New Roman"/>
                      <w:color w:val="auto"/>
                      <w:szCs w:val="21"/>
                      <w:lang w:eastAsia="zh-CN"/>
                    </w:rPr>
                    <w:t>过程产生的有机废气经集气罩收集后</w:t>
                  </w:r>
                  <w:r>
                    <w:rPr>
                      <w:rFonts w:hint="eastAsia" w:ascii="Times New Roman" w:hAnsi="Times New Roman" w:cs="Times New Roman"/>
                      <w:color w:val="auto"/>
                      <w:szCs w:val="21"/>
                      <w:lang w:eastAsia="zh-CN"/>
                    </w:rPr>
                    <w:t>，</w:t>
                  </w:r>
                  <w:r>
                    <w:rPr>
                      <w:rFonts w:hint="eastAsia" w:cs="Times New Roman"/>
                      <w:color w:val="auto"/>
                      <w:szCs w:val="21"/>
                      <w:lang w:val="en-US" w:eastAsia="zh-CN"/>
                    </w:rPr>
                    <w:t>由</w:t>
                  </w:r>
                  <w:r>
                    <w:rPr>
                      <w:rFonts w:hint="eastAsia" w:ascii="Times New Roman" w:hAnsi="Times New Roman" w:eastAsia="宋体" w:cs="Times New Roman"/>
                      <w:color w:val="auto"/>
                      <w:szCs w:val="21"/>
                      <w:lang w:eastAsia="zh-CN"/>
                    </w:rPr>
                    <w:t>“二级活性炭吸附”装置</w:t>
                  </w:r>
                  <w:r>
                    <w:rPr>
                      <w:rFonts w:hint="default" w:ascii="Times New Roman" w:hAnsi="Times New Roman" w:eastAsia="宋体" w:cs="Times New Roman"/>
                      <w:color w:val="auto"/>
                      <w:szCs w:val="21"/>
                      <w:lang w:eastAsia="zh-CN"/>
                    </w:rPr>
                    <w:t>进行</w:t>
                  </w:r>
                  <w:r>
                    <w:rPr>
                      <w:rFonts w:hint="eastAsia" w:cs="Times New Roman"/>
                      <w:color w:val="auto"/>
                      <w:szCs w:val="21"/>
                      <w:lang w:val="en-US" w:eastAsia="zh-CN"/>
                    </w:rPr>
                    <w:t>吸附处理</w:t>
                  </w:r>
                  <w:r>
                    <w:rPr>
                      <w:rFonts w:hint="eastAsia" w:ascii="Times New Roman" w:hAnsi="Times New Roman" w:cs="Times New Roman"/>
                      <w:color w:val="auto"/>
                      <w:szCs w:val="21"/>
                      <w:lang w:eastAsia="zh-CN"/>
                    </w:rPr>
                    <w:t>，</w:t>
                  </w:r>
                  <w:r>
                    <w:rPr>
                      <w:rFonts w:hint="eastAsia" w:cs="Times New Roman"/>
                      <w:color w:val="auto"/>
                      <w:szCs w:val="21"/>
                      <w:lang w:val="en-US" w:eastAsia="zh-CN"/>
                    </w:rPr>
                    <w:t>尾气</w:t>
                  </w:r>
                  <w:r>
                    <w:rPr>
                      <w:rFonts w:hint="default" w:ascii="Times New Roman" w:hAnsi="Times New Roman" w:eastAsia="宋体" w:cs="Times New Roman"/>
                      <w:color w:val="auto"/>
                      <w:szCs w:val="21"/>
                      <w:lang w:eastAsia="zh-CN"/>
                    </w:rPr>
                    <w:t>通过</w:t>
                  </w:r>
                  <w:r>
                    <w:rPr>
                      <w:rFonts w:hint="eastAsia" w:ascii="Times New Roman" w:hAnsi="Times New Roman" w:cs="Times New Roman"/>
                      <w:color w:val="auto"/>
                      <w:szCs w:val="21"/>
                      <w:lang w:val="en-US" w:eastAsia="zh-CN"/>
                    </w:rPr>
                    <w:t>配套设置的</w:t>
                  </w:r>
                  <w:r>
                    <w:rPr>
                      <w:rFonts w:hint="default" w:ascii="Times New Roman" w:hAnsi="Times New Roman" w:eastAsia="宋体" w:cs="Times New Roman"/>
                      <w:color w:val="auto"/>
                      <w:szCs w:val="21"/>
                      <w:lang w:eastAsia="zh-CN"/>
                    </w:rPr>
                    <w:t>15m高排气筒</w:t>
                  </w:r>
                  <w:r>
                    <w:rPr>
                      <w:rFonts w:hint="eastAsia" w:ascii="Times New Roman" w:hAnsi="Times New Roman" w:cs="Times New Roman"/>
                      <w:color w:val="auto"/>
                      <w:szCs w:val="21"/>
                      <w:lang w:val="en-US" w:eastAsia="zh-CN"/>
                    </w:rPr>
                    <w:t>（DA001）</w:t>
                  </w:r>
                  <w:r>
                    <w:rPr>
                      <w:rFonts w:hint="default" w:ascii="Times New Roman" w:hAnsi="Times New Roman" w:eastAsia="宋体" w:cs="Times New Roman"/>
                      <w:color w:val="auto"/>
                      <w:szCs w:val="21"/>
                      <w:lang w:eastAsia="zh-CN"/>
                    </w:rPr>
                    <w:t>排放；</w:t>
                  </w:r>
                </w:p>
              </w:tc>
              <w:tc>
                <w:tcPr>
                  <w:tcW w:w="1096" w:type="dxa"/>
                  <w:vMerge w:val="continue"/>
                  <w:noWrap w:val="0"/>
                  <w:vAlign w:val="center"/>
                </w:tcPr>
                <w:p>
                  <w:pPr>
                    <w:numPr>
                      <w:ilvl w:val="0"/>
                      <w:numId w:val="0"/>
                    </w:numPr>
                    <w:spacing w:line="240" w:lineRule="auto"/>
                    <w:jc w:val="center"/>
                    <w:rPr>
                      <w:rFonts w:hint="eastAsia"/>
                    </w:rPr>
                  </w:pPr>
                </w:p>
              </w:tc>
              <w:tc>
                <w:tcPr>
                  <w:tcW w:w="1099" w:type="dxa"/>
                  <w:noWrap w:val="0"/>
                  <w:vAlign w:val="center"/>
                </w:tcPr>
                <w:p>
                  <w:pPr>
                    <w:numPr>
                      <w:ilvl w:val="0"/>
                      <w:numId w:val="0"/>
                    </w:numPr>
                    <w:spacing w:line="240" w:lineRule="auto"/>
                    <w:ind w:left="0" w:leftChars="0" w:firstLine="0" w:firstLineChars="0"/>
                    <w:jc w:val="center"/>
                    <w:rPr>
                      <w:rFonts w:hint="eastAsia" w:eastAsia="宋体"/>
                      <w:lang w:val="en-US" w:eastAsia="zh-CN"/>
                    </w:rPr>
                  </w:pPr>
                  <w:r>
                    <w:rPr>
                      <w:rFonts w:hint="eastAsia"/>
                      <w:lang w:val="en-US" w:eastAsia="zh-CN"/>
                    </w:rPr>
                    <w:t>有机废气</w:t>
                  </w:r>
                </w:p>
              </w:tc>
              <w:tc>
                <w:tcPr>
                  <w:tcW w:w="651" w:type="dxa"/>
                  <w:noWrap w:val="0"/>
                  <w:vAlign w:val="center"/>
                </w:tcPr>
                <w:p>
                  <w:pPr>
                    <w:numPr>
                      <w:ilvl w:val="0"/>
                      <w:numId w:val="0"/>
                    </w:numPr>
                    <w:spacing w:line="240" w:lineRule="auto"/>
                    <w:ind w:left="0" w:leftChars="0" w:firstLine="0" w:firstLineChars="0"/>
                    <w:jc w:val="center"/>
                    <w:rPr>
                      <w:rFonts w:hint="eastAsia"/>
                    </w:rPr>
                  </w:pPr>
                  <w:r>
                    <w:rPr>
                      <w:rFonts w:hint="default" w:ascii="Times New Roman" w:hAnsi="Times New Roman" w:eastAsia="宋体" w:cs="Times New Roman"/>
                      <w:sz w:val="21"/>
                      <w:szCs w:val="21"/>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650" w:type="dxa"/>
                  <w:vMerge w:val="continue"/>
                  <w:noWrap w:val="0"/>
                  <w:vAlign w:val="center"/>
                </w:tcPr>
                <w:p>
                  <w:pPr>
                    <w:spacing w:line="240" w:lineRule="auto"/>
                    <w:jc w:val="center"/>
                    <w:rPr>
                      <w:rFonts w:hint="eastAsia"/>
                    </w:rPr>
                  </w:pPr>
                </w:p>
              </w:tc>
              <w:tc>
                <w:tcPr>
                  <w:tcW w:w="1096" w:type="dxa"/>
                  <w:noWrap w:val="0"/>
                  <w:vAlign w:val="center"/>
                </w:tcPr>
                <w:p>
                  <w:pPr>
                    <w:numPr>
                      <w:ilvl w:val="0"/>
                      <w:numId w:val="0"/>
                    </w:numPr>
                    <w:spacing w:line="240" w:lineRule="auto"/>
                    <w:jc w:val="center"/>
                    <w:rPr>
                      <w:rFonts w:hint="eastAsia"/>
                    </w:rPr>
                  </w:pPr>
                  <w:r>
                    <w:rPr>
                      <w:rFonts w:hint="eastAsia"/>
                    </w:rPr>
                    <w:t>噪声治理</w:t>
                  </w:r>
                </w:p>
              </w:tc>
              <w:tc>
                <w:tcPr>
                  <w:tcW w:w="3823" w:type="dxa"/>
                  <w:noWrap w:val="0"/>
                  <w:vAlign w:val="center"/>
                </w:tcPr>
                <w:p>
                  <w:pPr>
                    <w:numPr>
                      <w:ilvl w:val="0"/>
                      <w:numId w:val="0"/>
                    </w:numPr>
                    <w:spacing w:line="240" w:lineRule="auto"/>
                    <w:jc w:val="both"/>
                    <w:rPr>
                      <w:rFonts w:hint="eastAsia"/>
                    </w:rPr>
                  </w:pPr>
                  <w:r>
                    <w:rPr>
                      <w:rFonts w:hint="eastAsia"/>
                    </w:rPr>
                    <w:t>加装减震垫、隔声罩、消声器、建筑隔声等；</w:t>
                  </w:r>
                </w:p>
              </w:tc>
              <w:tc>
                <w:tcPr>
                  <w:tcW w:w="1096" w:type="dxa"/>
                  <w:vMerge w:val="continue"/>
                  <w:noWrap w:val="0"/>
                  <w:vAlign w:val="center"/>
                </w:tcPr>
                <w:p>
                  <w:pPr>
                    <w:numPr>
                      <w:ilvl w:val="0"/>
                      <w:numId w:val="0"/>
                    </w:numPr>
                    <w:spacing w:line="240" w:lineRule="auto"/>
                    <w:jc w:val="center"/>
                    <w:rPr>
                      <w:rFonts w:hint="eastAsia"/>
                    </w:rPr>
                  </w:pPr>
                </w:p>
              </w:tc>
              <w:tc>
                <w:tcPr>
                  <w:tcW w:w="1099" w:type="dxa"/>
                  <w:noWrap w:val="0"/>
                  <w:vAlign w:val="center"/>
                </w:tcPr>
                <w:p>
                  <w:pPr>
                    <w:numPr>
                      <w:ilvl w:val="0"/>
                      <w:numId w:val="0"/>
                    </w:numPr>
                    <w:spacing w:line="240" w:lineRule="auto"/>
                    <w:jc w:val="center"/>
                    <w:rPr>
                      <w:rFonts w:hint="eastAsia"/>
                    </w:rPr>
                  </w:pPr>
                  <w:r>
                    <w:rPr>
                      <w:rFonts w:hint="default" w:ascii="Times New Roman" w:hAnsi="Times New Roman" w:eastAsia="宋体" w:cs="Times New Roman"/>
                      <w:sz w:val="21"/>
                      <w:szCs w:val="21"/>
                    </w:rPr>
                    <w:t>噪声</w:t>
                  </w:r>
                </w:p>
              </w:tc>
              <w:tc>
                <w:tcPr>
                  <w:tcW w:w="651" w:type="dxa"/>
                  <w:noWrap w:val="0"/>
                  <w:vAlign w:val="center"/>
                </w:tcPr>
                <w:p>
                  <w:pPr>
                    <w:numPr>
                      <w:ilvl w:val="0"/>
                      <w:numId w:val="0"/>
                    </w:numPr>
                    <w:spacing w:line="240" w:lineRule="auto"/>
                    <w:jc w:val="center"/>
                    <w:rPr>
                      <w:rFonts w:hint="eastAsia"/>
                    </w:rPr>
                  </w:pPr>
                  <w:r>
                    <w:rPr>
                      <w:rFonts w:hint="default" w:ascii="Times New Roman" w:hAnsi="Times New Roman" w:eastAsia="宋体" w:cs="Times New Roman"/>
                      <w:sz w:val="21"/>
                      <w:szCs w:val="21"/>
                    </w:rPr>
                    <w:t>新建</w:t>
                  </w:r>
                </w:p>
              </w:tc>
            </w:tr>
          </w:tbl>
          <w:p>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主要原辅材料及设备</w:t>
            </w:r>
          </w:p>
          <w:p>
            <w:pPr>
              <w:keepNext w:val="0"/>
              <w:keepLines w:val="0"/>
              <w:pageBreakBefore w:val="0"/>
              <w:widowControl w:val="0"/>
              <w:numPr>
                <w:ilvl w:val="0"/>
                <w:numId w:val="3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主要原辅材料</w:t>
            </w:r>
          </w:p>
          <w:p>
            <w:pPr>
              <w:keepNext w:val="0"/>
              <w:keepLines w:val="0"/>
              <w:pageBreakBefore w:val="0"/>
              <w:widowControl w:val="0"/>
              <w:numPr>
                <w:ilvl w:val="0"/>
                <w:numId w:val="31"/>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原辅材料用量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本项目主要原辅材料种类、用量及能源消耗统计见下表。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3</w:t>
            </w:r>
            <w:r>
              <w:rPr>
                <w:rFonts w:hint="default" w:ascii="Times New Roman" w:hAnsi="Times New Roman" w:eastAsia="宋体" w:cs="Times New Roman"/>
                <w:b/>
                <w:bCs/>
                <w:color w:val="auto"/>
                <w:sz w:val="21"/>
                <w:szCs w:val="21"/>
                <w:lang w:val="en-US" w:eastAsia="zh-CN"/>
              </w:rPr>
              <w:t xml:space="preserve"> 主要原辅材料年用量</w:t>
            </w:r>
          </w:p>
          <w:tbl>
            <w:tblPr>
              <w:tblStyle w:val="27"/>
              <w:tblW w:w="84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1609"/>
              <w:gridCol w:w="2261"/>
              <w:gridCol w:w="923"/>
              <w:gridCol w:w="900"/>
              <w:gridCol w:w="1125"/>
              <w:gridCol w:w="9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8" w:type="dxa"/>
                  <w:noWrap w:val="0"/>
                  <w:vAlign w:val="center"/>
                </w:tcPr>
                <w:p>
                  <w:pPr>
                    <w:adjustRightInd w:val="0"/>
                    <w:snapToGrid w:val="0"/>
                    <w:spacing w:line="240" w:lineRule="auto"/>
                    <w:jc w:val="center"/>
                    <w:rPr>
                      <w:rFonts w:hint="eastAsia" w:cs="Times New Roman"/>
                      <w:b w:val="0"/>
                      <w:bCs w:val="0"/>
                      <w:color w:val="auto"/>
                      <w:sz w:val="21"/>
                      <w:szCs w:val="21"/>
                      <w:u w:val="none"/>
                      <w:lang w:val="en-US" w:eastAsia="zh-CN"/>
                    </w:rPr>
                  </w:pPr>
                  <w:r>
                    <w:rPr>
                      <w:rFonts w:hint="eastAsia" w:cs="Times New Roman"/>
                      <w:b/>
                      <w:bCs/>
                      <w:color w:val="auto"/>
                      <w:sz w:val="21"/>
                      <w:szCs w:val="21"/>
                      <w:u w:val="none"/>
                      <w:lang w:val="en-US" w:eastAsia="zh-CN"/>
                    </w:rPr>
                    <w:t>序号</w:t>
                  </w:r>
                </w:p>
              </w:tc>
              <w:tc>
                <w:tcPr>
                  <w:tcW w:w="1609" w:type="dxa"/>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bCs/>
                      <w:color w:val="auto"/>
                      <w:sz w:val="21"/>
                      <w:szCs w:val="21"/>
                      <w:vertAlign w:val="baseline"/>
                      <w:lang w:val="en-US" w:eastAsia="zh-CN"/>
                    </w:rPr>
                    <w:t>产品名称</w:t>
                  </w:r>
                </w:p>
              </w:tc>
              <w:tc>
                <w:tcPr>
                  <w:tcW w:w="2261" w:type="dxa"/>
                  <w:noWrap w:val="0"/>
                  <w:vAlign w:val="center"/>
                </w:tcPr>
                <w:p>
                  <w:pPr>
                    <w:adjustRightInd w:val="0"/>
                    <w:snapToGrid w:val="0"/>
                    <w:spacing w:line="240" w:lineRule="auto"/>
                    <w:jc w:val="center"/>
                    <w:rPr>
                      <w:rFonts w:hint="default" w:ascii="Times New Roman" w:hAnsi="Times New Roman" w:eastAsia="宋体" w:cs="Times New Roman"/>
                      <w:b/>
                      <w:bCs/>
                      <w:color w:val="auto"/>
                      <w:kern w:val="2"/>
                      <w:sz w:val="21"/>
                      <w:szCs w:val="21"/>
                      <w:vertAlign w:val="baseline"/>
                      <w:lang w:val="en-US" w:eastAsia="zh-CN" w:bidi="ar-SA"/>
                    </w:rPr>
                  </w:pPr>
                  <w:r>
                    <w:rPr>
                      <w:rFonts w:hint="eastAsia" w:cs="Times New Roman"/>
                      <w:b/>
                      <w:bCs/>
                      <w:color w:val="auto"/>
                      <w:sz w:val="21"/>
                      <w:szCs w:val="21"/>
                      <w:vertAlign w:val="baseline"/>
                      <w:lang w:val="en-US" w:eastAsia="zh-CN"/>
                    </w:rPr>
                    <w:t>原料</w:t>
                  </w:r>
                </w:p>
              </w:tc>
              <w:tc>
                <w:tcPr>
                  <w:tcW w:w="923" w:type="dxa"/>
                  <w:noWrap w:val="0"/>
                  <w:vAlign w:val="center"/>
                </w:tcPr>
                <w:p>
                  <w:pPr>
                    <w:adjustRightInd w:val="0"/>
                    <w:snapToGrid w:val="0"/>
                    <w:spacing w:line="240" w:lineRule="auto"/>
                    <w:jc w:val="center"/>
                    <w:rPr>
                      <w:rFonts w:hint="default"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年耗量</w:t>
                  </w:r>
                </w:p>
              </w:tc>
              <w:tc>
                <w:tcPr>
                  <w:tcW w:w="900" w:type="dxa"/>
                  <w:noWrap w:val="0"/>
                  <w:vAlign w:val="center"/>
                </w:tcPr>
                <w:p>
                  <w:pPr>
                    <w:adjustRightInd w:val="0"/>
                    <w:snapToGrid w:val="0"/>
                    <w:spacing w:line="240" w:lineRule="auto"/>
                    <w:jc w:val="center"/>
                    <w:rPr>
                      <w:rFonts w:hint="default"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最大暂存量</w:t>
                  </w:r>
                </w:p>
              </w:tc>
              <w:tc>
                <w:tcPr>
                  <w:tcW w:w="1125" w:type="dxa"/>
                  <w:noWrap w:val="0"/>
                  <w:vAlign w:val="center"/>
                </w:tcPr>
                <w:p>
                  <w:pPr>
                    <w:adjustRightInd w:val="0"/>
                    <w:snapToGrid w:val="0"/>
                    <w:spacing w:line="240" w:lineRule="auto"/>
                    <w:jc w:val="center"/>
                    <w:rPr>
                      <w:rFonts w:hint="eastAsia"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储存位置</w:t>
                  </w:r>
                </w:p>
              </w:tc>
              <w:tc>
                <w:tcPr>
                  <w:tcW w:w="907" w:type="dxa"/>
                  <w:noWrap w:val="0"/>
                  <w:vAlign w:val="center"/>
                </w:tcPr>
                <w:p>
                  <w:pPr>
                    <w:adjustRightInd w:val="0"/>
                    <w:snapToGrid w:val="0"/>
                    <w:spacing w:line="240" w:lineRule="auto"/>
                    <w:jc w:val="center"/>
                    <w:rPr>
                      <w:rFonts w:hint="eastAsia"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8" w:type="dxa"/>
                  <w:vMerge w:val="restart"/>
                  <w:noWrap w:val="0"/>
                  <w:vAlign w:val="center"/>
                </w:tcPr>
                <w:p>
                  <w:pPr>
                    <w:adjustRightInd w:val="0"/>
                    <w:snapToGrid w:val="0"/>
                    <w:spacing w:line="240" w:lineRule="auto"/>
                    <w:jc w:val="center"/>
                    <w:rPr>
                      <w:rFonts w:hint="eastAsia"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sz w:val="21"/>
                      <w:szCs w:val="21"/>
                      <w:u w:val="none"/>
                      <w:lang w:val="en-US" w:eastAsia="zh-CN"/>
                    </w:rPr>
                    <w:t>2</w:t>
                  </w:r>
                </w:p>
              </w:tc>
              <w:tc>
                <w:tcPr>
                  <w:tcW w:w="1609" w:type="dxa"/>
                  <w:vMerge w:val="restart"/>
                  <w:noWrap w:val="0"/>
                  <w:vAlign w:val="center"/>
                </w:tcPr>
                <w:p>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冷拔丝</w:t>
                  </w:r>
                </w:p>
              </w:tc>
              <w:tc>
                <w:tcPr>
                  <w:tcW w:w="2261" w:type="dxa"/>
                  <w:noWrap w:val="0"/>
                  <w:vAlign w:val="center"/>
                </w:tcPr>
                <w:p>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eastAsia"/>
                      <w:color w:val="auto"/>
                    </w:rPr>
                    <w:t>金属盘条</w:t>
                  </w:r>
                </w:p>
              </w:tc>
              <w:tc>
                <w:tcPr>
                  <w:tcW w:w="923"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i w:val="0"/>
                      <w:iCs w:val="0"/>
                      <w:color w:val="auto"/>
                      <w:kern w:val="0"/>
                      <w:sz w:val="21"/>
                      <w:szCs w:val="21"/>
                      <w:u w:val="none"/>
                      <w:lang w:val="en-US" w:eastAsia="zh-CN" w:bidi="ar"/>
                    </w:rPr>
                    <w:t>11920t</w:t>
                  </w:r>
                </w:p>
              </w:tc>
              <w:tc>
                <w:tcPr>
                  <w:tcW w:w="900"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i w:val="0"/>
                      <w:iCs w:val="0"/>
                      <w:color w:val="auto"/>
                      <w:kern w:val="0"/>
                      <w:sz w:val="21"/>
                      <w:szCs w:val="21"/>
                      <w:u w:val="none"/>
                      <w:lang w:val="en-US" w:eastAsia="zh-CN" w:bidi="ar"/>
                    </w:rPr>
                    <w:t>500</w:t>
                  </w:r>
                  <w:r>
                    <w:rPr>
                      <w:rFonts w:hint="eastAsia" w:ascii="Times New Roman" w:hAnsi="Times New Roman" w:eastAsia="宋体" w:cs="Times New Roman"/>
                      <w:i w:val="0"/>
                      <w:iCs w:val="0"/>
                      <w:color w:val="auto"/>
                      <w:kern w:val="0"/>
                      <w:sz w:val="21"/>
                      <w:szCs w:val="21"/>
                      <w:u w:val="none"/>
                      <w:lang w:val="en-US" w:eastAsia="zh-CN" w:bidi="ar"/>
                    </w:rPr>
                    <w:t>t</w:t>
                  </w:r>
                </w:p>
              </w:tc>
              <w:tc>
                <w:tcPr>
                  <w:tcW w:w="1125" w:type="dxa"/>
                  <w:vMerge w:val="restart"/>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b w:val="0"/>
                      <w:bCs w:val="0"/>
                      <w:color w:val="auto"/>
                      <w:kern w:val="2"/>
                      <w:sz w:val="21"/>
                      <w:szCs w:val="21"/>
                      <w:u w:val="none"/>
                      <w:lang w:val="en-US" w:eastAsia="zh-CN" w:bidi="ar-SA"/>
                    </w:rPr>
                    <w:t>金属原材料库</w:t>
                  </w:r>
                </w:p>
              </w:tc>
              <w:tc>
                <w:tcPr>
                  <w:tcW w:w="907" w:type="dxa"/>
                  <w:vMerge w:val="restart"/>
                  <w:noWrap w:val="0"/>
                  <w:vAlign w:val="center"/>
                </w:tcPr>
                <w:p>
                  <w:pPr>
                    <w:adjustRightInd w:val="0"/>
                    <w:snapToGrid w:val="0"/>
                    <w:spacing w:line="240" w:lineRule="auto"/>
                    <w:jc w:val="center"/>
                    <w:rPr>
                      <w:rFonts w:hint="eastAsia"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color w:val="auto"/>
                      <w:szCs w:val="21"/>
                    </w:rPr>
                    <w:t>外购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8" w:type="dxa"/>
                  <w:vMerge w:val="continue"/>
                  <w:noWrap w:val="0"/>
                  <w:vAlign w:val="center"/>
                </w:tcPr>
                <w:p>
                  <w:pPr>
                    <w:adjustRightInd w:val="0"/>
                    <w:snapToGrid w:val="0"/>
                    <w:spacing w:line="240" w:lineRule="auto"/>
                    <w:jc w:val="center"/>
                    <w:rPr>
                      <w:rFonts w:hint="eastAsia" w:cs="Times New Roman"/>
                      <w:b w:val="0"/>
                      <w:bCs w:val="0"/>
                      <w:color w:val="auto"/>
                      <w:sz w:val="21"/>
                      <w:szCs w:val="21"/>
                      <w:u w:val="none"/>
                      <w:lang w:val="en-US" w:eastAsia="zh-CN"/>
                    </w:rPr>
                  </w:pPr>
                </w:p>
              </w:tc>
              <w:tc>
                <w:tcPr>
                  <w:tcW w:w="1609" w:type="dxa"/>
                  <w:vMerge w:val="continue"/>
                  <w:noWrap w:val="0"/>
                  <w:vAlign w:val="center"/>
                </w:tcPr>
                <w:p>
                  <w:pPr>
                    <w:spacing w:line="240" w:lineRule="auto"/>
                    <w:jc w:val="center"/>
                    <w:rPr>
                      <w:rFonts w:hint="eastAsia" w:cs="Times New Roman"/>
                      <w:b w:val="0"/>
                      <w:bCs w:val="0"/>
                      <w:i w:val="0"/>
                      <w:iCs w:val="0"/>
                      <w:color w:val="auto"/>
                      <w:kern w:val="0"/>
                      <w:sz w:val="21"/>
                      <w:szCs w:val="21"/>
                      <w:u w:val="none"/>
                      <w:lang w:val="en-US" w:eastAsia="zh-CN" w:bidi="ar"/>
                    </w:rPr>
                  </w:pPr>
                </w:p>
              </w:tc>
              <w:tc>
                <w:tcPr>
                  <w:tcW w:w="2261" w:type="dxa"/>
                  <w:noWrap w:val="0"/>
                  <w:vAlign w:val="center"/>
                </w:tcPr>
                <w:p>
                  <w:pPr>
                    <w:spacing w:line="240" w:lineRule="auto"/>
                    <w:jc w:val="center"/>
                    <w:rPr>
                      <w:rFonts w:hint="eastAsia"/>
                      <w:color w:val="auto"/>
                    </w:rPr>
                  </w:pPr>
                  <w:r>
                    <w:rPr>
                      <w:rFonts w:hint="eastAsia"/>
                      <w:color w:val="auto"/>
                    </w:rPr>
                    <w:t>皮膜剂</w:t>
                  </w:r>
                </w:p>
              </w:tc>
              <w:tc>
                <w:tcPr>
                  <w:tcW w:w="923" w:type="dxa"/>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4.0</w:t>
                  </w:r>
                  <w:r>
                    <w:rPr>
                      <w:rFonts w:hint="eastAsia" w:ascii="Times New Roman" w:hAnsi="Times New Roman" w:eastAsia="宋体" w:cs="Times New Roman"/>
                      <w:i w:val="0"/>
                      <w:iCs w:val="0"/>
                      <w:color w:val="auto"/>
                      <w:kern w:val="0"/>
                      <w:sz w:val="21"/>
                      <w:szCs w:val="21"/>
                      <w:u w:val="none"/>
                      <w:lang w:val="en-US" w:eastAsia="zh-CN" w:bidi="ar"/>
                    </w:rPr>
                    <w:t>t</w:t>
                  </w:r>
                </w:p>
              </w:tc>
              <w:tc>
                <w:tcPr>
                  <w:tcW w:w="900" w:type="dxa"/>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1.3</w:t>
                  </w:r>
                  <w:r>
                    <w:rPr>
                      <w:rFonts w:hint="eastAsia" w:ascii="Times New Roman" w:hAnsi="Times New Roman" w:eastAsia="宋体" w:cs="Times New Roman"/>
                      <w:i w:val="0"/>
                      <w:iCs w:val="0"/>
                      <w:color w:val="auto"/>
                      <w:kern w:val="0"/>
                      <w:sz w:val="21"/>
                      <w:szCs w:val="21"/>
                      <w:u w:val="none"/>
                      <w:lang w:val="en-US" w:eastAsia="zh-CN" w:bidi="ar"/>
                    </w:rPr>
                    <w:t>t</w:t>
                  </w:r>
                </w:p>
              </w:tc>
              <w:tc>
                <w:tcPr>
                  <w:tcW w:w="1125" w:type="dxa"/>
                  <w:vMerge w:val="continue"/>
                  <w:noWrap w:val="0"/>
                  <w:vAlign w:val="center"/>
                </w:tcPr>
                <w:p>
                  <w:pPr>
                    <w:adjustRightInd w:val="0"/>
                    <w:snapToGrid w:val="0"/>
                    <w:spacing w:line="240" w:lineRule="auto"/>
                    <w:jc w:val="center"/>
                    <w:rPr>
                      <w:rFonts w:hint="eastAsia" w:ascii="Times New Roman" w:hAnsi="Times New Roman" w:cs="Times New Roman"/>
                      <w:color w:val="auto"/>
                      <w:sz w:val="21"/>
                      <w:szCs w:val="21"/>
                      <w:lang w:val="en-US" w:eastAsia="zh-CN"/>
                    </w:rPr>
                  </w:pPr>
                </w:p>
              </w:tc>
              <w:tc>
                <w:tcPr>
                  <w:tcW w:w="907" w:type="dxa"/>
                  <w:vMerge w:val="continue"/>
                  <w:noWrap w:val="0"/>
                  <w:vAlign w:val="center"/>
                </w:tcPr>
                <w:p>
                  <w:pPr>
                    <w:adjustRightInd w:val="0"/>
                    <w:snapToGrid w:val="0"/>
                    <w:spacing w:line="240" w:lineRule="auto"/>
                    <w:jc w:val="center"/>
                    <w:rPr>
                      <w:rFonts w:hint="eastAsia" w:ascii="Times New Roman" w:hAnsi="Times New Roman" w:eastAsia="宋体" w:cs="Times New Roman"/>
                      <w:color w:val="auto"/>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1609" w:type="dxa"/>
                  <w:vMerge w:val="continue"/>
                  <w:noWrap w:val="0"/>
                  <w:vAlign w:val="center"/>
                </w:tcPr>
                <w:p>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261" w:type="dxa"/>
                  <w:noWrap w:val="0"/>
                  <w:vAlign w:val="center"/>
                </w:tcPr>
                <w:p>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拉丝粉</w:t>
                  </w:r>
                </w:p>
              </w:tc>
              <w:tc>
                <w:tcPr>
                  <w:tcW w:w="923"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3.0</w:t>
                  </w:r>
                  <w:r>
                    <w:rPr>
                      <w:rFonts w:hint="eastAsia" w:ascii="Times New Roman" w:hAnsi="Times New Roman" w:eastAsia="宋体" w:cs="Times New Roman"/>
                      <w:i w:val="0"/>
                      <w:iCs w:val="0"/>
                      <w:color w:val="auto"/>
                      <w:kern w:val="0"/>
                      <w:sz w:val="21"/>
                      <w:szCs w:val="21"/>
                      <w:u w:val="none"/>
                      <w:lang w:val="en-US" w:eastAsia="zh-CN" w:bidi="ar"/>
                    </w:rPr>
                    <w:t>t</w:t>
                  </w:r>
                </w:p>
              </w:tc>
              <w:tc>
                <w:tcPr>
                  <w:tcW w:w="900"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i w:val="0"/>
                      <w:iCs w:val="0"/>
                      <w:color w:val="auto"/>
                      <w:kern w:val="0"/>
                      <w:sz w:val="21"/>
                      <w:szCs w:val="21"/>
                      <w:u w:val="none"/>
                      <w:lang w:val="en-US" w:eastAsia="zh-CN" w:bidi="ar"/>
                    </w:rPr>
                    <w:t>1.0</w:t>
                  </w:r>
                  <w:r>
                    <w:rPr>
                      <w:rFonts w:hint="eastAsia" w:ascii="Times New Roman" w:hAnsi="Times New Roman" w:eastAsia="宋体" w:cs="Times New Roman"/>
                      <w:i w:val="0"/>
                      <w:iCs w:val="0"/>
                      <w:color w:val="auto"/>
                      <w:kern w:val="0"/>
                      <w:sz w:val="21"/>
                      <w:szCs w:val="21"/>
                      <w:u w:val="none"/>
                      <w:lang w:val="en-US" w:eastAsia="zh-CN" w:bidi="ar"/>
                    </w:rPr>
                    <w:t>t</w:t>
                  </w:r>
                </w:p>
              </w:tc>
              <w:tc>
                <w:tcPr>
                  <w:tcW w:w="1125"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907"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1609" w:type="dxa"/>
                  <w:vMerge w:val="continue"/>
                  <w:noWrap w:val="0"/>
                  <w:vAlign w:val="center"/>
                </w:tcPr>
                <w:p>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261" w:type="dxa"/>
                  <w:noWrap w:val="0"/>
                  <w:vAlign w:val="center"/>
                </w:tcPr>
                <w:p>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肥皂粉</w:t>
                  </w:r>
                </w:p>
              </w:tc>
              <w:tc>
                <w:tcPr>
                  <w:tcW w:w="923"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2.0</w:t>
                  </w:r>
                  <w:r>
                    <w:rPr>
                      <w:rFonts w:hint="eastAsia" w:ascii="Times New Roman" w:hAnsi="Times New Roman" w:eastAsia="宋体" w:cs="Times New Roman"/>
                      <w:i w:val="0"/>
                      <w:iCs w:val="0"/>
                      <w:color w:val="auto"/>
                      <w:kern w:val="0"/>
                      <w:sz w:val="21"/>
                      <w:szCs w:val="21"/>
                      <w:u w:val="none"/>
                      <w:lang w:val="en-US" w:eastAsia="zh-CN" w:bidi="ar"/>
                    </w:rPr>
                    <w:t>t</w:t>
                  </w:r>
                </w:p>
              </w:tc>
              <w:tc>
                <w:tcPr>
                  <w:tcW w:w="900"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i w:val="0"/>
                      <w:iCs w:val="0"/>
                      <w:color w:val="auto"/>
                      <w:kern w:val="0"/>
                      <w:sz w:val="21"/>
                      <w:szCs w:val="21"/>
                      <w:u w:val="none"/>
                      <w:lang w:val="en-US" w:eastAsia="zh-CN" w:bidi="ar"/>
                    </w:rPr>
                    <w:t>1.0</w:t>
                  </w:r>
                  <w:r>
                    <w:rPr>
                      <w:rFonts w:hint="eastAsia" w:ascii="Times New Roman" w:hAnsi="Times New Roman" w:eastAsia="宋体" w:cs="Times New Roman"/>
                      <w:i w:val="0"/>
                      <w:iCs w:val="0"/>
                      <w:color w:val="auto"/>
                      <w:kern w:val="0"/>
                      <w:sz w:val="21"/>
                      <w:szCs w:val="21"/>
                      <w:u w:val="none"/>
                      <w:lang w:val="en-US" w:eastAsia="zh-CN" w:bidi="ar"/>
                    </w:rPr>
                    <w:t>t</w:t>
                  </w:r>
                </w:p>
              </w:tc>
              <w:tc>
                <w:tcPr>
                  <w:tcW w:w="1125"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907"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rPr>
                  </w:pPr>
                </w:p>
              </w:tc>
              <w:tc>
                <w:tcPr>
                  <w:tcW w:w="1609" w:type="dxa"/>
                  <w:noWrap w:val="0"/>
                  <w:vAlign w:val="center"/>
                </w:tcPr>
                <w:p>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直条</w:t>
                  </w:r>
                </w:p>
              </w:tc>
              <w:tc>
                <w:tcPr>
                  <w:tcW w:w="2261" w:type="dxa"/>
                  <w:noWrap w:val="0"/>
                  <w:vAlign w:val="center"/>
                </w:tcPr>
                <w:p>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eastAsia" w:cs="Times New Roman"/>
                      <w:b w:val="0"/>
                      <w:bCs w:val="0"/>
                      <w:i w:val="0"/>
                      <w:iCs w:val="0"/>
                      <w:color w:val="auto"/>
                      <w:kern w:val="0"/>
                      <w:sz w:val="21"/>
                      <w:szCs w:val="21"/>
                      <w:u w:val="none"/>
                      <w:lang w:val="en-US" w:eastAsia="zh-CN" w:bidi="ar"/>
                    </w:rPr>
                    <w:t>冷拔丝</w:t>
                  </w:r>
                </w:p>
              </w:tc>
              <w:tc>
                <w:tcPr>
                  <w:tcW w:w="923"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20</w:t>
                  </w:r>
                  <w:r>
                    <w:rPr>
                      <w:rFonts w:hint="default" w:ascii="Times New Roman" w:hAnsi="Times New Roman" w:eastAsia="宋体" w:cs="Times New Roman"/>
                      <w:i w:val="0"/>
                      <w:iCs w:val="0"/>
                      <w:color w:val="auto"/>
                      <w:kern w:val="0"/>
                      <w:sz w:val="21"/>
                      <w:szCs w:val="21"/>
                      <w:u w:val="none"/>
                      <w:lang w:val="en-US" w:eastAsia="zh-CN" w:bidi="ar"/>
                    </w:rPr>
                    <w:t>00</w:t>
                  </w:r>
                  <w:r>
                    <w:rPr>
                      <w:rFonts w:hint="eastAsia" w:ascii="Times New Roman" w:hAnsi="Times New Roman" w:eastAsia="宋体" w:cs="Times New Roman"/>
                      <w:i w:val="0"/>
                      <w:iCs w:val="0"/>
                      <w:color w:val="auto"/>
                      <w:kern w:val="0"/>
                      <w:sz w:val="21"/>
                      <w:szCs w:val="21"/>
                      <w:u w:val="none"/>
                      <w:lang w:val="en-US" w:eastAsia="zh-CN" w:bidi="ar"/>
                    </w:rPr>
                    <w:t>t</w:t>
                  </w:r>
                </w:p>
              </w:tc>
              <w:tc>
                <w:tcPr>
                  <w:tcW w:w="900"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w:t>
                  </w:r>
                </w:p>
              </w:tc>
              <w:tc>
                <w:tcPr>
                  <w:tcW w:w="1125" w:type="dxa"/>
                  <w:vMerge w:val="restart"/>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i w:val="0"/>
                      <w:iCs w:val="0"/>
                      <w:color w:val="auto"/>
                      <w:kern w:val="0"/>
                      <w:sz w:val="21"/>
                      <w:szCs w:val="21"/>
                      <w:u w:val="none"/>
                      <w:lang w:val="en-US" w:eastAsia="zh-CN" w:bidi="ar"/>
                    </w:rPr>
                    <w:t>冷拔丝成品库</w:t>
                  </w:r>
                </w:p>
              </w:tc>
              <w:tc>
                <w:tcPr>
                  <w:tcW w:w="907" w:type="dxa"/>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自产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609" w:type="dxa"/>
                  <w:vMerge w:val="restart"/>
                  <w:noWrap w:val="0"/>
                  <w:vAlign w:val="center"/>
                </w:tcPr>
                <w:p>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快装杆</w:t>
                  </w:r>
                </w:p>
              </w:tc>
              <w:tc>
                <w:tcPr>
                  <w:tcW w:w="2261" w:type="dxa"/>
                  <w:noWrap w:val="0"/>
                  <w:vAlign w:val="center"/>
                </w:tcPr>
                <w:p>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eastAsia" w:cs="Times New Roman"/>
                      <w:b w:val="0"/>
                      <w:bCs w:val="0"/>
                      <w:i w:val="0"/>
                      <w:iCs w:val="0"/>
                      <w:color w:val="auto"/>
                      <w:kern w:val="0"/>
                      <w:sz w:val="21"/>
                      <w:szCs w:val="21"/>
                      <w:u w:val="none"/>
                      <w:lang w:val="en-US" w:eastAsia="zh-CN" w:bidi="ar"/>
                    </w:rPr>
                    <w:t>冷拔丝</w:t>
                  </w:r>
                </w:p>
              </w:tc>
              <w:tc>
                <w:tcPr>
                  <w:tcW w:w="923" w:type="dxa"/>
                  <w:noWrap w:val="0"/>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1920</w:t>
                  </w:r>
                  <w:r>
                    <w:rPr>
                      <w:rFonts w:hint="eastAsia" w:ascii="Times New Roman" w:hAnsi="Times New Roman" w:eastAsia="宋体" w:cs="Times New Roman"/>
                      <w:i w:val="0"/>
                      <w:iCs w:val="0"/>
                      <w:color w:val="auto"/>
                      <w:kern w:val="0"/>
                      <w:sz w:val="21"/>
                      <w:szCs w:val="21"/>
                      <w:u w:val="none"/>
                      <w:lang w:val="en-US" w:eastAsia="zh-CN" w:bidi="ar"/>
                    </w:rPr>
                    <w:t>t</w:t>
                  </w:r>
                </w:p>
              </w:tc>
              <w:tc>
                <w:tcPr>
                  <w:tcW w:w="900"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w:t>
                  </w:r>
                </w:p>
              </w:tc>
              <w:tc>
                <w:tcPr>
                  <w:tcW w:w="1125"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自产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609" w:type="dxa"/>
                  <w:vMerge w:val="continue"/>
                  <w:noWrap w:val="0"/>
                  <w:vAlign w:val="center"/>
                </w:tcPr>
                <w:p>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261" w:type="dxa"/>
                  <w:noWrap w:val="0"/>
                  <w:vAlign w:val="center"/>
                </w:tcPr>
                <w:p>
                  <w:pPr>
                    <w:spacing w:line="240" w:lineRule="auto"/>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色母（颗粒）</w:t>
                  </w:r>
                </w:p>
              </w:tc>
              <w:tc>
                <w:tcPr>
                  <w:tcW w:w="923" w:type="dxa"/>
                  <w:noWrap w:val="0"/>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5.0</w:t>
                  </w:r>
                  <w:r>
                    <w:rPr>
                      <w:rFonts w:hint="eastAsia" w:ascii="Times New Roman" w:hAnsi="Times New Roman" w:eastAsia="宋体" w:cs="Times New Roman"/>
                      <w:b w:val="0"/>
                      <w:bCs w:val="0"/>
                      <w:i w:val="0"/>
                      <w:iCs w:val="0"/>
                      <w:color w:val="auto"/>
                      <w:kern w:val="0"/>
                      <w:sz w:val="21"/>
                      <w:szCs w:val="21"/>
                      <w:u w:val="none"/>
                      <w:lang w:val="en-US" w:eastAsia="zh-CN" w:bidi="ar"/>
                    </w:rPr>
                    <w:t>t</w:t>
                  </w:r>
                </w:p>
              </w:tc>
              <w:tc>
                <w:tcPr>
                  <w:tcW w:w="900"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1.0</w:t>
                  </w:r>
                  <w:r>
                    <w:rPr>
                      <w:rFonts w:hint="eastAsia" w:ascii="Times New Roman" w:hAnsi="Times New Roman" w:eastAsia="宋体" w:cs="Times New Roman"/>
                      <w:b w:val="0"/>
                      <w:bCs w:val="0"/>
                      <w:i w:val="0"/>
                      <w:iCs w:val="0"/>
                      <w:color w:val="auto"/>
                      <w:kern w:val="0"/>
                      <w:sz w:val="21"/>
                      <w:szCs w:val="21"/>
                      <w:u w:val="none"/>
                      <w:lang w:val="en-US" w:eastAsia="zh-CN" w:bidi="ar"/>
                    </w:rPr>
                    <w:t>t</w:t>
                  </w:r>
                </w:p>
              </w:tc>
              <w:tc>
                <w:tcPr>
                  <w:tcW w:w="1125" w:type="dxa"/>
                  <w:vMerge w:val="restart"/>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i w:val="0"/>
                      <w:iCs w:val="0"/>
                      <w:color w:val="auto"/>
                      <w:kern w:val="0"/>
                      <w:sz w:val="21"/>
                      <w:szCs w:val="21"/>
                      <w:u w:val="none"/>
                      <w:lang w:val="en-US" w:eastAsia="zh-CN" w:bidi="ar"/>
                    </w:rPr>
                    <w:t>塑料原材料库</w:t>
                  </w:r>
                </w:p>
              </w:tc>
              <w:tc>
                <w:tcPr>
                  <w:tcW w:w="907" w:type="dxa"/>
                  <w:vMerge w:val="restart"/>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color w:val="auto"/>
                      <w:szCs w:val="21"/>
                    </w:rPr>
                    <w:t>外购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609" w:type="dxa"/>
                  <w:vMerge w:val="continue"/>
                  <w:noWrap w:val="0"/>
                  <w:vAlign w:val="center"/>
                </w:tcPr>
                <w:p>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261" w:type="dxa"/>
                  <w:noWrap w:val="0"/>
                  <w:vAlign w:val="center"/>
                </w:tcPr>
                <w:p>
                  <w:pPr>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PP颗粒</w:t>
                  </w:r>
                </w:p>
              </w:tc>
              <w:tc>
                <w:tcPr>
                  <w:tcW w:w="923" w:type="dxa"/>
                  <w:noWrap w:val="0"/>
                  <w:vAlign w:val="center"/>
                </w:tcPr>
                <w:p>
                  <w:pPr>
                    <w:keepNext w:val="0"/>
                    <w:keepLines w:val="0"/>
                    <w:widowControl/>
                    <w:suppressLineNumbers w:val="0"/>
                    <w:spacing w:line="240" w:lineRule="auto"/>
                    <w:jc w:val="center"/>
                    <w:textAlignment w:val="center"/>
                    <w:rPr>
                      <w:rFonts w:hint="eastAsia"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55.0</w:t>
                  </w:r>
                  <w:r>
                    <w:rPr>
                      <w:rFonts w:hint="eastAsia" w:ascii="Times New Roman" w:hAnsi="Times New Roman" w:eastAsia="宋体" w:cs="Times New Roman"/>
                      <w:b w:val="0"/>
                      <w:bCs w:val="0"/>
                      <w:i w:val="0"/>
                      <w:iCs w:val="0"/>
                      <w:color w:val="auto"/>
                      <w:kern w:val="0"/>
                      <w:sz w:val="21"/>
                      <w:szCs w:val="21"/>
                      <w:u w:val="none"/>
                      <w:lang w:val="en-US" w:eastAsia="zh-CN" w:bidi="ar"/>
                    </w:rPr>
                    <w:t>t</w:t>
                  </w:r>
                </w:p>
              </w:tc>
              <w:tc>
                <w:tcPr>
                  <w:tcW w:w="900" w:type="dxa"/>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5.0</w:t>
                  </w:r>
                  <w:r>
                    <w:rPr>
                      <w:rFonts w:hint="eastAsia" w:ascii="Times New Roman" w:hAnsi="Times New Roman" w:eastAsia="宋体" w:cs="Times New Roman"/>
                      <w:b w:val="0"/>
                      <w:bCs w:val="0"/>
                      <w:i w:val="0"/>
                      <w:iCs w:val="0"/>
                      <w:color w:val="auto"/>
                      <w:kern w:val="0"/>
                      <w:sz w:val="21"/>
                      <w:szCs w:val="21"/>
                      <w:u w:val="none"/>
                      <w:lang w:val="en-US" w:eastAsia="zh-CN" w:bidi="ar"/>
                    </w:rPr>
                    <w:t>t</w:t>
                  </w:r>
                </w:p>
              </w:tc>
              <w:tc>
                <w:tcPr>
                  <w:tcW w:w="1125"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609" w:type="dxa"/>
                  <w:vMerge w:val="continue"/>
                  <w:noWrap w:val="0"/>
                  <w:vAlign w:val="center"/>
                </w:tcPr>
                <w:p>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261" w:type="dxa"/>
                  <w:noWrap w:val="0"/>
                  <w:vAlign w:val="center"/>
                </w:tcPr>
                <w:p>
                  <w:pPr>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塑料配件</w:t>
                  </w:r>
                </w:p>
              </w:tc>
              <w:tc>
                <w:tcPr>
                  <w:tcW w:w="923" w:type="dxa"/>
                  <w:noWrap w:val="0"/>
                  <w:vAlign w:val="center"/>
                </w:tcPr>
                <w:p>
                  <w:pPr>
                    <w:keepNext w:val="0"/>
                    <w:keepLines w:val="0"/>
                    <w:widowControl/>
                    <w:suppressLineNumbers w:val="0"/>
                    <w:spacing w:line="240" w:lineRule="auto"/>
                    <w:jc w:val="center"/>
                    <w:textAlignment w:val="center"/>
                    <w:rPr>
                      <w:rFonts w:hint="default" w:cs="Times New Roman"/>
                      <w:b w:val="0"/>
                      <w:bCs w:val="0"/>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20.0</w:t>
                  </w:r>
                  <w:r>
                    <w:rPr>
                      <w:rFonts w:hint="eastAsia" w:ascii="Times New Roman" w:hAnsi="Times New Roman" w:eastAsia="宋体" w:cs="Times New Roman"/>
                      <w:i w:val="0"/>
                      <w:iCs w:val="0"/>
                      <w:color w:val="auto"/>
                      <w:kern w:val="0"/>
                      <w:sz w:val="21"/>
                      <w:szCs w:val="21"/>
                      <w:u w:val="none"/>
                      <w:lang w:val="en-US" w:eastAsia="zh-CN" w:bidi="ar"/>
                    </w:rPr>
                    <w:t>t</w:t>
                  </w:r>
                </w:p>
              </w:tc>
              <w:tc>
                <w:tcPr>
                  <w:tcW w:w="900" w:type="dxa"/>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2.0</w:t>
                  </w:r>
                  <w:r>
                    <w:rPr>
                      <w:rFonts w:hint="eastAsia" w:ascii="Times New Roman" w:hAnsi="Times New Roman" w:eastAsia="宋体" w:cs="Times New Roman"/>
                      <w:i w:val="0"/>
                      <w:iCs w:val="0"/>
                      <w:color w:val="auto"/>
                      <w:kern w:val="0"/>
                      <w:sz w:val="21"/>
                      <w:szCs w:val="21"/>
                      <w:u w:val="none"/>
                      <w:lang w:val="en-US" w:eastAsia="zh-CN" w:bidi="ar"/>
                    </w:rPr>
                    <w:t>t</w:t>
                  </w:r>
                </w:p>
              </w:tc>
              <w:tc>
                <w:tcPr>
                  <w:tcW w:w="1125"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609" w:type="dxa"/>
                  <w:vMerge w:val="continue"/>
                  <w:noWrap w:val="0"/>
                  <w:vAlign w:val="center"/>
                </w:tcPr>
                <w:p>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261" w:type="dxa"/>
                  <w:noWrap w:val="0"/>
                  <w:vAlign w:val="center"/>
                </w:tcPr>
                <w:p>
                  <w:pPr>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柴油</w:t>
                  </w:r>
                </w:p>
              </w:tc>
              <w:tc>
                <w:tcPr>
                  <w:tcW w:w="923" w:type="dxa"/>
                  <w:noWrap w:val="0"/>
                  <w:vAlign w:val="center"/>
                </w:tcPr>
                <w:p>
                  <w:pPr>
                    <w:keepNext w:val="0"/>
                    <w:keepLines w:val="0"/>
                    <w:widowControl/>
                    <w:suppressLineNumbers w:val="0"/>
                    <w:spacing w:line="240" w:lineRule="auto"/>
                    <w:jc w:val="center"/>
                    <w:textAlignment w:val="center"/>
                    <w:rPr>
                      <w:rFonts w:hint="eastAsia" w:cs="Times New Roman"/>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0.5</w:t>
                  </w:r>
                  <w:r>
                    <w:rPr>
                      <w:rFonts w:hint="eastAsia" w:ascii="Times New Roman" w:hAnsi="Times New Roman" w:eastAsia="宋体" w:cs="Times New Roman"/>
                      <w:i w:val="0"/>
                      <w:iCs w:val="0"/>
                      <w:color w:val="auto"/>
                      <w:kern w:val="0"/>
                      <w:sz w:val="21"/>
                      <w:szCs w:val="21"/>
                      <w:u w:val="none"/>
                      <w:lang w:val="en-US" w:eastAsia="zh-CN" w:bidi="ar"/>
                    </w:rPr>
                    <w:t>t</w:t>
                  </w:r>
                </w:p>
              </w:tc>
              <w:tc>
                <w:tcPr>
                  <w:tcW w:w="900" w:type="dxa"/>
                  <w:noWrap w:val="0"/>
                  <w:vAlign w:val="center"/>
                </w:tcPr>
                <w:p>
                  <w:pPr>
                    <w:keepNext w:val="0"/>
                    <w:keepLines w:val="0"/>
                    <w:widowControl/>
                    <w:suppressLineNumbers w:val="0"/>
                    <w:jc w:val="center"/>
                    <w:textAlignment w:val="center"/>
                    <w:rPr>
                      <w:rFonts w:hint="eastAsia"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0.15t</w:t>
                  </w:r>
                </w:p>
              </w:tc>
              <w:tc>
                <w:tcPr>
                  <w:tcW w:w="1125" w:type="dxa"/>
                  <w:vMerge w:val="restart"/>
                  <w:noWrap w:val="0"/>
                  <w:vAlign w:val="center"/>
                </w:tcPr>
                <w:p>
                  <w:pPr>
                    <w:autoSpaceDE w:val="0"/>
                    <w:autoSpaceDN w:val="0"/>
                    <w:adjustRightIn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color w:val="auto"/>
                      <w:sz w:val="21"/>
                      <w:szCs w:val="21"/>
                      <w:lang w:val="en-US" w:eastAsia="zh-CN"/>
                    </w:rPr>
                    <w:t>冷镦</w:t>
                  </w:r>
                  <w:r>
                    <w:rPr>
                      <w:rFonts w:hint="default" w:ascii="Times New Roman" w:hAnsi="Times New Roman" w:eastAsia="宋体" w:cs="Times New Roman"/>
                      <w:b w:val="0"/>
                      <w:bCs w:val="0"/>
                      <w:color w:val="auto"/>
                      <w:sz w:val="21"/>
                      <w:szCs w:val="21"/>
                    </w:rPr>
                    <w:t>车间</w:t>
                  </w:r>
                </w:p>
              </w:tc>
              <w:tc>
                <w:tcPr>
                  <w:tcW w:w="907"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609" w:type="dxa"/>
                  <w:vMerge w:val="continue"/>
                  <w:noWrap w:val="0"/>
                  <w:vAlign w:val="center"/>
                </w:tcPr>
                <w:p>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261" w:type="dxa"/>
                  <w:noWrap w:val="0"/>
                  <w:vAlign w:val="center"/>
                </w:tcPr>
                <w:p>
                  <w:pPr>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强束油</w:t>
                  </w:r>
                </w:p>
              </w:tc>
              <w:tc>
                <w:tcPr>
                  <w:tcW w:w="923" w:type="dxa"/>
                  <w:noWrap w:val="0"/>
                  <w:vAlign w:val="center"/>
                </w:tcPr>
                <w:p>
                  <w:pPr>
                    <w:keepNext w:val="0"/>
                    <w:keepLines w:val="0"/>
                    <w:widowControl/>
                    <w:suppressLineNumbers w:val="0"/>
                    <w:spacing w:line="240" w:lineRule="auto"/>
                    <w:jc w:val="center"/>
                    <w:textAlignment w:val="center"/>
                    <w:rPr>
                      <w:rFonts w:hint="eastAsia"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1.5</w:t>
                  </w:r>
                  <w:r>
                    <w:rPr>
                      <w:rFonts w:hint="eastAsia" w:ascii="Times New Roman" w:hAnsi="Times New Roman" w:eastAsia="宋体" w:cs="Times New Roman"/>
                      <w:i w:val="0"/>
                      <w:iCs w:val="0"/>
                      <w:color w:val="auto"/>
                      <w:kern w:val="0"/>
                      <w:sz w:val="21"/>
                      <w:szCs w:val="21"/>
                      <w:u w:val="none"/>
                      <w:lang w:val="en-US" w:eastAsia="zh-CN" w:bidi="ar"/>
                    </w:rPr>
                    <w:t>t</w:t>
                  </w:r>
                </w:p>
              </w:tc>
              <w:tc>
                <w:tcPr>
                  <w:tcW w:w="900" w:type="dxa"/>
                  <w:noWrap w:val="0"/>
                  <w:vAlign w:val="center"/>
                </w:tcPr>
                <w:p>
                  <w:pPr>
                    <w:keepNext w:val="0"/>
                    <w:keepLines w:val="0"/>
                    <w:widowControl/>
                    <w:suppressLineNumbers w:val="0"/>
                    <w:jc w:val="center"/>
                    <w:textAlignment w:val="center"/>
                    <w:rPr>
                      <w:rFonts w:hint="eastAsia"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0.25t</w:t>
                  </w:r>
                </w:p>
              </w:tc>
              <w:tc>
                <w:tcPr>
                  <w:tcW w:w="1125" w:type="dxa"/>
                  <w:vMerge w:val="continue"/>
                  <w:noWrap w:val="0"/>
                  <w:vAlign w:val="center"/>
                </w:tcPr>
                <w:p>
                  <w:pPr>
                    <w:autoSpaceDE w:val="0"/>
                    <w:autoSpaceDN w:val="0"/>
                    <w:adjustRightInd w:val="0"/>
                    <w:spacing w:line="240" w:lineRule="auto"/>
                    <w:jc w:val="center"/>
                    <w:rPr>
                      <w:rFonts w:hint="eastAsia" w:cs="Times New Roman"/>
                      <w:b w:val="0"/>
                      <w:bCs w:val="0"/>
                      <w:color w:val="auto"/>
                      <w:sz w:val="21"/>
                      <w:szCs w:val="21"/>
                      <w:lang w:val="en-US" w:eastAsia="zh-CN"/>
                    </w:rPr>
                  </w:pPr>
                </w:p>
              </w:tc>
              <w:tc>
                <w:tcPr>
                  <w:tcW w:w="907"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8413" w:type="dxa"/>
                  <w:gridSpan w:val="7"/>
                  <w:noWrap w:val="0"/>
                  <w:vAlign w:val="center"/>
                </w:tcPr>
                <w:p>
                  <w:pPr>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 w:val="21"/>
                      <w:szCs w:val="21"/>
                      <w:u w:val="none"/>
                    </w:rPr>
                    <w:t>资源</w:t>
                  </w:r>
                  <w:r>
                    <w:rPr>
                      <w:rFonts w:hint="default" w:ascii="Times New Roman" w:hAnsi="Times New Roman" w:eastAsia="宋体" w:cs="Times New Roman"/>
                      <w:b w:val="0"/>
                      <w:bCs w:val="0"/>
                      <w:color w:val="auto"/>
                      <w:sz w:val="21"/>
                      <w:szCs w:val="21"/>
                      <w:u w:val="none"/>
                      <w:lang w:eastAsia="zh-CN"/>
                    </w:rPr>
                    <w:t>、</w:t>
                  </w:r>
                  <w:r>
                    <w:rPr>
                      <w:rFonts w:hint="default" w:ascii="Times New Roman" w:hAnsi="Times New Roman" w:eastAsia="宋体" w:cs="Times New Roman"/>
                      <w:b w:val="0"/>
                      <w:bCs w:val="0"/>
                      <w:color w:val="auto"/>
                      <w:sz w:val="21"/>
                      <w:szCs w:val="21"/>
                      <w:u w:val="none"/>
                    </w:rPr>
                    <w:t>能源消耗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8" w:type="dxa"/>
                  <w:noWrap w:val="0"/>
                  <w:vAlign w:val="center"/>
                </w:tcPr>
                <w:p>
                  <w:pPr>
                    <w:adjustRightInd w:val="0"/>
                    <w:snapToGrid w:val="0"/>
                    <w:spacing w:line="240" w:lineRule="auto"/>
                    <w:jc w:val="center"/>
                    <w:rPr>
                      <w:rFonts w:hint="eastAsia" w:ascii="Times New Roman" w:hAnsi="Times New Roman" w:eastAsia="宋体" w:cs="Times New Roman"/>
                      <w:b w:val="0"/>
                      <w:bCs w:val="0"/>
                      <w:color w:val="auto"/>
                      <w:kern w:val="2"/>
                      <w:sz w:val="21"/>
                      <w:szCs w:val="21"/>
                      <w:u w:val="none"/>
                      <w:lang w:val="en-US" w:eastAsia="zh-CN" w:bidi="ar-SA"/>
                    </w:rPr>
                  </w:pPr>
                  <w:r>
                    <w:rPr>
                      <w:rFonts w:hint="eastAsia" w:cs="Times New Roman"/>
                      <w:b/>
                      <w:bCs/>
                      <w:color w:val="auto"/>
                      <w:sz w:val="21"/>
                      <w:szCs w:val="21"/>
                      <w:u w:val="none"/>
                      <w:lang w:val="en-US" w:eastAsia="zh-CN"/>
                    </w:rPr>
                    <w:t>序号</w:t>
                  </w:r>
                </w:p>
              </w:tc>
              <w:tc>
                <w:tcPr>
                  <w:tcW w:w="1609" w:type="dxa"/>
                  <w:noWrap w:val="0"/>
                  <w:vAlign w:val="center"/>
                </w:tcPr>
                <w:p>
                  <w:pPr>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w:t>
                  </w:r>
                </w:p>
              </w:tc>
              <w:tc>
                <w:tcPr>
                  <w:tcW w:w="2261" w:type="dxa"/>
                  <w:noWrap w:val="0"/>
                  <w:vAlign w:val="center"/>
                </w:tcPr>
                <w:p>
                  <w:pPr>
                    <w:jc w:val="center"/>
                    <w:rPr>
                      <w:rFonts w:hint="default" w:ascii="Times New Roman" w:hAnsi="Times New Roman" w:eastAsia="宋体" w:cs="Times New Roman"/>
                      <w:color w:val="auto"/>
                      <w:szCs w:val="21"/>
                    </w:rPr>
                  </w:pPr>
                  <w:r>
                    <w:rPr>
                      <w:rFonts w:hint="eastAsia" w:ascii="Times New Roman" w:hAnsi="Times New Roman" w:cs="Times New Roman"/>
                      <w:b w:val="0"/>
                      <w:bCs w:val="0"/>
                      <w:i w:val="0"/>
                      <w:iCs w:val="0"/>
                      <w:color w:val="auto"/>
                      <w:kern w:val="0"/>
                      <w:sz w:val="21"/>
                      <w:szCs w:val="21"/>
                      <w:u w:val="none"/>
                      <w:lang w:val="en-US" w:eastAsia="zh-CN" w:bidi="ar"/>
                    </w:rPr>
                    <w:t>辅料</w:t>
                  </w:r>
                </w:p>
              </w:tc>
              <w:tc>
                <w:tcPr>
                  <w:tcW w:w="923" w:type="dxa"/>
                  <w:noWrap w:val="0"/>
                  <w:vAlign w:val="center"/>
                </w:tcPr>
                <w:p>
                  <w:pPr>
                    <w:adjustRightInd w:val="0"/>
                    <w:snapToGrid w:val="0"/>
                    <w:spacing w:line="240" w:lineRule="auto"/>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b/>
                      <w:bCs/>
                      <w:color w:val="auto"/>
                      <w:sz w:val="21"/>
                      <w:szCs w:val="21"/>
                      <w:u w:val="none"/>
                      <w:lang w:eastAsia="zh-CN"/>
                    </w:rPr>
                    <w:t>年耗量</w:t>
                  </w:r>
                </w:p>
              </w:tc>
              <w:tc>
                <w:tcPr>
                  <w:tcW w:w="900" w:type="dxa"/>
                  <w:noWrap w:val="0"/>
                  <w:vAlign w:val="center"/>
                </w:tcPr>
                <w:p>
                  <w:pPr>
                    <w:adjustRightInd w:val="0"/>
                    <w:snapToGrid w:val="0"/>
                    <w:spacing w:line="240" w:lineRule="auto"/>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b/>
                      <w:bCs/>
                      <w:color w:val="auto"/>
                      <w:sz w:val="21"/>
                      <w:szCs w:val="21"/>
                      <w:u w:val="none"/>
                      <w:lang w:eastAsia="zh-CN"/>
                    </w:rPr>
                    <w:t>最大暂存量</w:t>
                  </w:r>
                </w:p>
              </w:tc>
              <w:tc>
                <w:tcPr>
                  <w:tcW w:w="1125" w:type="dxa"/>
                  <w:noWrap w:val="0"/>
                  <w:vAlign w:val="center"/>
                </w:tcPr>
                <w:p>
                  <w:pPr>
                    <w:adjustRightInd w:val="0"/>
                    <w:snapToGrid w:val="0"/>
                    <w:spacing w:line="240" w:lineRule="auto"/>
                    <w:jc w:val="center"/>
                    <w:rPr>
                      <w:rFonts w:hint="eastAsia" w:ascii="Times New Roman" w:hAnsi="Times New Roman" w:cs="Times New Roman"/>
                      <w:color w:val="auto"/>
                      <w:sz w:val="21"/>
                      <w:szCs w:val="21"/>
                      <w:lang w:val="en-US" w:eastAsia="zh-CN"/>
                    </w:rPr>
                  </w:pPr>
                  <w:r>
                    <w:rPr>
                      <w:rFonts w:hint="default" w:ascii="Times New Roman" w:hAnsi="Times New Roman" w:eastAsia="宋体" w:cs="Times New Roman"/>
                      <w:b/>
                      <w:bCs/>
                      <w:color w:val="auto"/>
                      <w:sz w:val="21"/>
                      <w:szCs w:val="21"/>
                      <w:u w:val="none"/>
                      <w:lang w:eastAsia="zh-CN"/>
                    </w:rPr>
                    <w:t>储存位置</w:t>
                  </w:r>
                </w:p>
              </w:tc>
              <w:tc>
                <w:tcPr>
                  <w:tcW w:w="907" w:type="dxa"/>
                  <w:noWrap w:val="0"/>
                  <w:vAlign w:val="center"/>
                </w:tcPr>
                <w:p>
                  <w:pPr>
                    <w:adjustRightInd w:val="0"/>
                    <w:snapToGrid w:val="0"/>
                    <w:spacing w:line="240" w:lineRule="auto"/>
                    <w:jc w:val="center"/>
                    <w:rPr>
                      <w:rFonts w:hint="default" w:ascii="Times New Roman" w:hAnsi="Times New Roman" w:eastAsia="宋体" w:cs="Times New Roman"/>
                      <w:color w:val="auto"/>
                      <w:szCs w:val="21"/>
                    </w:rPr>
                  </w:pPr>
                  <w:r>
                    <w:rPr>
                      <w:rFonts w:hint="default" w:ascii="Times New Roman" w:hAnsi="Times New Roman" w:eastAsia="宋体" w:cs="Times New Roman"/>
                      <w:b/>
                      <w:bCs/>
                      <w:color w:val="auto"/>
                      <w:sz w:val="21"/>
                      <w:szCs w:val="21"/>
                      <w:u w:val="none"/>
                      <w:lang w:eastAsia="zh-CN"/>
                    </w:rPr>
                    <w:t>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8" w:type="dxa"/>
                  <w:vMerge w:val="restart"/>
                  <w:noWrap w:val="0"/>
                  <w:vAlign w:val="center"/>
                </w:tcPr>
                <w:p>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3</w:t>
                  </w:r>
                </w:p>
              </w:tc>
              <w:tc>
                <w:tcPr>
                  <w:tcW w:w="1609" w:type="dxa"/>
                  <w:noWrap w:val="0"/>
                  <w:vAlign w:val="center"/>
                </w:tcPr>
                <w:p>
                  <w:pPr>
                    <w:jc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color w:val="auto"/>
                      <w:szCs w:val="21"/>
                      <w:lang w:val="en-US" w:eastAsia="zh-CN"/>
                    </w:rPr>
                    <w:t>设备维护</w:t>
                  </w:r>
                </w:p>
              </w:tc>
              <w:tc>
                <w:tcPr>
                  <w:tcW w:w="2261" w:type="dxa"/>
                  <w:noWrap w:val="0"/>
                  <w:vAlign w:val="center"/>
                </w:tcPr>
                <w:p>
                  <w:pPr>
                    <w:jc w:val="center"/>
                    <w:rPr>
                      <w:rFonts w:hint="eastAsia"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color w:val="auto"/>
                      <w:szCs w:val="21"/>
                    </w:rPr>
                    <w:t>润滑油</w:t>
                  </w:r>
                </w:p>
              </w:tc>
              <w:tc>
                <w:tcPr>
                  <w:tcW w:w="923" w:type="dxa"/>
                  <w:noWrap w:val="0"/>
                  <w:vAlign w:val="center"/>
                </w:tcPr>
                <w:p>
                  <w:pPr>
                    <w:jc w:val="center"/>
                    <w:rPr>
                      <w:rFonts w:hint="default" w:ascii="Times New Roman" w:hAnsi="Times New Roman" w:eastAsia="宋体" w:cs="Times New Roman"/>
                      <w:b w:val="0"/>
                      <w:bCs w:val="0"/>
                      <w:color w:val="auto"/>
                      <w:sz w:val="21"/>
                      <w:szCs w:val="21"/>
                      <w:u w:val="none"/>
                    </w:rPr>
                  </w:pPr>
                  <w:r>
                    <w:rPr>
                      <w:rFonts w:hint="eastAsia" w:cs="Times New Roman"/>
                      <w:color w:val="auto"/>
                      <w:szCs w:val="21"/>
                      <w:lang w:val="en-US" w:eastAsia="zh-CN"/>
                    </w:rPr>
                    <w:t>0.5</w:t>
                  </w:r>
                  <w:r>
                    <w:rPr>
                      <w:rFonts w:hint="default" w:ascii="Times New Roman" w:hAnsi="Times New Roman" w:eastAsia="宋体" w:cs="Times New Roman"/>
                      <w:color w:val="auto"/>
                      <w:szCs w:val="21"/>
                      <w:lang w:val="en-US" w:eastAsia="zh-CN"/>
                    </w:rPr>
                    <w:t>t</w:t>
                  </w:r>
                </w:p>
              </w:tc>
              <w:tc>
                <w:tcPr>
                  <w:tcW w:w="900" w:type="dxa"/>
                  <w:noWrap w:val="0"/>
                  <w:vAlign w:val="center"/>
                </w:tcPr>
                <w:p>
                  <w:pPr>
                    <w:jc w:val="center"/>
                    <w:rPr>
                      <w:rFonts w:hint="default" w:ascii="Times New Roman" w:hAnsi="Times New Roman" w:eastAsia="宋体" w:cs="Times New Roman"/>
                      <w:b w:val="0"/>
                      <w:bCs w:val="0"/>
                      <w:color w:val="auto"/>
                      <w:sz w:val="21"/>
                      <w:szCs w:val="21"/>
                      <w:u w:val="none"/>
                    </w:rPr>
                  </w:pPr>
                  <w:r>
                    <w:rPr>
                      <w:rFonts w:hint="eastAsia" w:cs="Times New Roman"/>
                      <w:color w:val="auto"/>
                      <w:szCs w:val="21"/>
                      <w:lang w:val="en-US" w:eastAsia="zh-CN"/>
                    </w:rPr>
                    <w:t>0.15</w:t>
                  </w:r>
                  <w:r>
                    <w:rPr>
                      <w:rFonts w:hint="default" w:ascii="Times New Roman" w:hAnsi="Times New Roman" w:eastAsia="宋体" w:cs="Times New Roman"/>
                      <w:color w:val="auto"/>
                      <w:szCs w:val="21"/>
                      <w:lang w:val="en-US" w:eastAsia="zh-CN"/>
                    </w:rPr>
                    <w:t>t</w:t>
                  </w:r>
                </w:p>
              </w:tc>
              <w:tc>
                <w:tcPr>
                  <w:tcW w:w="1125" w:type="dxa"/>
                  <w:noWrap w:val="0"/>
                  <w:vAlign w:val="center"/>
                </w:tcPr>
                <w:p>
                  <w:pPr>
                    <w:autoSpaceDE w:val="0"/>
                    <w:autoSpaceDN w:val="0"/>
                    <w:adjustRightInd w:val="0"/>
                    <w:spacing w:line="240" w:lineRule="auto"/>
                    <w:jc w:val="center"/>
                    <w:rPr>
                      <w:rFonts w:hint="default" w:ascii="Times New Roman" w:hAnsi="Times New Roman" w:eastAsia="宋体" w:cs="Times New Roman"/>
                      <w:b w:val="0"/>
                      <w:bCs w:val="0"/>
                      <w:color w:val="auto"/>
                      <w:sz w:val="21"/>
                      <w:szCs w:val="21"/>
                      <w:u w:val="none"/>
                    </w:rPr>
                  </w:pPr>
                  <w:r>
                    <w:rPr>
                      <w:rFonts w:hint="eastAsia" w:cs="Times New Roman"/>
                      <w:b w:val="0"/>
                      <w:bCs w:val="0"/>
                      <w:color w:val="auto"/>
                      <w:sz w:val="21"/>
                      <w:szCs w:val="21"/>
                      <w:lang w:val="en-US" w:eastAsia="zh-CN"/>
                    </w:rPr>
                    <w:t>冷镦</w:t>
                  </w:r>
                  <w:r>
                    <w:rPr>
                      <w:rFonts w:hint="default" w:ascii="Times New Roman" w:hAnsi="Times New Roman" w:eastAsia="宋体" w:cs="Times New Roman"/>
                      <w:b w:val="0"/>
                      <w:bCs w:val="0"/>
                      <w:color w:val="auto"/>
                      <w:sz w:val="21"/>
                      <w:szCs w:val="21"/>
                    </w:rPr>
                    <w:t>车间</w:t>
                  </w:r>
                </w:p>
              </w:tc>
              <w:tc>
                <w:tcPr>
                  <w:tcW w:w="907" w:type="dxa"/>
                  <w:noWrap w:val="0"/>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Cs w:val="21"/>
                    </w:rPr>
                    <w:t>外购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1609" w:type="dxa"/>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kern w:val="2"/>
                      <w:sz w:val="21"/>
                      <w:szCs w:val="21"/>
                      <w:u w:val="none"/>
                      <w:lang w:val="en-US" w:eastAsia="zh-CN" w:bidi="ar-SA"/>
                    </w:rPr>
                    <w:t>/</w:t>
                  </w:r>
                </w:p>
              </w:tc>
              <w:tc>
                <w:tcPr>
                  <w:tcW w:w="2261" w:type="dxa"/>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highlight w:val="none"/>
                      <w:u w:val="none"/>
                      <w:lang w:val="en-US" w:eastAsia="zh-CN" w:bidi="ar-SA"/>
                    </w:rPr>
                  </w:pPr>
                  <w:r>
                    <w:rPr>
                      <w:rFonts w:hint="eastAsia" w:cs="Times New Roman"/>
                      <w:b w:val="0"/>
                      <w:bCs w:val="0"/>
                      <w:color w:val="auto"/>
                      <w:kern w:val="2"/>
                      <w:sz w:val="21"/>
                      <w:szCs w:val="21"/>
                      <w:highlight w:val="none"/>
                      <w:u w:val="none"/>
                      <w:lang w:val="en-US" w:eastAsia="zh-CN" w:bidi="ar-SA"/>
                    </w:rPr>
                    <w:t>电</w:t>
                  </w:r>
                </w:p>
              </w:tc>
              <w:tc>
                <w:tcPr>
                  <w:tcW w:w="1823" w:type="dxa"/>
                  <w:gridSpan w:val="2"/>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sz w:val="21"/>
                      <w:szCs w:val="21"/>
                      <w:highlight w:val="none"/>
                      <w:u w:val="none"/>
                      <w:lang w:val="en-US" w:eastAsia="zh-CN"/>
                    </w:rPr>
                    <w:t>6.5</w:t>
                  </w:r>
                  <w:r>
                    <w:rPr>
                      <w:rFonts w:hint="default" w:ascii="Times New Roman" w:hAnsi="Times New Roman" w:eastAsia="宋体" w:cs="Times New Roman"/>
                      <w:b w:val="0"/>
                      <w:bCs w:val="0"/>
                      <w:color w:val="auto"/>
                      <w:sz w:val="21"/>
                      <w:szCs w:val="21"/>
                      <w:u w:val="none"/>
                    </w:rPr>
                    <w:t>万kW·a</w:t>
                  </w:r>
                </w:p>
              </w:tc>
              <w:tc>
                <w:tcPr>
                  <w:tcW w:w="2032" w:type="dxa"/>
                  <w:gridSpan w:val="2"/>
                  <w:noWrap w:val="0"/>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 w:val="21"/>
                      <w:szCs w:val="21"/>
                      <w:u w:val="none"/>
                    </w:rPr>
                    <w:t>市政</w:t>
                  </w:r>
                  <w:r>
                    <w:rPr>
                      <w:rFonts w:hint="default" w:ascii="Times New Roman" w:hAnsi="Times New Roman" w:eastAsia="宋体" w:cs="Times New Roman"/>
                      <w:b w:val="0"/>
                      <w:bCs w:val="0"/>
                      <w:color w:val="auto"/>
                      <w:sz w:val="21"/>
                      <w:szCs w:val="21"/>
                      <w:u w:val="none"/>
                      <w:lang w:val="en-US" w:eastAsia="zh-CN"/>
                    </w:rPr>
                    <w:t>供</w:t>
                  </w:r>
                  <w:r>
                    <w:rPr>
                      <w:rFonts w:hint="default" w:ascii="Times New Roman" w:hAnsi="Times New Roman" w:eastAsia="宋体" w:cs="Times New Roman"/>
                      <w:b w:val="0"/>
                      <w:bCs w:val="0"/>
                      <w:color w:val="auto"/>
                      <w:sz w:val="21"/>
                      <w:szCs w:val="21"/>
                      <w:u w:val="none"/>
                    </w:rPr>
                    <w:t>电网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1609" w:type="dxa"/>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kern w:val="2"/>
                      <w:sz w:val="21"/>
                      <w:szCs w:val="21"/>
                      <w:u w:val="none"/>
                      <w:lang w:val="en-US" w:eastAsia="zh-CN" w:bidi="ar-SA"/>
                    </w:rPr>
                    <w:t>/</w:t>
                  </w:r>
                </w:p>
              </w:tc>
              <w:tc>
                <w:tcPr>
                  <w:tcW w:w="2261" w:type="dxa"/>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highlight w:val="none"/>
                      <w:u w:val="none"/>
                      <w:lang w:val="en-US" w:eastAsia="zh-CN" w:bidi="ar-SA"/>
                    </w:rPr>
                  </w:pPr>
                  <w:r>
                    <w:rPr>
                      <w:rFonts w:hint="eastAsia" w:cs="Times New Roman"/>
                      <w:b w:val="0"/>
                      <w:bCs w:val="0"/>
                      <w:color w:val="auto"/>
                      <w:kern w:val="2"/>
                      <w:sz w:val="21"/>
                      <w:szCs w:val="21"/>
                      <w:highlight w:val="none"/>
                      <w:u w:val="none"/>
                      <w:lang w:val="en-US" w:eastAsia="zh-CN" w:bidi="ar-SA"/>
                    </w:rPr>
                    <w:t>水</w:t>
                  </w:r>
                </w:p>
              </w:tc>
              <w:tc>
                <w:tcPr>
                  <w:tcW w:w="1823" w:type="dxa"/>
                  <w:gridSpan w:val="2"/>
                  <w:noWrap w:val="0"/>
                  <w:vAlign w:val="center"/>
                </w:tcPr>
                <w:p>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sz w:val="21"/>
                      <w:szCs w:val="21"/>
                      <w:vertAlign w:val="baseline"/>
                      <w:lang w:val="en-US" w:eastAsia="zh-CN"/>
                    </w:rPr>
                    <w:t>1657.50</w:t>
                  </w:r>
                  <w:r>
                    <w:rPr>
                      <w:rFonts w:hint="default" w:ascii="Times New Roman" w:hAnsi="Times New Roman" w:eastAsia="宋体" w:cs="Times New Roman"/>
                      <w:b w:val="0"/>
                      <w:bCs w:val="0"/>
                      <w:color w:val="auto"/>
                      <w:sz w:val="21"/>
                      <w:szCs w:val="21"/>
                      <w:highlight w:val="none"/>
                      <w:u w:val="none"/>
                      <w:lang w:val="en-US" w:eastAsia="zh-CN"/>
                    </w:rPr>
                    <w:t>m</w:t>
                  </w:r>
                  <w:r>
                    <w:rPr>
                      <w:rFonts w:hint="default" w:ascii="Times New Roman" w:hAnsi="Times New Roman" w:eastAsia="宋体" w:cs="Times New Roman"/>
                      <w:b w:val="0"/>
                      <w:bCs w:val="0"/>
                      <w:color w:val="auto"/>
                      <w:sz w:val="21"/>
                      <w:szCs w:val="21"/>
                      <w:highlight w:val="none"/>
                      <w:u w:val="none"/>
                      <w:vertAlign w:val="superscript"/>
                      <w:lang w:val="en-US" w:eastAsia="zh-CN"/>
                    </w:rPr>
                    <w:t>3</w:t>
                  </w:r>
                  <w:r>
                    <w:rPr>
                      <w:rFonts w:hint="default" w:ascii="Times New Roman" w:hAnsi="Times New Roman" w:eastAsia="宋体" w:cs="Times New Roman"/>
                      <w:b w:val="0"/>
                      <w:bCs w:val="0"/>
                      <w:color w:val="auto"/>
                      <w:sz w:val="21"/>
                      <w:szCs w:val="21"/>
                      <w:highlight w:val="none"/>
                      <w:u w:val="none"/>
                    </w:rPr>
                    <w:t>/a</w:t>
                  </w:r>
                </w:p>
              </w:tc>
              <w:tc>
                <w:tcPr>
                  <w:tcW w:w="2032" w:type="dxa"/>
                  <w:gridSpan w:val="2"/>
                  <w:noWrap w:val="0"/>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 w:val="21"/>
                      <w:szCs w:val="21"/>
                      <w:u w:val="none"/>
                    </w:rPr>
                    <w:t>市政自来水管网</w:t>
                  </w:r>
                </w:p>
              </w:tc>
            </w:tr>
          </w:tbl>
          <w:p>
            <w:pPr>
              <w:keepNext w:val="0"/>
              <w:keepLines w:val="0"/>
              <w:pageBreakBefore w:val="0"/>
              <w:widowControl w:val="0"/>
              <w:numPr>
                <w:ilvl w:val="0"/>
                <w:numId w:val="3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原辅材料主要理化性质及用途</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皮膜剂：</w:t>
            </w:r>
            <w:r>
              <w:rPr>
                <w:rFonts w:hint="eastAsia" w:cs="Times New Roman"/>
                <w:b w:val="0"/>
                <w:bCs w:val="0"/>
                <w:color w:val="auto"/>
                <w:sz w:val="24"/>
                <w:szCs w:val="24"/>
                <w:lang w:val="en-US" w:eastAsia="zh-CN"/>
              </w:rPr>
              <w:t>主要成分为氧化锌、磷酸、柠檬酸等；绿色液体，pH值2±0.5，易溶于水，无毒不燃，为钢材预处理层。</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拉丝粉：</w:t>
            </w:r>
            <w:r>
              <w:rPr>
                <w:rFonts w:hint="eastAsia" w:cs="Times New Roman"/>
                <w:b w:val="0"/>
                <w:bCs w:val="0"/>
                <w:color w:val="auto"/>
                <w:sz w:val="24"/>
                <w:szCs w:val="24"/>
                <w:lang w:val="en-US" w:eastAsia="zh-CN"/>
              </w:rPr>
              <w:t>主要成分为滑石粉、氢氧化钙、硬脂酸、石蜡，淡黄色粉末，无味或微咸味；熔点：220℃；易溶于热水。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肥皂粉：</w:t>
            </w:r>
            <w:r>
              <w:rPr>
                <w:rFonts w:hint="eastAsia" w:cs="Times New Roman"/>
                <w:b w:val="0"/>
                <w:bCs w:val="0"/>
                <w:color w:val="auto"/>
                <w:sz w:val="24"/>
                <w:szCs w:val="24"/>
                <w:lang w:val="en-US" w:eastAsia="zh-CN"/>
              </w:rPr>
              <w:t>主要成分为硬酯酸钙（60%-70%）及其他少量的滑石粉10%、氢氧化钙10%、脂肪酸等；最主要的作用是在被拉金属线材与拉丝模具之间形成一层润滑膜，减小界面的摩擦，降低拉拔时的力能消耗和温升，延长拉丝模具的使用寿命，保证产品的表面质量，并使变形均匀；具有耐高压和耐高温、有良好的延伸性和润滑性、不与被拉金属丝发生化学反应、容易清除、不污染环境、对人体无害等特点。</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强束油：</w:t>
            </w:r>
            <w:r>
              <w:rPr>
                <w:rFonts w:hint="eastAsia" w:cs="Times New Roman"/>
                <w:b w:val="0"/>
                <w:bCs w:val="0"/>
                <w:color w:val="auto"/>
                <w:sz w:val="24"/>
                <w:szCs w:val="24"/>
                <w:lang w:val="en-US" w:eastAsia="zh-CN"/>
              </w:rPr>
              <w:t>由精制矿物油、油性剂、润滑极压剂、防锈剂和抗氧剂等添加剂经特殊工艺调和而成，具有良好的润滑、冷却、清洗、防锈性能；能够有效地保护模具，延长使用寿命，且满足标件及非标件的多工位冷镦不锈钢成型加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聚丙烯：</w:t>
            </w:r>
            <w:r>
              <w:rPr>
                <w:rFonts w:hint="eastAsia" w:cs="Times New Roman"/>
                <w:b w:val="0"/>
                <w:bCs w:val="0"/>
                <w:color w:val="auto"/>
                <w:sz w:val="24"/>
                <w:szCs w:val="24"/>
                <w:lang w:val="en-US" w:eastAsia="zh-CN"/>
              </w:rPr>
              <w:t>简称PP，密度只有0.90~0.91g/cm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由丙烯聚合而制得的一种热塑性树脂，是目前所有塑料中最轻的品种之一，熔点为164~167℃，气化率随着温度继续上升而增大，600℃可得到丙烯、乙烯和甲烷等分解物；成型性好，但因收缩率大（为1%~2.5%），化学稳定性很好。</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default" w:cs="Times New Roman"/>
                <w:b/>
                <w:bCs/>
                <w:color w:val="auto"/>
                <w:sz w:val="24"/>
                <w:szCs w:val="24"/>
                <w:lang w:val="en-US" w:eastAsia="zh-CN"/>
              </w:rPr>
            </w:pPr>
            <w:r>
              <w:rPr>
                <w:rFonts w:hint="eastAsia" w:cs="Times New Roman"/>
                <w:b/>
                <w:bCs/>
                <w:color w:val="auto"/>
                <w:sz w:val="24"/>
                <w:szCs w:val="24"/>
                <w:lang w:val="en-US" w:eastAsia="zh-CN"/>
              </w:rPr>
              <w:t>本项目使用的聚丙烯为圆柱状颗粒，均为新料，颗粒光洁，粒子的尺寸在任意方向上为2mm～5mm，无机械杂质；具有良好的介电性能和高频绝缘性且不受湿度影响，但低温时变脆，不耐磨、易老化，常见的酸、碱等有机溶剂对它几乎不起作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色母粒：</w:t>
            </w:r>
            <w:r>
              <w:rPr>
                <w:rFonts w:hint="eastAsia" w:cs="Times New Roman"/>
                <w:b w:val="0"/>
                <w:bCs w:val="0"/>
                <w:color w:val="auto"/>
                <w:sz w:val="24"/>
                <w:szCs w:val="24"/>
                <w:lang w:val="en-US" w:eastAsia="zh-CN"/>
              </w:rPr>
              <w:t>也称色种，一种新型高分子材料专用着色剂，亦称颜料制备物。色母主要用在塑料上。色母由颜料或染料、载体和添加剂三种基本要素所组成，是把超常量的颜料均匀载附于树脂之中而制得的聚集体，可称颜料浓缩物，所以它的着色力高于颜料本身。加工时用少量色母料和未着色树脂掺混，就可达到设计颜料浓度的着色树脂或制品。</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润滑油：</w:t>
            </w:r>
            <w:r>
              <w:rPr>
                <w:rFonts w:hint="eastAsia" w:cs="Times New Roman"/>
                <w:b w:val="0"/>
                <w:bCs w:val="0"/>
                <w:color w:val="auto"/>
                <w:sz w:val="24"/>
                <w:szCs w:val="24"/>
                <w:lang w:val="en-US" w:eastAsia="zh-CN"/>
              </w:rPr>
              <w:t>液态，用于生产设备维护保养。包括高沸点、高分子量烃类和非烃类混合物。</w:t>
            </w:r>
          </w:p>
          <w:p>
            <w:pPr>
              <w:keepNext w:val="0"/>
              <w:keepLines w:val="0"/>
              <w:pageBreakBefore w:val="0"/>
              <w:widowControl w:val="0"/>
              <w:numPr>
                <w:ilvl w:val="0"/>
                <w:numId w:val="3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生产设备清单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本项目主要设备情况见表2-4。</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4</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项目主要生产设备表</w:t>
            </w:r>
          </w:p>
          <w:tbl>
            <w:tblPr>
              <w:tblStyle w:val="27"/>
              <w:tblW w:w="84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3"/>
              <w:gridCol w:w="2815"/>
              <w:gridCol w:w="1297"/>
              <w:gridCol w:w="1139"/>
              <w:gridCol w:w="1683"/>
              <w:gridCol w:w="8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shd w:val="clear" w:color="auto" w:fill="FFFFFF"/>
                  <w:noWrap w:val="0"/>
                  <w:vAlign w:val="center"/>
                </w:tcPr>
                <w:p>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序号</w:t>
                  </w:r>
                </w:p>
              </w:tc>
              <w:tc>
                <w:tcPr>
                  <w:tcW w:w="2815" w:type="dxa"/>
                  <w:shd w:val="clear" w:color="auto" w:fill="FFFFFF"/>
                  <w:noWrap w:val="0"/>
                  <w:vAlign w:val="center"/>
                </w:tcPr>
                <w:p>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设备名称</w:t>
                  </w:r>
                </w:p>
              </w:tc>
              <w:tc>
                <w:tcPr>
                  <w:tcW w:w="1297" w:type="dxa"/>
                  <w:shd w:val="clear" w:color="auto" w:fill="FFFFFF"/>
                  <w:noWrap w:val="0"/>
                  <w:vAlign w:val="center"/>
                </w:tcPr>
                <w:p>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型号</w:t>
                  </w:r>
                </w:p>
              </w:tc>
              <w:tc>
                <w:tcPr>
                  <w:tcW w:w="1139" w:type="dxa"/>
                  <w:shd w:val="clear" w:color="auto" w:fill="FFFFFF"/>
                  <w:noWrap w:val="0"/>
                  <w:vAlign w:val="center"/>
                </w:tcPr>
                <w:p>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数量</w:t>
                  </w:r>
                </w:p>
              </w:tc>
              <w:tc>
                <w:tcPr>
                  <w:tcW w:w="1683" w:type="dxa"/>
                  <w:shd w:val="clear" w:color="auto" w:fill="FFFFFF"/>
                  <w:noWrap w:val="0"/>
                  <w:vAlign w:val="center"/>
                </w:tcPr>
                <w:p>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使用工序</w:t>
                  </w:r>
                </w:p>
              </w:tc>
              <w:tc>
                <w:tcPr>
                  <w:tcW w:w="808" w:type="dxa"/>
                  <w:shd w:val="clear" w:color="auto" w:fill="FFFFFF"/>
                  <w:noWrap w:val="0"/>
                  <w:vAlign w:val="center"/>
                </w:tcPr>
                <w:p>
                  <w:pPr>
                    <w:widowControl/>
                    <w:adjustRightInd w:val="0"/>
                    <w:snapToGrid w:val="0"/>
                    <w:spacing w:line="240" w:lineRule="auto"/>
                    <w:jc w:val="center"/>
                    <w:rPr>
                      <w:rFonts w:hint="eastAsia" w:ascii="Times New Roman" w:hAnsi="Times New Roman" w:eastAsia="宋体" w:cs="Times New Roman"/>
                      <w:b/>
                      <w:bCs/>
                      <w:color w:val="auto"/>
                      <w:sz w:val="21"/>
                      <w:szCs w:val="21"/>
                      <w:lang w:val="en-US" w:eastAsia="zh-CN"/>
                    </w:rPr>
                  </w:pPr>
                  <w:r>
                    <w:rPr>
                      <w:rFonts w:hint="eastAsia" w:cs="Times New Roman"/>
                      <w:b/>
                      <w:bCs/>
                      <w:color w:val="auto"/>
                      <w:sz w:val="21"/>
                      <w:szCs w:val="21"/>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pPr>
                    <w:spacing w:line="0" w:lineRule="atLeast"/>
                    <w:jc w:val="center"/>
                    <w:rPr>
                      <w:rFonts w:hint="default" w:cs="Times New Roman"/>
                      <w:color w:val="auto"/>
                      <w:sz w:val="21"/>
                      <w:szCs w:val="21"/>
                      <w:lang w:val="en-US" w:eastAsia="zh-CN"/>
                    </w:rPr>
                  </w:pPr>
                  <w:r>
                    <w:rPr>
                      <w:rFonts w:hint="eastAsia" w:cs="Times New Roman"/>
                      <w:color w:val="auto"/>
                      <w:sz w:val="21"/>
                      <w:szCs w:val="21"/>
                      <w:lang w:val="en-US" w:eastAsia="zh-CN"/>
                    </w:rPr>
                    <w:t>1</w:t>
                  </w:r>
                </w:p>
              </w:tc>
              <w:tc>
                <w:tcPr>
                  <w:tcW w:w="2815"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直径拉丝机</w:t>
                  </w:r>
                </w:p>
              </w:tc>
              <w:tc>
                <w:tcPr>
                  <w:tcW w:w="1297" w:type="dxa"/>
                  <w:noWrap w:val="0"/>
                  <w:vAlign w:val="center"/>
                </w:tcPr>
                <w:p>
                  <w:pPr>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JS-LSJ-4</w:t>
                  </w:r>
                </w:p>
              </w:tc>
              <w:tc>
                <w:tcPr>
                  <w:tcW w:w="1139"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3</w:t>
                  </w:r>
                  <w:r>
                    <w:rPr>
                      <w:rFonts w:hint="default" w:ascii="Times New Roman" w:hAnsi="Times New Roman" w:eastAsia="宋体" w:cs="Times New Roman"/>
                      <w:color w:val="auto"/>
                      <w:kern w:val="0"/>
                      <w:sz w:val="21"/>
                      <w:szCs w:val="21"/>
                    </w:rPr>
                    <w:t>套</w:t>
                  </w:r>
                </w:p>
              </w:tc>
              <w:tc>
                <w:tcPr>
                  <w:tcW w:w="1683" w:type="dxa"/>
                  <w:noWrap w:val="0"/>
                  <w:vAlign w:val="center"/>
                </w:tcPr>
                <w:p>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拉丝</w:t>
                  </w:r>
                </w:p>
              </w:tc>
              <w:tc>
                <w:tcPr>
                  <w:tcW w:w="808" w:type="dxa"/>
                  <w:noWrap w:val="0"/>
                  <w:vAlign w:val="center"/>
                </w:tcPr>
                <w:p>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2</w:t>
                  </w:r>
                </w:p>
              </w:tc>
              <w:tc>
                <w:tcPr>
                  <w:tcW w:w="2815" w:type="dxa"/>
                  <w:noWrap w:val="0"/>
                  <w:vAlign w:val="center"/>
                </w:tcPr>
                <w:p>
                  <w:pPr>
                    <w:spacing w:line="0" w:lineRule="atLeast"/>
                    <w:jc w:val="center"/>
                    <w:rPr>
                      <w:rFonts w:hint="default" w:ascii="Times New Roman" w:hAnsi="Times New Roman" w:eastAsia="宋体" w:cs="Times New Roman"/>
                      <w:color w:val="auto"/>
                      <w:kern w:val="2"/>
                      <w:sz w:val="21"/>
                      <w:szCs w:val="24"/>
                      <w:lang w:val="en-US" w:eastAsia="zh-CN" w:bidi="ar-SA"/>
                    </w:rPr>
                  </w:pPr>
                  <w:r>
                    <w:rPr>
                      <w:rFonts w:hint="eastAsia" w:cs="Times New Roman"/>
                      <w:color w:val="auto"/>
                      <w:kern w:val="0"/>
                      <w:sz w:val="21"/>
                      <w:szCs w:val="21"/>
                      <w:lang w:val="en-US" w:eastAsia="zh-CN"/>
                    </w:rPr>
                    <w:t>水箱拉丝机</w:t>
                  </w:r>
                </w:p>
              </w:tc>
              <w:tc>
                <w:tcPr>
                  <w:tcW w:w="1297" w:type="dxa"/>
                  <w:noWrap w:val="0"/>
                  <w:vAlign w:val="center"/>
                </w:tcPr>
                <w:p>
                  <w:pPr>
                    <w:jc w:val="center"/>
                    <w:rPr>
                      <w:rFonts w:hint="default" w:ascii="Times New Roman" w:hAnsi="Times New Roman" w:eastAsia="宋体" w:cs="Times New Roman"/>
                      <w:color w:val="auto"/>
                      <w:kern w:val="0"/>
                      <w:sz w:val="21"/>
                      <w:szCs w:val="21"/>
                      <w:lang w:val="en-US" w:eastAsia="zh-CN" w:bidi="ar-SA"/>
                    </w:rPr>
                  </w:pPr>
                  <w:r>
                    <w:rPr>
                      <w:rFonts w:hint="eastAsia"/>
                    </w:rPr>
                    <w:t>HQBS-21</w:t>
                  </w:r>
                </w:p>
              </w:tc>
              <w:tc>
                <w:tcPr>
                  <w:tcW w:w="1139" w:type="dxa"/>
                  <w:noWrap w:val="0"/>
                  <w:vAlign w:val="center"/>
                </w:tcPr>
                <w:p>
                  <w:pPr>
                    <w:spacing w:line="0" w:lineRule="atLeast"/>
                    <w:jc w:val="center"/>
                    <w:rPr>
                      <w:rFonts w:hint="default" w:ascii="Times New Roman" w:hAnsi="Times New Roman" w:eastAsia="宋体" w:cs="Times New Roman"/>
                      <w:b/>
                      <w:bCs/>
                      <w:color w:val="auto"/>
                      <w:kern w:val="2"/>
                      <w:sz w:val="21"/>
                      <w:szCs w:val="21"/>
                      <w:lang w:val="en-US" w:eastAsia="zh-CN" w:bidi="ar-SA"/>
                    </w:rPr>
                  </w:pPr>
                  <w:r>
                    <w:rPr>
                      <w:rFonts w:hint="eastAsia"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套</w:t>
                  </w:r>
                </w:p>
              </w:tc>
              <w:tc>
                <w:tcPr>
                  <w:tcW w:w="1683" w:type="dxa"/>
                  <w:noWrap w:val="0"/>
                  <w:vAlign w:val="center"/>
                </w:tcPr>
                <w:p>
                  <w:pPr>
                    <w:widowControl/>
                    <w:adjustRightInd w:val="0"/>
                    <w:snapToGrid w:val="0"/>
                    <w:spacing w:line="240" w:lineRule="auto"/>
                    <w:jc w:val="center"/>
                    <w:rPr>
                      <w:rFonts w:hint="eastAsia" w:ascii="Times New Roman" w:hAnsi="Times New Roman" w:eastAsia="宋体" w:cs="Times New Roman"/>
                      <w:color w:val="auto"/>
                      <w:kern w:val="0"/>
                      <w:sz w:val="21"/>
                      <w:szCs w:val="21"/>
                      <w:lang w:eastAsia="zh-CN"/>
                    </w:rPr>
                  </w:pPr>
                  <w:r>
                    <w:rPr>
                      <w:rFonts w:hint="eastAsia" w:cs="Times New Roman"/>
                      <w:color w:val="auto"/>
                      <w:sz w:val="21"/>
                      <w:szCs w:val="21"/>
                      <w:lang w:val="en-US" w:eastAsia="zh-CN"/>
                    </w:rPr>
                    <w:t>拉丝</w:t>
                  </w:r>
                </w:p>
              </w:tc>
              <w:tc>
                <w:tcPr>
                  <w:tcW w:w="808" w:type="dxa"/>
                  <w:noWrap w:val="0"/>
                  <w:vAlign w:val="center"/>
                </w:tcPr>
                <w:p>
                  <w:pPr>
                    <w:widowControl/>
                    <w:adjustRightInd w:val="0"/>
                    <w:snapToGrid w:val="0"/>
                    <w:spacing w:line="240" w:lineRule="auto"/>
                    <w:jc w:val="center"/>
                    <w:rPr>
                      <w:rFonts w:hint="default" w:ascii="Times New Roman" w:hAnsi="Times New Roman" w:eastAsia="宋体" w:cs="Times New Roman"/>
                      <w:color w:val="auto"/>
                      <w:kern w:val="0"/>
                      <w:sz w:val="21"/>
                      <w:szCs w:val="21"/>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3</w:t>
                  </w:r>
                </w:p>
              </w:tc>
              <w:tc>
                <w:tcPr>
                  <w:tcW w:w="2815"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磷化拉丝机</w:t>
                  </w:r>
                </w:p>
              </w:tc>
              <w:tc>
                <w:tcPr>
                  <w:tcW w:w="1297" w:type="dxa"/>
                  <w:noWrap w:val="0"/>
                  <w:vAlign w:val="center"/>
                </w:tcPr>
                <w:p>
                  <w:pPr>
                    <w:jc w:val="center"/>
                    <w:rPr>
                      <w:rFonts w:hint="default" w:ascii="Times New Roman" w:hAnsi="Times New Roman" w:eastAsia="宋体" w:cs="Times New Roman"/>
                      <w:color w:val="auto"/>
                      <w:kern w:val="0"/>
                      <w:sz w:val="21"/>
                      <w:szCs w:val="21"/>
                      <w:lang w:val="en-US" w:eastAsia="zh-CN" w:bidi="ar-SA"/>
                    </w:rPr>
                  </w:pPr>
                  <w:r>
                    <w:rPr>
                      <w:rFonts w:hint="eastAsia"/>
                    </w:rPr>
                    <w:t>LD-1400</w:t>
                  </w:r>
                </w:p>
              </w:tc>
              <w:tc>
                <w:tcPr>
                  <w:tcW w:w="1139"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套</w:t>
                  </w:r>
                </w:p>
              </w:tc>
              <w:tc>
                <w:tcPr>
                  <w:tcW w:w="1683" w:type="dxa"/>
                  <w:noWrap w:val="0"/>
                  <w:vAlign w:val="center"/>
                </w:tcPr>
                <w:p>
                  <w:pPr>
                    <w:widowControl/>
                    <w:adjustRightInd w:val="0"/>
                    <w:snapToGrid w:val="0"/>
                    <w:spacing w:line="240" w:lineRule="auto"/>
                    <w:jc w:val="center"/>
                    <w:rPr>
                      <w:rFonts w:hint="eastAsia" w:ascii="Times New Roman" w:hAnsi="Times New Roman" w:eastAsia="宋体" w:cs="Times New Roman"/>
                      <w:color w:val="auto"/>
                      <w:kern w:val="0"/>
                      <w:sz w:val="21"/>
                      <w:szCs w:val="21"/>
                      <w:lang w:eastAsia="zh-CN"/>
                    </w:rPr>
                  </w:pPr>
                  <w:r>
                    <w:rPr>
                      <w:rFonts w:hint="eastAsia" w:cs="Times New Roman"/>
                      <w:color w:val="auto"/>
                      <w:sz w:val="21"/>
                      <w:szCs w:val="21"/>
                      <w:lang w:val="en-US" w:eastAsia="zh-CN"/>
                    </w:rPr>
                    <w:t>拉丝、</w:t>
                  </w:r>
                  <w:r>
                    <w:rPr>
                      <w:rFonts w:hint="eastAsia" w:cs="Times New Roman"/>
                      <w:color w:val="auto"/>
                      <w:kern w:val="0"/>
                      <w:sz w:val="21"/>
                      <w:szCs w:val="21"/>
                      <w:lang w:val="en-US" w:eastAsia="zh-CN"/>
                    </w:rPr>
                    <w:t>磷化</w:t>
                  </w:r>
                </w:p>
              </w:tc>
              <w:tc>
                <w:tcPr>
                  <w:tcW w:w="808" w:type="dxa"/>
                  <w:noWrap w:val="0"/>
                  <w:vAlign w:val="center"/>
                </w:tcPr>
                <w:p>
                  <w:pPr>
                    <w:widowControl/>
                    <w:adjustRightInd w:val="0"/>
                    <w:snapToGrid w:val="0"/>
                    <w:spacing w:line="240" w:lineRule="auto"/>
                    <w:jc w:val="center"/>
                    <w:rPr>
                      <w:rFonts w:hint="default" w:ascii="Times New Roman" w:hAnsi="Times New Roman" w:eastAsia="宋体" w:cs="Times New Roman"/>
                      <w:color w:val="auto"/>
                      <w:kern w:val="0"/>
                      <w:sz w:val="21"/>
                      <w:szCs w:val="21"/>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4</w:t>
                  </w:r>
                </w:p>
              </w:tc>
              <w:tc>
                <w:tcPr>
                  <w:tcW w:w="2815" w:type="dxa"/>
                  <w:noWrap w:val="0"/>
                  <w:vAlign w:val="center"/>
                </w:tcPr>
                <w:p>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冷镦机</w:t>
                  </w:r>
                </w:p>
              </w:tc>
              <w:tc>
                <w:tcPr>
                  <w:tcW w:w="1297" w:type="dxa"/>
                  <w:noWrap w:val="0"/>
                  <w:vAlign w:val="center"/>
                </w:tcPr>
                <w:p>
                  <w:pPr>
                    <w:jc w:val="center"/>
                    <w:rPr>
                      <w:rFonts w:hint="eastAsia" w:ascii="Times New Roman" w:hAnsi="Times New Roman" w:eastAsia="宋体" w:cs="Times New Roman"/>
                      <w:color w:val="auto"/>
                      <w:kern w:val="2"/>
                      <w:sz w:val="21"/>
                      <w:szCs w:val="21"/>
                      <w:lang w:val="en-US" w:eastAsia="zh-CN" w:bidi="ar-SA"/>
                    </w:rPr>
                  </w:pPr>
                  <w:r>
                    <w:rPr>
                      <w:rFonts w:hint="eastAsia"/>
                    </w:rPr>
                    <w:t>DH5-6-70</w:t>
                  </w:r>
                </w:p>
              </w:tc>
              <w:tc>
                <w:tcPr>
                  <w:tcW w:w="1139" w:type="dxa"/>
                  <w:noWrap w:val="0"/>
                  <w:vAlign w:val="center"/>
                </w:tcPr>
                <w:p>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12</w:t>
                  </w:r>
                  <w:r>
                    <w:rPr>
                      <w:rFonts w:hint="default" w:ascii="Times New Roman" w:hAnsi="Times New Roman" w:eastAsia="宋体" w:cs="Times New Roman"/>
                      <w:color w:val="auto"/>
                      <w:kern w:val="0"/>
                      <w:sz w:val="21"/>
                      <w:szCs w:val="21"/>
                    </w:rPr>
                    <w:t>台</w:t>
                  </w:r>
                </w:p>
              </w:tc>
              <w:tc>
                <w:tcPr>
                  <w:tcW w:w="1683" w:type="dxa"/>
                  <w:noWrap w:val="0"/>
                  <w:vAlign w:val="center"/>
                </w:tcPr>
                <w:p>
                  <w:pPr>
                    <w:widowControl/>
                    <w:adjustRightInd w:val="0"/>
                    <w:snapToGrid w:val="0"/>
                    <w:spacing w:line="240" w:lineRule="auto"/>
                    <w:jc w:val="center"/>
                    <w:rPr>
                      <w:rFonts w:hint="default" w:eastAsia="宋体"/>
                      <w:color w:val="auto"/>
                      <w:lang w:val="en-US" w:eastAsia="zh-CN"/>
                    </w:rPr>
                  </w:pPr>
                  <w:r>
                    <w:rPr>
                      <w:rFonts w:hint="eastAsia" w:cs="Times New Roman"/>
                      <w:color w:val="auto"/>
                      <w:kern w:val="0"/>
                      <w:sz w:val="21"/>
                      <w:szCs w:val="21"/>
                      <w:lang w:val="en-US" w:eastAsia="zh-CN"/>
                    </w:rPr>
                    <w:t>冷镦下料</w:t>
                  </w:r>
                </w:p>
              </w:tc>
              <w:tc>
                <w:tcPr>
                  <w:tcW w:w="808" w:type="dxa"/>
                  <w:noWrap w:val="0"/>
                  <w:vAlign w:val="center"/>
                </w:tcPr>
                <w:p>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5</w:t>
                  </w:r>
                </w:p>
              </w:tc>
              <w:tc>
                <w:tcPr>
                  <w:tcW w:w="2815" w:type="dxa"/>
                  <w:noWrap w:val="0"/>
                  <w:vAlign w:val="center"/>
                </w:tcPr>
                <w:p>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合模机</w:t>
                  </w:r>
                </w:p>
              </w:tc>
              <w:tc>
                <w:tcPr>
                  <w:tcW w:w="1297" w:type="dxa"/>
                  <w:noWrap w:val="0"/>
                  <w:vAlign w:val="center"/>
                </w:tcPr>
                <w:p>
                  <w:pPr>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w:t>
                  </w:r>
                </w:p>
              </w:tc>
              <w:tc>
                <w:tcPr>
                  <w:tcW w:w="1139" w:type="dxa"/>
                  <w:noWrap w:val="0"/>
                  <w:vAlign w:val="center"/>
                </w:tcPr>
                <w:p>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18</w:t>
                  </w:r>
                  <w:r>
                    <w:rPr>
                      <w:rFonts w:hint="default" w:ascii="Times New Roman" w:hAnsi="Times New Roman" w:eastAsia="宋体" w:cs="Times New Roman"/>
                      <w:color w:val="auto"/>
                      <w:kern w:val="0"/>
                      <w:sz w:val="21"/>
                      <w:szCs w:val="21"/>
                    </w:rPr>
                    <w:t>台</w:t>
                  </w:r>
                </w:p>
              </w:tc>
              <w:tc>
                <w:tcPr>
                  <w:tcW w:w="1683" w:type="dxa"/>
                  <w:noWrap w:val="0"/>
                  <w:vAlign w:val="center"/>
                </w:tcPr>
                <w:p>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kern w:val="0"/>
                      <w:sz w:val="21"/>
                      <w:szCs w:val="21"/>
                      <w:lang w:val="en-US" w:eastAsia="zh-CN"/>
                    </w:rPr>
                    <w:t>合模定型</w:t>
                  </w:r>
                </w:p>
              </w:tc>
              <w:tc>
                <w:tcPr>
                  <w:tcW w:w="808" w:type="dxa"/>
                  <w:noWrap w:val="0"/>
                  <w:vAlign w:val="center"/>
                </w:tcPr>
                <w:p>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6</w:t>
                  </w:r>
                </w:p>
              </w:tc>
              <w:tc>
                <w:tcPr>
                  <w:tcW w:w="2815" w:type="dxa"/>
                  <w:noWrap w:val="0"/>
                  <w:vAlign w:val="center"/>
                </w:tcPr>
                <w:p>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搓丝机</w:t>
                  </w:r>
                </w:p>
              </w:tc>
              <w:tc>
                <w:tcPr>
                  <w:tcW w:w="1297" w:type="dxa"/>
                  <w:noWrap w:val="0"/>
                  <w:vAlign w:val="center"/>
                </w:tcPr>
                <w:p>
                  <w:pPr>
                    <w:jc w:val="center"/>
                    <w:rPr>
                      <w:rFonts w:hint="default" w:ascii="Times New Roman" w:hAnsi="Times New Roman" w:eastAsia="宋体" w:cs="Times New Roman"/>
                      <w:color w:val="auto"/>
                      <w:kern w:val="2"/>
                      <w:sz w:val="21"/>
                      <w:szCs w:val="21"/>
                      <w:lang w:val="en-US" w:eastAsia="zh-CN" w:bidi="ar-SA"/>
                    </w:rPr>
                  </w:pPr>
                  <w:r>
                    <w:rPr>
                      <w:rFonts w:hint="eastAsia"/>
                    </w:rPr>
                    <w:t>HGS-45</w:t>
                  </w:r>
                </w:p>
              </w:tc>
              <w:tc>
                <w:tcPr>
                  <w:tcW w:w="1139" w:type="dxa"/>
                  <w:noWrap w:val="0"/>
                  <w:vAlign w:val="center"/>
                </w:tcPr>
                <w:p>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14</w:t>
                  </w:r>
                  <w:r>
                    <w:rPr>
                      <w:rFonts w:hint="default" w:ascii="Times New Roman" w:hAnsi="Times New Roman" w:eastAsia="宋体" w:cs="Times New Roman"/>
                      <w:color w:val="auto"/>
                      <w:kern w:val="0"/>
                      <w:sz w:val="21"/>
                      <w:szCs w:val="21"/>
                    </w:rPr>
                    <w:t>台</w:t>
                  </w:r>
                </w:p>
              </w:tc>
              <w:tc>
                <w:tcPr>
                  <w:tcW w:w="1683" w:type="dxa"/>
                  <w:noWrap w:val="0"/>
                  <w:vAlign w:val="center"/>
                </w:tcPr>
                <w:p>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kern w:val="0"/>
                      <w:sz w:val="21"/>
                      <w:szCs w:val="21"/>
                      <w:lang w:val="en-US" w:eastAsia="zh-CN"/>
                    </w:rPr>
                    <w:t>搓丝</w:t>
                  </w:r>
                </w:p>
              </w:tc>
              <w:tc>
                <w:tcPr>
                  <w:tcW w:w="808" w:type="dxa"/>
                  <w:noWrap w:val="0"/>
                  <w:vAlign w:val="center"/>
                </w:tcPr>
                <w:p>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73" w:type="dxa"/>
                  <w:noWrap w:val="0"/>
                  <w:vAlign w:val="center"/>
                </w:tcPr>
                <w:p>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7</w:t>
                  </w:r>
                </w:p>
              </w:tc>
              <w:tc>
                <w:tcPr>
                  <w:tcW w:w="2815" w:type="dxa"/>
                  <w:noWrap w:val="0"/>
                  <w:vAlign w:val="center"/>
                </w:tcPr>
                <w:p>
                  <w:pPr>
                    <w:spacing w:line="0" w:lineRule="atLeast"/>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注塑机</w:t>
                  </w:r>
                </w:p>
              </w:tc>
              <w:tc>
                <w:tcPr>
                  <w:tcW w:w="1297" w:type="dxa"/>
                  <w:noWrap w:val="0"/>
                  <w:vAlign w:val="center"/>
                </w:tcPr>
                <w:p>
                  <w:pPr>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w:t>
                  </w:r>
                </w:p>
              </w:tc>
              <w:tc>
                <w:tcPr>
                  <w:tcW w:w="1139"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8</w:t>
                  </w:r>
                  <w:r>
                    <w:rPr>
                      <w:rFonts w:hint="default" w:ascii="Times New Roman" w:hAnsi="Times New Roman" w:eastAsia="宋体" w:cs="Times New Roman"/>
                      <w:color w:val="auto"/>
                      <w:kern w:val="0"/>
                      <w:sz w:val="21"/>
                      <w:szCs w:val="21"/>
                    </w:rPr>
                    <w:t>台</w:t>
                  </w:r>
                </w:p>
              </w:tc>
              <w:tc>
                <w:tcPr>
                  <w:tcW w:w="1683" w:type="dxa"/>
                  <w:noWrap w:val="0"/>
                  <w:vAlign w:val="center"/>
                </w:tcPr>
                <w:p>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kern w:val="0"/>
                      <w:sz w:val="21"/>
                      <w:szCs w:val="21"/>
                      <w:lang w:val="en-US" w:eastAsia="zh-CN"/>
                    </w:rPr>
                    <w:t>注塑</w:t>
                  </w:r>
                </w:p>
              </w:tc>
              <w:tc>
                <w:tcPr>
                  <w:tcW w:w="808" w:type="dxa"/>
                  <w:noWrap w:val="0"/>
                  <w:vAlign w:val="center"/>
                </w:tcPr>
                <w:p>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73" w:type="dxa"/>
                  <w:noWrap w:val="0"/>
                  <w:vAlign w:val="center"/>
                </w:tcPr>
                <w:p>
                  <w:pPr>
                    <w:spacing w:line="0" w:lineRule="atLeast"/>
                    <w:jc w:val="center"/>
                    <w:rPr>
                      <w:rFonts w:hint="default" w:cs="Times New Roman"/>
                      <w:color w:val="auto"/>
                      <w:kern w:val="2"/>
                      <w:sz w:val="21"/>
                      <w:szCs w:val="21"/>
                      <w:lang w:val="en-US" w:eastAsia="zh-CN" w:bidi="ar-SA"/>
                    </w:rPr>
                  </w:pPr>
                  <w:r>
                    <w:rPr>
                      <w:rFonts w:hint="eastAsia" w:cs="Times New Roman"/>
                      <w:color w:val="auto"/>
                      <w:kern w:val="2"/>
                      <w:sz w:val="21"/>
                      <w:szCs w:val="21"/>
                      <w:lang w:val="en-US" w:eastAsia="zh-CN" w:bidi="ar-SA"/>
                    </w:rPr>
                    <w:t>8</w:t>
                  </w:r>
                </w:p>
              </w:tc>
              <w:tc>
                <w:tcPr>
                  <w:tcW w:w="2815"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穿米机</w:t>
                  </w:r>
                </w:p>
              </w:tc>
              <w:tc>
                <w:tcPr>
                  <w:tcW w:w="1297" w:type="dxa"/>
                  <w:noWrap w:val="0"/>
                  <w:vAlign w:val="center"/>
                </w:tcPr>
                <w:p>
                  <w:pPr>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1139" w:type="dxa"/>
                  <w:noWrap w:val="0"/>
                  <w:vAlign w:val="center"/>
                </w:tcPr>
                <w:p>
                  <w:pPr>
                    <w:spacing w:line="0" w:lineRule="atLeast"/>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10</w:t>
                  </w:r>
                  <w:r>
                    <w:rPr>
                      <w:rFonts w:hint="default" w:ascii="Times New Roman" w:hAnsi="Times New Roman" w:eastAsia="宋体" w:cs="Times New Roman"/>
                      <w:color w:val="auto"/>
                      <w:kern w:val="0"/>
                      <w:sz w:val="21"/>
                      <w:szCs w:val="21"/>
                    </w:rPr>
                    <w:t>台</w:t>
                  </w:r>
                </w:p>
              </w:tc>
              <w:tc>
                <w:tcPr>
                  <w:tcW w:w="1683" w:type="dxa"/>
                  <w:noWrap w:val="0"/>
                  <w:vAlign w:val="center"/>
                </w:tcPr>
                <w:p>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rPr>
                  </w:pPr>
                  <w:r>
                    <w:rPr>
                      <w:rFonts w:hint="eastAsia" w:cs="Times New Roman"/>
                      <w:color w:val="auto"/>
                      <w:kern w:val="0"/>
                      <w:sz w:val="21"/>
                      <w:szCs w:val="21"/>
                      <w:lang w:val="en-US" w:eastAsia="zh-CN"/>
                    </w:rPr>
                    <w:t>穿米装配</w:t>
                  </w:r>
                </w:p>
              </w:tc>
              <w:tc>
                <w:tcPr>
                  <w:tcW w:w="808" w:type="dxa"/>
                  <w:noWrap w:val="0"/>
                  <w:vAlign w:val="center"/>
                </w:tcPr>
                <w:p>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73" w:type="dxa"/>
                  <w:noWrap w:val="0"/>
                  <w:vAlign w:val="center"/>
                </w:tcPr>
                <w:p>
                  <w:pPr>
                    <w:spacing w:line="0" w:lineRule="atLeast"/>
                    <w:jc w:val="center"/>
                    <w:rPr>
                      <w:rFonts w:hint="default" w:cs="Times New Roman"/>
                      <w:color w:val="auto"/>
                      <w:kern w:val="2"/>
                      <w:sz w:val="21"/>
                      <w:szCs w:val="21"/>
                      <w:lang w:val="en-US" w:eastAsia="zh-CN" w:bidi="ar-SA"/>
                    </w:rPr>
                  </w:pPr>
                  <w:r>
                    <w:rPr>
                      <w:rFonts w:hint="eastAsia" w:cs="Times New Roman"/>
                      <w:color w:val="auto"/>
                      <w:kern w:val="2"/>
                      <w:sz w:val="21"/>
                      <w:szCs w:val="21"/>
                      <w:lang w:val="en-US" w:eastAsia="zh-CN" w:bidi="ar-SA"/>
                    </w:rPr>
                    <w:t>9</w:t>
                  </w:r>
                </w:p>
              </w:tc>
              <w:tc>
                <w:tcPr>
                  <w:tcW w:w="2815"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全自动包装机</w:t>
                  </w:r>
                </w:p>
              </w:tc>
              <w:tc>
                <w:tcPr>
                  <w:tcW w:w="1297" w:type="dxa"/>
                  <w:noWrap w:val="0"/>
                  <w:vAlign w:val="center"/>
                </w:tcPr>
                <w:p>
                  <w:pPr>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1139" w:type="dxa"/>
                  <w:noWrap w:val="0"/>
                  <w:vAlign w:val="center"/>
                </w:tcPr>
                <w:p>
                  <w:pPr>
                    <w:spacing w:line="0" w:lineRule="atLeast"/>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2</w:t>
                  </w:r>
                  <w:r>
                    <w:rPr>
                      <w:rFonts w:hint="default" w:ascii="Times New Roman" w:hAnsi="Times New Roman" w:eastAsia="宋体" w:cs="Times New Roman"/>
                      <w:color w:val="auto"/>
                      <w:kern w:val="0"/>
                      <w:sz w:val="21"/>
                      <w:szCs w:val="21"/>
                    </w:rPr>
                    <w:t>台</w:t>
                  </w:r>
                </w:p>
              </w:tc>
              <w:tc>
                <w:tcPr>
                  <w:tcW w:w="1683" w:type="dxa"/>
                  <w:noWrap w:val="0"/>
                  <w:vAlign w:val="center"/>
                </w:tcPr>
                <w:p>
                  <w:pPr>
                    <w:widowControl/>
                    <w:adjustRightInd w:val="0"/>
                    <w:snapToGrid w:val="0"/>
                    <w:spacing w:line="240" w:lineRule="auto"/>
                    <w:jc w:val="center"/>
                    <w:rPr>
                      <w:rFonts w:hint="eastAsia"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产品包装</w:t>
                  </w:r>
                </w:p>
              </w:tc>
              <w:tc>
                <w:tcPr>
                  <w:tcW w:w="808" w:type="dxa"/>
                  <w:noWrap w:val="0"/>
                  <w:vAlign w:val="center"/>
                </w:tcPr>
                <w:p>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8415" w:type="dxa"/>
                  <w:gridSpan w:val="6"/>
                  <w:noWrap w:val="0"/>
                  <w:vAlign w:val="center"/>
                </w:tcPr>
                <w:p>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辅助设施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w:t>
                  </w:r>
                </w:p>
              </w:tc>
              <w:tc>
                <w:tcPr>
                  <w:tcW w:w="2815" w:type="dxa"/>
                  <w:noWrap w:val="0"/>
                  <w:vAlign w:val="center"/>
                </w:tcPr>
                <w:p>
                  <w:pPr>
                    <w:spacing w:line="0" w:lineRule="atLeast"/>
                    <w:jc w:val="center"/>
                    <w:rPr>
                      <w:rFonts w:hint="eastAsia" w:cs="Times New Roman"/>
                      <w:color w:val="auto"/>
                      <w:kern w:val="0"/>
                      <w:sz w:val="21"/>
                      <w:szCs w:val="21"/>
                      <w:lang w:val="en-US" w:eastAsia="zh-CN"/>
                    </w:rPr>
                  </w:pPr>
                  <w:r>
                    <w:rPr>
                      <w:rFonts w:hint="eastAsia" w:ascii="Times New Roman" w:hAnsi="Times New Roman" w:eastAsia="宋体" w:cs="Times New Roman"/>
                      <w:kern w:val="0"/>
                      <w:sz w:val="21"/>
                      <w:szCs w:val="21"/>
                      <w:lang w:eastAsia="zh-CN"/>
                    </w:rPr>
                    <w:t>抽排风系统+二级活性炭吸附装置</w:t>
                  </w:r>
                </w:p>
              </w:tc>
              <w:tc>
                <w:tcPr>
                  <w:tcW w:w="1297" w:type="dxa"/>
                  <w:noWrap w:val="0"/>
                  <w:vAlign w:val="center"/>
                </w:tcPr>
                <w:p>
                  <w:pPr>
                    <w:jc w:val="center"/>
                    <w:rPr>
                      <w:rFonts w:hint="eastAsia" w:cs="Times New Roman"/>
                      <w:color w:val="auto"/>
                      <w:kern w:val="0"/>
                      <w:sz w:val="21"/>
                      <w:szCs w:val="21"/>
                      <w:lang w:val="en-US" w:eastAsia="zh-CN"/>
                    </w:rPr>
                  </w:pPr>
                  <w:r>
                    <w:rPr>
                      <w:rFonts w:hint="default" w:ascii="Times New Roman" w:hAnsi="Times New Roman" w:eastAsia="宋体" w:cs="Times New Roman"/>
                      <w:color w:val="auto"/>
                      <w:sz w:val="21"/>
                      <w:szCs w:val="21"/>
                    </w:rPr>
                    <w:t>/</w:t>
                  </w:r>
                </w:p>
              </w:tc>
              <w:tc>
                <w:tcPr>
                  <w:tcW w:w="1139" w:type="dxa"/>
                  <w:noWrap w:val="0"/>
                  <w:vAlign w:val="center"/>
                </w:tcPr>
                <w:p>
                  <w:pPr>
                    <w:spacing w:line="0" w:lineRule="atLeast"/>
                    <w:jc w:val="center"/>
                    <w:rPr>
                      <w:rFonts w:hint="default" w:eastAsia="宋体" w:cs="Times New Roman"/>
                      <w:color w:val="auto"/>
                      <w:kern w:val="0"/>
                      <w:sz w:val="21"/>
                      <w:szCs w:val="21"/>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套</w:t>
                  </w:r>
                </w:p>
              </w:tc>
              <w:tc>
                <w:tcPr>
                  <w:tcW w:w="1683" w:type="dxa"/>
                  <w:noWrap w:val="0"/>
                  <w:vAlign w:val="center"/>
                </w:tcPr>
                <w:p>
                  <w:pPr>
                    <w:widowControl/>
                    <w:adjustRightInd w:val="0"/>
                    <w:snapToGrid w:val="0"/>
                    <w:spacing w:line="240" w:lineRule="auto"/>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有机废气治理</w:t>
                  </w:r>
                </w:p>
              </w:tc>
              <w:tc>
                <w:tcPr>
                  <w:tcW w:w="808" w:type="dxa"/>
                  <w:noWrap w:val="0"/>
                  <w:vAlign w:val="center"/>
                </w:tcPr>
                <w:p>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w:t>
                  </w:r>
                </w:p>
              </w:tc>
              <w:tc>
                <w:tcPr>
                  <w:tcW w:w="2815" w:type="dxa"/>
                  <w:noWrap w:val="0"/>
                  <w:vAlign w:val="center"/>
                </w:tcPr>
                <w:p>
                  <w:pPr>
                    <w:spacing w:line="0" w:lineRule="atLeast"/>
                    <w:jc w:val="center"/>
                    <w:rPr>
                      <w:rFonts w:hint="eastAsia" w:cs="Times New Roman"/>
                      <w:color w:val="auto"/>
                      <w:kern w:val="0"/>
                      <w:sz w:val="21"/>
                      <w:szCs w:val="21"/>
                      <w:lang w:val="en-US" w:eastAsia="zh-CN"/>
                    </w:rPr>
                  </w:pPr>
                  <w:r>
                    <w:rPr>
                      <w:rFonts w:hint="default" w:ascii="Times New Roman" w:hAnsi="Times New Roman" w:eastAsia="宋体" w:cs="Times New Roman"/>
                      <w:kern w:val="0"/>
                      <w:sz w:val="21"/>
                      <w:szCs w:val="21"/>
                    </w:rPr>
                    <w:t>冷却循环水池</w:t>
                  </w:r>
                </w:p>
              </w:tc>
              <w:tc>
                <w:tcPr>
                  <w:tcW w:w="1297" w:type="dxa"/>
                  <w:noWrap w:val="0"/>
                  <w:vAlign w:val="center"/>
                </w:tcPr>
                <w:p>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96.0m</w:t>
                  </w:r>
                  <w:r>
                    <w:rPr>
                      <w:rFonts w:hint="eastAsia" w:cs="Times New Roman"/>
                      <w:color w:val="auto"/>
                      <w:kern w:val="0"/>
                      <w:sz w:val="21"/>
                      <w:szCs w:val="21"/>
                      <w:vertAlign w:val="superscript"/>
                      <w:lang w:val="en-US" w:eastAsia="zh-CN"/>
                    </w:rPr>
                    <w:t>3</w:t>
                  </w:r>
                </w:p>
              </w:tc>
              <w:tc>
                <w:tcPr>
                  <w:tcW w:w="1139" w:type="dxa"/>
                  <w:noWrap w:val="0"/>
                  <w:vAlign w:val="center"/>
                </w:tcPr>
                <w:p>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1座</w:t>
                  </w:r>
                </w:p>
              </w:tc>
              <w:tc>
                <w:tcPr>
                  <w:tcW w:w="1683" w:type="dxa"/>
                  <w:noWrap w:val="0"/>
                  <w:vAlign w:val="center"/>
                </w:tcPr>
                <w:p>
                  <w:pPr>
                    <w:widowControl/>
                    <w:adjustRightInd w:val="0"/>
                    <w:snapToGrid w:val="0"/>
                    <w:spacing w:line="240" w:lineRule="auto"/>
                    <w:jc w:val="center"/>
                    <w:rPr>
                      <w:rFonts w:hint="default" w:cs="Times New Roman"/>
                      <w:color w:val="auto"/>
                      <w:kern w:val="0"/>
                      <w:sz w:val="21"/>
                      <w:szCs w:val="21"/>
                      <w:lang w:val="en-US" w:eastAsia="zh-CN"/>
                    </w:rPr>
                  </w:pPr>
                  <w:r>
                    <w:rPr>
                      <w:rFonts w:hint="eastAsia" w:cs="Times New Roman"/>
                      <w:color w:val="auto"/>
                      <w:sz w:val="21"/>
                      <w:szCs w:val="21"/>
                      <w:lang w:val="en-US" w:eastAsia="zh-CN"/>
                    </w:rPr>
                    <w:t>循环冷却</w:t>
                  </w:r>
                </w:p>
              </w:tc>
              <w:tc>
                <w:tcPr>
                  <w:tcW w:w="808" w:type="dxa"/>
                  <w:noWrap w:val="0"/>
                  <w:vAlign w:val="center"/>
                </w:tcPr>
                <w:p>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bl>
          <w:p>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选址及平面布置</w:t>
            </w:r>
          </w:p>
          <w:p>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选址合理性分析</w:t>
            </w:r>
          </w:p>
          <w:p>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选址情况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color w:val="auto"/>
                <w:sz w:val="24"/>
                <w:szCs w:val="24"/>
                <w:lang w:val="en-US" w:eastAsia="zh-CN"/>
              </w:rPr>
              <w:t>根据现场踏勘，建设单位将厂区内部分厂房租于铖聚机械加工（重庆）有限公司四川分公司（厂区西北侧），</w:t>
            </w:r>
            <w:r>
              <w:rPr>
                <w:rFonts w:hint="eastAsia" w:cs="Times New Roman"/>
                <w:b w:val="0"/>
                <w:bCs w:val="0"/>
                <w:color w:val="auto"/>
                <w:sz w:val="24"/>
                <w:szCs w:val="24"/>
                <w:lang w:val="en-US" w:eastAsia="zh-CN"/>
              </w:rPr>
              <w:t>厂界周围500m范围内均为工业企业；厂界东侧相邻为四川骏瑞碳纤维材料有限公司、约367m处为砂石加工厂，距厂界东南侧约374m处为遂宁思瑞食品有限公司、约418m处为华晶华翔玻陶产业园，厂界南侧约42m处为遂宁市安居区遂发汽车玻璃厂，厂界西南侧约46m处为遂宁市安达物资再生利用有限公司、约108m处为安居君格工业园（南区），厂界西侧相邻为四川力扬工业有限公司、约90m处为安居君格工业园（北区）、约269m处为遂宁怡和油气田化工科技有限公司、约386m处为安居区创新创业孵化园。</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本项目距琼江最近距离</w:t>
            </w:r>
            <w:r>
              <w:rPr>
                <w:rFonts w:hint="eastAsia" w:cs="Times New Roman"/>
                <w:b w:val="0"/>
                <w:bCs w:val="0"/>
                <w:color w:val="auto"/>
                <w:sz w:val="24"/>
                <w:szCs w:val="24"/>
                <w:lang w:val="en-US" w:eastAsia="zh-CN"/>
              </w:rPr>
              <w:t>2.615km</w:t>
            </w:r>
            <w:r>
              <w:rPr>
                <w:rFonts w:hint="eastAsia" w:cs="Times New Roman"/>
                <w:color w:val="auto"/>
                <w:sz w:val="24"/>
                <w:szCs w:val="24"/>
                <w:lang w:val="en-US" w:eastAsia="zh-CN"/>
              </w:rPr>
              <w:t>（见附图2：外环境关系图），外环境关系如下表所示。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表2-5 项目外环境关系一览表</w:t>
            </w:r>
          </w:p>
          <w:tbl>
            <w:tblPr>
              <w:tblStyle w:val="28"/>
              <w:tblW w:w="84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69"/>
              <w:gridCol w:w="892"/>
              <w:gridCol w:w="1213"/>
              <w:gridCol w:w="1540"/>
              <w:gridCol w:w="14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369" w:type="dxa"/>
                  <w:noWrap w:val="0"/>
                  <w:vAlign w:val="center"/>
                </w:tcPr>
                <w:p>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892" w:type="dxa"/>
                  <w:noWrap w:val="0"/>
                  <w:vAlign w:val="center"/>
                </w:tcPr>
                <w:p>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方位</w:t>
                  </w:r>
                </w:p>
              </w:tc>
              <w:tc>
                <w:tcPr>
                  <w:tcW w:w="1213" w:type="dxa"/>
                  <w:noWrap w:val="0"/>
                  <w:vAlign w:val="center"/>
                </w:tcPr>
                <w:p>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距离</w:t>
                  </w:r>
                </w:p>
              </w:tc>
              <w:tc>
                <w:tcPr>
                  <w:tcW w:w="1540" w:type="dxa"/>
                  <w:noWrap w:val="0"/>
                  <w:vAlign w:val="center"/>
                </w:tcPr>
                <w:p>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性质</w:t>
                  </w:r>
                </w:p>
              </w:tc>
              <w:tc>
                <w:tcPr>
                  <w:tcW w:w="1404" w:type="dxa"/>
                  <w:noWrap w:val="0"/>
                  <w:vAlign w:val="center"/>
                </w:tcPr>
                <w:p>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369" w:type="dxa"/>
                  <w:noWrap w:val="0"/>
                  <w:vAlign w:val="center"/>
                </w:tcPr>
                <w:p>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铖聚机械加工（重庆）有限公司四川分公司</w:t>
                  </w:r>
                </w:p>
              </w:tc>
              <w:tc>
                <w:tcPr>
                  <w:tcW w:w="892"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w:t>
                  </w:r>
                </w:p>
              </w:tc>
              <w:tc>
                <w:tcPr>
                  <w:tcW w:w="1213"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相邻</w:t>
                  </w:r>
                </w:p>
              </w:tc>
              <w:tc>
                <w:tcPr>
                  <w:tcW w:w="1540" w:type="dxa"/>
                  <w:noWrap w:val="0"/>
                  <w:vAlign w:val="center"/>
                </w:tcPr>
                <w:p>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金属构件</w:t>
                  </w:r>
                  <w:r>
                    <w:rPr>
                      <w:rFonts w:hint="eastAsia" w:cs="Times New Roman"/>
                      <w:b w:val="0"/>
                      <w:bCs w:val="0"/>
                      <w:color w:val="auto"/>
                      <w:sz w:val="21"/>
                      <w:szCs w:val="21"/>
                      <w:lang w:val="en-US" w:eastAsia="zh-CN"/>
                    </w:rPr>
                    <w:t>制造</w:t>
                  </w:r>
                </w:p>
              </w:tc>
              <w:tc>
                <w:tcPr>
                  <w:tcW w:w="1404"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369" w:type="dxa"/>
                  <w:noWrap w:val="0"/>
                  <w:vAlign w:val="center"/>
                </w:tcPr>
                <w:p>
                  <w:pPr>
                    <w:bidi w:val="0"/>
                    <w:spacing w:line="240" w:lineRule="auto"/>
                    <w:jc w:val="center"/>
                    <w:rPr>
                      <w:rFonts w:hint="eastAsia"/>
                    </w:rPr>
                  </w:pPr>
                  <w:r>
                    <w:rPr>
                      <w:rFonts w:hint="eastAsia"/>
                    </w:rPr>
                    <w:t>四川骏瑞碳纤维材料有限公司</w:t>
                  </w:r>
                </w:p>
              </w:tc>
              <w:tc>
                <w:tcPr>
                  <w:tcW w:w="892"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w:t>
                  </w:r>
                </w:p>
              </w:tc>
              <w:tc>
                <w:tcPr>
                  <w:tcW w:w="1213"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相邻</w:t>
                  </w:r>
                </w:p>
              </w:tc>
              <w:tc>
                <w:tcPr>
                  <w:tcW w:w="1540" w:type="dxa"/>
                  <w:noWrap w:val="0"/>
                  <w:vAlign w:val="center"/>
                </w:tcPr>
                <w:p>
                  <w:pPr>
                    <w:bidi w:val="0"/>
                    <w:spacing w:line="240" w:lineRule="auto"/>
                    <w:jc w:val="center"/>
                    <w:rPr>
                      <w:rFonts w:hint="default" w:ascii="Times New Roman" w:hAnsi="Times New Roman" w:eastAsia="宋体" w:cs="Times New Roman"/>
                      <w:b w:val="0"/>
                      <w:bCs w:val="0"/>
                      <w:kern w:val="2"/>
                      <w:sz w:val="21"/>
                      <w:szCs w:val="21"/>
                      <w:vertAlign w:val="baseline"/>
                      <w:lang w:val="en-US" w:eastAsia="zh-CN" w:bidi="ar-SA"/>
                    </w:rPr>
                  </w:pPr>
                  <w:r>
                    <w:rPr>
                      <w:rFonts w:hint="eastAsia" w:cs="Times New Roman"/>
                      <w:b w:val="0"/>
                      <w:bCs w:val="0"/>
                      <w:sz w:val="21"/>
                      <w:szCs w:val="21"/>
                      <w:vertAlign w:val="baseline"/>
                      <w:lang w:val="en-US" w:eastAsia="zh-CN"/>
                    </w:rPr>
                    <w:t>防火材料</w:t>
                  </w:r>
                  <w:r>
                    <w:rPr>
                      <w:rFonts w:hint="eastAsia" w:cs="Times New Roman"/>
                      <w:b w:val="0"/>
                      <w:bCs w:val="0"/>
                      <w:color w:val="auto"/>
                      <w:sz w:val="21"/>
                      <w:szCs w:val="21"/>
                      <w:lang w:val="en-US" w:eastAsia="zh-CN"/>
                    </w:rPr>
                    <w:t>制造</w:t>
                  </w:r>
                </w:p>
              </w:tc>
              <w:tc>
                <w:tcPr>
                  <w:tcW w:w="1404"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369" w:type="dxa"/>
                  <w:noWrap w:val="0"/>
                  <w:vAlign w:val="center"/>
                </w:tcPr>
                <w:p>
                  <w:pPr>
                    <w:bidi w:val="0"/>
                    <w:spacing w:line="240" w:lineRule="auto"/>
                    <w:jc w:val="center"/>
                    <w:rPr>
                      <w:rFonts w:hint="eastAsia"/>
                    </w:rPr>
                  </w:pPr>
                  <w:r>
                    <w:rPr>
                      <w:rFonts w:hint="eastAsia"/>
                    </w:rPr>
                    <w:t>砂石加工厂</w:t>
                  </w:r>
                </w:p>
              </w:tc>
              <w:tc>
                <w:tcPr>
                  <w:tcW w:w="892"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w:t>
                  </w:r>
                </w:p>
              </w:tc>
              <w:tc>
                <w:tcPr>
                  <w:tcW w:w="1213" w:type="dxa"/>
                  <w:noWrap w:val="0"/>
                  <w:vAlign w:val="center"/>
                </w:tcPr>
                <w:p>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367</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rPr>
                    <w:t>砂石加工</w:t>
                  </w:r>
                </w:p>
              </w:tc>
              <w:tc>
                <w:tcPr>
                  <w:tcW w:w="1404"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369" w:type="dxa"/>
                  <w:noWrap w:val="0"/>
                  <w:vAlign w:val="center"/>
                </w:tcPr>
                <w:p>
                  <w:pPr>
                    <w:bidi w:val="0"/>
                    <w:spacing w:line="240" w:lineRule="auto"/>
                    <w:jc w:val="center"/>
                    <w:rPr>
                      <w:rFonts w:hint="eastAsia"/>
                    </w:rPr>
                  </w:pPr>
                  <w:r>
                    <w:rPr>
                      <w:rFonts w:hint="eastAsia"/>
                    </w:rPr>
                    <w:t>遂宁思瑞食品有限公司</w:t>
                  </w:r>
                </w:p>
              </w:tc>
              <w:tc>
                <w:tcPr>
                  <w:tcW w:w="892"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东南</w:t>
                  </w:r>
                </w:p>
              </w:tc>
              <w:tc>
                <w:tcPr>
                  <w:tcW w:w="1213" w:type="dxa"/>
                  <w:noWrap w:val="0"/>
                  <w:vAlign w:val="center"/>
                </w:tcPr>
                <w:p>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374</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lang w:val="en-US" w:eastAsia="zh-CN"/>
                    </w:rPr>
                    <w:t>食品</w:t>
                  </w:r>
                  <w:r>
                    <w:rPr>
                      <w:rFonts w:hint="eastAsia"/>
                    </w:rPr>
                    <w:t>加工</w:t>
                  </w:r>
                </w:p>
              </w:tc>
              <w:tc>
                <w:tcPr>
                  <w:tcW w:w="1404"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369" w:type="dxa"/>
                  <w:noWrap w:val="0"/>
                  <w:vAlign w:val="center"/>
                </w:tcPr>
                <w:p>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华晶华翔玻陶产业园</w:t>
                  </w:r>
                </w:p>
              </w:tc>
              <w:tc>
                <w:tcPr>
                  <w:tcW w:w="892"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东南</w:t>
                  </w:r>
                </w:p>
              </w:tc>
              <w:tc>
                <w:tcPr>
                  <w:tcW w:w="1213" w:type="dxa"/>
                  <w:noWrap w:val="0"/>
                  <w:vAlign w:val="center"/>
                </w:tcPr>
                <w:p>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418</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sz w:val="21"/>
                      <w:szCs w:val="21"/>
                      <w:vertAlign w:val="baseline"/>
                      <w:lang w:val="en-US" w:eastAsia="zh-CN"/>
                    </w:rPr>
                    <w:t>玻璃制品</w:t>
                  </w:r>
                  <w:r>
                    <w:rPr>
                      <w:rFonts w:hint="eastAsia"/>
                    </w:rPr>
                    <w:t>加工</w:t>
                  </w:r>
                </w:p>
              </w:tc>
              <w:tc>
                <w:tcPr>
                  <w:tcW w:w="1404"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369" w:type="dxa"/>
                  <w:noWrap w:val="0"/>
                  <w:vAlign w:val="center"/>
                </w:tcPr>
                <w:p>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遂宁市安居区遂发汽车玻璃厂</w:t>
                  </w:r>
                </w:p>
              </w:tc>
              <w:tc>
                <w:tcPr>
                  <w:tcW w:w="892" w:type="dxa"/>
                  <w:noWrap w:val="0"/>
                  <w:vAlign w:val="center"/>
                </w:tcPr>
                <w:p>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南</w:t>
                  </w:r>
                </w:p>
              </w:tc>
              <w:tc>
                <w:tcPr>
                  <w:tcW w:w="1213" w:type="dxa"/>
                  <w:noWrap w:val="0"/>
                  <w:vAlign w:val="center"/>
                </w:tcPr>
                <w:p>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color w:val="auto"/>
                      <w:sz w:val="21"/>
                      <w:szCs w:val="21"/>
                      <w:lang w:val="en-US" w:eastAsia="zh-CN"/>
                    </w:rPr>
                    <w:t>42</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pPr>
                    <w:bidi w:val="0"/>
                    <w:spacing w:line="240" w:lineRule="auto"/>
                    <w:jc w:val="center"/>
                    <w:rPr>
                      <w:rFonts w:hint="default" w:cs="Times New Roman"/>
                      <w:b w:val="0"/>
                      <w:bCs w:val="0"/>
                      <w:sz w:val="21"/>
                      <w:szCs w:val="21"/>
                      <w:lang w:val="en-US" w:eastAsia="zh-CN"/>
                    </w:rPr>
                  </w:pPr>
                  <w:r>
                    <w:rPr>
                      <w:rFonts w:hint="eastAsia" w:cs="Times New Roman"/>
                      <w:b w:val="0"/>
                      <w:bCs w:val="0"/>
                      <w:color w:val="auto"/>
                      <w:sz w:val="21"/>
                      <w:szCs w:val="21"/>
                      <w:lang w:val="en-US" w:eastAsia="zh-CN"/>
                    </w:rPr>
                    <w:t>汽车玻璃制造</w:t>
                  </w:r>
                </w:p>
              </w:tc>
              <w:tc>
                <w:tcPr>
                  <w:tcW w:w="1404" w:type="dxa"/>
                  <w:noWrap w:val="0"/>
                  <w:vAlign w:val="center"/>
                </w:tcPr>
                <w:p>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369" w:type="dxa"/>
                  <w:noWrap w:val="0"/>
                  <w:vAlign w:val="center"/>
                </w:tcPr>
                <w:p>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rPr>
                    <w:t>遂宁市安达物资再生利用有限公司</w:t>
                  </w:r>
                </w:p>
              </w:tc>
              <w:tc>
                <w:tcPr>
                  <w:tcW w:w="892" w:type="dxa"/>
                  <w:noWrap w:val="0"/>
                  <w:vAlign w:val="center"/>
                </w:tcPr>
                <w:p>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西南</w:t>
                  </w:r>
                </w:p>
              </w:tc>
              <w:tc>
                <w:tcPr>
                  <w:tcW w:w="1213" w:type="dxa"/>
                  <w:noWrap w:val="0"/>
                  <w:vAlign w:val="center"/>
                </w:tcPr>
                <w:p>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46</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报废汽车拆解</w:t>
                  </w:r>
                </w:p>
              </w:tc>
              <w:tc>
                <w:tcPr>
                  <w:tcW w:w="1404" w:type="dxa"/>
                  <w:noWrap w:val="0"/>
                  <w:vAlign w:val="center"/>
                </w:tcPr>
                <w:p>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369" w:type="dxa"/>
                  <w:noWrap w:val="0"/>
                  <w:vAlign w:val="center"/>
                </w:tcPr>
                <w:p>
                  <w:pPr>
                    <w:bidi w:val="0"/>
                    <w:spacing w:line="240" w:lineRule="auto"/>
                    <w:jc w:val="center"/>
                    <w:rPr>
                      <w:rFonts w:hint="eastAsia"/>
                    </w:rPr>
                  </w:pPr>
                  <w:r>
                    <w:rPr>
                      <w:rFonts w:hint="eastAsia"/>
                    </w:rPr>
                    <w:t>安居君格工业园（南区）</w:t>
                  </w:r>
                </w:p>
              </w:tc>
              <w:tc>
                <w:tcPr>
                  <w:tcW w:w="892"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sz w:val="21"/>
                      <w:szCs w:val="21"/>
                      <w:vertAlign w:val="baseline"/>
                      <w:lang w:val="en-US" w:eastAsia="zh-CN"/>
                    </w:rPr>
                    <w:t>西南</w:t>
                  </w:r>
                </w:p>
              </w:tc>
              <w:tc>
                <w:tcPr>
                  <w:tcW w:w="1213" w:type="dxa"/>
                  <w:noWrap w:val="0"/>
                  <w:vAlign w:val="center"/>
                </w:tcPr>
                <w:p>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108</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pPr>
                    <w:bidi w:val="0"/>
                    <w:spacing w:line="240" w:lineRule="auto"/>
                    <w:jc w:val="center"/>
                    <w:rPr>
                      <w:rFonts w:hint="eastAsia" w:ascii="Times New Roman" w:hAnsi="Times New Roman" w:eastAsia="宋体" w:cs="Times New Roman"/>
                      <w:b w:val="0"/>
                      <w:bCs w:val="0"/>
                      <w:kern w:val="2"/>
                      <w:sz w:val="21"/>
                      <w:szCs w:val="21"/>
                      <w:vertAlign w:val="baseline"/>
                      <w:lang w:val="en-US" w:eastAsia="zh-CN" w:bidi="ar-SA"/>
                    </w:rPr>
                  </w:pPr>
                  <w:r>
                    <w:rPr>
                      <w:rFonts w:hint="eastAsia" w:cs="Times New Roman"/>
                      <w:b w:val="0"/>
                      <w:bCs w:val="0"/>
                      <w:sz w:val="21"/>
                      <w:szCs w:val="21"/>
                      <w:vertAlign w:val="baseline"/>
                      <w:lang w:val="en-US" w:eastAsia="zh-CN"/>
                    </w:rPr>
                    <w:t>金属构件</w:t>
                  </w:r>
                  <w:r>
                    <w:rPr>
                      <w:rFonts w:hint="eastAsia"/>
                    </w:rPr>
                    <w:t>加工</w:t>
                  </w:r>
                </w:p>
              </w:tc>
              <w:tc>
                <w:tcPr>
                  <w:tcW w:w="1404"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369" w:type="dxa"/>
                  <w:noWrap w:val="0"/>
                  <w:vAlign w:val="center"/>
                </w:tcPr>
                <w:p>
                  <w:pPr>
                    <w:bidi w:val="0"/>
                    <w:spacing w:line="240" w:lineRule="auto"/>
                    <w:jc w:val="center"/>
                    <w:rPr>
                      <w:rFonts w:hint="eastAsia"/>
                    </w:rPr>
                  </w:pPr>
                  <w:r>
                    <w:rPr>
                      <w:rFonts w:hint="eastAsia"/>
                    </w:rPr>
                    <w:t>四川力扬工业有限公司</w:t>
                  </w:r>
                </w:p>
              </w:tc>
              <w:tc>
                <w:tcPr>
                  <w:tcW w:w="892"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西</w:t>
                  </w:r>
                </w:p>
              </w:tc>
              <w:tc>
                <w:tcPr>
                  <w:tcW w:w="1213" w:type="dxa"/>
                  <w:noWrap w:val="0"/>
                  <w:vAlign w:val="center"/>
                </w:tcPr>
                <w:p>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相邻</w:t>
                  </w:r>
                </w:p>
              </w:tc>
              <w:tc>
                <w:tcPr>
                  <w:tcW w:w="1540" w:type="dxa"/>
                  <w:noWrap w:val="0"/>
                  <w:vAlign w:val="center"/>
                </w:tcPr>
                <w:p>
                  <w:pPr>
                    <w:bidi w:val="0"/>
                    <w:spacing w:line="240" w:lineRule="auto"/>
                    <w:jc w:val="center"/>
                    <w:rPr>
                      <w:rFonts w:hint="eastAsia"/>
                      <w:lang w:val="en-US" w:eastAsia="zh-CN"/>
                    </w:rPr>
                  </w:pPr>
                  <w:r>
                    <w:rPr>
                      <w:rFonts w:hint="eastAsia" w:cs="Times New Roman"/>
                      <w:b w:val="0"/>
                      <w:bCs w:val="0"/>
                      <w:sz w:val="21"/>
                      <w:szCs w:val="21"/>
                      <w:vertAlign w:val="baseline"/>
                      <w:lang w:val="en-US" w:eastAsia="zh-CN"/>
                    </w:rPr>
                    <w:t>铅蓄电池</w:t>
                  </w:r>
                  <w:r>
                    <w:rPr>
                      <w:rFonts w:hint="eastAsia" w:cs="Times New Roman"/>
                      <w:b w:val="0"/>
                      <w:bCs w:val="0"/>
                      <w:color w:val="auto"/>
                      <w:sz w:val="21"/>
                      <w:szCs w:val="21"/>
                      <w:lang w:val="en-US" w:eastAsia="zh-CN"/>
                    </w:rPr>
                    <w:t>制造</w:t>
                  </w:r>
                </w:p>
              </w:tc>
              <w:tc>
                <w:tcPr>
                  <w:tcW w:w="1404"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369" w:type="dxa"/>
                  <w:noWrap w:val="0"/>
                  <w:vAlign w:val="center"/>
                </w:tcPr>
                <w:p>
                  <w:pPr>
                    <w:bidi w:val="0"/>
                    <w:spacing w:line="240" w:lineRule="auto"/>
                    <w:jc w:val="center"/>
                    <w:rPr>
                      <w:rFonts w:hint="eastAsia"/>
                    </w:rPr>
                  </w:pPr>
                  <w:r>
                    <w:rPr>
                      <w:rFonts w:hint="eastAsia"/>
                    </w:rPr>
                    <w:t>安居君格工业园（北区）</w:t>
                  </w:r>
                </w:p>
              </w:tc>
              <w:tc>
                <w:tcPr>
                  <w:tcW w:w="892"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西</w:t>
                  </w:r>
                </w:p>
              </w:tc>
              <w:tc>
                <w:tcPr>
                  <w:tcW w:w="1213" w:type="dxa"/>
                  <w:noWrap w:val="0"/>
                  <w:vAlign w:val="center"/>
                </w:tcPr>
                <w:p>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90</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pPr>
                    <w:bidi w:val="0"/>
                    <w:spacing w:line="240" w:lineRule="auto"/>
                    <w:jc w:val="center"/>
                    <w:rPr>
                      <w:rFonts w:hint="eastAsia" w:ascii="Times New Roman" w:hAnsi="Times New Roman" w:eastAsia="宋体" w:cs="Times New Roman"/>
                      <w:b w:val="0"/>
                      <w:bCs w:val="0"/>
                      <w:kern w:val="2"/>
                      <w:sz w:val="21"/>
                      <w:szCs w:val="21"/>
                      <w:vertAlign w:val="baseline"/>
                      <w:lang w:val="en-US" w:eastAsia="zh-CN" w:bidi="ar-SA"/>
                    </w:rPr>
                  </w:pPr>
                  <w:r>
                    <w:rPr>
                      <w:rFonts w:hint="eastAsia" w:cs="Times New Roman"/>
                      <w:b w:val="0"/>
                      <w:bCs w:val="0"/>
                      <w:sz w:val="21"/>
                      <w:szCs w:val="21"/>
                      <w:vertAlign w:val="baseline"/>
                      <w:lang w:val="en-US" w:eastAsia="zh-CN"/>
                    </w:rPr>
                    <w:t>金属构件</w:t>
                  </w:r>
                  <w:r>
                    <w:rPr>
                      <w:rFonts w:hint="eastAsia"/>
                    </w:rPr>
                    <w:t>加工</w:t>
                  </w:r>
                </w:p>
              </w:tc>
              <w:tc>
                <w:tcPr>
                  <w:tcW w:w="1404"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369" w:type="dxa"/>
                  <w:noWrap w:val="0"/>
                  <w:vAlign w:val="center"/>
                </w:tcPr>
                <w:p>
                  <w:pPr>
                    <w:bidi w:val="0"/>
                    <w:spacing w:line="240" w:lineRule="auto"/>
                    <w:jc w:val="center"/>
                    <w:rPr>
                      <w:rFonts w:hint="eastAsia"/>
                    </w:rPr>
                  </w:pPr>
                  <w:r>
                    <w:rPr>
                      <w:rFonts w:hint="eastAsia"/>
                    </w:rPr>
                    <w:t>遂宁怡和油气田化工科技有限公司</w:t>
                  </w:r>
                </w:p>
              </w:tc>
              <w:tc>
                <w:tcPr>
                  <w:tcW w:w="892"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西</w:t>
                  </w:r>
                </w:p>
              </w:tc>
              <w:tc>
                <w:tcPr>
                  <w:tcW w:w="1213" w:type="dxa"/>
                  <w:noWrap w:val="0"/>
                  <w:vAlign w:val="center"/>
                </w:tcPr>
                <w:p>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269</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pPr>
                    <w:bidi w:val="0"/>
                    <w:spacing w:line="240" w:lineRule="auto"/>
                    <w:jc w:val="center"/>
                    <w:rPr>
                      <w:rFonts w:hint="eastAsia" w:ascii="Times New Roman" w:hAnsi="Times New Roman" w:eastAsia="宋体" w:cs="Times New Roman"/>
                      <w:b w:val="0"/>
                      <w:bCs w:val="0"/>
                      <w:kern w:val="2"/>
                      <w:sz w:val="21"/>
                      <w:szCs w:val="21"/>
                      <w:vertAlign w:val="baseline"/>
                      <w:lang w:val="en-US" w:eastAsia="zh-CN" w:bidi="ar-SA"/>
                    </w:rPr>
                  </w:pPr>
                  <w:r>
                    <w:rPr>
                      <w:rFonts w:hint="eastAsia" w:cs="Times New Roman"/>
                      <w:b w:val="0"/>
                      <w:bCs w:val="0"/>
                      <w:color w:val="auto"/>
                      <w:sz w:val="21"/>
                      <w:szCs w:val="21"/>
                      <w:lang w:val="en-US" w:eastAsia="zh-CN"/>
                    </w:rPr>
                    <w:t>报废汽车拆解</w:t>
                  </w:r>
                </w:p>
              </w:tc>
              <w:tc>
                <w:tcPr>
                  <w:tcW w:w="1404"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369" w:type="dxa"/>
                  <w:noWrap w:val="0"/>
                  <w:vAlign w:val="center"/>
                </w:tcPr>
                <w:p>
                  <w:pPr>
                    <w:bidi w:val="0"/>
                    <w:spacing w:line="240" w:lineRule="auto"/>
                    <w:jc w:val="center"/>
                    <w:rPr>
                      <w:rFonts w:hint="eastAsia"/>
                    </w:rPr>
                  </w:pPr>
                  <w:r>
                    <w:rPr>
                      <w:rFonts w:hint="eastAsia"/>
                    </w:rPr>
                    <w:t>安居区创新创业孵化园</w:t>
                  </w:r>
                </w:p>
              </w:tc>
              <w:tc>
                <w:tcPr>
                  <w:tcW w:w="892"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西</w:t>
                  </w:r>
                </w:p>
              </w:tc>
              <w:tc>
                <w:tcPr>
                  <w:tcW w:w="1213" w:type="dxa"/>
                  <w:noWrap w:val="0"/>
                  <w:vAlign w:val="center"/>
                </w:tcPr>
                <w:p>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386</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pPr>
                    <w:bidi w:val="0"/>
                    <w:spacing w:line="240" w:lineRule="auto"/>
                    <w:jc w:val="center"/>
                    <w:rPr>
                      <w:rFonts w:hint="eastAsia" w:ascii="Times New Roman" w:hAnsi="Times New Roman" w:eastAsia="宋体" w:cs="Times New Roman"/>
                      <w:b w:val="0"/>
                      <w:bCs w:val="0"/>
                      <w:color w:val="auto"/>
                      <w:kern w:val="2"/>
                      <w:sz w:val="21"/>
                      <w:szCs w:val="21"/>
                      <w:lang w:val="en-US" w:eastAsia="zh-CN" w:bidi="ar-SA"/>
                    </w:rPr>
                  </w:pPr>
                  <w:r>
                    <w:rPr>
                      <w:rFonts w:hint="eastAsia" w:cs="Times New Roman"/>
                      <w:b w:val="0"/>
                      <w:bCs w:val="0"/>
                      <w:sz w:val="21"/>
                      <w:szCs w:val="21"/>
                      <w:vertAlign w:val="baseline"/>
                      <w:lang w:val="en-US" w:eastAsia="zh-CN"/>
                    </w:rPr>
                    <w:t>塑料构件</w:t>
                  </w:r>
                  <w:r>
                    <w:rPr>
                      <w:rFonts w:hint="eastAsia" w:cs="Times New Roman"/>
                      <w:b w:val="0"/>
                      <w:bCs w:val="0"/>
                      <w:color w:val="auto"/>
                      <w:sz w:val="21"/>
                      <w:szCs w:val="21"/>
                      <w:lang w:val="en-US" w:eastAsia="zh-CN"/>
                    </w:rPr>
                    <w:t>制造</w:t>
                  </w:r>
                </w:p>
              </w:tc>
              <w:tc>
                <w:tcPr>
                  <w:tcW w:w="1404" w:type="dxa"/>
                  <w:noWrap w:val="0"/>
                  <w:vAlign w:val="center"/>
                </w:tcPr>
                <w:p>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369" w:type="dxa"/>
                  <w:noWrap w:val="0"/>
                  <w:vAlign w:val="center"/>
                </w:tcPr>
                <w:p>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琼江</w:t>
                  </w:r>
                </w:p>
              </w:tc>
              <w:tc>
                <w:tcPr>
                  <w:tcW w:w="892" w:type="dxa"/>
                  <w:noWrap w:val="0"/>
                  <w:vAlign w:val="center"/>
                </w:tcPr>
                <w:p>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南</w:t>
                  </w:r>
                </w:p>
              </w:tc>
              <w:tc>
                <w:tcPr>
                  <w:tcW w:w="1213" w:type="dxa"/>
                  <w:noWrap w:val="0"/>
                  <w:vAlign w:val="center"/>
                </w:tcPr>
                <w:p>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2.615</w:t>
                  </w:r>
                  <w:r>
                    <w:rPr>
                      <w:rFonts w:hint="default" w:ascii="Times New Roman" w:hAnsi="Times New Roman" w:eastAsia="宋体" w:cs="Times New Roman"/>
                      <w:b w:val="0"/>
                      <w:bCs w:val="0"/>
                      <w:color w:val="auto"/>
                      <w:sz w:val="21"/>
                      <w:szCs w:val="21"/>
                      <w:lang w:val="en-US" w:eastAsia="zh-CN"/>
                    </w:rPr>
                    <w:t>km</w:t>
                  </w:r>
                </w:p>
              </w:tc>
              <w:tc>
                <w:tcPr>
                  <w:tcW w:w="1540" w:type="dxa"/>
                  <w:noWrap w:val="0"/>
                  <w:vAlign w:val="center"/>
                </w:tcPr>
                <w:p>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受纳水体</w:t>
                  </w:r>
                </w:p>
              </w:tc>
              <w:tc>
                <w:tcPr>
                  <w:tcW w:w="1404" w:type="dxa"/>
                  <w:noWrap w:val="0"/>
                  <w:vAlign w:val="center"/>
                </w:tcPr>
                <w:p>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行洪、灌溉</w:t>
                  </w:r>
                </w:p>
              </w:tc>
            </w:tr>
          </w:tbl>
          <w:p>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选址所在地环境敏感程度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本项目选址不涉及生活饮用水源和风景名胜区、基本农田保护区、自然保护区等需要特殊保护区域，</w:t>
            </w:r>
            <w:r>
              <w:rPr>
                <w:rFonts w:hint="eastAsia" w:cs="Times New Roman"/>
                <w:color w:val="auto"/>
                <w:sz w:val="24"/>
                <w:szCs w:val="24"/>
                <w:lang w:val="en-US" w:eastAsia="zh-CN"/>
              </w:rPr>
              <w:t>厂区周围无名胜古迹和重点文物保护等单位；</w:t>
            </w:r>
            <w:r>
              <w:rPr>
                <w:rFonts w:hint="eastAsia" w:cs="Times New Roman"/>
                <w:b w:val="0"/>
                <w:bCs w:val="0"/>
                <w:color w:val="auto"/>
                <w:sz w:val="24"/>
                <w:szCs w:val="24"/>
                <w:lang w:val="en-US" w:eastAsia="zh-CN"/>
              </w:rPr>
              <w:t>所在区域环境敏感程度一般。</w:t>
            </w:r>
          </w:p>
          <w:p>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选址合理性分析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①外环境对本项目影响分析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本项目场址四周无大型重污染企业，所在区域交通便利，供排水、供电、供气等配套设施均已完善，能够满足项目投产后需求，外环境对本项目不存在制约因素。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②本项目对外环境影响分析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根据现场踏勘，本项目位于工业园区内，周边均为工业企业，周围500m范围内无居民等环境敏感目标；主要污染因素为营运期产生的有机废气、生活污水及设备噪声；废气通过废气治理设施处理后达标排放；生活污水依托厂区已建污水预处理池处理后通过市政污水管网进入龙眼井污水处理厂处理达标后排放；噪声经距离衰减、建筑隔声等降噪措施，能够实现达标排放；固废妥善、有效的处置，对周围环境无明显影响；因此，项目只要严格落实本报告中提出的各项污染防治措施，确保防治设施正常运行前提下，不会对主要环境敏感点及周围其它企业产生明显环境影响。</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综上分析，本项目选址处外环境相容性较好，无明显的环境制约因素，从环保角度分析，选址合理可行。</w:t>
            </w:r>
          </w:p>
          <w:p>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平面布置合理性分析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本项目根据“分区合理、工艺流畅、物流短捷、突出环保”的原则，结合场地的用地条件及生产工艺，综合考虑环保、消防、劳动卫生等要求，对车间进行了统筹安排，总平面布置详见附图3厂区平面布置图。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厂区分两个生产区；按照生产工艺流程布置，每个生产区均设置处出入口，均位于车间南侧，均与厂区道路相连，方便货物原料运输；主要生产加工区均位于生产车间中部，原材料存储后直接进入生产加工区，成品检验合格后送入车间内成品库。从整体上看，对于本项目平面布局合理性分析如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①生产流畅性：本项目原料和成品库存均靠近车间出入口，方便运输车辆转运原料和成品，生产区域位于车间内部；整个生产流程合理，进出与场内设施不会互相干扰，布置合理。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②环境影响；主要污染源自于生产区，主要环境影响为有机废气、噪声，将生产区域布置在厂区较深的内部，车间四周封闭，降低了生产过程中废气和设备噪声对周围环境的影响，同时设置抽排风系统+“二级活性炭吸附装置”对生产过程中产生的有机废气进行处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总体而言，厂区总体布置功能分区清晰，污染物能进行有效隔离，工艺流程较顺畅，物流短捷；充分考虑消防、环保、安全，节约投资与占地，总体布置从环境保护角度分析是合理的。</w:t>
            </w:r>
          </w:p>
          <w:p>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项目劳动定员及生产制度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本项目生产岗位和劳动定员根据工艺流程及设备操作要求确定。</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劳动定员：劳动定员30人。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color w:val="auto"/>
                <w:sz w:val="24"/>
                <w:szCs w:val="24"/>
                <w:lang w:val="en-US" w:eastAsia="zh-CN"/>
              </w:rPr>
            </w:pPr>
            <w:r>
              <w:rPr>
                <w:rFonts w:hint="eastAsia" w:cs="Times New Roman"/>
                <w:color w:val="auto"/>
                <w:sz w:val="24"/>
                <w:szCs w:val="24"/>
                <w:lang w:val="en-US" w:eastAsia="zh-CN"/>
              </w:rPr>
              <w:t>生产制度：全年实行两班工作制，每班8小时；全年工作300天；厂区不提供食宿。</w:t>
            </w:r>
          </w:p>
          <w:p>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公用工程与辅助设施</w:t>
            </w:r>
          </w:p>
          <w:p>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给水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本项目用水为生活用水及生产用水，均由市政供水管网供给。</w:t>
            </w:r>
          </w:p>
          <w:p>
            <w:pPr>
              <w:keepNext w:val="0"/>
              <w:keepLines w:val="0"/>
              <w:pageBreakBefore w:val="0"/>
              <w:widowControl w:val="0"/>
              <w:numPr>
                <w:ilvl w:val="0"/>
                <w:numId w:val="35"/>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eastAsia" w:cs="Times New Roman"/>
                <w:b/>
                <w:bCs/>
                <w:color w:val="auto"/>
                <w:sz w:val="24"/>
                <w:szCs w:val="24"/>
                <w:lang w:val="en-US" w:eastAsia="zh-CN"/>
              </w:rPr>
              <w:t>生活用水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参照《关于印发（四川省用水定额）的通知》（川府函〔2021〕8号），生活用水量取50L/人·天，则本项目生活用水量约为1.50m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/d，450.0m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w:t>
            </w:r>
            <w:r>
              <w:rPr>
                <w:rFonts w:hint="default" w:ascii="Times New Roman" w:hAnsi="Times New Roman" w:eastAsia="宋体" w:cs="Times New Roman"/>
                <w:color w:val="auto"/>
                <w:sz w:val="24"/>
                <w:szCs w:val="24"/>
                <w:lang w:val="en-US" w:eastAsia="zh-CN"/>
              </w:rPr>
              <w:t>。</w:t>
            </w:r>
          </w:p>
          <w:p>
            <w:pPr>
              <w:keepNext w:val="0"/>
              <w:keepLines w:val="0"/>
              <w:pageBreakBefore w:val="0"/>
              <w:widowControl w:val="0"/>
              <w:numPr>
                <w:ilvl w:val="0"/>
                <w:numId w:val="35"/>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生产用水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本项目生产用</w:t>
            </w:r>
            <w:r>
              <w:rPr>
                <w:rFonts w:hint="eastAsia" w:cs="Times New Roman"/>
                <w:color w:val="auto"/>
                <w:sz w:val="24"/>
                <w:szCs w:val="24"/>
                <w:lang w:val="en-US" w:eastAsia="zh-CN"/>
              </w:rPr>
              <w:t>水为水箱拉丝机</w:t>
            </w:r>
            <w:r>
              <w:rPr>
                <w:rFonts w:hint="default" w:ascii="Times New Roman" w:hAnsi="Times New Roman" w:eastAsia="宋体" w:cs="Times New Roman"/>
                <w:color w:val="auto"/>
                <w:sz w:val="24"/>
                <w:szCs w:val="24"/>
                <w:lang w:val="en-US" w:eastAsia="zh-CN"/>
              </w:rPr>
              <w:t>冷却水循环</w:t>
            </w:r>
            <w:r>
              <w:rPr>
                <w:rFonts w:hint="eastAsia" w:cs="Times New Roman"/>
                <w:color w:val="auto"/>
                <w:sz w:val="24"/>
                <w:szCs w:val="24"/>
                <w:lang w:val="en-US" w:eastAsia="zh-CN"/>
              </w:rPr>
              <w:t>系统</w:t>
            </w:r>
            <w:r>
              <w:rPr>
                <w:rFonts w:hint="default" w:ascii="Times New Roman" w:hAnsi="Times New Roman" w:eastAsia="宋体" w:cs="Times New Roman"/>
                <w:color w:val="auto"/>
                <w:sz w:val="24"/>
                <w:szCs w:val="24"/>
                <w:lang w:val="en-US" w:eastAsia="zh-CN"/>
              </w:rPr>
              <w:t>用</w:t>
            </w:r>
            <w:r>
              <w:rPr>
                <w:rFonts w:hint="eastAsia" w:cs="Times New Roman"/>
                <w:color w:val="auto"/>
                <w:sz w:val="24"/>
                <w:szCs w:val="24"/>
                <w:lang w:val="en-US" w:eastAsia="zh-CN"/>
              </w:rPr>
              <w:t>水、磷化系统</w:t>
            </w:r>
            <w:r>
              <w:rPr>
                <w:rFonts w:hint="default" w:ascii="Times New Roman" w:hAnsi="Times New Roman" w:eastAsia="宋体" w:cs="Times New Roman"/>
                <w:color w:val="auto"/>
                <w:sz w:val="24"/>
                <w:szCs w:val="24"/>
                <w:lang w:val="en-US" w:eastAsia="zh-CN"/>
              </w:rPr>
              <w:t>用</w:t>
            </w:r>
            <w:r>
              <w:rPr>
                <w:rFonts w:hint="eastAsia" w:cs="Times New Roman"/>
                <w:color w:val="auto"/>
                <w:sz w:val="24"/>
                <w:szCs w:val="24"/>
                <w:lang w:val="en-US" w:eastAsia="zh-CN"/>
              </w:rPr>
              <w:t>水以及强束油配比用水。厂区拟建1处循环冷却水水池，容积为96.0m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冷却采用直接冷却方式，冷却水经沉淀清渣后循环使用，不外排；由于平时存在蒸发等损耗，需要定期进行补充，冷却水补充量约为3.5t/d（1050.0t/a）；磷化拉丝机磷化系统用水自动测量浓度，根据浓度添加皮膜剂或者水，使溶液保持在相应浓度，磷化槽内液体不排放，补充水量约为0.5t/d（150.0t/a）；强束油使用时与水配比为1:5，配比用水约为7.5t/a。</w:t>
            </w:r>
          </w:p>
          <w:p>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排水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本项目采用雨、污分流制，雨水通过厂房雨水管网排放；生产过程中不产生生产废水；营运期外排废水主要为人员生活污水。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color w:val="auto"/>
                <w:sz w:val="24"/>
                <w:szCs w:val="24"/>
                <w:lang w:val="en-US" w:eastAsia="zh-CN"/>
              </w:rPr>
            </w:pPr>
            <w:r>
              <w:rPr>
                <w:rFonts w:hint="eastAsia" w:cs="Times New Roman"/>
                <w:color w:val="auto"/>
                <w:sz w:val="24"/>
                <w:szCs w:val="24"/>
                <w:lang w:val="en-US" w:eastAsia="zh-CN"/>
              </w:rPr>
              <w:t>本项目生活用水量为1.50m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/d（450.0m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/a），排污系数按0.85计，则生活污水产生量为1.275m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/d（382.5m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/a），主要污染物为氨氮、CODcr等；经厂区污水预处理池收集处理达标后排入市政污水管网，进入安居区龙眼井污水处理厂处理达《城镇污水处理厂污染物排放标准》（GB18918-2002）一级A标后最终排入琼江。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本项目给排水情况见下表。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表2-6 项目用水情况表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15"/>
              <w:gridCol w:w="1329"/>
              <w:gridCol w:w="761"/>
              <w:gridCol w:w="1660"/>
              <w:gridCol w:w="1661"/>
              <w:gridCol w:w="12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1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名称</w:t>
                  </w:r>
                </w:p>
              </w:tc>
              <w:tc>
                <w:tcPr>
                  <w:tcW w:w="132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用水定额</w:t>
                  </w:r>
                </w:p>
              </w:tc>
              <w:tc>
                <w:tcPr>
                  <w:tcW w:w="7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数量</w:t>
                  </w:r>
                </w:p>
              </w:tc>
              <w:tc>
                <w:tcPr>
                  <w:tcW w:w="166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用水量（m</w:t>
                  </w:r>
                  <w:r>
                    <w:rPr>
                      <w:rFonts w:hint="eastAsia" w:cs="Times New Roman"/>
                      <w:b/>
                      <w:bCs/>
                      <w:color w:val="auto"/>
                      <w:sz w:val="21"/>
                      <w:szCs w:val="21"/>
                      <w:vertAlign w:val="superscript"/>
                      <w:lang w:val="en-US" w:eastAsia="zh-CN"/>
                    </w:rPr>
                    <w:t>3</w:t>
                  </w:r>
                  <w:r>
                    <w:rPr>
                      <w:rFonts w:hint="eastAsia" w:cs="Times New Roman"/>
                      <w:b/>
                      <w:bCs/>
                      <w:color w:val="auto"/>
                      <w:sz w:val="21"/>
                      <w:szCs w:val="21"/>
                      <w:vertAlign w:val="baseline"/>
                      <w:lang w:val="en-US" w:eastAsia="zh-CN"/>
                    </w:rPr>
                    <w:t>/d）</w:t>
                  </w:r>
                </w:p>
              </w:tc>
              <w:tc>
                <w:tcPr>
                  <w:tcW w:w="16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用水量（m</w:t>
                  </w:r>
                  <w:r>
                    <w:rPr>
                      <w:rFonts w:hint="eastAsia" w:cs="Times New Roman"/>
                      <w:b/>
                      <w:bCs/>
                      <w:color w:val="auto"/>
                      <w:sz w:val="21"/>
                      <w:szCs w:val="21"/>
                      <w:vertAlign w:val="superscript"/>
                      <w:lang w:val="en-US" w:eastAsia="zh-CN"/>
                    </w:rPr>
                    <w:t>3</w:t>
                  </w:r>
                  <w:r>
                    <w:rPr>
                      <w:rFonts w:hint="eastAsia" w:cs="Times New Roman"/>
                      <w:b/>
                      <w:bCs/>
                      <w:color w:val="auto"/>
                      <w:sz w:val="21"/>
                      <w:szCs w:val="21"/>
                      <w:vertAlign w:val="baseline"/>
                      <w:lang w:val="en-US" w:eastAsia="zh-CN"/>
                    </w:rPr>
                    <w:t>/a）</w:t>
                  </w:r>
                </w:p>
              </w:tc>
              <w:tc>
                <w:tcPr>
                  <w:tcW w:w="120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排水量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1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循环冷却水用水</w:t>
                  </w:r>
                </w:p>
              </w:tc>
              <w:tc>
                <w:tcPr>
                  <w:tcW w:w="132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7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166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3.5</w:t>
                  </w:r>
                </w:p>
              </w:tc>
              <w:tc>
                <w:tcPr>
                  <w:tcW w:w="16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1050</w:t>
                  </w:r>
                </w:p>
              </w:tc>
              <w:tc>
                <w:tcPr>
                  <w:tcW w:w="120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1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磷化系统用水</w:t>
                  </w:r>
                </w:p>
              </w:tc>
              <w:tc>
                <w:tcPr>
                  <w:tcW w:w="132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7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166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0.5</w:t>
                  </w:r>
                </w:p>
              </w:tc>
              <w:tc>
                <w:tcPr>
                  <w:tcW w:w="16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150</w:t>
                  </w:r>
                </w:p>
              </w:tc>
              <w:tc>
                <w:tcPr>
                  <w:tcW w:w="120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1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配比用水</w:t>
                  </w:r>
                </w:p>
              </w:tc>
              <w:tc>
                <w:tcPr>
                  <w:tcW w:w="132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7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166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0.025</w:t>
                  </w:r>
                </w:p>
              </w:tc>
              <w:tc>
                <w:tcPr>
                  <w:tcW w:w="16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7.50</w:t>
                  </w:r>
                </w:p>
              </w:tc>
              <w:tc>
                <w:tcPr>
                  <w:tcW w:w="120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1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生活用水</w:t>
                  </w:r>
                </w:p>
              </w:tc>
              <w:tc>
                <w:tcPr>
                  <w:tcW w:w="132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50L/人·d</w:t>
                  </w:r>
                </w:p>
              </w:tc>
              <w:tc>
                <w:tcPr>
                  <w:tcW w:w="7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30人</w:t>
                  </w:r>
                </w:p>
              </w:tc>
              <w:tc>
                <w:tcPr>
                  <w:tcW w:w="166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1.50</w:t>
                  </w:r>
                </w:p>
              </w:tc>
              <w:tc>
                <w:tcPr>
                  <w:tcW w:w="16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450</w:t>
                  </w:r>
                </w:p>
              </w:tc>
              <w:tc>
                <w:tcPr>
                  <w:tcW w:w="120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382.5m</w:t>
                  </w:r>
                  <w:r>
                    <w:rPr>
                      <w:rFonts w:hint="eastAsia" w:cs="Times New Roman"/>
                      <w:b w:val="0"/>
                      <w:bCs w:val="0"/>
                      <w:color w:val="auto"/>
                      <w:sz w:val="21"/>
                      <w:szCs w:val="21"/>
                      <w:vertAlign w:val="superscript"/>
                      <w:lang w:val="en-US" w:eastAsia="zh-CN"/>
                    </w:rPr>
                    <w:t>3</w:t>
                  </w:r>
                  <w:r>
                    <w:rPr>
                      <w:rFonts w:hint="eastAsia" w:cs="Times New Roman"/>
                      <w:b w:val="0"/>
                      <w:bCs w:val="0"/>
                      <w:color w:val="auto"/>
                      <w:sz w:val="21"/>
                      <w:szCs w:val="21"/>
                      <w:vertAlign w:val="baseline"/>
                      <w:lang w:val="en-US" w:eastAsia="zh-CN"/>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05" w:type="dxa"/>
                  <w:gridSpan w:val="3"/>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合计</w:t>
                  </w:r>
                </w:p>
              </w:tc>
              <w:tc>
                <w:tcPr>
                  <w:tcW w:w="166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5.525</w:t>
                  </w:r>
                </w:p>
              </w:tc>
              <w:tc>
                <w:tcPr>
                  <w:tcW w:w="1661"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1657.5</w:t>
                  </w:r>
                </w:p>
              </w:tc>
              <w:tc>
                <w:tcPr>
                  <w:tcW w:w="120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382.5m</w:t>
                  </w:r>
                  <w:r>
                    <w:rPr>
                      <w:rFonts w:hint="eastAsia" w:cs="Times New Roman"/>
                      <w:b w:val="0"/>
                      <w:bCs w:val="0"/>
                      <w:color w:val="auto"/>
                      <w:sz w:val="21"/>
                      <w:szCs w:val="21"/>
                      <w:vertAlign w:val="superscript"/>
                      <w:lang w:val="en-US" w:eastAsia="zh-CN"/>
                    </w:rPr>
                    <w:t>3</w:t>
                  </w:r>
                  <w:r>
                    <w:rPr>
                      <w:rFonts w:hint="eastAsia" w:cs="Times New Roman"/>
                      <w:b w:val="0"/>
                      <w:bCs w:val="0"/>
                      <w:color w:val="auto"/>
                      <w:sz w:val="21"/>
                      <w:szCs w:val="21"/>
                      <w:vertAlign w:val="baseline"/>
                      <w:lang w:val="en-US" w:eastAsia="zh-CN"/>
                    </w:rPr>
                    <w:t>/a</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bCs/>
                <w:color w:val="auto"/>
                <w:sz w:val="21"/>
                <w:szCs w:val="21"/>
                <w:lang w:val="en-US" w:eastAsia="zh-CN"/>
              </w:rPr>
            </w:pPr>
            <w:r>
              <w:rPr>
                <w:rFonts w:hint="eastAsia" w:cs="Times New Roman"/>
                <w:color w:val="auto"/>
                <w:sz w:val="24"/>
                <w:szCs w:val="24"/>
                <w:lang w:val="en-US" w:eastAsia="zh-CN"/>
              </w:rPr>
              <w:t>本项目水平衡图如下：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sz w:val="24"/>
              </w:rPr>
            </w:pPr>
            <w:r>
              <w:rPr>
                <w:sz w:val="24"/>
              </w:rPr>
              <mc:AlternateContent>
                <mc:Choice Requires="wpc">
                  <w:drawing>
                    <wp:inline distT="0" distB="0" distL="0" distR="0">
                      <wp:extent cx="5365750" cy="3023235"/>
                      <wp:effectExtent l="0" t="0" r="6350" b="0"/>
                      <wp:docPr id="138" name="画布 312"/>
                      <wp:cNvGraphicFramePr/>
                      <a:graphic xmlns:a="http://schemas.openxmlformats.org/drawingml/2006/main">
                        <a:graphicData uri="http://schemas.microsoft.com/office/word/2010/wordprocessingCanvas">
                          <wpc:wpc>
                            <wpc:bg>
                              <a:noFill/>
                            </wpc:bg>
                            <wpc:whole>
                              <a:ln>
                                <a:noFill/>
                              </a:ln>
                            </wpc:whole>
                            <wpg:wgp>
                              <wpg:cNvPr id="139" name="组合 1"/>
                              <wpg:cNvGrpSpPr/>
                              <wpg:grpSpPr>
                                <a:xfrm>
                                  <a:off x="39370" y="927100"/>
                                  <a:ext cx="5277370" cy="2037715"/>
                                  <a:chOff x="4872" y="4214"/>
                                  <a:chExt cx="7864" cy="3005"/>
                                </a:xfrm>
                              </wpg:grpSpPr>
                              <wps:wsp>
                                <wps:cNvPr id="140" name="文本框 12"/>
                                <wps:cNvSpPr txBox="1"/>
                                <wps:spPr>
                                  <a:xfrm>
                                    <a:off x="4874" y="5428"/>
                                    <a:ext cx="1154" cy="42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cs="Times New Roman"/>
                                          <w:lang w:val="en-US" w:eastAsia="zh-CN"/>
                                        </w:rPr>
                                      </w:pPr>
                                      <w:r>
                                        <w:rPr>
                                          <w:rFonts w:hint="eastAsia" w:cs="Times New Roman"/>
                                          <w:lang w:val="en-US" w:eastAsia="zh-CN"/>
                                        </w:rPr>
                                        <w:t>5.525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1" name="文本框 14"/>
                                <wps:cNvSpPr txBox="1"/>
                                <wps:spPr>
                                  <a:xfrm>
                                    <a:off x="11400" y="5369"/>
                                    <a:ext cx="915" cy="4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1.275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2" name="文本框 12"/>
                                <wps:cNvSpPr txBox="1"/>
                                <wps:spPr>
                                  <a:xfrm>
                                    <a:off x="6692" y="6446"/>
                                    <a:ext cx="597"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eastAsiaTheme="minorEastAsia"/>
                                          <w:lang w:val="en-US" w:eastAsia="zh-CN"/>
                                        </w:rPr>
                                      </w:pPr>
                                      <w:r>
                                        <w:rPr>
                                          <w:rFonts w:hint="eastAsia" w:cs="Times New Roman"/>
                                          <w:lang w:val="en-US" w:eastAsia="zh-CN"/>
                                        </w:rPr>
                                        <w:t>1.5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3" name="文本框 13"/>
                                <wps:cNvSpPr txBox="1"/>
                                <wps:spPr>
                                  <a:xfrm>
                                    <a:off x="8795" y="6600"/>
                                    <a:ext cx="806"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1.275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4" name="文本框 5"/>
                                <wps:cNvSpPr txBox="1"/>
                                <wps:spPr>
                                  <a:xfrm>
                                    <a:off x="11108" y="4214"/>
                                    <a:ext cx="731" cy="41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lang w:val="en-US" w:eastAsia="zh-CN"/>
                                        </w:rPr>
                                      </w:pPr>
                                      <w:r>
                                        <w:rPr>
                                          <w:rFonts w:hint="eastAsia"/>
                                          <w:lang w:val="en-US" w:eastAsia="zh-CN"/>
                                        </w:rPr>
                                        <w:t>琼江</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5" name="直接箭头连接符 10"/>
                                <wps:cNvCnPr>
                                  <a:stCxn id="25" idx="0"/>
                                  <a:endCxn id="16" idx="2"/>
                                </wps:cNvCnPr>
                                <wps:spPr>
                                  <a:xfrm flipH="1" flipV="1">
                                    <a:off x="11474" y="4627"/>
                                    <a:ext cx="2" cy="233"/>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46" name="文本框 4"/>
                                <wps:cNvSpPr txBox="1"/>
                                <wps:spPr>
                                  <a:xfrm>
                                    <a:off x="10177" y="4860"/>
                                    <a:ext cx="2559"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sz w:val="21"/>
                                          <w:szCs w:val="21"/>
                                          <w:lang w:val="en-US" w:eastAsia="zh-CN"/>
                                        </w:rPr>
                                      </w:pPr>
                                      <w:r>
                                        <w:rPr>
                                          <w:rFonts w:hint="eastAsia"/>
                                          <w:sz w:val="21"/>
                                          <w:szCs w:val="21"/>
                                          <w:lang w:val="en-US" w:eastAsia="zh-CN"/>
                                        </w:rPr>
                                        <w:t>安居区龙眼井污水处理厂</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7" name="文本框 6"/>
                                <wps:cNvSpPr txBox="1"/>
                                <wps:spPr>
                                  <a:xfrm>
                                    <a:off x="10625" y="5800"/>
                                    <a:ext cx="1715"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Theme="minorEastAsia"/>
                                          <w:lang w:val="en-US" w:eastAsia="zh-CN"/>
                                        </w:rPr>
                                      </w:pPr>
                                      <w:r>
                                        <w:rPr>
                                          <w:rFonts w:hint="eastAsia"/>
                                          <w:lang w:val="en-US" w:eastAsia="zh-CN"/>
                                        </w:rPr>
                                        <w:t>市政污水管网</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8" name="文本框 15"/>
                                <wps:cNvSpPr txBox="1"/>
                                <wps:spPr>
                                  <a:xfrm>
                                    <a:off x="7883" y="4659"/>
                                    <a:ext cx="1228"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3.5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9" name="文本框 15"/>
                                <wps:cNvSpPr txBox="1"/>
                                <wps:spPr>
                                  <a:xfrm>
                                    <a:off x="7497" y="6277"/>
                                    <a:ext cx="1216"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0.225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0" name="曲线连接符 16"/>
                                <wps:cNvCnPr>
                                  <a:stCxn id="20" idx="0"/>
                                  <a:endCxn id="17" idx="3"/>
                                </wps:cNvCnPr>
                                <wps:spPr>
                                  <a:xfrm rot="16200000" flipV="1">
                                    <a:off x="9055" y="4923"/>
                                    <a:ext cx="336" cy="223"/>
                                  </a:xfrm>
                                  <a:prstGeom prst="curvedConnector2">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51" name="肘形连接符 7"/>
                                <wps:cNvCnPr>
                                  <a:stCxn id="125" idx="3"/>
                                  <a:endCxn id="134" idx="2"/>
                                </wps:cNvCnPr>
                                <wps:spPr>
                                  <a:xfrm flipV="1">
                                    <a:off x="11040" y="6213"/>
                                    <a:ext cx="443" cy="800"/>
                                  </a:xfrm>
                                  <a:prstGeom prst="bentConnector2">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52" name="文本框 3"/>
                                <wps:cNvSpPr txBox="1"/>
                                <wps:spPr>
                                  <a:xfrm>
                                    <a:off x="9889" y="6806"/>
                                    <a:ext cx="1151"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lang w:val="en-US" w:eastAsia="zh-CN"/>
                                        </w:rPr>
                                      </w:pPr>
                                      <w:r>
                                        <w:rPr>
                                          <w:rFonts w:hint="eastAsia"/>
                                          <w:lang w:val="en-US" w:eastAsia="zh-CN"/>
                                        </w:rPr>
                                        <w:t>预处理池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3" name="文本框 2"/>
                                <wps:cNvSpPr txBox="1"/>
                                <wps:spPr>
                                  <a:xfrm>
                                    <a:off x="6689" y="6793"/>
                                    <a:ext cx="1167"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Theme="minorEastAsia"/>
                                          <w:lang w:val="en-US" w:eastAsia="zh-CN"/>
                                        </w:rPr>
                                      </w:pPr>
                                      <w:r>
                                        <w:rPr>
                                          <w:rFonts w:hint="eastAsia"/>
                                          <w:lang w:val="en-US" w:eastAsia="zh-CN"/>
                                        </w:rPr>
                                        <w:t>生活用水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4" name="文本框 1"/>
                                <wps:cNvSpPr txBox="1"/>
                                <wps:spPr>
                                  <a:xfrm>
                                    <a:off x="4872" y="5850"/>
                                    <a:ext cx="1150" cy="42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Theme="minorEastAsia"/>
                                          <w:lang w:val="en-US" w:eastAsia="zh-CN"/>
                                        </w:rPr>
                                      </w:pPr>
                                      <w:r>
                                        <w:rPr>
                                          <w:rFonts w:hint="eastAsia"/>
                                          <w:lang w:val="en-US" w:eastAsia="zh-CN"/>
                                        </w:rPr>
                                        <w:t>新鲜水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5" name="文本框 6"/>
                                <wps:cNvSpPr txBox="1"/>
                                <wps:spPr>
                                  <a:xfrm>
                                    <a:off x="7649" y="5573"/>
                                    <a:ext cx="1459" cy="407"/>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Theme="minorEastAsia"/>
                                          <w:lang w:val="en-US" w:eastAsia="zh-CN"/>
                                        </w:rPr>
                                      </w:pPr>
                                      <w:r>
                                        <w:rPr>
                                          <w:rFonts w:hint="eastAsia"/>
                                          <w:lang w:val="en-US" w:eastAsia="zh-CN"/>
                                        </w:rPr>
                                        <w:t>循环使用</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6" name="文本框 6"/>
                                <wps:cNvSpPr txBox="1"/>
                                <wps:spPr>
                                  <a:xfrm>
                                    <a:off x="8553" y="5202"/>
                                    <a:ext cx="1561"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lang w:val="en-US" w:eastAsia="zh-CN"/>
                                        </w:rPr>
                                      </w:pPr>
                                      <w:r>
                                        <w:rPr>
                                          <w:rFonts w:hint="eastAsia"/>
                                          <w:lang w:val="en-US" w:eastAsia="zh-CN"/>
                                        </w:rPr>
                                        <w:t>循环冷却系统</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7" name="直接箭头连接符 11"/>
                                <wps:cNvCnPr>
                                  <a:stCxn id="134" idx="0"/>
                                  <a:endCxn id="25" idx="2"/>
                                </wps:cNvCnPr>
                                <wps:spPr>
                                  <a:xfrm flipH="1" flipV="1">
                                    <a:off x="11476" y="5273"/>
                                    <a:ext cx="7" cy="527"/>
                                  </a:xfrm>
                                  <a:prstGeom prst="straightConnector1">
                                    <a:avLst/>
                                  </a:prstGeom>
                                  <a:ln>
                                    <a:solidFill>
                                      <a:schemeClr val="tx1"/>
                                    </a:solidFill>
                                    <a:prstDash val="lgDashDotDot"/>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58" name="直接箭头连接符 8"/>
                                <wps:cNvCnPr>
                                  <a:stCxn id="33" idx="3"/>
                                  <a:endCxn id="125" idx="1"/>
                                </wps:cNvCnPr>
                                <wps:spPr>
                                  <a:xfrm>
                                    <a:off x="7856" y="7000"/>
                                    <a:ext cx="2033" cy="13"/>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59" name="文本框 2"/>
                                <wps:cNvSpPr txBox="1"/>
                                <wps:spPr>
                                  <a:xfrm>
                                    <a:off x="6694" y="5192"/>
                                    <a:ext cx="1584"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Theme="minorEastAsia"/>
                                          <w:lang w:val="en-US" w:eastAsia="zh-CN"/>
                                        </w:rPr>
                                      </w:pPr>
                                      <w:r>
                                        <w:rPr>
                                          <w:rFonts w:hint="eastAsia"/>
                                          <w:lang w:val="en-US" w:eastAsia="zh-CN"/>
                                        </w:rPr>
                                        <w:t>循环冷却用水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0" name="肘形连接符 7"/>
                                <wps:cNvCnPr>
                                  <a:stCxn id="98" idx="3"/>
                                  <a:endCxn id="33" idx="1"/>
                                </wps:cNvCnPr>
                                <wps:spPr>
                                  <a:xfrm>
                                    <a:off x="6022" y="6062"/>
                                    <a:ext cx="667" cy="938"/>
                                  </a:xfrm>
                                  <a:prstGeom prst="bentConnector3">
                                    <a:avLst>
                                      <a:gd name="adj1" fmla="val 50075"/>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1" name="肘形连接符 7"/>
                                <wps:cNvCnPr>
                                  <a:stCxn id="98" idx="3"/>
                                  <a:endCxn id="126" idx="1"/>
                                </wps:cNvCnPr>
                                <wps:spPr>
                                  <a:xfrm flipV="1">
                                    <a:off x="6022" y="5399"/>
                                    <a:ext cx="672" cy="663"/>
                                  </a:xfrm>
                                  <a:prstGeom prst="bentConnector3">
                                    <a:avLst>
                                      <a:gd name="adj1" fmla="val 50000"/>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2" name="直接箭头连接符 7"/>
                                <wps:cNvCnPr>
                                  <a:stCxn id="126" idx="3"/>
                                  <a:endCxn id="20" idx="1"/>
                                </wps:cNvCnPr>
                                <wps:spPr>
                                  <a:xfrm>
                                    <a:off x="8278" y="5399"/>
                                    <a:ext cx="275" cy="10"/>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3" name="曲线连接符 16"/>
                                <wps:cNvCnPr>
                                  <a:stCxn id="33" idx="0"/>
                                  <a:endCxn id="23" idx="1"/>
                                </wps:cNvCnPr>
                                <wps:spPr>
                                  <a:xfrm rot="16200000">
                                    <a:off x="7231" y="6527"/>
                                    <a:ext cx="309" cy="224"/>
                                  </a:xfrm>
                                  <a:prstGeom prst="curvedConnector2">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4" name="肘形连接符 7"/>
                                <wps:cNvCnPr>
                                  <a:stCxn id="20" idx="2"/>
                                  <a:endCxn id="126" idx="2"/>
                                </wps:cNvCnPr>
                                <wps:spPr>
                                  <a:xfrm rot="5400000" flipH="1">
                                    <a:off x="8405" y="4686"/>
                                    <a:ext cx="10" cy="1848"/>
                                  </a:xfrm>
                                  <a:prstGeom prst="bentConnector3">
                                    <a:avLst>
                                      <a:gd name="adj1" fmla="val -3750000"/>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g:wgp>
                            <wps:wsp>
                              <wps:cNvPr id="165" name="文本框 2"/>
                              <wps:cNvSpPr txBox="1"/>
                              <wps:spPr>
                                <a:xfrm>
                                  <a:off x="1261745" y="854710"/>
                                  <a:ext cx="1069340"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Theme="minorEastAsia"/>
                                        <w:lang w:val="en-US" w:eastAsia="zh-CN"/>
                                      </w:rPr>
                                    </w:pPr>
                                    <w:r>
                                      <w:rPr>
                                        <w:rFonts w:hint="eastAsia"/>
                                        <w:lang w:val="en-US" w:eastAsia="zh-CN"/>
                                      </w:rPr>
                                      <w:t>配比用水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6" name="文本框 2"/>
                              <wps:cNvSpPr txBox="1"/>
                              <wps:spPr>
                                <a:xfrm>
                                  <a:off x="1257935" y="280035"/>
                                  <a:ext cx="105600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eastAsiaTheme="minorEastAsia"/>
                                        <w:lang w:val="en-US" w:eastAsia="zh-CN"/>
                                      </w:rPr>
                                    </w:pPr>
                                    <w:r>
                                      <w:rPr>
                                        <w:rFonts w:hint="eastAsia"/>
                                        <w:lang w:val="en-US" w:eastAsia="zh-CN"/>
                                      </w:rPr>
                                      <w:t>磷化系统用水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7" name="文本框 15"/>
                              <wps:cNvSpPr txBox="1"/>
                              <wps:spPr>
                                <a:xfrm>
                                  <a:off x="1261110" y="0"/>
                                  <a:ext cx="458470" cy="2800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0.5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8" name="文本框 15"/>
                              <wps:cNvSpPr txBox="1"/>
                              <wps:spPr>
                                <a:xfrm>
                                  <a:off x="1257300" y="571500"/>
                                  <a:ext cx="530860" cy="2800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0.025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9" name="直接箭头连接符 7"/>
                              <wps:cNvCnPr>
                                <a:stCxn id="166" idx="3"/>
                                <a:endCxn id="95" idx="1"/>
                              </wps:cNvCnPr>
                              <wps:spPr>
                                <a:xfrm>
                                  <a:off x="2313940" y="420370"/>
                                  <a:ext cx="325120" cy="4445"/>
                                </a:xfrm>
                                <a:prstGeom prst="straightConnector1">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70" name="直接箭头连接符 7"/>
                              <wps:cNvCnPr>
                                <a:stCxn id="165" idx="3"/>
                                <a:endCxn id="172" idx="1"/>
                              </wps:cNvCnPr>
                              <wps:spPr>
                                <a:xfrm>
                                  <a:off x="2331085" y="995045"/>
                                  <a:ext cx="323215" cy="3810"/>
                                </a:xfrm>
                                <a:prstGeom prst="straightConnector1">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71" name="文本框 15"/>
                              <wps:cNvSpPr txBox="1"/>
                              <wps:spPr>
                                <a:xfrm>
                                  <a:off x="2639060" y="284480"/>
                                  <a:ext cx="824230"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2" name="文本框 15"/>
                              <wps:cNvSpPr txBox="1"/>
                              <wps:spPr>
                                <a:xfrm>
                                  <a:off x="2654300" y="858520"/>
                                  <a:ext cx="824230"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0.025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3" name="肘形连接符 7"/>
                              <wps:cNvCnPr>
                                <a:stCxn id="154" idx="3"/>
                                <a:endCxn id="165" idx="1"/>
                              </wps:cNvCnPr>
                              <wps:spPr>
                                <a:xfrm flipV="1">
                                  <a:off x="810895" y="995045"/>
                                  <a:ext cx="450850" cy="1184910"/>
                                </a:xfrm>
                                <a:prstGeom prst="bentConnector3">
                                  <a:avLst>
                                    <a:gd name="adj1" fmla="val 50000"/>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98" name="肘形连接符 7"/>
                              <wps:cNvCnPr>
                                <a:stCxn id="154" idx="3"/>
                                <a:endCxn id="166" idx="1"/>
                              </wps:cNvCnPr>
                              <wps:spPr>
                                <a:xfrm flipV="1">
                                  <a:off x="810895" y="420370"/>
                                  <a:ext cx="447040" cy="1759585"/>
                                </a:xfrm>
                                <a:prstGeom prst="bentConnector3">
                                  <a:avLst>
                                    <a:gd name="adj1" fmla="val 50000"/>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74" name="文本框 15"/>
                              <wps:cNvSpPr txBox="1"/>
                              <wps:spPr>
                                <a:xfrm>
                                  <a:off x="1327150" y="1305560"/>
                                  <a:ext cx="481965" cy="2800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3.5</w:t>
                                    </w:r>
                                  </w:p>
                                </w:txbxContent>
                              </wps:txbx>
                              <wps:bodyPr rot="0" spcFirstLastPara="0" vertOverflow="overflow" horzOverflow="overflow" vert="horz" wrap="square" lIns="91440" tIns="45720" rIns="91440" bIns="45720" numCol="1" spcCol="0" rtlCol="0" fromWordArt="0" anchor="t" anchorCtr="0" forceAA="0" compatLnSpc="1">
                                <a:noAutofit/>
                              </wps:bodyPr>
                            </wps:wsp>
                          </wpc:wpc>
                        </a:graphicData>
                      </a:graphic>
                    </wp:inline>
                  </w:drawing>
                </mc:Choice>
                <mc:Fallback>
                  <w:pict>
                    <v:group id="画布 312" o:spid="_x0000_s1026" o:spt="203" style="height:238.05pt;width:422.5pt;" coordsize="5365750,3023235" editas="canvas" o:gfxdata="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">
                      <o:lock v:ext="edit" aspectratio="f"/>
                      <v:shape id="画布 312" o:spid="_x0000_s1026" style="position:absolute;left:0;top:0;height:3023235;width:5365750;" filled="f" stroked="f" coordsize="21600,21600" o:gfxdata="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&#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">
                        <v:fill on="f" focussize="0,0"/>
                        <v:stroke on="f"/>
                        <v:imagedata o:title=""/>
                        <o:lock v:ext="edit" aspectratio="f"/>
                      </v:shape>
                      <v:group id="组合 1" o:spid="_x0000_s1026" o:spt="203" style="position:absolute;left:39370;top:927100;height:2037715;width:5277370;" coordorigin="4872,4214" coordsize="7864,3005" o:gfxdata="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">
                        <o:lock v:ext="edit" aspectratio="f"/>
                        <v:shape id="文本框 12" o:spid="_x0000_s1026" o:spt="202" type="#_x0000_t202" style="position:absolute;left:4874;top:5428;height:423;width:1154;" filled="f" stroked="f" coordsize="21600,21600" o:gfxdata="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5oLRO&#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pPr>
                                  <w:jc w:val="center"/>
                                  <w:rPr>
                                    <w:rFonts w:hint="default" w:cs="Times New Roman"/>
                                    <w:lang w:val="en-US" w:eastAsia="zh-CN"/>
                                  </w:rPr>
                                </w:pPr>
                                <w:r>
                                  <w:rPr>
                                    <w:rFonts w:hint="eastAsia" w:cs="Times New Roman"/>
                                    <w:lang w:val="en-US" w:eastAsia="zh-CN"/>
                                  </w:rPr>
                                  <w:t>5.525</w:t>
                                </w:r>
                              </w:p>
                            </w:txbxContent>
                          </v:textbox>
                        </v:shape>
                        <v:shape id="文本框 14" o:spid="_x0000_s1026" o:spt="202" type="#_x0000_t202" style="position:absolute;left:11400;top:5369;height:405;width:915;" filled="f" stroked="f" coordsize="21600,21600" o:gfxdata="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bsEdW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1.275</w:t>
                                </w:r>
                              </w:p>
                            </w:txbxContent>
                          </v:textbox>
                        </v:shape>
                        <v:shape id="文本框 12" o:spid="_x0000_s1026" o:spt="202" type="#_x0000_t202" style="position:absolute;left:6692;top:6446;height:413;width:597;" filled="f" stroked="f" coordsize="21600,21600" o:gfxdata="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Y+j6K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jc w:val="center"/>
                                  <w:rPr>
                                    <w:rFonts w:hint="default" w:ascii="Times New Roman" w:hAnsi="Times New Roman" w:cs="Times New Roman" w:eastAsiaTheme="minorEastAsia"/>
                                    <w:lang w:val="en-US" w:eastAsia="zh-CN"/>
                                  </w:rPr>
                                </w:pPr>
                                <w:r>
                                  <w:rPr>
                                    <w:rFonts w:hint="eastAsia" w:cs="Times New Roman"/>
                                    <w:lang w:val="en-US" w:eastAsia="zh-CN"/>
                                  </w:rPr>
                                  <w:t>1.5</w:t>
                                </w:r>
                              </w:p>
                            </w:txbxContent>
                          </v:textbox>
                        </v:shape>
                        <v:shape id="文本框 13" o:spid="_x0000_s1026" o:spt="202" type="#_x0000_t202" style="position:absolute;left:8795;top:6600;height:413;width:806;" filled="f" stroked="f" coordsize="21600,21600" o:gfxdata="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lyKjm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1.275</w:t>
                                </w:r>
                              </w:p>
                            </w:txbxContent>
                          </v:textbox>
                        </v:shape>
                        <v:shape id="文本框 5" o:spid="_x0000_s1026" o:spt="202" type="#_x0000_t202" style="position:absolute;left:11108;top:4214;height:413;width:731;" fillcolor="#FFFFFF [3201]" filled="t" stroked="f" coordsize="21600,21600" o:gfxdata="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ey+WGtwAAANwAAAAP&#10;AAAAAAAAAAEAIAAAACIAAABkcnMvZG93bnJldi54bWxQSwECFAAUAAAACACHTuJAMy8FnjsAAAA5&#10;AAAAEAAAAAAAAAABACAAAAAGAQAAZHJzL3NoYXBleG1sLnhtbFBLBQYAAAAABgAGAFsBAACwAwAA&#10;AAA=&#10;">
                          <v:fill on="t" focussize="0,0"/>
                          <v:stroke on="f" weight="0.5pt"/>
                          <v:imagedata o:title=""/>
                          <o:lock v:ext="edit" aspectratio="f"/>
                          <v:textbox>
                            <w:txbxContent>
                              <w:p>
                                <w:pPr>
                                  <w:jc w:val="center"/>
                                  <w:rPr>
                                    <w:rFonts w:hint="eastAsia"/>
                                    <w:lang w:val="en-US" w:eastAsia="zh-CN"/>
                                  </w:rPr>
                                </w:pPr>
                                <w:r>
                                  <w:rPr>
                                    <w:rFonts w:hint="eastAsia"/>
                                    <w:lang w:val="en-US" w:eastAsia="zh-CN"/>
                                  </w:rPr>
                                  <w:t>琼江</w:t>
                                </w:r>
                              </w:p>
                            </w:txbxContent>
                          </v:textbox>
                        </v:shape>
                        <v:shape id="直接箭头连接符 10" o:spid="_x0000_s1026" o:spt="32" type="#_x0000_t32" style="position:absolute;left:11474;top:4627;flip:x y;height:233;width:2;" filled="f" stroked="t" coordsize="21600,21600" o:gfxdata="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8qiQeugAAANwA&#10;AAAPAAAAAAAAAAEAIAAAACIAAABkcnMvZG93bnJldi54bWxQSwECFAAUAAAACACHTuJAMy8FnjsA&#10;AAA5AAAAEAAAAAAAAAABACAAAAAJAQAAZHJzL3NoYXBleG1sLnhtbFBLBQYAAAAABgAGAFsBAACz&#10;AwAAAAA=&#10;">
                          <v:fill on="f" focussize="0,0"/>
                          <v:stroke color="#000000 [3213]" joinstyle="round" dashstyle="longDash" endarrow="block"/>
                          <v:imagedata o:title=""/>
                          <o:lock v:ext="edit" aspectratio="f"/>
                        </v:shape>
                        <v:shape id="文本框 4" o:spid="_x0000_s1026" o:spt="202" type="#_x0000_t202" style="position:absolute;left:10177;top:4860;height:413;width:2559;" fillcolor="#FFFFFF [3201]" filled="t" stroked="t" coordsize="21600,21600" o:gfxdata="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AZrkhm2AAAA3A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pPr>
                                  <w:jc w:val="center"/>
                                  <w:rPr>
                                    <w:rFonts w:hint="eastAsia"/>
                                    <w:sz w:val="21"/>
                                    <w:szCs w:val="21"/>
                                    <w:lang w:val="en-US" w:eastAsia="zh-CN"/>
                                  </w:rPr>
                                </w:pPr>
                                <w:r>
                                  <w:rPr>
                                    <w:rFonts w:hint="eastAsia"/>
                                    <w:sz w:val="21"/>
                                    <w:szCs w:val="21"/>
                                    <w:lang w:val="en-US" w:eastAsia="zh-CN"/>
                                  </w:rPr>
                                  <w:t>安居区龙眼井污水处理厂</w:t>
                                </w:r>
                              </w:p>
                            </w:txbxContent>
                          </v:textbox>
                        </v:shape>
                        <v:shape id="文本框 6" o:spid="_x0000_s1026" o:spt="202" type="#_x0000_t202" style="position:absolute;left:10625;top:5800;height:413;width:1715;" fillcolor="#FFFFFF [3201]" filled="t" stroked="t" coordsize="21600,21600" o:gfxdata="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GknN4K2AAAA3A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pPr>
                                  <w:jc w:val="center"/>
                                  <w:rPr>
                                    <w:rFonts w:hint="default" w:eastAsiaTheme="minorEastAsia"/>
                                    <w:lang w:val="en-US" w:eastAsia="zh-CN"/>
                                  </w:rPr>
                                </w:pPr>
                                <w:r>
                                  <w:rPr>
                                    <w:rFonts w:hint="eastAsia"/>
                                    <w:lang w:val="en-US" w:eastAsia="zh-CN"/>
                                  </w:rPr>
                                  <w:t>市政污水管网</w:t>
                                </w:r>
                              </w:p>
                            </w:txbxContent>
                          </v:textbox>
                        </v:shape>
                        <v:shape id="文本框 15" o:spid="_x0000_s1026" o:spt="202" type="#_x0000_t202" style="position:absolute;left:7883;top:4659;height:413;width:1228;" fillcolor="#FFFFFF [3201]" filled="t" stroked="t" coordsize="21600,21600" o:gfxdata="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i4o/C8AAAA&#10;3AAAAA8AAAAAAAAAAQAgAAAAIgAAAGRycy9kb3ducmV2LnhtbFBLAQIUABQAAAAIAIdO4kAzLwWe&#10;OwAAADkAAAAQAAAAAAAAAAEAIAAAAAsBAABkcnMvc2hhcGV4bWwueG1sUEsFBgAAAAAGAAYAWwEA&#10;ALUDAAAAAA==&#10;">
                          <v:fill on="t" focussize="0,0"/>
                          <v:stroke weight="0.5pt" color="#000000 [3204]" joinstyle="round"/>
                          <v:imagedata o:title=""/>
                          <o:lock v:ext="edit" aspectratio="f"/>
                          <v:textbox>
                            <w:txbxContent>
                              <w:p>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3.5</w:t>
                                </w:r>
                              </w:p>
                            </w:txbxContent>
                          </v:textbox>
                        </v:shape>
                        <v:shape id="文本框 15" o:spid="_x0000_s1026" o:spt="202" type="#_x0000_t202" style="position:absolute;left:7497;top:6277;height:413;width:1216;" fillcolor="#FFFFFF [3201]" filled="t" stroked="t" coordsize="21600,21600" o:gfxdata="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f0Bmu2AAAA3A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0.225</w:t>
                                </w:r>
                              </w:p>
                            </w:txbxContent>
                          </v:textbox>
                        </v:shape>
                        <v:shape id="曲线连接符 16" o:spid="_x0000_s1026" o:spt="37" type="#_x0000_t37" style="position:absolute;left:9055;top:4923;flip:y;height:223;width:336;rotation:5898240f;" filled="f" stroked="t" coordsize="21600,21600" o:gfxdata="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wnGHC/&#10;AAAA3AAAAA8AAAAAAAAAAQAgAAAAIgAAAGRycy9kb3ducmV2LnhtbFBLAQIUABQAAAAIAIdO4kAz&#10;LwWeOwAAADkAAAAQAAAAAAAAAAEAIAAAAA4BAABkcnMvc2hhcGV4bWwueG1sUEsFBgAAAAAGAAYA&#10;WwEAALgDAAAAAA==&#10;">
                          <v:fill on="f" focussize="0,0"/>
                          <v:stroke color="#000000 [3213]" joinstyle="round" dashstyle="dash" endarrow="block"/>
                          <v:imagedata o:title=""/>
                          <o:lock v:ext="edit" aspectratio="f"/>
                        </v:shape>
                        <v:shape id="肘形连接符 7" o:spid="_x0000_s1026" o:spt="33" type="#_x0000_t33" style="position:absolute;left:11040;top:6213;flip:y;height:800;width:443;" filled="f" stroked="t" coordsize="21600,21600" o:gfxdata="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7MfLvQAA&#10;ANwAAAAPAAAAAAAAAAEAIAAAACIAAABkcnMvZG93bnJldi54bWxQSwECFAAUAAAACACHTuJAMy8F&#10;njsAAAA5AAAAEAAAAAAAAAABACAAAAAMAQAAZHJzL3NoYXBleG1sLnhtbFBLBQYAAAAABgAGAFsB&#10;AAC2AwAAAAA=&#10;">
                          <v:fill on="f" focussize="0,0"/>
                          <v:stroke color="#000000 [3213]" joinstyle="round" endarrow="block"/>
                          <v:imagedata o:title=""/>
                          <o:lock v:ext="edit" aspectratio="f"/>
                        </v:shape>
                        <v:shape id="文本框 3" o:spid="_x0000_s1026" o:spt="202" type="#_x0000_t202" style="position:absolute;left:9889;top:6806;height:413;width:1151;" fillcolor="#FFFFFF [3201]" filled="t" stroked="t" coordsize="21600,21600" o:gfxdata="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IkCx7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rPr>
                                    <w:rFonts w:hint="eastAsia"/>
                                    <w:lang w:val="en-US" w:eastAsia="zh-CN"/>
                                  </w:rPr>
                                </w:pPr>
                                <w:r>
                                  <w:rPr>
                                    <w:rFonts w:hint="eastAsia"/>
                                    <w:lang w:val="en-US" w:eastAsia="zh-CN"/>
                                  </w:rPr>
                                  <w:t>预处理池</w:t>
                                </w:r>
                              </w:p>
                            </w:txbxContent>
                          </v:textbox>
                        </v:shape>
                        <v:shape id="文本框 2" o:spid="_x0000_s1026" o:spt="202" type="#_x0000_t202" style="position:absolute;left:6689;top:6793;height:413;width:1167;" fillcolor="#FFFFFF [3201]" filled="t" stroked="t" coordsize="21600,21600" o:gfxdata="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k8WnXL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jc w:val="center"/>
                                  <w:rPr>
                                    <w:rFonts w:hint="default" w:eastAsiaTheme="minorEastAsia"/>
                                    <w:lang w:val="en-US" w:eastAsia="zh-CN"/>
                                  </w:rPr>
                                </w:pPr>
                                <w:r>
                                  <w:rPr>
                                    <w:rFonts w:hint="eastAsia"/>
                                    <w:lang w:val="en-US" w:eastAsia="zh-CN"/>
                                  </w:rPr>
                                  <w:t>生活用水</w:t>
                                </w:r>
                              </w:p>
                            </w:txbxContent>
                          </v:textbox>
                        </v:shape>
                        <v:shape id="文本框 1" o:spid="_x0000_s1026" o:spt="202" type="#_x0000_t202" style="position:absolute;left:4872;top:5850;height:423;width:1150;" fillcolor="#FFFFFF [3201]" filled="t" stroked="t" coordsize="21600,21600" o:gfxdata="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HCw/KL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jc w:val="center"/>
                                  <w:rPr>
                                    <w:rFonts w:hint="eastAsia" w:eastAsiaTheme="minorEastAsia"/>
                                    <w:lang w:val="en-US" w:eastAsia="zh-CN"/>
                                  </w:rPr>
                                </w:pPr>
                                <w:r>
                                  <w:rPr>
                                    <w:rFonts w:hint="eastAsia"/>
                                    <w:lang w:val="en-US" w:eastAsia="zh-CN"/>
                                  </w:rPr>
                                  <w:t>新鲜水</w:t>
                                </w:r>
                              </w:p>
                            </w:txbxContent>
                          </v:textbox>
                        </v:shape>
                        <v:shape id="文本框 6" o:spid="_x0000_s1026" o:spt="202" type="#_x0000_t202" style="position:absolute;left:7649;top:5573;height:407;width:1459;" fillcolor="#FFFFFF [3201]" filled="t" stroked="f" coordsize="21600,21600" o:gfxdata="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0XtbAtwAAANwAAAAP&#10;AAAAAAAAAAEAIAAAACIAAABkcnMvZG93bnJldi54bWxQSwECFAAUAAAACACHTuJAMy8FnjsAAAA5&#10;AAAAEAAAAAAAAAABACAAAAAGAQAAZHJzL3NoYXBleG1sLnhtbFBLBQYAAAAABgAGAFsBAACwAwAA&#10;AAA=&#10;">
                          <v:fill on="t" focussize="0,0"/>
                          <v:stroke on="f" weight="0.5pt"/>
                          <v:imagedata o:title=""/>
                          <o:lock v:ext="edit" aspectratio="f"/>
                          <v:textbox>
                            <w:txbxContent>
                              <w:p>
                                <w:pPr>
                                  <w:jc w:val="center"/>
                                  <w:rPr>
                                    <w:rFonts w:hint="default" w:eastAsiaTheme="minorEastAsia"/>
                                    <w:lang w:val="en-US" w:eastAsia="zh-CN"/>
                                  </w:rPr>
                                </w:pPr>
                                <w:r>
                                  <w:rPr>
                                    <w:rFonts w:hint="eastAsia"/>
                                    <w:lang w:val="en-US" w:eastAsia="zh-CN"/>
                                  </w:rPr>
                                  <w:t>循环使用</w:t>
                                </w:r>
                              </w:p>
                            </w:txbxContent>
                          </v:textbox>
                        </v:shape>
                        <v:shape id="文本框 6" o:spid="_x0000_s1026" o:spt="202" type="#_x0000_t202" style="position:absolute;left:8553;top:5202;height:413;width:1561;" fillcolor="#FFFFFF [3201]" filled="t" stroked="t" coordsize="21600,21600" o:gfxdata="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g7IExL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rPr>
                                    <w:rFonts w:hint="eastAsia"/>
                                    <w:lang w:val="en-US" w:eastAsia="zh-CN"/>
                                  </w:rPr>
                                </w:pPr>
                                <w:r>
                                  <w:rPr>
                                    <w:rFonts w:hint="eastAsia"/>
                                    <w:lang w:val="en-US" w:eastAsia="zh-CN"/>
                                  </w:rPr>
                                  <w:t>循环冷却系统</w:t>
                                </w:r>
                              </w:p>
                            </w:txbxContent>
                          </v:textbox>
                        </v:shape>
                        <v:shape id="直接箭头连接符 11" o:spid="_x0000_s1026" o:spt="32" type="#_x0000_t32" style="position:absolute;left:11476;top:5273;flip:x y;height:527;width:7;" filled="f" stroked="t" coordsize="21600,21600" o:gfxdata="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1jIabsAAADc&#10;AAAADwAAAAAAAAABACAAAAAiAAAAZHJzL2Rvd25yZXYueG1sUEsBAhQAFAAAAAgAh07iQDMvBZ47&#10;AAAAOQAAABAAAAAAAAAAAQAgAAAACgEAAGRycy9zaGFwZXhtbC54bWxQSwUGAAAAAAYABgBbAQAA&#10;tAMAAAAA&#10;">
                          <v:fill on="f" focussize="0,0"/>
                          <v:stroke color="#000000 [3213]" joinstyle="round" dashstyle="longDashDotDot" endarrow="block"/>
                          <v:imagedata o:title=""/>
                          <o:lock v:ext="edit" aspectratio="f"/>
                        </v:shape>
                        <v:shape id="直接箭头连接符 8" o:spid="_x0000_s1026" o:spt="32" type="#_x0000_t32" style="position:absolute;left:7856;top:7000;height:13;width:2033;" filled="f" stroked="t" coordsize="21600,21600" o:gfxdata="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ueoU&#10;wAAAANwAAAAPAAAAAAAAAAEAIAAAACIAAABkcnMvZG93bnJldi54bWxQSwECFAAUAAAACACHTuJA&#10;My8FnjsAAAA5AAAAEAAAAAAAAAABACAAAAAPAQAAZHJzL3NoYXBleG1sLnhtbFBLBQYAAAAABgAG&#10;AFsBAAC5AwAAAAA=&#10;">
                          <v:fill on="f" focussize="0,0"/>
                          <v:stroke color="#000000 [3213]" joinstyle="round" endarrow="block"/>
                          <v:imagedata o:title=""/>
                          <o:lock v:ext="edit" aspectratio="f"/>
                        </v:shape>
                        <v:shape id="文本框 2" o:spid="_x0000_s1026" o:spt="202" type="#_x0000_t202" style="position:absolute;left:6694;top:5192;height:413;width:1584;" fillcolor="#FFFFFF [3201]" filled="t" stroked="t" coordsize="21600,21600" o:gfxdata="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PItkLa2AAAA3A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pPr>
                                  <w:jc w:val="center"/>
                                  <w:rPr>
                                    <w:rFonts w:hint="default" w:eastAsiaTheme="minorEastAsia"/>
                                    <w:lang w:val="en-US" w:eastAsia="zh-CN"/>
                                  </w:rPr>
                                </w:pPr>
                                <w:r>
                                  <w:rPr>
                                    <w:rFonts w:hint="eastAsia"/>
                                    <w:lang w:val="en-US" w:eastAsia="zh-CN"/>
                                  </w:rPr>
                                  <w:t>循环冷却用水</w:t>
                                </w:r>
                              </w:p>
                            </w:txbxContent>
                          </v:textbox>
                        </v:shape>
                        <v:shape id="肘形连接符 7" o:spid="_x0000_s1026" o:spt="34" type="#_x0000_t34" style="position:absolute;left:6022;top:6062;height:938;width:667;" filled="f" stroked="t" coordsize="21600,21600" o:gfxdata="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Wqt6ougAAANwA&#10;AAAPAAAAAAAAAAEAIAAAACIAAABkcnMvZG93bnJldi54bWxQSwECFAAUAAAACACHTuJAMy8FnjsA&#10;AAA5AAAAEAAAAAAAAAABACAAAAAJAQAAZHJzL3NoYXBleG1sLnhtbFBLBQYAAAAABgAGAFsBAACz&#10;AwAAAAA=&#10;" adj="10816">
                          <v:fill on="f" focussize="0,0"/>
                          <v:stroke color="#000000 [3213]" joinstyle="round" endarrow="block"/>
                          <v:imagedata o:title=""/>
                          <o:lock v:ext="edit" aspectratio="f"/>
                        </v:shape>
                        <v:shape id="肘形连接符 7" o:spid="_x0000_s1026" o:spt="34" type="#_x0000_t34" style="position:absolute;left:6022;top:5399;flip:y;height:663;width:672;" filled="f" stroked="t" coordsize="21600,21600" o:gfxdata="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CqZKbsAAADc&#10;AAAADwAAAAAAAAABACAAAAAiAAAAZHJzL2Rvd25yZXYueG1sUEsBAhQAFAAAAAgAh07iQDMvBZ47&#10;AAAAOQAAABAAAAAAAAAAAQAgAAAACgEAAGRycy9zaGFwZXhtbC54bWxQSwUGAAAAAAYABgBbAQAA&#10;tAMAAAAA&#10;" adj="10800">
                          <v:fill on="f" focussize="0,0"/>
                          <v:stroke color="#000000 [3213]" joinstyle="round" endarrow="block"/>
                          <v:imagedata o:title=""/>
                          <o:lock v:ext="edit" aspectratio="f"/>
                        </v:shape>
                        <v:shape id="直接箭头连接符 7" o:spid="_x0000_s1026" o:spt="32" type="#_x0000_t32" style="position:absolute;left:8278;top:5399;height:10;width:275;" filled="f" stroked="t" coordsize="21600,21600" o:gfxdata="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D0XQ7sAAADc&#10;AAAADwAAAAAAAAABACAAAAAiAAAAZHJzL2Rvd25yZXYueG1sUEsBAhQAFAAAAAgAh07iQDMvBZ47&#10;AAAAOQAAABAAAAAAAAAAAQAgAAAACgEAAGRycy9zaGFwZXhtbC54bWxQSwUGAAAAAAYABgBbAQAA&#10;tAMAAAAA&#10;">
                          <v:fill on="f" focussize="0,0"/>
                          <v:stroke color="#000000 [3213]" joinstyle="round" endarrow="block"/>
                          <v:imagedata o:title=""/>
                          <o:lock v:ext="edit" aspectratio="f"/>
                        </v:shape>
                        <v:shape id="曲线连接符 16" o:spid="_x0000_s1026" o:spt="37" type="#_x0000_t37" style="position:absolute;left:7231;top:6527;height:224;width:309;rotation:-5898240f;" filled="f" stroked="t" coordsize="21600,21600" o:gfxdata="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cnn1S8AAAA&#10;3AAAAA8AAAAAAAAAAQAgAAAAIgAAAGRycy9kb3ducmV2LnhtbFBLAQIUABQAAAAIAIdO4kAzLwWe&#10;OwAAADkAAAAQAAAAAAAAAAEAIAAAAAsBAABkcnMvc2hhcGV4bWwueG1sUEsFBgAAAAAGAAYAWwEA&#10;ALUDAAAAAA==&#10;">
                          <v:fill on="f" focussize="0,0"/>
                          <v:stroke color="#000000 [3213]" joinstyle="round" dashstyle="dash" endarrow="block"/>
                          <v:imagedata o:title=""/>
                          <o:lock v:ext="edit" aspectratio="f"/>
                        </v:shape>
                        <v:shape id="肘形连接符 7" o:spid="_x0000_s1026" o:spt="34" type="#_x0000_t34" style="position:absolute;left:8405;top:4686;flip:x;height:1848;width:10;rotation:-5898240f;" filled="f" stroked="t" coordsize="21600,21600" o:gfxdata="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n08UO8AAAA&#10;3AAAAA8AAAAAAAAAAQAgAAAAIgAAAGRycy9kb3ducmV2LnhtbFBLAQIUABQAAAAIAIdO4kAzLwWe&#10;OwAAADkAAAAQAAAAAAAAAAEAIAAAAAsBAABkcnMvc2hhcGV4bWwueG1sUEsFBgAAAAAGAAYAWwEA&#10;ALUDAAAAAA==&#10;" adj="-810000">
                          <v:fill on="f" focussize="0,0"/>
                          <v:stroke color="#000000 [3213]" joinstyle="round" endarrow="block"/>
                          <v:imagedata o:title=""/>
                          <o:lock v:ext="edit" aspectratio="f"/>
                        </v:shape>
                      </v:group>
                      <v:shape id="文本框 2" o:spid="_x0000_s1026" o:spt="202" type="#_x0000_t202" style="position:absolute;left:1261745;top:854710;height:280035;width:1069340;" fillcolor="#FFFFFF [3201]" filled="t" stroked="t" coordsize="21600,21600" o:gfxdata="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Eb&#10;rVXTAAAABQEAAA8AAAAAAAAAAQAgAAAAIgAAAGRycy9kb3ducmV2LnhtbFBLAQIUABQAAAAIAIdO&#10;4kADABM+YQIAAMQEAAAOAAAAAAAAAAEAIAAAACIBAABkcnMvZTJvRG9jLnhtbFBLBQYAAAAABgAG&#10;AFkBAAD1BQAAAAA=&#10;">
                        <v:fill on="t" focussize="0,0"/>
                        <v:stroke weight="0.5pt" color="#000000 [3204]" joinstyle="round"/>
                        <v:imagedata o:title=""/>
                        <o:lock v:ext="edit" aspectratio="f"/>
                        <v:textbox>
                          <w:txbxContent>
                            <w:p>
                              <w:pPr>
                                <w:jc w:val="center"/>
                                <w:rPr>
                                  <w:rFonts w:hint="default" w:eastAsiaTheme="minorEastAsia"/>
                                  <w:lang w:val="en-US" w:eastAsia="zh-CN"/>
                                </w:rPr>
                              </w:pPr>
                              <w:r>
                                <w:rPr>
                                  <w:rFonts w:hint="eastAsia"/>
                                  <w:lang w:val="en-US" w:eastAsia="zh-CN"/>
                                </w:rPr>
                                <w:t>配比用水</w:t>
                              </w:r>
                            </w:p>
                          </w:txbxContent>
                        </v:textbox>
                      </v:shape>
                      <v:shape id="文本框 2" o:spid="_x0000_s1026" o:spt="202" type="#_x0000_t202" style="position:absolute;left:1257935;top:280035;height:280035;width:1056005;" fillcolor="#FFFFFF [3201]" filled="t" stroked="t" coordsize="21600,21600" o:gfxdata="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hG61V&#10;0wAAAAUBAAAPAAAAAAAAAAEAIAAAACIAAABkcnMvZG93bnJldi54bWxQSwECFAAUAAAACACHTuJA&#10;CZvgYF8CAADEBAAADgAAAAAAAAABACAAAAAiAQAAZHJzL2Uyb0RvYy54bWxQSwUGAAAAAAYABgBZ&#10;AQAA8wUAAAAA&#10;">
                        <v:fill on="t" focussize="0,0"/>
                        <v:stroke weight="0.5pt" color="#000000 [3204]" joinstyle="round"/>
                        <v:imagedata o:title=""/>
                        <o:lock v:ext="edit" aspectratio="f"/>
                        <v:textbox>
                          <w:txbxContent>
                            <w:p>
                              <w:pPr>
                                <w:jc w:val="center"/>
                                <w:rPr>
                                  <w:rFonts w:hint="default" w:eastAsiaTheme="minorEastAsia"/>
                                  <w:lang w:val="en-US" w:eastAsia="zh-CN"/>
                                </w:rPr>
                              </w:pPr>
                              <w:r>
                                <w:rPr>
                                  <w:rFonts w:hint="eastAsia"/>
                                  <w:lang w:val="en-US" w:eastAsia="zh-CN"/>
                                </w:rPr>
                                <w:t>磷化系统用水</w:t>
                              </w:r>
                            </w:p>
                          </w:txbxContent>
                        </v:textbox>
                      </v:shape>
                      <v:shape id="文本框 15" o:spid="_x0000_s1026" o:spt="202" type="#_x0000_t202" style="position:absolute;left:1261110;top:0;height:280035;width:458470;" fillcolor="#FFFFFF [3201]" filled="t" stroked="f" coordsize="21600,21600" o:gfxdata="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CbO+eG0gAAAAUBAAAP&#10;AAAAAAAAAAEAIAAAACIAAABkcnMvZG93bnJldi54bWxQSwECFAAUAAAACACHTuJASjeQ0FcCAACX&#10;BAAADgAAAAAAAAABACAAAAAhAQAAZHJzL2Uyb0RvYy54bWxQSwUGAAAAAAYABgBZAQAA6gUAAAAA&#10;">
                        <v:fill on="t" focussize="0,0"/>
                        <v:stroke on="f" weight="0.5pt"/>
                        <v:imagedata o:title=""/>
                        <o:lock v:ext="edit" aspectratio="f"/>
                        <v:textbox>
                          <w:txbxContent>
                            <w:p>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0.5</w:t>
                              </w:r>
                            </w:p>
                          </w:txbxContent>
                        </v:textbox>
                      </v:shape>
                      <v:shape id="文本框 15" o:spid="_x0000_s1026" o:spt="202" type="#_x0000_t202" style="position:absolute;left:1257300;top:571500;height:280035;width:530860;" fillcolor="#FFFFFF [3201]" filled="t" stroked="f" coordsize="21600,21600" o:gfxdata="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mzvnhtIAAAAF&#10;AQAADwAAAAAAAAABACAAAAAiAAAAZHJzL2Rvd25yZXYueG1sUEsBAhQAFAAAAAgAh07iQGuY8cRb&#10;AgAAnAQAAA4AAAAAAAAAAQAgAAAAIQEAAGRycy9lMm9Eb2MueG1sUEsFBgAAAAAGAAYAWQEAAO4F&#10;AAAAAA==&#10;">
                        <v:fill on="t" focussize="0,0"/>
                        <v:stroke on="f" weight="0.5pt"/>
                        <v:imagedata o:title=""/>
                        <o:lock v:ext="edit" aspectratio="f"/>
                        <v:textbox>
                          <w:txbxContent>
                            <w:p>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0.025</w:t>
                              </w:r>
                            </w:p>
                          </w:txbxContent>
                        </v:textbox>
                      </v:shape>
                      <v:shape id="直接箭头连接符 7" o:spid="_x0000_s1026" o:spt="32" type="#_x0000_t32" style="position:absolute;left:2313940;top:420370;height:4445;width:325120;" filled="f" stroked="t" coordsize="21600,21600" o:gfxdata="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JWBVU9MAAAAFAQAADwAAAAAAAAABACAAAAAiAAAAZHJzL2Rvd25yZXYueG1s&#10;UEsBAhQAFAAAAAgAh07iQCBIIHQ2AgAARQQAAA4AAAAAAAAAAQAgAAAAIgEAAGRycy9lMm9Eb2Mu&#10;eG1sUEsFBgAAAAAGAAYAWQEAAMoFAAAAAA==&#10;">
                        <v:fill on="f" focussize="0,0"/>
                        <v:stroke color="#000000 [3213]" joinstyle="round" dashstyle="dash" endarrow="block"/>
                        <v:imagedata o:title=""/>
                        <o:lock v:ext="edit" aspectratio="f"/>
                      </v:shape>
                      <v:shape id="直接箭头连接符 7" o:spid="_x0000_s1026" o:spt="32" type="#_x0000_t32" style="position:absolute;left:2331085;top:995045;height:3810;width:323215;" filled="f" stroked="t" coordsize="21600,21600" o:gfxdata="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lYFVT0wAAAAUBAAAPAAAAAAAAAAEAIAAAACIAAABkcnMvZG93bnJldi54&#10;bWxQSwECFAAUAAAACACHTuJAgMlELDgCAABGBAAADgAAAAAAAAABACAAAAAiAQAAZHJzL2Uyb0Rv&#10;Yy54bWxQSwUGAAAAAAYABgBZAQAAzAUAAAAA&#10;">
                        <v:fill on="f" focussize="0,0"/>
                        <v:stroke color="#000000 [3213]" joinstyle="round" dashstyle="dash" endarrow="block"/>
                        <v:imagedata o:title=""/>
                        <o:lock v:ext="edit" aspectratio="f"/>
                      </v:shape>
                      <v:shape id="文本框 15" o:spid="_x0000_s1026" o:spt="202" type="#_x0000_t202" style="position:absolute;left:2639060;top:284480;height:280035;width:824230;" fillcolor="#FFFFFF [3201]" filled="t" stroked="t" coordsize="21600,21600" o:gfxdata="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YRutVdMAAAAFAQAADwAAAAAAAAABACAAAAAiAAAAZHJzL2Rvd25yZXYueG1sUEsBAhQAFAAAAAgA&#10;h07iQFRev2FjAgAAxAQAAA4AAAAAAAAAAQAgAAAAIgEAAGRycy9lMm9Eb2MueG1sUEsFBgAAAAAG&#10;AAYAWQEAAPcFAAAAAA==&#10;">
                        <v:fill on="t" focussize="0,0"/>
                        <v:stroke weight="0.5pt" color="#000000 [3204]" joinstyle="round"/>
                        <v:imagedata o:title=""/>
                        <o:lock v:ext="edit" aspectratio="f"/>
                        <v:textbox>
                          <w:txbxContent>
                            <w:p>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0.5</w:t>
                              </w:r>
                            </w:p>
                          </w:txbxContent>
                        </v:textbox>
                      </v:shape>
                      <v:shape id="文本框 15" o:spid="_x0000_s1026" o:spt="202" type="#_x0000_t202" style="position:absolute;left:2654300;top:858520;height:280035;width:824230;" fillcolor="#FFFFFF [3201]" filled="t" stroked="t" coordsize="21600,21600" o:gfxdata="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YRutVdMAAAAFAQAADwAAAAAAAAABACAAAAAiAAAAZHJzL2Rvd25yZXYueG1sUEsBAhQAFAAA&#10;AAgAh07iQHgr5WxmAgAAxAQAAA4AAAAAAAAAAQAgAAAAIgEAAGRycy9lMm9Eb2MueG1sUEsFBgAA&#10;AAAGAAYAWQEAAPoFAAAAAA==&#10;">
                        <v:fill on="t" focussize="0,0"/>
                        <v:stroke weight="0.5pt" color="#000000 [3204]" joinstyle="round"/>
                        <v:imagedata o:title=""/>
                        <o:lock v:ext="edit" aspectratio="f"/>
                        <v:textbox>
                          <w:txbxContent>
                            <w:p>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0.025</w:t>
                              </w:r>
                            </w:p>
                          </w:txbxContent>
                        </v:textbox>
                      </v:shape>
                      <v:shape id="肘形连接符 7" o:spid="_x0000_s1026" o:spt="34" type="#_x0000_t34" style="position:absolute;left:810895;top:995045;flip:y;height:1184910;width:450850;" filled="f" stroked="t" coordsize="21600,21600" o:gfxdata="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CKRMSDUAAAABQEAAA8A&#10;AAAAAAAAAQAgAAAAIgAAAGRycy9kb3ducmV2LnhtbFBLAQIUABQAAAAIAIdO4kAer4/LVAIAAHYE&#10;AAAOAAAAAAAAAAEAIAAAACMBAABkcnMvZTJvRG9jLnhtbFBLBQYAAAAABgAGAFkBAADpBQAAAAA=&#10;" adj="10800">
                        <v:fill on="f" focussize="0,0"/>
                        <v:stroke color="#000000 [3213]" joinstyle="round" endarrow="block"/>
                        <v:imagedata o:title=""/>
                        <o:lock v:ext="edit" aspectratio="f"/>
                      </v:shape>
                      <v:shape id="肘形连接符 7" o:spid="_x0000_s1026" o:spt="34" type="#_x0000_t34" style="position:absolute;left:810895;top:420370;flip:y;height:1759585;width:447040;" filled="f" stroked="t" coordsize="21600,21600" o:gfxdata="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CKRMSDUAAAABQEAAA8A&#10;AAAAAAAAAQAgAAAAIgAAAGRycy9kb3ducmV2LnhtbFBLAQIUABQAAAAIAIdO4kCGC3SoVAIAAHUE&#10;AAAOAAAAAAAAAAEAIAAAACMBAABkcnMvZTJvRG9jLnhtbFBLBQYAAAAABgAGAFkBAADpBQAAAAA=&#10;" adj="10800">
                        <v:fill on="f" focussize="0,0"/>
                        <v:stroke color="#000000 [3213]" joinstyle="round" endarrow="block"/>
                        <v:imagedata o:title=""/>
                        <o:lock v:ext="edit" aspectratio="f"/>
                      </v:shape>
                      <v:shape id="文本框 15" o:spid="_x0000_s1026" o:spt="202" type="#_x0000_t202" style="position:absolute;left:1327150;top:1305560;height:280035;width:481965;" fillcolor="#FFFFFF [3201]" filled="t" stroked="f" coordsize="21600,21600" o:gfxdata="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Js754bSAAAA&#10;BQEAAA8AAAAAAAAAAQAgAAAAIgAAAGRycy9kb3ducmV2LnhtbFBLAQIUABQAAAAIAIdO4kAcBBEy&#10;XAIAAJ0EAAAOAAAAAAAAAAEAIAAAACEBAABkcnMvZTJvRG9jLnhtbFBLBQYAAAAABgAGAFkBAADv&#10;BQAAAAA=&#10;">
                        <v:fill on="t" focussize="0,0"/>
                        <v:stroke on="f" weight="0.5pt"/>
                        <v:imagedata o:title=""/>
                        <o:lock v:ext="edit" aspectratio="f"/>
                        <v:textbox>
                          <w:txbxContent>
                            <w:p>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3.5</w:t>
                              </w:r>
                            </w:p>
                          </w:txbxContent>
                        </v:textbox>
                      </v:shape>
                      <w10:wrap type="none"/>
                      <w10:anchorlock/>
                    </v:group>
                  </w:pict>
                </mc:Fallback>
              </mc:AlternateConten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图2-1 项目水平衡 （m</w:t>
            </w:r>
            <w:r>
              <w:rPr>
                <w:rFonts w:hint="eastAsia" w:cs="Times New Roman"/>
                <w:b/>
                <w:bCs/>
                <w:color w:val="auto"/>
                <w:sz w:val="21"/>
                <w:szCs w:val="21"/>
                <w:vertAlign w:val="superscript"/>
                <w:lang w:val="en-US" w:eastAsia="zh-CN"/>
              </w:rPr>
              <w:t>3</w:t>
            </w:r>
            <w:r>
              <w:rPr>
                <w:rFonts w:hint="eastAsia" w:cs="Times New Roman"/>
                <w:b/>
                <w:bCs/>
                <w:color w:val="auto"/>
                <w:sz w:val="21"/>
                <w:szCs w:val="21"/>
                <w:lang w:val="en-US" w:eastAsia="zh-CN"/>
              </w:rPr>
              <w:t>/d）</w:t>
            </w:r>
          </w:p>
          <w:p>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供电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本项目主要生产设备采用电能，用电依托厂区现有供电设施，现有供电设施齐全、完善，电力供应有保障。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cs="Times New Roman"/>
                <w:color w:val="auto"/>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cs="Times New Roman"/>
                <w:color w:val="auto"/>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eastAsia="宋体" w:cs="Times New Roman"/>
                <w:color w:val="auto"/>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 w:hRule="atLeast"/>
          <w:jc w:val="center"/>
        </w:trPr>
        <w:tc>
          <w:tcPr>
            <w:tcW w:w="1210" w:type="dxa"/>
            <w:noWrap w:val="0"/>
            <w:vAlign w:val="center"/>
          </w:tcPr>
          <w:p>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工艺流程和产排污</w:t>
            </w:r>
          </w:p>
          <w:p>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环节</w:t>
            </w:r>
          </w:p>
        </w:tc>
        <w:tc>
          <w:tcPr>
            <w:tcW w:w="8644" w:type="dxa"/>
            <w:noWrap w:val="0"/>
            <w:vAlign w:val="center"/>
          </w:tcPr>
          <w:p>
            <w:pPr>
              <w:numPr>
                <w:ilvl w:val="0"/>
                <w:numId w:val="36"/>
              </w:numPr>
              <w:spacing w:line="360" w:lineRule="auto"/>
              <w:ind w:firstLine="482"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工艺流程简述</w:t>
            </w: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根据工程特点</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其对环境影响因素可分为两个阶段</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施工期和营运期</w:t>
            </w:r>
            <w:r>
              <w:rPr>
                <w:rFonts w:hint="default" w:ascii="Times New Roman" w:hAnsi="Times New Roman" w:eastAsia="宋体" w:cs="Times New Roman"/>
                <w:color w:val="auto"/>
                <w:sz w:val="24"/>
                <w:szCs w:val="24"/>
              </w:rPr>
              <w:t>。</w:t>
            </w:r>
          </w:p>
          <w:p>
            <w:pPr>
              <w:numPr>
                <w:ilvl w:val="0"/>
                <w:numId w:val="37"/>
              </w:numPr>
              <w:spacing w:line="360" w:lineRule="auto"/>
              <w:ind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施工期工程分析</w:t>
            </w:r>
          </w:p>
          <w:p>
            <w:pPr>
              <w:numPr>
                <w:ilvl w:val="0"/>
                <w:numId w:val="0"/>
              </w:numPr>
              <w:spacing w:line="360" w:lineRule="auto"/>
              <w:ind w:firstLine="480" w:firstLineChars="200"/>
              <w:jc w:val="both"/>
            </w:pPr>
            <w:r>
              <w:rPr>
                <w:rFonts w:hint="default" w:ascii="Times New Roman" w:hAnsi="Times New Roman" w:eastAsia="宋体" w:cs="Times New Roman"/>
                <w:color w:val="auto"/>
                <w:sz w:val="24"/>
                <w:szCs w:val="24"/>
              </w:rPr>
              <w:t>本项目依托现有标准厂房，施工期无土建工程，主要为设备安装调试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主要污染物为施工噪声，同时产生少量扬尘、装修垃圾和生活污水</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施工期工艺流程及污染物产生点位见下图2-</w:t>
            </w: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rPr>
              <w:t>。</w:t>
            </w:r>
          </w:p>
          <w:p>
            <w:pPr>
              <w:numPr>
                <w:ilvl w:val="0"/>
                <w:numId w:val="0"/>
              </w:numPr>
              <w:spacing w:line="360" w:lineRule="auto"/>
              <w:jc w:val="center"/>
            </w:pPr>
            <w:r>
              <w:drawing>
                <wp:inline distT="0" distB="0" distL="114300" distR="114300">
                  <wp:extent cx="4494530" cy="1933575"/>
                  <wp:effectExtent l="0" t="0" r="1270"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9"/>
                          <a:stretch>
                            <a:fillRect/>
                          </a:stretch>
                        </pic:blipFill>
                        <pic:spPr>
                          <a:xfrm>
                            <a:off x="0" y="0"/>
                            <a:ext cx="4494530" cy="1933575"/>
                          </a:xfrm>
                          <a:prstGeom prst="rect">
                            <a:avLst/>
                          </a:prstGeom>
                          <a:noFill/>
                          <a:ln>
                            <a:noFill/>
                          </a:ln>
                        </pic:spPr>
                      </pic:pic>
                    </a:graphicData>
                  </a:graphic>
                </wp:inline>
              </w:drawing>
            </w:r>
          </w:p>
          <w:p>
            <w:pPr>
              <w:numPr>
                <w:ilvl w:val="0"/>
                <w:numId w:val="0"/>
              </w:numPr>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图2-</w:t>
            </w:r>
            <w:r>
              <w:rPr>
                <w:rFonts w:hint="eastAsia" w:cs="Times New Roman"/>
                <w:b/>
                <w:bCs/>
                <w:color w:val="auto"/>
                <w:sz w:val="21"/>
                <w:szCs w:val="21"/>
                <w:lang w:val="en-US" w:eastAsia="zh-CN"/>
              </w:rPr>
              <w:t>2</w:t>
            </w:r>
            <w:r>
              <w:rPr>
                <w:rFonts w:hint="default" w:ascii="Times New Roman" w:hAnsi="Times New Roman" w:eastAsia="宋体" w:cs="Times New Roman"/>
                <w:b/>
                <w:bCs/>
                <w:color w:val="auto"/>
                <w:sz w:val="21"/>
                <w:szCs w:val="21"/>
                <w:lang w:val="en-US" w:eastAsia="zh-CN"/>
              </w:rPr>
              <w:t xml:space="preserve"> 施工期工艺流程及产污环节图</w:t>
            </w:r>
          </w:p>
          <w:p>
            <w:pPr>
              <w:numPr>
                <w:ilvl w:val="0"/>
                <w:numId w:val="0"/>
              </w:numPr>
              <w:spacing w:line="360" w:lineRule="auto"/>
              <w:ind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主要</w:t>
            </w:r>
            <w:r>
              <w:rPr>
                <w:rFonts w:hint="eastAsia" w:cs="Times New Roman"/>
                <w:b/>
                <w:bCs/>
                <w:color w:val="auto"/>
                <w:sz w:val="24"/>
                <w:szCs w:val="24"/>
                <w:lang w:val="en-US" w:eastAsia="zh-CN"/>
              </w:rPr>
              <w:t>施工</w:t>
            </w:r>
            <w:r>
              <w:rPr>
                <w:rFonts w:hint="default" w:ascii="Times New Roman" w:hAnsi="Times New Roman" w:eastAsia="宋体" w:cs="Times New Roman"/>
                <w:b/>
                <w:bCs/>
                <w:color w:val="auto"/>
                <w:sz w:val="24"/>
                <w:szCs w:val="24"/>
              </w:rPr>
              <w:t>工序为：</w:t>
            </w:r>
          </w:p>
          <w:p>
            <w:pPr>
              <w:numPr>
                <w:ilvl w:val="0"/>
                <w:numId w:val="38"/>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厂房改造</w:t>
            </w: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对现有空置的标准厂房按照要求进行改造，厂房改造时，钻机、电锤等施工过程中产生的扬尘和噪声，以及表面粉刷产生装修废气、建筑垃圾，施工工人产生的生活污水和生活垃圾等。</w:t>
            </w:r>
          </w:p>
          <w:p>
            <w:pPr>
              <w:numPr>
                <w:ilvl w:val="0"/>
                <w:numId w:val="38"/>
              </w:numPr>
              <w:spacing w:line="360" w:lineRule="auto"/>
              <w:ind w:left="0" w:leftChars="0"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设备安装</w:t>
            </w: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主要包括生产设备、废气处理设备和办公设备的安装，其主要污染物为设备安装噪声和废包装材料，施工工人产生的生活污水和生活垃圾等。</w:t>
            </w:r>
          </w:p>
          <w:p>
            <w:pPr>
              <w:numPr>
                <w:ilvl w:val="0"/>
                <w:numId w:val="38"/>
              </w:numPr>
              <w:spacing w:line="360" w:lineRule="auto"/>
              <w:ind w:left="0" w:leftChars="0"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设备调试</w:t>
            </w: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设备调试阶段和废气处理设备运行时将产生设备噪声，施工工人产生的生活污水和生活垃圾等。</w:t>
            </w: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施工噪声发生在施工作业期间，影响是短期的，并随着施工结束而消失；同时，施工期间设备的安装、调试在房间内进行，可以采取建筑隔声等措施来控制对环境的影响，对周边声环境影响很小。施工扬尘来源于车间内部分区建设，工程量相对较小，扬尘的产生量也相对较小；此外，本项目施工均在室内进行，所</w:t>
            </w:r>
            <w:r>
              <w:rPr>
                <w:rFonts w:hint="eastAsia" w:cs="Times New Roman"/>
                <w:color w:val="auto"/>
                <w:sz w:val="24"/>
                <w:szCs w:val="24"/>
                <w:lang w:eastAsia="zh-CN"/>
              </w:rPr>
              <w:t>利用</w:t>
            </w:r>
            <w:r>
              <w:rPr>
                <w:rFonts w:hint="default" w:ascii="Times New Roman" w:hAnsi="Times New Roman" w:eastAsia="宋体" w:cs="Times New Roman"/>
                <w:color w:val="auto"/>
                <w:sz w:val="24"/>
                <w:szCs w:val="24"/>
              </w:rPr>
              <w:t>的房屋室内门窗均已安装完毕，施工过程中落实关闭门窗、地面经常性洒水等措施后，不会对周边大气环境造成明显影响。施工垃圾主要为装修建筑垃圾、施工人员生活垃圾，建筑垃圾集中收集后及时清运到当地城市管理部门指定的建筑废渣专用堆放场堆放，使用按规定配装密闭装置的车辆运输，避免固体废物对环境造成不利影响；施工期生活垃圾分类收集后交环卫部门清运处理。施工人员产生的生活污水依托现有的预处理池收集处理后排入市政污水管网，最终排入安居区龙眼井污水处理厂进行处理。</w:t>
            </w: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由于施工期污染物排放量均很少，时间</w:t>
            </w:r>
            <w:r>
              <w:rPr>
                <w:rFonts w:hint="eastAsia" w:cs="Times New Roman"/>
                <w:color w:val="auto"/>
                <w:sz w:val="24"/>
                <w:szCs w:val="24"/>
                <w:lang w:val="en-US" w:eastAsia="zh-CN"/>
              </w:rPr>
              <w:t>较</w:t>
            </w:r>
            <w:r>
              <w:rPr>
                <w:rFonts w:hint="default" w:ascii="Times New Roman" w:hAnsi="Times New Roman" w:eastAsia="宋体" w:cs="Times New Roman"/>
                <w:color w:val="auto"/>
                <w:sz w:val="24"/>
                <w:szCs w:val="24"/>
              </w:rPr>
              <w:t>短，不会对环境产生显著影响。因此，本报告不再对施工期环境影响进行进一步评价</w:t>
            </w:r>
            <w:r>
              <w:rPr>
                <w:rFonts w:hint="eastAsia" w:cs="Times New Roman"/>
                <w:color w:val="auto"/>
                <w:sz w:val="24"/>
                <w:szCs w:val="24"/>
                <w:lang w:eastAsia="zh-CN"/>
              </w:rPr>
              <w:t>。</w:t>
            </w:r>
          </w:p>
          <w:p>
            <w:pPr>
              <w:numPr>
                <w:ilvl w:val="0"/>
                <w:numId w:val="37"/>
              </w:numPr>
              <w:spacing w:line="360" w:lineRule="auto"/>
              <w:ind w:left="0" w:leftChars="0"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营运期工艺分析</w:t>
            </w:r>
          </w:p>
          <w:p>
            <w:pPr>
              <w:numPr>
                <w:ilvl w:val="0"/>
                <w:numId w:val="39"/>
              </w:numPr>
              <w:spacing w:line="360" w:lineRule="auto"/>
              <w:ind w:firstLine="482"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bCs/>
                <w:color w:val="auto"/>
                <w:sz w:val="24"/>
                <w:szCs w:val="24"/>
              </w:rPr>
              <w:t>营运期工艺流程</w:t>
            </w:r>
          </w:p>
          <w:p>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产品为冷拔丝、直条、紧固件（快装杆）；冷拔丝分为非磷化冷拔丝及磷化冷拔丝（约占总产能的30%）；直条生产工艺为将非磷化冷拔丝按照客户需求尺寸进行截断；紧固件（快装杆）生产工艺为将磷化冷拔丝进行机加工后与塑料件进行组装，具体工艺流程如下所述：</w:t>
            </w:r>
          </w:p>
          <w:p>
            <w:pPr>
              <w:numPr>
                <w:ilvl w:val="0"/>
                <w:numId w:val="0"/>
              </w:numPr>
              <w:spacing w:line="360" w:lineRule="auto"/>
              <w:ind w:firstLine="482" w:firstLineChars="200"/>
              <w:jc w:val="both"/>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生产工艺流程及产污位置分析</w:t>
            </w:r>
            <w:r>
              <w:rPr>
                <w:rFonts w:hint="eastAsia" w:cs="Times New Roman"/>
                <w:b/>
                <w:bCs/>
                <w:color w:val="auto"/>
                <w:sz w:val="24"/>
                <w:szCs w:val="24"/>
                <w:lang w:val="en-US" w:eastAsia="zh-CN"/>
              </w:rPr>
              <w:t>：</w:t>
            </w:r>
          </w:p>
          <w:p>
            <w:pPr>
              <w:numPr>
                <w:ilvl w:val="0"/>
                <w:numId w:val="40"/>
              </w:numPr>
              <w:spacing w:line="360" w:lineRule="auto"/>
              <w:ind w:firstLine="482"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bCs/>
                <w:color w:val="auto"/>
                <w:sz w:val="24"/>
                <w:szCs w:val="24"/>
                <w:lang w:val="en-US" w:eastAsia="zh-CN"/>
              </w:rPr>
              <w:t>粗</w:t>
            </w:r>
            <w:r>
              <w:rPr>
                <w:rFonts w:hint="eastAsia" w:ascii="Times New Roman" w:hAnsi="Times New Roman" w:eastAsia="宋体" w:cs="Times New Roman"/>
                <w:b/>
                <w:bCs/>
                <w:color w:val="auto"/>
                <w:sz w:val="24"/>
                <w:szCs w:val="24"/>
                <w:lang w:val="en-US" w:eastAsia="zh-CN"/>
              </w:rPr>
              <w:t>拉</w:t>
            </w:r>
            <w:r>
              <w:rPr>
                <w:rFonts w:hint="default" w:ascii="Times New Roman" w:hAnsi="Times New Roman" w:eastAsia="宋体" w:cs="Times New Roman"/>
                <w:b/>
                <w:bCs/>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先将</w:t>
            </w:r>
            <w:r>
              <w:rPr>
                <w:rFonts w:hint="eastAsia" w:ascii="Times New Roman" w:hAnsi="Times New Roman" w:eastAsia="宋体" w:cs="Times New Roman"/>
                <w:b w:val="0"/>
                <w:bCs w:val="0"/>
                <w:color w:val="auto"/>
                <w:sz w:val="24"/>
                <w:szCs w:val="24"/>
                <w:lang w:val="en-US" w:eastAsia="zh-CN"/>
              </w:rPr>
              <w:t>外购的金属盘条</w:t>
            </w:r>
            <w:r>
              <w:rPr>
                <w:rFonts w:hint="default" w:ascii="Times New Roman" w:hAnsi="Times New Roman" w:eastAsia="宋体" w:cs="Times New Roman"/>
                <w:b w:val="0"/>
                <w:bCs w:val="0"/>
                <w:color w:val="auto"/>
                <w:sz w:val="24"/>
                <w:szCs w:val="24"/>
                <w:lang w:val="en-US" w:eastAsia="zh-CN"/>
              </w:rPr>
              <w:t>穿过</w:t>
            </w:r>
            <w:r>
              <w:rPr>
                <w:rFonts w:hint="eastAsia" w:cs="Times New Roman"/>
                <w:b w:val="0"/>
                <w:bCs w:val="0"/>
                <w:color w:val="auto"/>
                <w:sz w:val="24"/>
                <w:szCs w:val="24"/>
                <w:lang w:val="en-US" w:eastAsia="zh-CN"/>
              </w:rPr>
              <w:t>粗</w:t>
            </w:r>
            <w:r>
              <w:rPr>
                <w:rFonts w:hint="eastAsia" w:ascii="Times New Roman" w:hAnsi="Times New Roman" w:eastAsia="宋体" w:cs="Times New Roman"/>
                <w:b w:val="0"/>
                <w:bCs w:val="0"/>
                <w:color w:val="auto"/>
                <w:sz w:val="24"/>
                <w:szCs w:val="24"/>
                <w:lang w:val="en-US" w:eastAsia="zh-CN"/>
              </w:rPr>
              <w:t>拉</w:t>
            </w:r>
            <w:r>
              <w:rPr>
                <w:rFonts w:hint="eastAsia" w:cs="Times New Roman"/>
                <w:b w:val="0"/>
                <w:bCs w:val="0"/>
                <w:color w:val="auto"/>
                <w:sz w:val="24"/>
                <w:szCs w:val="24"/>
                <w:lang w:val="en-US" w:eastAsia="zh-CN"/>
              </w:rPr>
              <w:t>工位</w:t>
            </w:r>
            <w:r>
              <w:rPr>
                <w:rFonts w:hint="default" w:ascii="Times New Roman" w:hAnsi="Times New Roman" w:eastAsia="宋体" w:cs="Times New Roman"/>
                <w:b w:val="0"/>
                <w:bCs w:val="0"/>
                <w:color w:val="auto"/>
                <w:sz w:val="24"/>
                <w:szCs w:val="24"/>
                <w:lang w:val="en-US" w:eastAsia="zh-CN"/>
              </w:rPr>
              <w:t>模孔</w:t>
            </w:r>
            <w:r>
              <w:rPr>
                <w:rFonts w:hint="eastAsia" w:ascii="Times New Roman" w:hAnsi="Times New Roman" w:eastAsia="宋体" w:cs="Times New Roman"/>
                <w:b w:val="0"/>
                <w:bCs w:val="0"/>
                <w:color w:val="auto"/>
                <w:sz w:val="24"/>
                <w:szCs w:val="24"/>
                <w:lang w:val="en-US" w:eastAsia="zh-CN"/>
              </w:rPr>
              <w:t>，在拉丝机的作用下进行初步减径拉丝及除去盘条</w:t>
            </w:r>
            <w:r>
              <w:rPr>
                <w:rFonts w:hint="eastAsia" w:cs="Times New Roman"/>
                <w:b w:val="0"/>
                <w:bCs w:val="0"/>
                <w:color w:val="auto"/>
                <w:sz w:val="24"/>
                <w:szCs w:val="24"/>
                <w:lang w:val="en-US" w:eastAsia="zh-CN"/>
              </w:rPr>
              <w:t>表面铁屑</w:t>
            </w:r>
            <w:r>
              <w:rPr>
                <w:rFonts w:hint="eastAsia" w:ascii="Times New Roman" w:hAnsi="Times New Roman" w:eastAsia="宋体" w:cs="Times New Roman"/>
                <w:b w:val="0"/>
                <w:bCs w:val="0"/>
                <w:color w:val="auto"/>
                <w:sz w:val="24"/>
                <w:szCs w:val="24"/>
                <w:lang w:val="en-US" w:eastAsia="zh-CN"/>
              </w:rPr>
              <w:t>；在粗拉工序用拉丝粉作为润滑剂，拉丝粉置于槽盒内，线材从槽盒中穿过经模具进行拉丝</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槽盒上方加盖密闭，下侧设收集装置，循环利用；拉丝粉定期补充，无废弃</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另外在拉丝机</w:t>
            </w:r>
            <w:r>
              <w:rPr>
                <w:rFonts w:hint="eastAsia" w:cs="Times New Roman"/>
                <w:b w:val="0"/>
                <w:bCs w:val="0"/>
                <w:color w:val="auto"/>
                <w:sz w:val="24"/>
                <w:szCs w:val="24"/>
                <w:lang w:val="en-US" w:eastAsia="zh-CN"/>
              </w:rPr>
              <w:t>粗</w:t>
            </w:r>
            <w:r>
              <w:rPr>
                <w:rFonts w:hint="eastAsia" w:ascii="Times New Roman" w:hAnsi="Times New Roman" w:eastAsia="宋体" w:cs="Times New Roman"/>
                <w:b w:val="0"/>
                <w:bCs w:val="0"/>
                <w:color w:val="auto"/>
                <w:sz w:val="24"/>
                <w:szCs w:val="24"/>
                <w:lang w:val="en-US" w:eastAsia="zh-CN"/>
              </w:rPr>
              <w:t>拉</w:t>
            </w:r>
            <w:r>
              <w:rPr>
                <w:rFonts w:hint="eastAsia" w:cs="Times New Roman"/>
                <w:b w:val="0"/>
                <w:bCs w:val="0"/>
                <w:color w:val="auto"/>
                <w:sz w:val="24"/>
                <w:szCs w:val="24"/>
                <w:lang w:val="en-US" w:eastAsia="zh-CN"/>
              </w:rPr>
              <w:t>工位</w:t>
            </w:r>
            <w:r>
              <w:rPr>
                <w:rFonts w:hint="eastAsia" w:ascii="Times New Roman" w:hAnsi="Times New Roman" w:eastAsia="宋体" w:cs="Times New Roman"/>
                <w:b w:val="0"/>
                <w:bCs w:val="0"/>
                <w:color w:val="auto"/>
                <w:sz w:val="24"/>
                <w:szCs w:val="24"/>
                <w:lang w:val="en-US" w:eastAsia="zh-CN"/>
              </w:rPr>
              <w:t>下方设置收集槽，用于收集拔丝过程产生的废氧化铁屑。此过程产生废钢丝、拉丝粉尘及设备噪声。</w:t>
            </w:r>
          </w:p>
          <w:p>
            <w:pPr>
              <w:numPr>
                <w:ilvl w:val="0"/>
                <w:numId w:val="40"/>
              </w:numPr>
              <w:spacing w:line="360" w:lineRule="auto"/>
              <w:ind w:firstLine="482" w:firstLineChars="200"/>
              <w:jc w:val="both"/>
              <w:rPr>
                <w:rFonts w:hint="eastAsia" w:cs="Times New Roman"/>
                <w:b w:val="0"/>
                <w:bCs w:val="0"/>
                <w:color w:val="auto"/>
                <w:sz w:val="24"/>
                <w:szCs w:val="24"/>
                <w:lang w:val="en-US" w:eastAsia="zh-CN"/>
              </w:rPr>
            </w:pPr>
            <w:r>
              <w:rPr>
                <w:rFonts w:hint="eastAsia" w:ascii="Times New Roman" w:hAnsi="Times New Roman" w:eastAsia="宋体" w:cs="Times New Roman"/>
                <w:b/>
                <w:bCs/>
                <w:color w:val="auto"/>
                <w:sz w:val="24"/>
                <w:szCs w:val="24"/>
                <w:lang w:val="en-US" w:eastAsia="zh-CN"/>
              </w:rPr>
              <w:t>细拉：</w:t>
            </w:r>
            <w:r>
              <w:rPr>
                <w:rFonts w:hint="eastAsia" w:ascii="Times New Roman" w:hAnsi="Times New Roman" w:eastAsia="宋体" w:cs="Times New Roman"/>
                <w:b w:val="0"/>
                <w:bCs w:val="0"/>
                <w:color w:val="auto"/>
                <w:sz w:val="24"/>
                <w:szCs w:val="24"/>
                <w:lang w:val="en-US" w:eastAsia="zh-CN"/>
              </w:rPr>
              <w:t>分三种加工方式，分别为直径拉丝、水箱拉丝、磷化拉丝。</w:t>
            </w:r>
          </w:p>
          <w:p>
            <w:pPr>
              <w:numPr>
                <w:ilvl w:val="0"/>
                <w:numId w:val="41"/>
              </w:numPr>
              <w:spacing w:line="360" w:lineRule="auto"/>
              <w:ind w:firstLine="480" w:firstLineChars="200"/>
              <w:jc w:val="both"/>
              <w:rPr>
                <w:rFonts w:hint="eastAsia"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直径拉丝</w:t>
            </w:r>
            <w:r>
              <w:rPr>
                <w:rFonts w:hint="eastAsia" w:cs="Times New Roman"/>
                <w:b w:val="0"/>
                <w:bCs w:val="0"/>
                <w:color w:val="auto"/>
                <w:sz w:val="24"/>
                <w:szCs w:val="24"/>
                <w:lang w:val="en-US" w:eastAsia="zh-CN"/>
              </w:rPr>
              <w:t>：加工</w:t>
            </w:r>
            <w:r>
              <w:rPr>
                <w:rFonts w:hint="eastAsia" w:ascii="Times New Roman" w:hAnsi="Times New Roman" w:eastAsia="宋体" w:cs="Times New Roman"/>
                <w:b w:val="0"/>
                <w:bCs w:val="0"/>
                <w:color w:val="auto"/>
                <w:sz w:val="24"/>
                <w:szCs w:val="24"/>
                <w:lang w:val="en-US" w:eastAsia="zh-CN"/>
              </w:rPr>
              <w:t>方式</w:t>
            </w:r>
            <w:r>
              <w:rPr>
                <w:rFonts w:hint="eastAsia" w:cs="Times New Roman"/>
                <w:b w:val="0"/>
                <w:bCs w:val="0"/>
                <w:color w:val="auto"/>
                <w:sz w:val="24"/>
                <w:szCs w:val="24"/>
                <w:lang w:val="en-US" w:eastAsia="zh-CN"/>
              </w:rPr>
              <w:t>与粗</w:t>
            </w:r>
            <w:r>
              <w:rPr>
                <w:rFonts w:hint="eastAsia" w:ascii="Times New Roman" w:hAnsi="Times New Roman" w:eastAsia="宋体" w:cs="Times New Roman"/>
                <w:b w:val="0"/>
                <w:bCs w:val="0"/>
                <w:color w:val="auto"/>
                <w:sz w:val="24"/>
                <w:szCs w:val="24"/>
                <w:lang w:val="en-US" w:eastAsia="zh-CN"/>
              </w:rPr>
              <w:t>拉</w:t>
            </w:r>
            <w:r>
              <w:rPr>
                <w:rFonts w:hint="eastAsia" w:cs="Times New Roman"/>
                <w:b w:val="0"/>
                <w:bCs w:val="0"/>
                <w:color w:val="auto"/>
                <w:sz w:val="24"/>
                <w:szCs w:val="24"/>
                <w:lang w:val="en-US" w:eastAsia="zh-CN"/>
              </w:rPr>
              <w:t>工序类似，根据客户需求，在拉丝机</w:t>
            </w:r>
            <w:r>
              <w:rPr>
                <w:rFonts w:hint="eastAsia" w:ascii="Times New Roman" w:hAnsi="Times New Roman" w:eastAsia="宋体" w:cs="Times New Roman"/>
                <w:b w:val="0"/>
                <w:bCs w:val="0"/>
                <w:color w:val="auto"/>
                <w:sz w:val="24"/>
                <w:szCs w:val="24"/>
                <w:lang w:val="en-US" w:eastAsia="zh-CN"/>
              </w:rPr>
              <w:t>细拉</w:t>
            </w:r>
            <w:r>
              <w:rPr>
                <w:rFonts w:hint="eastAsia" w:cs="Times New Roman"/>
                <w:b w:val="0"/>
                <w:bCs w:val="0"/>
                <w:color w:val="auto"/>
                <w:sz w:val="24"/>
                <w:szCs w:val="24"/>
                <w:lang w:val="en-US" w:eastAsia="zh-CN"/>
              </w:rPr>
              <w:t>工位上进行拉丝（Φ4.72~4.78mm），拉丝后采用收卷机收卷后即为成品；在</w:t>
            </w:r>
            <w:r>
              <w:rPr>
                <w:rFonts w:hint="eastAsia" w:ascii="Times New Roman" w:hAnsi="Times New Roman" w:eastAsia="宋体" w:cs="Times New Roman"/>
                <w:b w:val="0"/>
                <w:bCs w:val="0"/>
                <w:color w:val="auto"/>
                <w:sz w:val="24"/>
                <w:szCs w:val="24"/>
                <w:lang w:val="en-US" w:eastAsia="zh-CN"/>
              </w:rPr>
              <w:t>细拉</w:t>
            </w:r>
            <w:r>
              <w:rPr>
                <w:rFonts w:hint="eastAsia" w:cs="Times New Roman"/>
                <w:b w:val="0"/>
                <w:bCs w:val="0"/>
                <w:color w:val="auto"/>
                <w:sz w:val="24"/>
                <w:szCs w:val="24"/>
                <w:lang w:val="en-US" w:eastAsia="zh-CN"/>
              </w:rPr>
              <w:t>工序用拉丝粉作为润滑剂。</w:t>
            </w:r>
          </w:p>
          <w:p>
            <w:pPr>
              <w:numPr>
                <w:ilvl w:val="0"/>
                <w:numId w:val="41"/>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水箱拉丝：采用水箱拉丝机对粗</w:t>
            </w:r>
            <w:r>
              <w:rPr>
                <w:rFonts w:hint="eastAsia" w:ascii="Times New Roman" w:hAnsi="Times New Roman" w:eastAsia="宋体" w:cs="Times New Roman"/>
                <w:b w:val="0"/>
                <w:bCs w:val="0"/>
                <w:color w:val="auto"/>
                <w:sz w:val="24"/>
                <w:szCs w:val="24"/>
                <w:lang w:val="en-US" w:eastAsia="zh-CN"/>
              </w:rPr>
              <w:t>拉</w:t>
            </w:r>
            <w:r>
              <w:rPr>
                <w:rFonts w:hint="eastAsia" w:cs="Times New Roman"/>
                <w:b w:val="0"/>
                <w:bCs w:val="0"/>
                <w:color w:val="auto"/>
                <w:sz w:val="24"/>
                <w:szCs w:val="24"/>
                <w:lang w:val="en-US" w:eastAsia="zh-CN"/>
              </w:rPr>
              <w:t>后的线材进行细</w:t>
            </w:r>
            <w:r>
              <w:rPr>
                <w:rFonts w:hint="eastAsia" w:ascii="Times New Roman" w:hAnsi="Times New Roman" w:eastAsia="宋体" w:cs="Times New Roman"/>
                <w:b w:val="0"/>
                <w:bCs w:val="0"/>
                <w:color w:val="auto"/>
                <w:sz w:val="24"/>
                <w:szCs w:val="24"/>
                <w:lang w:val="en-US" w:eastAsia="zh-CN"/>
              </w:rPr>
              <w:t>拉</w:t>
            </w:r>
            <w:r>
              <w:rPr>
                <w:rFonts w:hint="eastAsia" w:cs="Times New Roman"/>
                <w:b w:val="0"/>
                <w:bCs w:val="0"/>
                <w:color w:val="auto"/>
                <w:sz w:val="24"/>
                <w:szCs w:val="24"/>
                <w:lang w:val="en-US" w:eastAsia="zh-CN"/>
              </w:rPr>
              <w:t>丝，拉伸至客户所需直径（Φ4.72~4.78mm），</w:t>
            </w:r>
            <w:r>
              <w:rPr>
                <w:rFonts w:hint="default" w:ascii="Times New Roman" w:hAnsi="Times New Roman" w:eastAsia="宋体" w:cs="Times New Roman"/>
                <w:b w:val="0"/>
                <w:bCs w:val="0"/>
                <w:color w:val="auto"/>
                <w:sz w:val="24"/>
                <w:szCs w:val="24"/>
                <w:lang w:val="en-US" w:eastAsia="zh-CN"/>
              </w:rPr>
              <w:t>拉丝后采用收卷机收卷后即为成品</w:t>
            </w:r>
            <w:r>
              <w:rPr>
                <w:rFonts w:hint="eastAsia" w:cs="Times New Roman"/>
                <w:b w:val="0"/>
                <w:bCs w:val="0"/>
                <w:color w:val="auto"/>
                <w:sz w:val="24"/>
                <w:szCs w:val="24"/>
                <w:lang w:val="en-US" w:eastAsia="zh-CN"/>
              </w:rPr>
              <w:t>；在拉丝过程中采用自制肥皂水为润滑剂；拉丝均浸泡在水箱中，在拉丝过程中会产生少量拉丝沉淀物需要定期清理，水箱内存在没过拉丝机模具的肥皂水；设循环水池，肥皂水冷却后循环使用，不外排；水箱拉丝过程会产生拉丝沉淀物、废包装桶。</w:t>
            </w:r>
          </w:p>
          <w:p>
            <w:pPr>
              <w:numPr>
                <w:ilvl w:val="0"/>
                <w:numId w:val="41"/>
              </w:numPr>
              <w:spacing w:line="360" w:lineRule="auto"/>
              <w:ind w:firstLine="480"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磷化拉丝：将皮膜剂（磷化剂：主要成分氧化锌、磷酸、柠檬酸等）与水按比例混合后，倒入皮膜槽内，冷拔丝在牵引的作用下从皮膜槽一端穿入，再从皮膜槽另一端穿出，磷化剂溶液在冷拔丝表面形成以磷酸盐沉淀物组成的晶粒状磷化膜，给基体金属提供保护，在金属冷加工工艺中起减摩润滑使用，保护钢丝的表面不被磨损。磷化膜厚4.6</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7.5g/m</w:t>
            </w:r>
            <w:r>
              <w:rPr>
                <w:rFonts w:hint="default" w:ascii="Times New Roman" w:hAnsi="Times New Roman" w:eastAsia="宋体" w:cs="Times New Roman"/>
                <w:b w:val="0"/>
                <w:bCs w:val="0"/>
                <w:color w:val="auto"/>
                <w:sz w:val="24"/>
                <w:szCs w:val="24"/>
                <w:vertAlign w:val="superscript"/>
                <w:lang w:val="en-US" w:eastAsia="zh-CN"/>
              </w:rPr>
              <w:t>2</w:t>
            </w:r>
            <w:r>
              <w:rPr>
                <w:rFonts w:hint="default" w:ascii="Times New Roman" w:hAnsi="Times New Roman" w:eastAsia="宋体" w:cs="Times New Roman"/>
                <w:b w:val="0"/>
                <w:bCs w:val="0"/>
                <w:color w:val="auto"/>
                <w:sz w:val="24"/>
                <w:szCs w:val="24"/>
                <w:lang w:val="en-US" w:eastAsia="zh-CN"/>
              </w:rPr>
              <w:t>，磷化槽操作温度控制在90±5℃（使用电加热），pH：2.5</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3.0，操作时间5</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10min。磷化液</w:t>
            </w:r>
            <w:r>
              <w:rPr>
                <w:rFonts w:hint="eastAsia" w:ascii="Times New Roman" w:hAnsi="Times New Roman" w:eastAsia="宋体" w:cs="Times New Roman"/>
                <w:b w:val="0"/>
                <w:bCs w:val="0"/>
                <w:color w:val="auto"/>
                <w:sz w:val="24"/>
                <w:szCs w:val="24"/>
                <w:lang w:val="en-US" w:eastAsia="zh-CN"/>
              </w:rPr>
              <w:t>仅</w:t>
            </w:r>
            <w:r>
              <w:rPr>
                <w:rFonts w:hint="default" w:ascii="Times New Roman" w:hAnsi="Times New Roman" w:eastAsia="宋体" w:cs="Times New Roman"/>
                <w:b w:val="0"/>
                <w:bCs w:val="0"/>
                <w:color w:val="auto"/>
                <w:sz w:val="24"/>
                <w:szCs w:val="24"/>
                <w:lang w:val="en-US" w:eastAsia="zh-CN"/>
              </w:rPr>
              <w:t>需定期添加磷化剂</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定期捞渣后循环</w:t>
            </w:r>
            <w:r>
              <w:rPr>
                <w:rFonts w:hint="eastAsia" w:ascii="Times New Roman" w:hAnsi="Times New Roman" w:eastAsia="宋体" w:cs="Times New Roman"/>
                <w:b w:val="0"/>
                <w:bCs w:val="0"/>
                <w:color w:val="auto"/>
                <w:sz w:val="24"/>
                <w:szCs w:val="24"/>
                <w:lang w:val="en-US" w:eastAsia="zh-CN"/>
              </w:rPr>
              <w:t>使用</w:t>
            </w:r>
            <w:r>
              <w:rPr>
                <w:rFonts w:hint="default" w:ascii="Times New Roman" w:hAnsi="Times New Roman" w:eastAsia="宋体" w:cs="Times New Roman"/>
                <w:b w:val="0"/>
                <w:bCs w:val="0"/>
                <w:color w:val="auto"/>
                <w:sz w:val="24"/>
                <w:szCs w:val="24"/>
                <w:lang w:val="en-US" w:eastAsia="zh-CN"/>
              </w:rPr>
              <w:t>，不外排</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无需更换</w:t>
            </w:r>
            <w:r>
              <w:rPr>
                <w:rFonts w:hint="eastAsia" w:ascii="Times New Roman" w:hAnsi="Times New Roman" w:eastAsia="宋体" w:cs="Times New Roman"/>
                <w:b w:val="0"/>
                <w:bCs w:val="0"/>
                <w:color w:val="auto"/>
                <w:sz w:val="24"/>
                <w:szCs w:val="24"/>
                <w:lang w:val="en-US" w:eastAsia="zh-CN"/>
              </w:rPr>
              <w:t>。</w:t>
            </w:r>
            <w:r>
              <w:rPr>
                <w:rFonts w:hint="eastAsia" w:cs="Times New Roman"/>
                <w:b w:val="0"/>
                <w:bCs w:val="0"/>
                <w:color w:val="auto"/>
                <w:sz w:val="24"/>
                <w:szCs w:val="24"/>
                <w:lang w:val="en-US" w:eastAsia="zh-CN"/>
              </w:rPr>
              <w:t>根据企业提供皮膜剂MSDS，皮膜剂的</w:t>
            </w:r>
            <w:r>
              <w:rPr>
                <w:rFonts w:hint="default" w:ascii="Times New Roman" w:hAnsi="Times New Roman" w:eastAsia="宋体" w:cs="Times New Roman"/>
                <w:b w:val="0"/>
                <w:bCs w:val="0"/>
                <w:color w:val="auto"/>
                <w:sz w:val="24"/>
                <w:szCs w:val="24"/>
                <w:lang w:val="en-US" w:eastAsia="zh-CN"/>
              </w:rPr>
              <w:t>主要成分</w:t>
            </w:r>
            <w:r>
              <w:rPr>
                <w:rFonts w:hint="eastAsia" w:cs="Times New Roman"/>
                <w:b w:val="0"/>
                <w:bCs w:val="0"/>
                <w:color w:val="auto"/>
                <w:sz w:val="24"/>
                <w:szCs w:val="24"/>
                <w:lang w:val="en-US" w:eastAsia="zh-CN"/>
              </w:rPr>
              <w:t>为无机物，故磷化工序不考虑有机废气产生；该工段产生的污染物主要为磷化废渣。磷化加工后</w:t>
            </w:r>
            <w:r>
              <w:rPr>
                <w:rFonts w:hint="default" w:ascii="Times New Roman" w:hAnsi="Times New Roman" w:eastAsia="宋体" w:cs="Times New Roman"/>
                <w:b w:val="0"/>
                <w:bCs w:val="0"/>
                <w:color w:val="auto"/>
                <w:sz w:val="24"/>
                <w:szCs w:val="24"/>
                <w:lang w:val="en-US" w:eastAsia="zh-CN"/>
              </w:rPr>
              <w:t>冷拔丝</w:t>
            </w:r>
            <w:r>
              <w:rPr>
                <w:rFonts w:hint="eastAsia" w:cs="Times New Roman"/>
                <w:b w:val="0"/>
                <w:bCs w:val="0"/>
                <w:color w:val="auto"/>
                <w:sz w:val="24"/>
                <w:szCs w:val="24"/>
                <w:lang w:val="en-US" w:eastAsia="zh-CN"/>
              </w:rPr>
              <w:t>进入后续拉丝机细拉工位进行拉丝，</w:t>
            </w:r>
            <w:r>
              <w:rPr>
                <w:rFonts w:hint="default" w:ascii="Times New Roman" w:hAnsi="Times New Roman" w:eastAsia="宋体" w:cs="Times New Roman"/>
                <w:b w:val="0"/>
                <w:bCs w:val="0"/>
                <w:color w:val="auto"/>
                <w:sz w:val="24"/>
                <w:szCs w:val="24"/>
                <w:lang w:val="en-US" w:eastAsia="zh-CN"/>
              </w:rPr>
              <w:t>拉丝后采用收卷机收卷后即为成品</w:t>
            </w:r>
            <w:r>
              <w:rPr>
                <w:rFonts w:hint="eastAsia" w:cs="Times New Roman"/>
                <w:b w:val="0"/>
                <w:bCs w:val="0"/>
                <w:color w:val="auto"/>
                <w:sz w:val="24"/>
                <w:szCs w:val="24"/>
                <w:lang w:val="en-US" w:eastAsia="zh-CN"/>
              </w:rPr>
              <w:t>，与直径拉丝细拉工艺类似。</w:t>
            </w:r>
          </w:p>
          <w:p>
            <w:pPr>
              <w:numPr>
                <w:ilvl w:val="0"/>
                <w:numId w:val="40"/>
              </w:numPr>
              <w:spacing w:line="360" w:lineRule="auto"/>
              <w:ind w:left="0" w:leftChars="0" w:firstLine="482"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bCs/>
                <w:color w:val="auto"/>
                <w:sz w:val="24"/>
                <w:szCs w:val="24"/>
                <w:lang w:val="en-US" w:eastAsia="zh-CN"/>
              </w:rPr>
              <w:t>定长、切</w:t>
            </w:r>
            <w:r>
              <w:rPr>
                <w:rFonts w:hint="eastAsia" w:cs="Times New Roman"/>
                <w:b/>
                <w:bCs/>
                <w:color w:val="auto"/>
                <w:sz w:val="24"/>
                <w:szCs w:val="24"/>
                <w:lang w:val="en-US" w:eastAsia="zh-CN"/>
              </w:rPr>
              <w:t>断</w:t>
            </w:r>
            <w:r>
              <w:rPr>
                <w:rFonts w:hint="default" w:ascii="Times New Roman" w:hAnsi="Times New Roman" w:eastAsia="宋体" w:cs="Times New Roman"/>
                <w:b/>
                <w:bCs/>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根据</w:t>
            </w:r>
            <w:r>
              <w:rPr>
                <w:rFonts w:hint="eastAsia" w:cs="Times New Roman"/>
                <w:b w:val="0"/>
                <w:bCs w:val="0"/>
                <w:color w:val="auto"/>
                <w:sz w:val="24"/>
                <w:szCs w:val="24"/>
                <w:lang w:val="en-US" w:eastAsia="zh-CN"/>
              </w:rPr>
              <w:t>客户需求将冷拔丝用自动切断钳</w:t>
            </w:r>
            <w:r>
              <w:rPr>
                <w:rFonts w:hint="default" w:ascii="Times New Roman" w:hAnsi="Times New Roman" w:eastAsia="宋体" w:cs="Times New Roman"/>
                <w:b w:val="0"/>
                <w:bCs w:val="0"/>
                <w:color w:val="auto"/>
                <w:sz w:val="24"/>
                <w:szCs w:val="24"/>
                <w:lang w:val="en-US" w:eastAsia="zh-CN"/>
              </w:rPr>
              <w:t>定长、切断</w:t>
            </w:r>
            <w:r>
              <w:rPr>
                <w:rFonts w:hint="eastAsia" w:cs="Times New Roman"/>
                <w:b w:val="0"/>
                <w:bCs w:val="0"/>
                <w:color w:val="auto"/>
                <w:sz w:val="24"/>
                <w:szCs w:val="24"/>
                <w:lang w:val="en-US" w:eastAsia="zh-CN"/>
              </w:rPr>
              <w:t>，然后打包成品；</w:t>
            </w:r>
            <w:r>
              <w:rPr>
                <w:rFonts w:hint="default" w:ascii="Times New Roman" w:hAnsi="Times New Roman" w:eastAsia="宋体" w:cs="Times New Roman"/>
                <w:b w:val="0"/>
                <w:bCs w:val="0"/>
                <w:color w:val="auto"/>
                <w:sz w:val="24"/>
                <w:szCs w:val="24"/>
                <w:lang w:val="en-US" w:eastAsia="zh-CN"/>
              </w:rPr>
              <w:t>此工序无粉尘产生。</w:t>
            </w:r>
          </w:p>
          <w:p>
            <w:pPr>
              <w:numPr>
                <w:ilvl w:val="0"/>
                <w:numId w:val="40"/>
              </w:numPr>
              <w:spacing w:line="360" w:lineRule="auto"/>
              <w:ind w:left="0" w:leftChars="0" w:firstLine="482"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bCs/>
                <w:color w:val="auto"/>
                <w:sz w:val="24"/>
                <w:szCs w:val="24"/>
                <w:lang w:val="en-US" w:eastAsia="zh-CN"/>
              </w:rPr>
              <w:t>快装杆</w:t>
            </w:r>
            <w:r>
              <w:rPr>
                <w:rFonts w:hint="eastAsia" w:cs="Times New Roman"/>
                <w:b/>
                <w:bCs/>
                <w:color w:val="auto"/>
                <w:sz w:val="24"/>
                <w:szCs w:val="24"/>
                <w:lang w:val="en-US" w:eastAsia="zh-CN"/>
              </w:rPr>
              <w:t>生产：</w:t>
            </w:r>
            <w:r>
              <w:rPr>
                <w:rFonts w:hint="eastAsia" w:cs="Times New Roman"/>
                <w:b w:val="0"/>
                <w:bCs w:val="0"/>
                <w:color w:val="auto"/>
                <w:sz w:val="24"/>
                <w:szCs w:val="24"/>
                <w:lang w:val="en-US" w:eastAsia="zh-CN"/>
              </w:rPr>
              <w:t>分为金属部件、塑料部件生产。</w:t>
            </w:r>
          </w:p>
          <w:p>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金属部件</w:t>
            </w:r>
            <w:r>
              <w:rPr>
                <w:rFonts w:hint="eastAsia" w:cs="Times New Roman"/>
                <w:b w:val="0"/>
                <w:bCs w:val="0"/>
                <w:color w:val="auto"/>
                <w:sz w:val="24"/>
                <w:szCs w:val="24"/>
                <w:lang w:val="en-US" w:eastAsia="zh-CN"/>
              </w:rPr>
              <w:t>生产工艺：</w:t>
            </w:r>
          </w:p>
          <w:p>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冷镦：根据工艺要求，将</w:t>
            </w:r>
            <w:r>
              <w:rPr>
                <w:rFonts w:hint="eastAsia" w:cs="Times New Roman"/>
                <w:b w:val="0"/>
                <w:bCs w:val="0"/>
                <w:color w:val="auto"/>
                <w:sz w:val="24"/>
                <w:szCs w:val="24"/>
                <w:lang w:val="en-US" w:eastAsia="zh-CN"/>
              </w:rPr>
              <w:t>磷化冷拔丝</w:t>
            </w:r>
            <w:r>
              <w:rPr>
                <w:rFonts w:hint="default" w:ascii="Times New Roman" w:hAnsi="Times New Roman" w:eastAsia="宋体" w:cs="Times New Roman"/>
                <w:b w:val="0"/>
                <w:bCs w:val="0"/>
                <w:color w:val="auto"/>
                <w:sz w:val="24"/>
                <w:szCs w:val="24"/>
                <w:lang w:val="en-US" w:eastAsia="zh-CN"/>
              </w:rPr>
              <w:t>采用冷镦机进行切料﹑镦头﹑成形倒角</w:t>
            </w:r>
            <w:r>
              <w:rPr>
                <w:rFonts w:hint="eastAsia" w:cs="Times New Roman"/>
                <w:b w:val="0"/>
                <w:bCs w:val="0"/>
                <w:color w:val="auto"/>
                <w:sz w:val="24"/>
                <w:szCs w:val="24"/>
                <w:lang w:val="en-US" w:eastAsia="zh-CN"/>
              </w:rPr>
              <w:t>、搓丝</w:t>
            </w:r>
            <w:r>
              <w:rPr>
                <w:rFonts w:hint="default" w:ascii="Times New Roman" w:hAnsi="Times New Roman" w:eastAsia="宋体" w:cs="Times New Roman"/>
                <w:b w:val="0"/>
                <w:bCs w:val="0"/>
                <w:color w:val="auto"/>
                <w:sz w:val="24"/>
                <w:szCs w:val="24"/>
                <w:lang w:val="en-US" w:eastAsia="zh-CN"/>
              </w:rPr>
              <w:t>和切边等加工后进入下一步工序。冷镦是利用模具在常温下对</w:t>
            </w:r>
            <w:r>
              <w:rPr>
                <w:rFonts w:hint="eastAsia" w:cs="Times New Roman"/>
                <w:b w:val="0"/>
                <w:bCs w:val="0"/>
                <w:color w:val="auto"/>
                <w:sz w:val="24"/>
                <w:szCs w:val="24"/>
                <w:lang w:val="en-US" w:eastAsia="zh-CN"/>
              </w:rPr>
              <w:t>冷拔丝</w:t>
            </w:r>
            <w:r>
              <w:rPr>
                <w:rFonts w:hint="default" w:ascii="Times New Roman" w:hAnsi="Times New Roman" w:eastAsia="宋体" w:cs="Times New Roman"/>
                <w:b w:val="0"/>
                <w:bCs w:val="0"/>
                <w:color w:val="auto"/>
                <w:sz w:val="24"/>
                <w:szCs w:val="24"/>
                <w:lang w:val="en-US" w:eastAsia="zh-CN"/>
              </w:rPr>
              <w:t>镦粗成形（即改变金属分子排序）的锻造方法，通常用来制造螺钉、螺栓、铆钉等的头部。冷镦过程需使用强束油</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冷镦油</w:t>
            </w:r>
            <w:r>
              <w:rPr>
                <w:rFonts w:hint="eastAsia" w:cs="Times New Roman"/>
                <w:b w:val="0"/>
                <w:bCs w:val="0"/>
                <w:color w:val="auto"/>
                <w:sz w:val="24"/>
                <w:szCs w:val="24"/>
                <w:lang w:val="en-US" w:eastAsia="zh-CN"/>
              </w:rPr>
              <w:t>）配水后</w:t>
            </w:r>
            <w:r>
              <w:rPr>
                <w:rFonts w:hint="default" w:ascii="Times New Roman" w:hAnsi="Times New Roman" w:eastAsia="宋体" w:cs="Times New Roman"/>
                <w:b w:val="0"/>
                <w:bCs w:val="0"/>
                <w:color w:val="auto"/>
                <w:sz w:val="24"/>
                <w:szCs w:val="24"/>
                <w:lang w:val="en-US" w:eastAsia="zh-CN"/>
              </w:rPr>
              <w:t>进行润滑，强束油经冷镦机上过滤网去除滤渣后循环使用，只需定期补充因紧固件带走的冷镦油量即可，冷镦机运转过程冷镦油温度不会超过100℃，故不会有油雾产生</w:t>
            </w:r>
            <w:r>
              <w:rPr>
                <w:rFonts w:hint="eastAsia" w:cs="Times New Roman"/>
                <w:b w:val="0"/>
                <w:bCs w:val="0"/>
                <w:color w:val="auto"/>
                <w:sz w:val="24"/>
                <w:szCs w:val="24"/>
                <w:lang w:val="en-US" w:eastAsia="zh-CN"/>
              </w:rPr>
              <w:t>。</w:t>
            </w:r>
          </w:p>
          <w:p>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合模：根据订单批次产品规格要求，</w:t>
            </w:r>
            <w:r>
              <w:rPr>
                <w:rFonts w:hint="eastAsia" w:cs="Times New Roman"/>
                <w:b w:val="0"/>
                <w:bCs w:val="0"/>
                <w:color w:val="auto"/>
                <w:sz w:val="24"/>
                <w:szCs w:val="24"/>
                <w:lang w:val="en-US" w:eastAsia="zh-CN"/>
              </w:rPr>
              <w:t>使用合模</w:t>
            </w:r>
            <w:r>
              <w:rPr>
                <w:rFonts w:hint="default" w:ascii="Times New Roman" w:hAnsi="Times New Roman" w:eastAsia="宋体" w:cs="Times New Roman"/>
                <w:b w:val="0"/>
                <w:bCs w:val="0"/>
                <w:color w:val="auto"/>
                <w:sz w:val="24"/>
                <w:szCs w:val="24"/>
                <w:lang w:val="en-US" w:eastAsia="zh-CN"/>
              </w:rPr>
              <w:t>进行合模缩径</w:t>
            </w:r>
            <w:r>
              <w:rPr>
                <w:rFonts w:hint="eastAsia" w:cs="Times New Roman"/>
                <w:b w:val="0"/>
                <w:bCs w:val="0"/>
                <w:color w:val="auto"/>
                <w:sz w:val="24"/>
                <w:szCs w:val="24"/>
                <w:lang w:val="en-US" w:eastAsia="zh-CN"/>
              </w:rPr>
              <w:t>处理</w:t>
            </w:r>
            <w:r>
              <w:rPr>
                <w:rFonts w:hint="default" w:ascii="Times New Roman" w:hAnsi="Times New Roman" w:eastAsia="宋体" w:cs="Times New Roman"/>
                <w:b w:val="0"/>
                <w:bCs w:val="0"/>
                <w:color w:val="auto"/>
                <w:sz w:val="24"/>
                <w:szCs w:val="24"/>
                <w:lang w:val="en-US" w:eastAsia="zh-CN"/>
              </w:rPr>
              <w:t>，以便后续加工</w:t>
            </w:r>
            <w:r>
              <w:rPr>
                <w:rFonts w:hint="eastAsia" w:cs="Times New Roman"/>
                <w:b w:val="0"/>
                <w:bCs w:val="0"/>
                <w:color w:val="auto"/>
                <w:sz w:val="24"/>
                <w:szCs w:val="24"/>
                <w:lang w:val="en-US" w:eastAsia="zh-CN"/>
              </w:rPr>
              <w:t>。</w:t>
            </w:r>
          </w:p>
          <w:p>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搓牙：将冷镦</w:t>
            </w:r>
            <w:r>
              <w:rPr>
                <w:rFonts w:hint="eastAsia" w:cs="Times New Roman"/>
                <w:b w:val="0"/>
                <w:bCs w:val="0"/>
                <w:color w:val="auto"/>
                <w:sz w:val="24"/>
                <w:szCs w:val="24"/>
                <w:lang w:val="en-US" w:eastAsia="zh-CN"/>
              </w:rPr>
              <w:t>合模</w:t>
            </w:r>
            <w:r>
              <w:rPr>
                <w:rFonts w:hint="default" w:ascii="Times New Roman" w:hAnsi="Times New Roman" w:eastAsia="宋体" w:cs="Times New Roman"/>
                <w:b w:val="0"/>
                <w:bCs w:val="0"/>
                <w:color w:val="auto"/>
                <w:sz w:val="24"/>
                <w:szCs w:val="24"/>
                <w:lang w:val="en-US" w:eastAsia="zh-CN"/>
              </w:rPr>
              <w:t>后的螺钉坯采用搓牙机加工出螺纹形成紧固件金属部件成品。搓牙是两块相同的、搓丝面有与螺钉螺纹的牙形相同螺旋角的牙形，在搓丝板相互运动时把两搓丝板之间的螺钉坯搓出螺纹。搓牙机使用过程需使用柴油进行润滑，柴油经搓牙机上过滤网去除滤渣后循环使用，只需定期补充因成品紧固件带走的柴油量即可</w:t>
            </w:r>
            <w:r>
              <w:rPr>
                <w:rFonts w:hint="eastAsia" w:cs="Times New Roman"/>
                <w:b w:val="0"/>
                <w:bCs w:val="0"/>
                <w:color w:val="auto"/>
                <w:sz w:val="24"/>
                <w:szCs w:val="24"/>
                <w:lang w:val="en-US" w:eastAsia="zh-CN"/>
              </w:rPr>
              <w:t>。</w:t>
            </w:r>
          </w:p>
          <w:p>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滤干：将沾有冷镦油和柴油的紧固件自然滤干，收集进入集油槽，之后进入下一步工序。根据业主提供，滤干产生的冷镦油、柴油可重复多次使用，重复利用多次后需进行更换，更换过程会产生一部分废冷镦油、废柴油，集中收集后按危废处置</w:t>
            </w:r>
            <w:r>
              <w:rPr>
                <w:rFonts w:hint="eastAsia" w:cs="Times New Roman"/>
                <w:b w:val="0"/>
                <w:bCs w:val="0"/>
                <w:color w:val="auto"/>
                <w:sz w:val="24"/>
                <w:szCs w:val="24"/>
                <w:lang w:val="en-US" w:eastAsia="zh-CN"/>
              </w:rPr>
              <w:t>。</w:t>
            </w:r>
          </w:p>
          <w:p>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委外电镀：根据客户需求，产品需经过电镀处理工序，该工序环节委外</w:t>
            </w:r>
            <w:r>
              <w:rPr>
                <w:rFonts w:hint="eastAsia" w:cs="Times New Roman"/>
                <w:b w:val="0"/>
                <w:bCs w:val="0"/>
                <w:color w:val="auto"/>
                <w:sz w:val="24"/>
                <w:szCs w:val="24"/>
                <w:lang w:val="en-US" w:eastAsia="zh-CN"/>
              </w:rPr>
              <w:t>进行加工</w:t>
            </w:r>
            <w:r>
              <w:rPr>
                <w:rFonts w:hint="default" w:ascii="Times New Roman" w:hAnsi="Times New Roman" w:eastAsia="宋体" w:cs="Times New Roman"/>
                <w:b w:val="0"/>
                <w:bCs w:val="0"/>
                <w:color w:val="auto"/>
                <w:sz w:val="24"/>
                <w:szCs w:val="24"/>
                <w:lang w:val="en-US" w:eastAsia="zh-CN"/>
              </w:rPr>
              <w:t>，不在本厂区内完成</w:t>
            </w:r>
            <w:r>
              <w:rPr>
                <w:rFonts w:hint="eastAsia" w:cs="Times New Roman"/>
                <w:b w:val="0"/>
                <w:bCs w:val="0"/>
                <w:color w:val="auto"/>
                <w:sz w:val="24"/>
                <w:szCs w:val="24"/>
                <w:lang w:val="en-US" w:eastAsia="zh-CN"/>
              </w:rPr>
              <w:t>。</w:t>
            </w:r>
          </w:p>
          <w:p>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检验：检验螺钉是否符合要求，合格品</w:t>
            </w:r>
            <w:r>
              <w:rPr>
                <w:rFonts w:hint="eastAsia" w:cs="Times New Roman"/>
                <w:b w:val="0"/>
                <w:bCs w:val="0"/>
                <w:color w:val="auto"/>
                <w:sz w:val="24"/>
                <w:szCs w:val="24"/>
                <w:lang w:val="en-US" w:eastAsia="zh-CN"/>
              </w:rPr>
              <w:t>进入后续组装工序；</w:t>
            </w:r>
            <w:r>
              <w:rPr>
                <w:rFonts w:hint="default" w:ascii="Times New Roman" w:hAnsi="Times New Roman" w:eastAsia="宋体" w:cs="Times New Roman"/>
                <w:b w:val="0"/>
                <w:bCs w:val="0"/>
                <w:color w:val="auto"/>
                <w:sz w:val="24"/>
                <w:szCs w:val="24"/>
                <w:lang w:val="en-US" w:eastAsia="zh-CN"/>
              </w:rPr>
              <w:t>部分可重新加工的不合格品（如：螺纹太厚可加工削薄）则重新进行加工至合格；不可重新加工的不合格品（如：螺纹太小）则集中收集后定期外售给物资公司回收。</w:t>
            </w:r>
          </w:p>
          <w:p>
            <w:pPr>
              <w:numPr>
                <w:ilvl w:val="0"/>
                <w:numId w:val="0"/>
              </w:numPr>
              <w:spacing w:line="360" w:lineRule="auto"/>
              <w:ind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塑料部件生产工艺：</w:t>
            </w:r>
          </w:p>
          <w:p>
            <w:pPr>
              <w:numPr>
                <w:ilvl w:val="0"/>
                <w:numId w:val="43"/>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混料：</w:t>
            </w:r>
            <w:r>
              <w:rPr>
                <w:rFonts w:hint="default" w:ascii="Times New Roman" w:hAnsi="Times New Roman" w:eastAsia="宋体" w:cs="Times New Roman"/>
                <w:b w:val="0"/>
                <w:bCs w:val="0"/>
                <w:color w:val="auto"/>
                <w:sz w:val="24"/>
                <w:szCs w:val="24"/>
                <w:lang w:val="en-US" w:eastAsia="zh-CN"/>
              </w:rPr>
              <w:t>将PP颗粒与色母料按比例混合后，采用自动投料器投料（利用空气动力自动吸料，吸料过程无粉尘产生）进入料斗，通过料斗进入注塑机</w:t>
            </w:r>
            <w:r>
              <w:rPr>
                <w:rFonts w:hint="eastAsia" w:ascii="Times New Roman" w:hAnsi="Times New Roman" w:eastAsia="宋体" w:cs="Times New Roman"/>
                <w:b w:val="0"/>
                <w:bCs w:val="0"/>
                <w:color w:val="auto"/>
                <w:sz w:val="24"/>
                <w:szCs w:val="24"/>
                <w:lang w:val="en-US" w:eastAsia="zh-CN"/>
              </w:rPr>
              <w:t>。</w:t>
            </w:r>
          </w:p>
          <w:p>
            <w:pPr>
              <w:numPr>
                <w:ilvl w:val="0"/>
                <w:numId w:val="43"/>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注塑</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当粒料与螺纹斜棱接触后</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斜棱面</w:t>
            </w:r>
            <w:r>
              <w:rPr>
                <w:rFonts w:hint="eastAsia" w:cs="Times New Roman"/>
                <w:b w:val="0"/>
                <w:bCs w:val="0"/>
                <w:color w:val="auto"/>
                <w:sz w:val="24"/>
                <w:szCs w:val="24"/>
                <w:lang w:val="en-US" w:eastAsia="zh-CN"/>
              </w:rPr>
              <w:t>将</w:t>
            </w:r>
            <w:r>
              <w:rPr>
                <w:rFonts w:hint="default" w:ascii="Times New Roman" w:hAnsi="Times New Roman" w:eastAsia="宋体" w:cs="Times New Roman"/>
                <w:b w:val="0"/>
                <w:bCs w:val="0"/>
                <w:color w:val="auto"/>
                <w:sz w:val="24"/>
                <w:szCs w:val="24"/>
                <w:lang w:val="en-US" w:eastAsia="zh-CN"/>
              </w:rPr>
              <w:t>对塑料产生与斜棱面相垂直的推力，将塑料粒子向前推移；同时注塑机料筒外部以电加热</w:t>
            </w:r>
            <w:r>
              <w:rPr>
                <w:rFonts w:hint="eastAsia" w:cs="Times New Roman"/>
                <w:b w:val="0"/>
                <w:bCs w:val="0"/>
                <w:color w:val="auto"/>
                <w:sz w:val="24"/>
                <w:szCs w:val="24"/>
                <w:lang w:val="en-US" w:eastAsia="zh-CN"/>
              </w:rPr>
              <w:t>的</w:t>
            </w:r>
            <w:r>
              <w:rPr>
                <w:rFonts w:hint="default" w:ascii="Times New Roman" w:hAnsi="Times New Roman" w:eastAsia="宋体" w:cs="Times New Roman"/>
                <w:b w:val="0"/>
                <w:bCs w:val="0"/>
                <w:color w:val="auto"/>
                <w:sz w:val="24"/>
                <w:szCs w:val="24"/>
                <w:lang w:val="en-US" w:eastAsia="zh-CN"/>
              </w:rPr>
              <w:t>方式将筒</w:t>
            </w:r>
            <w:r>
              <w:rPr>
                <w:rFonts w:hint="eastAsia" w:ascii="Times New Roman" w:hAnsi="Times New Roman" w:eastAsia="宋体" w:cs="Times New Roman"/>
                <w:b w:val="0"/>
                <w:bCs w:val="0"/>
                <w:color w:val="auto"/>
                <w:sz w:val="24"/>
                <w:szCs w:val="24"/>
                <w:lang w:val="en-US" w:eastAsia="zh-CN"/>
              </w:rPr>
              <w:t>内</w:t>
            </w:r>
            <w:r>
              <w:rPr>
                <w:rFonts w:hint="default" w:ascii="Times New Roman" w:hAnsi="Times New Roman" w:eastAsia="宋体" w:cs="Times New Roman"/>
                <w:b w:val="0"/>
                <w:bCs w:val="0"/>
                <w:color w:val="auto"/>
                <w:sz w:val="24"/>
                <w:szCs w:val="24"/>
                <w:lang w:val="en-US" w:eastAsia="zh-CN"/>
              </w:rPr>
              <w:t>原料加热至</w:t>
            </w:r>
            <w:r>
              <w:rPr>
                <w:rFonts w:hint="eastAsia" w:cs="Times New Roman"/>
                <w:b w:val="0"/>
                <w:bCs w:val="0"/>
                <w:color w:val="auto"/>
                <w:sz w:val="24"/>
                <w:szCs w:val="24"/>
                <w:lang w:val="en-US" w:eastAsia="zh-CN"/>
              </w:rPr>
              <w:t>165</w:t>
            </w:r>
            <w:r>
              <w:rPr>
                <w:rFonts w:hint="default" w:ascii="Times New Roman" w:hAnsi="Times New Roman" w:eastAsia="宋体" w:cs="Times New Roman"/>
                <w:b w:val="0"/>
                <w:bCs w:val="0"/>
                <w:color w:val="auto"/>
                <w:sz w:val="24"/>
                <w:szCs w:val="24"/>
                <w:lang w:val="en-US" w:eastAsia="zh-CN"/>
              </w:rPr>
              <w:t>~1</w:t>
            </w:r>
            <w:r>
              <w:rPr>
                <w:rFonts w:hint="eastAsia" w:cs="Times New Roman"/>
                <w:b w:val="0"/>
                <w:bCs w:val="0"/>
                <w:color w:val="auto"/>
                <w:sz w:val="24"/>
                <w:szCs w:val="24"/>
                <w:lang w:val="en-US" w:eastAsia="zh-CN"/>
              </w:rPr>
              <w:t>9</w:t>
            </w:r>
            <w:r>
              <w:rPr>
                <w:rFonts w:hint="default" w:ascii="Times New Roman" w:hAnsi="Times New Roman" w:eastAsia="宋体" w:cs="Times New Roman"/>
                <w:b w:val="0"/>
                <w:bCs w:val="0"/>
                <w:color w:val="auto"/>
                <w:sz w:val="24"/>
                <w:szCs w:val="24"/>
                <w:lang w:val="en-US" w:eastAsia="zh-CN"/>
              </w:rPr>
              <w:t>5℃，原料熔融成液体，熔融状态的原辅材料通过机头从模头模口挤出，注入模具中保压一段时间待产品成型；在控制温度下，PP无法达到塑料聚合物断链温度，产生的废气主要源于少量未聚合单体挥发；此环节产生的污染主要是有机废气及噪声。在注塑机机头模口</w:t>
            </w:r>
            <w:r>
              <w:rPr>
                <w:rFonts w:hint="eastAsia" w:ascii="Times New Roman" w:hAnsi="Times New Roman" w:eastAsia="宋体" w:cs="Times New Roman"/>
                <w:b w:val="0"/>
                <w:bCs w:val="0"/>
                <w:color w:val="auto"/>
                <w:sz w:val="24"/>
                <w:szCs w:val="24"/>
                <w:lang w:val="en-US" w:eastAsia="zh-CN"/>
              </w:rPr>
              <w:t>处</w:t>
            </w:r>
            <w:r>
              <w:rPr>
                <w:rFonts w:hint="default" w:ascii="Times New Roman" w:hAnsi="Times New Roman" w:eastAsia="宋体" w:cs="Times New Roman"/>
                <w:b w:val="0"/>
                <w:bCs w:val="0"/>
                <w:color w:val="auto"/>
                <w:sz w:val="24"/>
                <w:szCs w:val="24"/>
                <w:lang w:val="en-US" w:eastAsia="zh-CN"/>
              </w:rPr>
              <w:t>设置集气罩，将废气产生点产生的有机废气收集后，采</w:t>
            </w:r>
            <w:r>
              <w:rPr>
                <w:rFonts w:hint="eastAsia" w:ascii="宋体" w:hAnsi="宋体" w:eastAsia="宋体" w:cs="宋体"/>
                <w:b w:val="0"/>
                <w:bCs w:val="0"/>
                <w:color w:val="auto"/>
                <w:sz w:val="24"/>
                <w:szCs w:val="24"/>
                <w:lang w:val="en-US" w:eastAsia="zh-CN"/>
              </w:rPr>
              <w:t>用“二级活性炭吸附”</w:t>
            </w:r>
            <w:r>
              <w:rPr>
                <w:rFonts w:hint="default" w:ascii="Times New Roman" w:hAnsi="Times New Roman" w:eastAsia="宋体" w:cs="Times New Roman"/>
                <w:b w:val="0"/>
                <w:bCs w:val="0"/>
                <w:color w:val="auto"/>
                <w:sz w:val="24"/>
                <w:szCs w:val="24"/>
                <w:lang w:val="en-US" w:eastAsia="zh-CN"/>
              </w:rPr>
              <w:t>装置</w:t>
            </w:r>
            <w:r>
              <w:rPr>
                <w:rFonts w:hint="eastAsia" w:cs="Times New Roman"/>
                <w:b w:val="0"/>
                <w:bCs w:val="0"/>
                <w:color w:val="auto"/>
                <w:sz w:val="24"/>
                <w:szCs w:val="24"/>
                <w:lang w:val="en-US" w:eastAsia="zh-CN"/>
              </w:rPr>
              <w:t>进行</w:t>
            </w:r>
            <w:r>
              <w:rPr>
                <w:rFonts w:hint="default" w:ascii="Times New Roman" w:hAnsi="Times New Roman" w:eastAsia="宋体" w:cs="Times New Roman"/>
                <w:b w:val="0"/>
                <w:bCs w:val="0"/>
                <w:color w:val="auto"/>
                <w:sz w:val="24"/>
                <w:szCs w:val="24"/>
                <w:lang w:val="en-US" w:eastAsia="zh-CN"/>
              </w:rPr>
              <w:t>处理，尾气由配套</w:t>
            </w:r>
            <w:r>
              <w:rPr>
                <w:rFonts w:hint="eastAsia" w:cs="Times New Roman"/>
                <w:b w:val="0"/>
                <w:bCs w:val="0"/>
                <w:color w:val="auto"/>
                <w:sz w:val="24"/>
                <w:szCs w:val="24"/>
                <w:lang w:val="en-US" w:eastAsia="zh-CN"/>
              </w:rPr>
              <w:t>的</w:t>
            </w:r>
            <w:r>
              <w:rPr>
                <w:rFonts w:hint="default" w:ascii="Times New Roman" w:hAnsi="Times New Roman" w:eastAsia="宋体" w:cs="Times New Roman"/>
                <w:b w:val="0"/>
                <w:bCs w:val="0"/>
                <w:color w:val="auto"/>
                <w:sz w:val="24"/>
                <w:szCs w:val="24"/>
                <w:lang w:val="en-US" w:eastAsia="zh-CN"/>
              </w:rPr>
              <w:t>15m高排气筒（DA001）外排</w:t>
            </w:r>
            <w:r>
              <w:rPr>
                <w:rFonts w:hint="eastAsia" w:cs="Times New Roman"/>
                <w:b w:val="0"/>
                <w:bCs w:val="0"/>
                <w:color w:val="auto"/>
                <w:sz w:val="24"/>
                <w:szCs w:val="24"/>
                <w:lang w:val="en-US" w:eastAsia="zh-CN"/>
              </w:rPr>
              <w:t>。</w:t>
            </w:r>
          </w:p>
          <w:p>
            <w:pPr>
              <w:numPr>
                <w:ilvl w:val="0"/>
                <w:numId w:val="43"/>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冷却成型</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将</w:t>
            </w:r>
            <w:r>
              <w:rPr>
                <w:rFonts w:hint="eastAsia" w:cs="Times New Roman"/>
                <w:b w:val="0"/>
                <w:bCs w:val="0"/>
                <w:color w:val="auto"/>
                <w:sz w:val="24"/>
                <w:szCs w:val="24"/>
                <w:lang w:val="en-US" w:eastAsia="zh-CN"/>
              </w:rPr>
              <w:t>经自然</w:t>
            </w:r>
            <w:r>
              <w:rPr>
                <w:rFonts w:hint="default" w:ascii="Times New Roman" w:hAnsi="Times New Roman" w:eastAsia="宋体" w:cs="Times New Roman"/>
                <w:b w:val="0"/>
                <w:bCs w:val="0"/>
                <w:color w:val="auto"/>
                <w:sz w:val="24"/>
                <w:szCs w:val="24"/>
                <w:lang w:val="en-US" w:eastAsia="zh-CN"/>
              </w:rPr>
              <w:t>冷却定型完成的塑料件</w:t>
            </w:r>
            <w:r>
              <w:rPr>
                <w:rFonts w:hint="eastAsia" w:cs="Times New Roman"/>
                <w:b w:val="0"/>
                <w:bCs w:val="0"/>
                <w:color w:val="auto"/>
                <w:sz w:val="24"/>
                <w:szCs w:val="24"/>
                <w:lang w:val="en-US" w:eastAsia="zh-CN"/>
              </w:rPr>
              <w:t>进行取有用部件、</w:t>
            </w:r>
            <w:r>
              <w:rPr>
                <w:rFonts w:hint="default" w:ascii="Times New Roman" w:hAnsi="Times New Roman" w:eastAsia="宋体" w:cs="Times New Roman"/>
                <w:b w:val="0"/>
                <w:bCs w:val="0"/>
                <w:color w:val="auto"/>
                <w:sz w:val="24"/>
                <w:szCs w:val="24"/>
                <w:lang w:val="en-US" w:eastAsia="zh-CN"/>
              </w:rPr>
              <w:t>多余的毛边进行裁剪</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此环节产生的污染主要是废边角料。</w:t>
            </w:r>
          </w:p>
          <w:p>
            <w:pPr>
              <w:numPr>
                <w:ilvl w:val="0"/>
                <w:numId w:val="43"/>
              </w:numPr>
              <w:spacing w:line="360" w:lineRule="auto"/>
              <w:ind w:left="0" w:leftChars="0" w:firstLine="480"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检测</w:t>
            </w:r>
            <w:r>
              <w:rPr>
                <w:rFonts w:hint="eastAsia" w:cs="Times New Roman"/>
                <w:b w:val="0"/>
                <w:bCs w:val="0"/>
                <w:color w:val="auto"/>
                <w:sz w:val="24"/>
                <w:szCs w:val="24"/>
                <w:lang w:val="en-US" w:eastAsia="zh-CN"/>
              </w:rPr>
              <w:t>：对塑料部件的</w:t>
            </w:r>
            <w:r>
              <w:rPr>
                <w:rFonts w:hint="default" w:ascii="Times New Roman" w:hAnsi="Times New Roman" w:eastAsia="宋体" w:cs="Times New Roman"/>
                <w:b w:val="0"/>
                <w:bCs w:val="0"/>
                <w:color w:val="auto"/>
                <w:sz w:val="24"/>
                <w:szCs w:val="24"/>
                <w:lang w:val="en-US" w:eastAsia="zh-CN"/>
              </w:rPr>
              <w:t>长度、厚度、外观（不允许有明显的划伤、凹陷、杂质等缺陷）检验后，合格品进入后续组装工序；不合格品则集中收集后定期外售给物资公司回收。</w:t>
            </w:r>
          </w:p>
          <w:p>
            <w:pPr>
              <w:numPr>
                <w:ilvl w:val="0"/>
                <w:numId w:val="40"/>
              </w:numPr>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组装工序</w:t>
            </w:r>
          </w:p>
          <w:p>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将检验合格的快装杆金属部件、塑料部件及外购的四开口米子（塑料件）进行组装成成品，打包外售。</w:t>
            </w:r>
          </w:p>
          <w:p>
            <w:pPr>
              <w:numPr>
                <w:ilvl w:val="0"/>
                <w:numId w:val="0"/>
              </w:numPr>
              <w:spacing w:line="360" w:lineRule="auto"/>
              <w:ind w:firstLine="482" w:firstLineChars="200"/>
              <w:jc w:val="both"/>
              <w:rPr>
                <w:rFonts w:hint="eastAsia" w:cs="Times New Roman"/>
                <w:b/>
                <w:bCs/>
                <w:color w:val="auto"/>
                <w:sz w:val="24"/>
                <w:szCs w:val="24"/>
                <w:lang w:val="en-US" w:eastAsia="zh-CN"/>
              </w:rPr>
            </w:pPr>
          </w:p>
          <w:p>
            <w:pPr>
              <w:numPr>
                <w:ilvl w:val="0"/>
                <w:numId w:val="0"/>
              </w:numPr>
              <w:spacing w:line="360" w:lineRule="auto"/>
              <w:ind w:firstLine="482" w:firstLineChars="200"/>
              <w:jc w:val="both"/>
              <w:rPr>
                <w:rFonts w:hint="default" w:ascii="Times New Roman" w:hAnsi="Times New Roman" w:eastAsia="宋体" w:cs="Times New Roman"/>
                <w:b w:val="0"/>
                <w:bCs w:val="0"/>
                <w:color w:val="auto"/>
                <w:sz w:val="24"/>
                <w:szCs w:val="24"/>
                <w:lang w:val="en-US" w:eastAsia="zh-CN"/>
              </w:rPr>
            </w:pPr>
            <w:r>
              <w:rPr>
                <w:rFonts w:hint="eastAsia" w:cs="Times New Roman"/>
                <w:b/>
                <w:bCs/>
                <w:color w:val="auto"/>
                <w:sz w:val="24"/>
                <w:szCs w:val="24"/>
                <w:lang w:val="en-US" w:eastAsia="zh-CN"/>
              </w:rPr>
              <w:t>本项目生产工艺流程及排污节点图如下：</w:t>
            </w:r>
          </w:p>
          <w:p>
            <w:pPr>
              <w:numPr>
                <w:ilvl w:val="0"/>
                <w:numId w:val="0"/>
              </w:numPr>
              <w:spacing w:line="360" w:lineRule="auto"/>
              <w:jc w:val="center"/>
              <w:rPr>
                <w:sz w:val="24"/>
              </w:rPr>
            </w:pPr>
            <w:r>
              <w:rPr>
                <w:sz w:val="24"/>
              </w:rPr>
              <mc:AlternateContent>
                <mc:Choice Requires="wpc">
                  <w:drawing>
                    <wp:inline distT="0" distB="0" distL="0" distR="0">
                      <wp:extent cx="5344795" cy="4657090"/>
                      <wp:effectExtent l="0" t="4445" r="0" b="0"/>
                      <wp:docPr id="551" name="画布 312"/>
                      <wp:cNvGraphicFramePr/>
                      <a:graphic xmlns:a="http://schemas.openxmlformats.org/drawingml/2006/main">
                        <a:graphicData uri="http://schemas.microsoft.com/office/word/2010/wordprocessingCanvas">
                          <wpc:wpc>
                            <wpc:bg>
                              <a:noFill/>
                            </wpc:bg>
                            <wpc:whole>
                              <a:ln>
                                <a:noFill/>
                              </a:ln>
                            </wpc:whole>
                            <wpg:wgp>
                              <wpg:cNvPr id="404" name="组合 404"/>
                              <wpg:cNvGrpSpPr/>
                              <wpg:grpSpPr>
                                <a:xfrm>
                                  <a:off x="0" y="0"/>
                                  <a:ext cx="5223510" cy="4591050"/>
                                  <a:chOff x="7244" y="1998"/>
                                  <a:chExt cx="8226" cy="7230"/>
                                </a:xfrm>
                              </wpg:grpSpPr>
                              <wps:wsp>
                                <wps:cNvPr id="342" name="直接箭头连接符 485"/>
                                <wps:cNvCnPr/>
                                <wps:spPr>
                                  <a:xfrm flipV="1">
                                    <a:off x="11540" y="6338"/>
                                    <a:ext cx="1" cy="279"/>
                                  </a:xfrm>
                                  <a:prstGeom prst="straightConnector1">
                                    <a:avLst/>
                                  </a:prstGeom>
                                  <a:ln w="6350" cap="flat" cmpd="sng">
                                    <a:solidFill>
                                      <a:srgbClr val="000000"/>
                                    </a:solidFill>
                                    <a:prstDash val="lgDash"/>
                                    <a:round/>
                                    <a:headEnd type="none" w="med" len="med"/>
                                    <a:tailEnd type="triangle" w="med" len="med"/>
                                  </a:ln>
                                </wps:spPr>
                                <wps:bodyPr/>
                              </wps:wsp>
                              <wps:wsp>
                                <wps:cNvPr id="341" name="文本框 472"/>
                                <wps:cNvSpPr txBox="1"/>
                                <wps:spPr>
                                  <a:xfrm>
                                    <a:off x="10880" y="5938"/>
                                    <a:ext cx="1172" cy="412"/>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default"/>
                                          <w:lang w:val="en-US" w:eastAsia="zh-CN"/>
                                        </w:rPr>
                                      </w:pPr>
                                      <w:r>
                                        <w:rPr>
                                          <w:rFonts w:hint="eastAsia"/>
                                          <w:lang w:val="en-US" w:eastAsia="zh-CN"/>
                                        </w:rPr>
                                        <w:t>有机废气</w:t>
                                      </w:r>
                                    </w:p>
                                  </w:txbxContent>
                                </wps:txbx>
                                <wps:bodyPr upright="1"/>
                              </wps:wsp>
                              <wps:wsp>
                                <wps:cNvPr id="405" name="直接箭头连接符 485"/>
                                <wps:cNvCnPr/>
                                <wps:spPr>
                                  <a:xfrm flipH="1">
                                    <a:off x="13951" y="8532"/>
                                    <a:ext cx="1" cy="263"/>
                                  </a:xfrm>
                                  <a:prstGeom prst="straightConnector1">
                                    <a:avLst/>
                                  </a:prstGeom>
                                  <a:ln w="6350" cap="flat" cmpd="sng">
                                    <a:solidFill>
                                      <a:srgbClr val="000000"/>
                                    </a:solidFill>
                                    <a:prstDash val="lgDash"/>
                                    <a:round/>
                                    <a:headEnd type="none" w="med" len="med"/>
                                    <a:tailEnd type="triangle" w="med" len="med"/>
                                  </a:ln>
                                </wps:spPr>
                                <wps:bodyPr/>
                              </wps:wsp>
                              <wps:wsp>
                                <wps:cNvPr id="367" name="文本框 472"/>
                                <wps:cNvSpPr txBox="1"/>
                                <wps:spPr>
                                  <a:xfrm>
                                    <a:off x="13513" y="8816"/>
                                    <a:ext cx="1957" cy="412"/>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default"/>
                                          <w:lang w:val="en-US" w:eastAsia="zh-CN"/>
                                        </w:rPr>
                                      </w:pPr>
                                      <w:r>
                                        <w:rPr>
                                          <w:rFonts w:hint="eastAsia"/>
                                          <w:lang w:val="en-US" w:eastAsia="zh-CN"/>
                                        </w:rPr>
                                        <w:t>废强束油、废柴油</w:t>
                                      </w:r>
                                    </w:p>
                                  </w:txbxContent>
                                </wps:txbx>
                                <wps:bodyPr upright="1"/>
                              </wps:wsp>
                              <wps:wsp>
                                <wps:cNvPr id="365" name="文本框 472"/>
                                <wps:cNvSpPr txBox="1"/>
                                <wps:spPr>
                                  <a:xfrm>
                                    <a:off x="14688" y="7159"/>
                                    <a:ext cx="726" cy="772"/>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default"/>
                                          <w:lang w:val="en-US" w:eastAsia="zh-CN"/>
                                        </w:rPr>
                                      </w:pPr>
                                      <w:r>
                                        <w:rPr>
                                          <w:rFonts w:hint="eastAsia"/>
                                          <w:lang w:val="en-US" w:eastAsia="zh-CN"/>
                                        </w:rPr>
                                        <w:t>边角料</w:t>
                                      </w:r>
                                    </w:p>
                                  </w:txbxContent>
                                </wps:txbx>
                                <wps:bodyPr upright="1"/>
                              </wps:wsp>
                              <wps:wsp>
                                <wps:cNvPr id="366" name="直接箭头连接符 485"/>
                                <wps:cNvCnPr>
                                  <a:stCxn id="319" idx="3"/>
                                  <a:endCxn id="365" idx="1"/>
                                </wps:cNvCnPr>
                                <wps:spPr>
                                  <a:xfrm flipV="1">
                                    <a:off x="14392" y="7545"/>
                                    <a:ext cx="296" cy="6"/>
                                  </a:xfrm>
                                  <a:prstGeom prst="straightConnector1">
                                    <a:avLst/>
                                  </a:prstGeom>
                                  <a:ln w="6350" cap="flat" cmpd="sng">
                                    <a:solidFill>
                                      <a:srgbClr val="000000"/>
                                    </a:solidFill>
                                    <a:prstDash val="lgDash"/>
                                    <a:round/>
                                    <a:headEnd type="none" w="med" len="med"/>
                                    <a:tailEnd type="triangle" w="med" len="med"/>
                                  </a:ln>
                                </wps:spPr>
                                <wps:bodyPr/>
                              </wps:wsp>
                              <wps:wsp>
                                <wps:cNvPr id="364" name="直接箭头连接符 485"/>
                                <wps:cNvCnPr>
                                  <a:stCxn id="301" idx="3"/>
                                  <a:endCxn id="363" idx="1"/>
                                </wps:cNvCnPr>
                                <wps:spPr>
                                  <a:xfrm>
                                    <a:off x="14402" y="6137"/>
                                    <a:ext cx="290" cy="0"/>
                                  </a:xfrm>
                                  <a:prstGeom prst="straightConnector1">
                                    <a:avLst/>
                                  </a:prstGeom>
                                  <a:ln w="6350" cap="flat" cmpd="sng">
                                    <a:solidFill>
                                      <a:srgbClr val="000000"/>
                                    </a:solidFill>
                                    <a:prstDash val="lgDash"/>
                                    <a:round/>
                                    <a:headEnd type="none" w="med" len="med"/>
                                    <a:tailEnd type="triangle" w="med" len="med"/>
                                  </a:ln>
                                </wps:spPr>
                                <wps:bodyPr/>
                              </wps:wsp>
                              <wps:wsp>
                                <wps:cNvPr id="363" name="文本框 472"/>
                                <wps:cNvSpPr txBox="1"/>
                                <wps:spPr>
                                  <a:xfrm>
                                    <a:off x="14692" y="5765"/>
                                    <a:ext cx="775" cy="743"/>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default"/>
                                          <w:lang w:val="en-US" w:eastAsia="zh-CN"/>
                                        </w:rPr>
                                      </w:pPr>
                                      <w:r>
                                        <w:rPr>
                                          <w:rFonts w:hint="eastAsia"/>
                                          <w:lang w:val="en-US" w:eastAsia="zh-CN"/>
                                        </w:rPr>
                                        <w:t>边角料</w:t>
                                      </w:r>
                                    </w:p>
                                  </w:txbxContent>
                                </wps:txbx>
                                <wps:bodyPr upright="1"/>
                              </wps:wsp>
                              <wps:wsp>
                                <wps:cNvPr id="336" name="文本框 473"/>
                                <wps:cNvSpPr txBox="1"/>
                                <wps:spPr>
                                  <a:xfrm>
                                    <a:off x="13360" y="2735"/>
                                    <a:ext cx="1127" cy="2167"/>
                                  </a:xfrm>
                                  <a:prstGeom prst="rect">
                                    <a:avLst/>
                                  </a:prstGeom>
                                  <a:noFill/>
                                  <a:ln w="6350" cap="flat" cmpd="sng">
                                    <a:solidFill>
                                      <a:srgbClr val="000000"/>
                                    </a:solidFill>
                                    <a:prstDash val="lgDashDotDot"/>
                                    <a:round/>
                                    <a:headEnd type="none" w="med" len="med"/>
                                    <a:tailEnd type="none" w="med" len="med"/>
                                  </a:ln>
                                </wps:spPr>
                                <wps:txbx>
                                  <w:txbxContent>
                                    <w:p>
                                      <w:pPr>
                                        <w:jc w:val="center"/>
                                        <w:rPr>
                                          <w:rFonts w:hint="eastAsia" w:eastAsia="宋体"/>
                                          <w:lang w:eastAsia="zh-CN"/>
                                        </w:rPr>
                                      </w:pPr>
                                    </w:p>
                                  </w:txbxContent>
                                </wps:txbx>
                                <wps:bodyPr upright="1"/>
                              </wps:wsp>
                              <wps:wsp>
                                <wps:cNvPr id="337" name="文本框 473"/>
                                <wps:cNvSpPr txBox="1"/>
                                <wps:spPr>
                                  <a:xfrm>
                                    <a:off x="10852" y="2733"/>
                                    <a:ext cx="1216" cy="2183"/>
                                  </a:xfrm>
                                  <a:prstGeom prst="rect">
                                    <a:avLst/>
                                  </a:prstGeom>
                                  <a:noFill/>
                                  <a:ln w="6350" cap="flat" cmpd="sng">
                                    <a:solidFill>
                                      <a:srgbClr val="000000"/>
                                    </a:solidFill>
                                    <a:prstDash val="lgDashDotDot"/>
                                    <a:round/>
                                    <a:headEnd type="none" w="med" len="med"/>
                                    <a:tailEnd type="none" w="med" len="med"/>
                                  </a:ln>
                                </wps:spPr>
                                <wps:txbx>
                                  <w:txbxContent>
                                    <w:p>
                                      <w:pPr>
                                        <w:jc w:val="center"/>
                                        <w:rPr>
                                          <w:rFonts w:hint="eastAsia" w:eastAsia="宋体"/>
                                          <w:lang w:eastAsia="zh-CN"/>
                                        </w:rPr>
                                      </w:pPr>
                                    </w:p>
                                  </w:txbxContent>
                                </wps:txbx>
                                <wps:bodyPr upright="1"/>
                              </wps:wsp>
                              <wps:wsp>
                                <wps:cNvPr id="406" name="文本框 473"/>
                                <wps:cNvSpPr txBox="1"/>
                                <wps:spPr>
                                  <a:xfrm>
                                    <a:off x="8426" y="2726"/>
                                    <a:ext cx="1165" cy="2181"/>
                                  </a:xfrm>
                                  <a:prstGeom prst="rect">
                                    <a:avLst/>
                                  </a:prstGeom>
                                  <a:noFill/>
                                  <a:ln w="6350" cap="flat" cmpd="sng">
                                    <a:solidFill>
                                      <a:srgbClr val="000000"/>
                                    </a:solidFill>
                                    <a:prstDash val="lgDashDotDot"/>
                                    <a:round/>
                                    <a:headEnd type="none" w="med" len="med"/>
                                    <a:tailEnd type="none" w="med" len="med"/>
                                  </a:ln>
                                </wps:spPr>
                                <wps:txbx>
                                  <w:txbxContent>
                                    <w:p>
                                      <w:pPr>
                                        <w:jc w:val="center"/>
                                        <w:rPr>
                                          <w:rFonts w:hint="eastAsia" w:eastAsia="宋体"/>
                                          <w:lang w:eastAsia="zh-CN"/>
                                        </w:rPr>
                                      </w:pPr>
                                    </w:p>
                                  </w:txbxContent>
                                </wps:txbx>
                                <wps:bodyPr upright="1"/>
                              </wps:wsp>
                              <wps:wsp>
                                <wps:cNvPr id="356" name="文本框 472"/>
                                <wps:cNvSpPr txBox="1"/>
                                <wps:spPr>
                                  <a:xfrm>
                                    <a:off x="9842" y="4070"/>
                                    <a:ext cx="940" cy="412"/>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default"/>
                                          <w:lang w:val="en-US" w:eastAsia="zh-CN"/>
                                        </w:rPr>
                                      </w:pPr>
                                      <w:r>
                                        <w:rPr>
                                          <w:rFonts w:hint="eastAsia"/>
                                          <w:lang w:val="en-US" w:eastAsia="zh-CN"/>
                                        </w:rPr>
                                        <w:t>边角料</w:t>
                                      </w:r>
                                    </w:p>
                                  </w:txbxContent>
                                </wps:txbx>
                                <wps:bodyPr upright="1"/>
                              </wps:wsp>
                              <wps:wsp>
                                <wps:cNvPr id="358" name="文本框 472"/>
                                <wps:cNvSpPr txBox="1"/>
                                <wps:spPr>
                                  <a:xfrm>
                                    <a:off x="12309" y="4080"/>
                                    <a:ext cx="940" cy="412"/>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default"/>
                                          <w:lang w:val="en-US" w:eastAsia="zh-CN"/>
                                        </w:rPr>
                                      </w:pPr>
                                      <w:r>
                                        <w:rPr>
                                          <w:rFonts w:hint="eastAsia"/>
                                          <w:lang w:val="en-US" w:eastAsia="zh-CN"/>
                                        </w:rPr>
                                        <w:t>边角料</w:t>
                                      </w:r>
                                    </w:p>
                                  </w:txbxContent>
                                </wps:txbx>
                                <wps:bodyPr upright="1"/>
                              </wps:wsp>
                              <wps:wsp>
                                <wps:cNvPr id="359" name="文本框 472"/>
                                <wps:cNvSpPr txBox="1"/>
                                <wps:spPr>
                                  <a:xfrm>
                                    <a:off x="14695" y="3846"/>
                                    <a:ext cx="764" cy="732"/>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default"/>
                                          <w:lang w:val="en-US" w:eastAsia="zh-CN"/>
                                        </w:rPr>
                                      </w:pPr>
                                      <w:r>
                                        <w:rPr>
                                          <w:rFonts w:hint="eastAsia"/>
                                          <w:lang w:val="en-US" w:eastAsia="zh-CN"/>
                                        </w:rPr>
                                        <w:t>边角料</w:t>
                                      </w:r>
                                    </w:p>
                                  </w:txbxContent>
                                </wps:txbx>
                                <wps:bodyPr upright="1"/>
                              </wps:wsp>
                              <wps:wsp>
                                <wps:cNvPr id="362" name="肘形连接符 477"/>
                                <wps:cNvCnPr>
                                  <a:stCxn id="278" idx="3"/>
                                  <a:endCxn id="359" idx="1"/>
                                </wps:cNvCnPr>
                                <wps:spPr>
                                  <a:xfrm flipV="1">
                                    <a:off x="14396" y="4212"/>
                                    <a:ext cx="299" cy="354"/>
                                  </a:xfrm>
                                  <a:prstGeom prst="bentConnector3">
                                    <a:avLst>
                                      <a:gd name="adj1" fmla="val 50167"/>
                                    </a:avLst>
                                  </a:prstGeom>
                                  <a:ln w="6350" cap="flat" cmpd="sng">
                                    <a:solidFill>
                                      <a:srgbClr val="000000"/>
                                    </a:solidFill>
                                    <a:prstDash val="lgDash"/>
                                    <a:round/>
                                    <a:headEnd type="none" w="med" len="med"/>
                                    <a:tailEnd type="triangle" w="med" len="med"/>
                                  </a:ln>
                                </wps:spPr>
                                <wps:bodyPr/>
                              </wps:wsp>
                              <wps:wsp>
                                <wps:cNvPr id="361" name="肘形连接符 477"/>
                                <wps:cNvCnPr>
                                  <a:stCxn id="275" idx="3"/>
                                  <a:endCxn id="359" idx="1"/>
                                </wps:cNvCnPr>
                                <wps:spPr>
                                  <a:xfrm>
                                    <a:off x="14398" y="3835"/>
                                    <a:ext cx="297" cy="377"/>
                                  </a:xfrm>
                                  <a:prstGeom prst="bentConnector3">
                                    <a:avLst>
                                      <a:gd name="adj1" fmla="val 50168"/>
                                    </a:avLst>
                                  </a:prstGeom>
                                  <a:ln w="6350" cap="flat" cmpd="sng">
                                    <a:solidFill>
                                      <a:srgbClr val="000000"/>
                                    </a:solidFill>
                                    <a:prstDash val="lgDash"/>
                                    <a:round/>
                                    <a:headEnd type="none" w="med" len="med"/>
                                    <a:tailEnd type="triangle" w="med" len="med"/>
                                  </a:ln>
                                </wps:spPr>
                                <wps:bodyPr/>
                              </wps:wsp>
                              <wps:wsp>
                                <wps:cNvPr id="360" name="肘形连接符 477"/>
                                <wps:cNvCnPr>
                                  <a:stCxn id="268" idx="3"/>
                                  <a:endCxn id="358" idx="1"/>
                                </wps:cNvCnPr>
                                <wps:spPr>
                                  <a:xfrm>
                                    <a:off x="11907" y="3832"/>
                                    <a:ext cx="402" cy="454"/>
                                  </a:xfrm>
                                  <a:prstGeom prst="bentConnector3">
                                    <a:avLst>
                                      <a:gd name="adj1" fmla="val 50000"/>
                                    </a:avLst>
                                  </a:prstGeom>
                                  <a:ln w="6350" cap="flat" cmpd="sng">
                                    <a:solidFill>
                                      <a:srgbClr val="000000"/>
                                    </a:solidFill>
                                    <a:prstDash val="lgDash"/>
                                    <a:round/>
                                    <a:headEnd type="none" w="med" len="med"/>
                                    <a:tailEnd type="triangle" w="med" len="med"/>
                                  </a:ln>
                                </wps:spPr>
                                <wps:bodyPr/>
                              </wps:wsp>
                              <wps:wsp>
                                <wps:cNvPr id="357" name="肘形连接符 477"/>
                                <wps:cNvCnPr>
                                  <a:stCxn id="244" idx="3"/>
                                  <a:endCxn id="356" idx="1"/>
                                </wps:cNvCnPr>
                                <wps:spPr>
                                  <a:xfrm>
                                    <a:off x="9488" y="3835"/>
                                    <a:ext cx="354" cy="441"/>
                                  </a:xfrm>
                                  <a:prstGeom prst="bentConnector3">
                                    <a:avLst>
                                      <a:gd name="adj1" fmla="val 50000"/>
                                    </a:avLst>
                                  </a:prstGeom>
                                  <a:ln w="6350" cap="flat" cmpd="sng">
                                    <a:solidFill>
                                      <a:srgbClr val="000000"/>
                                    </a:solidFill>
                                    <a:prstDash val="lgDash"/>
                                    <a:round/>
                                    <a:headEnd type="none" w="med" len="med"/>
                                    <a:tailEnd type="triangle" w="med" len="med"/>
                                  </a:ln>
                                </wps:spPr>
                                <wps:bodyPr/>
                              </wps:wsp>
                              <wps:wsp>
                                <wps:cNvPr id="354" name="文本框 472"/>
                                <wps:cNvSpPr txBox="1"/>
                                <wps:spPr>
                                  <a:xfrm>
                                    <a:off x="14664" y="2781"/>
                                    <a:ext cx="753" cy="720"/>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eastAsia"/>
                                          <w:lang w:val="en-US" w:eastAsia="zh-CN"/>
                                        </w:rPr>
                                      </w:pPr>
                                      <w:r>
                                        <w:rPr>
                                          <w:rFonts w:hint="eastAsia"/>
                                          <w:lang w:val="en-US" w:eastAsia="zh-CN"/>
                                        </w:rPr>
                                        <w:t>锈皮壳</w:t>
                                      </w:r>
                                    </w:p>
                                  </w:txbxContent>
                                </wps:txbx>
                                <wps:bodyPr upright="1"/>
                              </wps:wsp>
                              <wps:wsp>
                                <wps:cNvPr id="355" name="直接箭头连接符 485"/>
                                <wps:cNvCnPr>
                                  <a:stCxn id="263" idx="3"/>
                                  <a:endCxn id="354" idx="1"/>
                                </wps:cNvCnPr>
                                <wps:spPr>
                                  <a:xfrm>
                                    <a:off x="14407" y="3136"/>
                                    <a:ext cx="257" cy="5"/>
                                  </a:xfrm>
                                  <a:prstGeom prst="straightConnector1">
                                    <a:avLst/>
                                  </a:prstGeom>
                                  <a:ln w="6350" cap="flat" cmpd="sng">
                                    <a:solidFill>
                                      <a:srgbClr val="000000"/>
                                    </a:solidFill>
                                    <a:prstDash val="lgDash"/>
                                    <a:round/>
                                    <a:headEnd type="none" w="med" len="med"/>
                                    <a:tailEnd type="triangle" w="med" len="med"/>
                                  </a:ln>
                                </wps:spPr>
                                <wps:bodyPr/>
                              </wps:wsp>
                              <wps:wsp>
                                <wps:cNvPr id="352" name="直接箭头连接符 485"/>
                                <wps:cNvCnPr>
                                  <a:stCxn id="262" idx="3"/>
                                  <a:endCxn id="351" idx="1"/>
                                </wps:cNvCnPr>
                                <wps:spPr>
                                  <a:xfrm>
                                    <a:off x="11905" y="3127"/>
                                    <a:ext cx="300" cy="2"/>
                                  </a:xfrm>
                                  <a:prstGeom prst="straightConnector1">
                                    <a:avLst/>
                                  </a:prstGeom>
                                  <a:ln w="6350" cap="flat" cmpd="sng">
                                    <a:solidFill>
                                      <a:srgbClr val="000000"/>
                                    </a:solidFill>
                                    <a:prstDash val="lgDash"/>
                                    <a:round/>
                                    <a:headEnd type="none" w="med" len="med"/>
                                    <a:tailEnd type="triangle" w="med" len="med"/>
                                  </a:ln>
                                </wps:spPr>
                                <wps:bodyPr/>
                              </wps:wsp>
                              <wps:wsp>
                                <wps:cNvPr id="353" name="直接箭头连接符 485"/>
                                <wps:cNvCnPr>
                                  <a:stCxn id="260" idx="3"/>
                                  <a:endCxn id="350" idx="1"/>
                                </wps:cNvCnPr>
                                <wps:spPr>
                                  <a:xfrm>
                                    <a:off x="9496" y="3132"/>
                                    <a:ext cx="316" cy="3"/>
                                  </a:xfrm>
                                  <a:prstGeom prst="straightConnector1">
                                    <a:avLst/>
                                  </a:prstGeom>
                                  <a:ln w="6350" cap="flat" cmpd="sng">
                                    <a:solidFill>
                                      <a:srgbClr val="000000"/>
                                    </a:solidFill>
                                    <a:prstDash val="lgDash"/>
                                    <a:round/>
                                    <a:headEnd type="none" w="med" len="med"/>
                                    <a:tailEnd type="triangle" w="med" len="med"/>
                                  </a:ln>
                                </wps:spPr>
                                <wps:bodyPr/>
                              </wps:wsp>
                              <wps:wsp>
                                <wps:cNvPr id="351" name="文本框 472"/>
                                <wps:cNvSpPr txBox="1"/>
                                <wps:spPr>
                                  <a:xfrm>
                                    <a:off x="12205" y="2923"/>
                                    <a:ext cx="965" cy="412"/>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eastAsia"/>
                                          <w:lang w:val="en-US" w:eastAsia="zh-CN"/>
                                        </w:rPr>
                                      </w:pPr>
                                      <w:r>
                                        <w:rPr>
                                          <w:rFonts w:hint="eastAsia"/>
                                          <w:lang w:val="en-US" w:eastAsia="zh-CN"/>
                                        </w:rPr>
                                        <w:t>锈皮壳</w:t>
                                      </w:r>
                                    </w:p>
                                  </w:txbxContent>
                                </wps:txbx>
                                <wps:bodyPr upright="1"/>
                              </wps:wsp>
                              <wps:wsp>
                                <wps:cNvPr id="407" name="文本框 479"/>
                                <wps:cNvSpPr txBox="1"/>
                                <wps:spPr>
                                  <a:xfrm>
                                    <a:off x="9799" y="3625"/>
                                    <a:ext cx="955" cy="419"/>
                                  </a:xfrm>
                                  <a:prstGeom prst="rect">
                                    <a:avLst/>
                                  </a:prstGeom>
                                  <a:noFill/>
                                  <a:ln w="6350">
                                    <a:noFill/>
                                  </a:ln>
                                </wps:spPr>
                                <wps:txbx>
                                  <w:txbxContent>
                                    <w:p>
                                      <w:pPr>
                                        <w:jc w:val="center"/>
                                        <w:rPr>
                                          <w:rFonts w:hint="default" w:eastAsia="宋体"/>
                                          <w:lang w:val="en-US" w:eastAsia="zh-CN"/>
                                        </w:rPr>
                                      </w:pPr>
                                      <w:r>
                                        <w:rPr>
                                          <w:rFonts w:hint="eastAsia"/>
                                          <w:lang w:val="en-US" w:eastAsia="zh-CN"/>
                                        </w:rPr>
                                        <w:t>肥皂粉</w:t>
                                      </w:r>
                                    </w:p>
                                  </w:txbxContent>
                                </wps:txbx>
                                <wps:bodyPr upright="1"/>
                              </wps:wsp>
                              <wps:wsp>
                                <wps:cNvPr id="350" name="文本框 472"/>
                                <wps:cNvSpPr txBox="1"/>
                                <wps:spPr>
                                  <a:xfrm>
                                    <a:off x="9812" y="2929"/>
                                    <a:ext cx="940" cy="412"/>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eastAsia"/>
                                          <w:lang w:val="en-US" w:eastAsia="zh-CN"/>
                                        </w:rPr>
                                      </w:pPr>
                                      <w:r>
                                        <w:rPr>
                                          <w:rFonts w:hint="eastAsia"/>
                                          <w:lang w:val="en-US" w:eastAsia="zh-CN"/>
                                        </w:rPr>
                                        <w:t>锈皮壳</w:t>
                                      </w:r>
                                    </w:p>
                                  </w:txbxContent>
                                </wps:txbx>
                                <wps:bodyPr upright="1"/>
                              </wps:wsp>
                              <wps:wsp>
                                <wps:cNvPr id="343" name="文本框 472"/>
                                <wps:cNvSpPr txBox="1"/>
                                <wps:spPr>
                                  <a:xfrm>
                                    <a:off x="11597" y="7636"/>
                                    <a:ext cx="1882" cy="412"/>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default"/>
                                          <w:lang w:val="en-US" w:eastAsia="zh-CN"/>
                                        </w:rPr>
                                      </w:pPr>
                                      <w:r>
                                        <w:rPr>
                                          <w:rFonts w:hint="eastAsia"/>
                                          <w:lang w:val="en-US" w:eastAsia="zh-CN"/>
                                        </w:rPr>
                                        <w:t>边角料、不合格品</w:t>
                                      </w:r>
                                    </w:p>
                                  </w:txbxContent>
                                </wps:txbx>
                                <wps:bodyPr upright="1"/>
                              </wps:wsp>
                              <wps:wsp>
                                <wps:cNvPr id="348" name="文本框 472"/>
                                <wps:cNvSpPr txBox="1"/>
                                <wps:spPr>
                                  <a:xfrm>
                                    <a:off x="8684" y="7353"/>
                                    <a:ext cx="1097" cy="412"/>
                                  </a:xfrm>
                                  <a:prstGeom prst="rect">
                                    <a:avLst/>
                                  </a:prstGeom>
                                  <a:solidFill>
                                    <a:schemeClr val="bg2">
                                      <a:lumMod val="90000"/>
                                    </a:schemeClr>
                                  </a:solidFill>
                                  <a:ln w="6350" cap="flat" cmpd="sng">
                                    <a:no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快装杆</w:t>
                                      </w:r>
                                    </w:p>
                                  </w:txbxContent>
                                </wps:txbx>
                                <wps:bodyPr upright="1"/>
                              </wps:wsp>
                              <wps:wsp>
                                <wps:cNvPr id="349" name="直接箭头连接符 485"/>
                                <wps:cNvCnPr>
                                  <a:stCxn id="334" idx="1"/>
                                  <a:endCxn id="348" idx="3"/>
                                </wps:cNvCnPr>
                                <wps:spPr>
                                  <a:xfrm flipH="1" flipV="1">
                                    <a:off x="9781" y="7559"/>
                                    <a:ext cx="365" cy="2"/>
                                  </a:xfrm>
                                  <a:prstGeom prst="straightConnector1">
                                    <a:avLst/>
                                  </a:prstGeom>
                                  <a:ln w="6350" cap="flat" cmpd="sng">
                                    <a:solidFill>
                                      <a:srgbClr val="000000"/>
                                    </a:solidFill>
                                    <a:prstDash val="solid"/>
                                    <a:round/>
                                    <a:headEnd type="none" w="med" len="med"/>
                                    <a:tailEnd type="triangle" w="med" len="med"/>
                                  </a:ln>
                                </wps:spPr>
                                <wps:bodyPr/>
                              </wps:wsp>
                              <wps:wsp>
                                <wps:cNvPr id="345" name="文本框 472"/>
                                <wps:cNvSpPr txBox="1"/>
                                <wps:spPr>
                                  <a:xfrm>
                                    <a:off x="11858" y="8798"/>
                                    <a:ext cx="1325" cy="412"/>
                                  </a:xfrm>
                                  <a:prstGeom prst="rect">
                                    <a:avLst/>
                                  </a:prstGeom>
                                  <a:solidFill>
                                    <a:srgbClr val="FFFFFF"/>
                                  </a:solidFill>
                                  <a:ln w="6350" cap="flat" cmpd="sng">
                                    <a:solidFill>
                                      <a:srgbClr val="000000"/>
                                    </a:solidFill>
                                    <a:prstDash val="lgDash"/>
                                    <a:round/>
                                    <a:headEnd type="none" w="med" len="med"/>
                                    <a:tailEnd type="none" w="med" len="med"/>
                                  </a:ln>
                                </wps:spPr>
                                <wps:txbx>
                                  <w:txbxContent>
                                    <w:p>
                                      <w:pPr>
                                        <w:jc w:val="center"/>
                                        <w:rPr>
                                          <w:rFonts w:hint="default"/>
                                          <w:lang w:val="en-US" w:eastAsia="zh-CN"/>
                                        </w:rPr>
                                      </w:pPr>
                                      <w:r>
                                        <w:rPr>
                                          <w:rFonts w:hint="eastAsia"/>
                                          <w:lang w:val="en-US" w:eastAsia="zh-CN"/>
                                        </w:rPr>
                                        <w:t>不合格品</w:t>
                                      </w:r>
                                    </w:p>
                                  </w:txbxContent>
                                </wps:txbx>
                                <wps:bodyPr upright="1"/>
                              </wps:wsp>
                              <wps:wsp>
                                <wps:cNvPr id="346" name="直接箭头连接符 485"/>
                                <wps:cNvCnPr>
                                  <a:stCxn id="322" idx="2"/>
                                  <a:endCxn id="345" idx="0"/>
                                </wps:cNvCnPr>
                                <wps:spPr>
                                  <a:xfrm flipH="1">
                                    <a:off x="12521" y="8535"/>
                                    <a:ext cx="1" cy="263"/>
                                  </a:xfrm>
                                  <a:prstGeom prst="straightConnector1">
                                    <a:avLst/>
                                  </a:prstGeom>
                                  <a:ln w="6350" cap="flat" cmpd="sng">
                                    <a:solidFill>
                                      <a:srgbClr val="000000"/>
                                    </a:solidFill>
                                    <a:prstDash val="lgDash"/>
                                    <a:round/>
                                    <a:headEnd type="none" w="med" len="med"/>
                                    <a:tailEnd type="triangle" w="med" len="med"/>
                                  </a:ln>
                                </wps:spPr>
                                <wps:bodyPr/>
                              </wps:wsp>
                              <wps:wsp>
                                <wps:cNvPr id="344" name="直接箭头连接符 485"/>
                                <wps:cNvCnPr/>
                                <wps:spPr>
                                  <a:xfrm>
                                    <a:off x="13077" y="7051"/>
                                    <a:ext cx="4" cy="579"/>
                                  </a:xfrm>
                                  <a:prstGeom prst="straightConnector1">
                                    <a:avLst/>
                                  </a:prstGeom>
                                  <a:ln w="6350" cap="flat" cmpd="sng">
                                    <a:solidFill>
                                      <a:srgbClr val="000000"/>
                                    </a:solidFill>
                                    <a:prstDash val="lgDash"/>
                                    <a:round/>
                                    <a:headEnd type="none" w="med" len="med"/>
                                    <a:tailEnd type="triangle" w="med" len="med"/>
                                  </a:ln>
                                </wps:spPr>
                                <wps:bodyPr/>
                              </wps:wsp>
                              <wps:wsp>
                                <wps:cNvPr id="340" name="文本框 479"/>
                                <wps:cNvSpPr txBox="1"/>
                                <wps:spPr>
                                  <a:xfrm>
                                    <a:off x="13325" y="2158"/>
                                    <a:ext cx="1170" cy="458"/>
                                  </a:xfrm>
                                  <a:prstGeom prst="rect">
                                    <a:avLst/>
                                  </a:prstGeom>
                                  <a:solidFill>
                                    <a:schemeClr val="accent1">
                                      <a:lumMod val="40000"/>
                                      <a:lumOff val="60000"/>
                                    </a:schemeClr>
                                  </a:solidFill>
                                  <a:ln w="6350">
                                    <a:noFill/>
                                  </a:ln>
                                </wps:spPr>
                                <wps:txbx>
                                  <w:txbxContent>
                                    <w:p>
                                      <w:pPr>
                                        <w:jc w:val="center"/>
                                        <w:rPr>
                                          <w:rFonts w:hint="default" w:eastAsia="宋体"/>
                                          <w:lang w:val="en-US" w:eastAsia="zh-CN"/>
                                        </w:rPr>
                                      </w:pPr>
                                      <w:r>
                                        <w:rPr>
                                          <w:rFonts w:hint="eastAsia"/>
                                          <w:lang w:val="en-US" w:eastAsia="zh-CN"/>
                                        </w:rPr>
                                        <w:t>磷化拉丝</w:t>
                                      </w:r>
                                    </w:p>
                                  </w:txbxContent>
                                </wps:txbx>
                                <wps:bodyPr upright="1"/>
                              </wps:wsp>
                              <wps:wsp>
                                <wps:cNvPr id="338" name="文本框 479"/>
                                <wps:cNvSpPr txBox="1"/>
                                <wps:spPr>
                                  <a:xfrm>
                                    <a:off x="8444" y="2199"/>
                                    <a:ext cx="1170" cy="458"/>
                                  </a:xfrm>
                                  <a:prstGeom prst="rect">
                                    <a:avLst/>
                                  </a:prstGeom>
                                  <a:solidFill>
                                    <a:schemeClr val="accent1">
                                      <a:lumMod val="40000"/>
                                      <a:lumOff val="60000"/>
                                    </a:schemeClr>
                                  </a:solidFill>
                                  <a:ln w="6350">
                                    <a:noFill/>
                                  </a:ln>
                                </wps:spPr>
                                <wps:txbx>
                                  <w:txbxContent>
                                    <w:p>
                                      <w:pPr>
                                        <w:jc w:val="center"/>
                                        <w:rPr>
                                          <w:rFonts w:hint="default" w:eastAsia="宋体"/>
                                          <w:lang w:val="en-US" w:eastAsia="zh-CN"/>
                                        </w:rPr>
                                      </w:pPr>
                                      <w:r>
                                        <w:rPr>
                                          <w:rFonts w:hint="eastAsia"/>
                                          <w:lang w:val="en-US" w:eastAsia="zh-CN"/>
                                        </w:rPr>
                                        <w:t>直径拉丝</w:t>
                                      </w:r>
                                    </w:p>
                                  </w:txbxContent>
                                </wps:txbx>
                                <wps:bodyPr upright="1"/>
                              </wps:wsp>
                              <wps:wsp>
                                <wps:cNvPr id="334" name="文本框 472"/>
                                <wps:cNvSpPr txBox="1"/>
                                <wps:spPr>
                                  <a:xfrm>
                                    <a:off x="10146" y="7355"/>
                                    <a:ext cx="1346"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lang w:val="en-US" w:eastAsia="zh-CN"/>
                                        </w:rPr>
                                      </w:pPr>
                                      <w:r>
                                        <w:rPr>
                                          <w:rFonts w:hint="eastAsia"/>
                                          <w:lang w:val="en-US" w:eastAsia="zh-CN"/>
                                        </w:rPr>
                                        <w:t>组装</w:t>
                                      </w:r>
                                    </w:p>
                                  </w:txbxContent>
                                </wps:txbx>
                                <wps:bodyPr upright="1"/>
                              </wps:wsp>
                              <wps:wsp>
                                <wps:cNvPr id="335" name="肘形连接符 477"/>
                                <wps:cNvCnPr>
                                  <a:stCxn id="332" idx="2"/>
                                  <a:endCxn id="334" idx="3"/>
                                </wps:cNvCnPr>
                                <wps:spPr>
                                  <a:xfrm rot="5400000">
                                    <a:off x="11916" y="6619"/>
                                    <a:ext cx="518" cy="1366"/>
                                  </a:xfrm>
                                  <a:prstGeom prst="bentConnector2">
                                    <a:avLst/>
                                  </a:prstGeom>
                                  <a:ln w="6350" cap="flat" cmpd="sng">
                                    <a:solidFill>
                                      <a:srgbClr val="000000"/>
                                    </a:solidFill>
                                    <a:prstDash val="solid"/>
                                    <a:round/>
                                    <a:headEnd type="none" w="med" len="med"/>
                                    <a:tailEnd type="triangle" w="med" len="med"/>
                                  </a:ln>
                                </wps:spPr>
                                <wps:bodyPr/>
                              </wps:wsp>
                              <wps:wsp>
                                <wps:cNvPr id="328" name="文本框 472"/>
                                <wps:cNvSpPr txBox="1"/>
                                <wps:spPr>
                                  <a:xfrm>
                                    <a:off x="9715" y="6631"/>
                                    <a:ext cx="1068"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lang w:val="en-US" w:eastAsia="zh-CN"/>
                                        </w:rPr>
                                      </w:pPr>
                                      <w:r>
                                        <w:rPr>
                                          <w:rFonts w:hint="eastAsia"/>
                                          <w:lang w:val="en-US" w:eastAsia="zh-CN"/>
                                        </w:rPr>
                                        <w:t>混料</w:t>
                                      </w:r>
                                    </w:p>
                                  </w:txbxContent>
                                </wps:txbx>
                                <wps:bodyPr upright="1"/>
                              </wps:wsp>
                              <wps:wsp>
                                <wps:cNvPr id="332" name="文本框 472"/>
                                <wps:cNvSpPr txBox="1"/>
                                <wps:spPr>
                                  <a:xfrm>
                                    <a:off x="12489" y="6631"/>
                                    <a:ext cx="737"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检验</w:t>
                                      </w:r>
                                    </w:p>
                                  </w:txbxContent>
                                </wps:txbx>
                                <wps:bodyPr upright="1"/>
                              </wps:wsp>
                              <wps:wsp>
                                <wps:cNvPr id="330" name="文本框 472"/>
                                <wps:cNvSpPr txBox="1"/>
                                <wps:spPr>
                                  <a:xfrm>
                                    <a:off x="11020" y="6629"/>
                                    <a:ext cx="1192"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lang w:val="en-US" w:eastAsia="zh-CN"/>
                                        </w:rPr>
                                      </w:pPr>
                                      <w:r>
                                        <w:rPr>
                                          <w:rFonts w:hint="eastAsia"/>
                                          <w:lang w:val="en-US" w:eastAsia="zh-CN"/>
                                        </w:rPr>
                                        <w:t>注塑成型</w:t>
                                      </w:r>
                                    </w:p>
                                  </w:txbxContent>
                                </wps:txbx>
                                <wps:bodyPr upright="1"/>
                              </wps:wsp>
                              <wps:wsp>
                                <wps:cNvPr id="327" name="文本框 479"/>
                                <wps:cNvSpPr txBox="1"/>
                                <wps:spPr>
                                  <a:xfrm>
                                    <a:off x="7244" y="6629"/>
                                    <a:ext cx="2138" cy="409"/>
                                  </a:xfrm>
                                  <a:prstGeom prst="rect">
                                    <a:avLst/>
                                  </a:prstGeom>
                                  <a:noFill/>
                                  <a:ln w="6350">
                                    <a:noFill/>
                                  </a:ln>
                                </wps:spPr>
                                <wps:txbx>
                                  <w:txbxContent>
                                    <w:p>
                                      <w:pPr>
                                        <w:jc w:val="center"/>
                                        <w:rPr>
                                          <w:rFonts w:hint="default" w:eastAsia="宋体"/>
                                          <w:lang w:val="en-US" w:eastAsia="zh-CN"/>
                                        </w:rPr>
                                      </w:pPr>
                                      <w:r>
                                        <w:rPr>
                                          <w:rFonts w:hint="eastAsia"/>
                                          <w:lang w:val="en-US" w:eastAsia="zh-CN"/>
                                        </w:rPr>
                                        <w:t>色母颗粒、PP颗粒</w:t>
                                      </w:r>
                                    </w:p>
                                  </w:txbxContent>
                                </wps:txbx>
                                <wps:bodyPr upright="1"/>
                              </wps:wsp>
                              <wps:wsp>
                                <wps:cNvPr id="323" name="文本框 472"/>
                                <wps:cNvSpPr txBox="1"/>
                                <wps:spPr>
                                  <a:xfrm>
                                    <a:off x="10151" y="8130"/>
                                    <a:ext cx="1336" cy="412"/>
                                  </a:xfrm>
                                  <a:prstGeom prst="rect">
                                    <a:avLst/>
                                  </a:prstGeom>
                                  <a:solidFill>
                                    <a:schemeClr val="accent2">
                                      <a:lumMod val="40000"/>
                                      <a:lumOff val="60000"/>
                                    </a:schemeClr>
                                  </a:solidFill>
                                  <a:ln w="6350" cap="flat" cmpd="sng">
                                    <a:solidFill>
                                      <a:srgbClr val="000000"/>
                                    </a:solidFill>
                                    <a:prstDash val="solid"/>
                                    <a:round/>
                                    <a:headEnd type="none" w="med" len="med"/>
                                    <a:tailEnd type="none" w="med" len="med"/>
                                  </a:ln>
                                </wps:spPr>
                                <wps:txbx>
                                  <w:txbxContent>
                                    <w:p>
                                      <w:pPr>
                                        <w:jc w:val="center"/>
                                        <w:rPr>
                                          <w:rFonts w:hint="default"/>
                                          <w:lang w:val="en-US" w:eastAsia="zh-CN"/>
                                        </w:rPr>
                                      </w:pPr>
                                      <w:r>
                                        <w:rPr>
                                          <w:rFonts w:hint="eastAsia"/>
                                          <w:lang w:val="en-US" w:eastAsia="zh-CN"/>
                                        </w:rPr>
                                        <w:t>委外电镀</w:t>
                                      </w:r>
                                    </w:p>
                                  </w:txbxContent>
                                </wps:txbx>
                                <wps:bodyPr upright="1"/>
                              </wps:wsp>
                              <wps:wsp>
                                <wps:cNvPr id="322" name="文本框 472"/>
                                <wps:cNvSpPr txBox="1"/>
                                <wps:spPr>
                                  <a:xfrm>
                                    <a:off x="11854" y="8123"/>
                                    <a:ext cx="1336"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lang w:val="en-US" w:eastAsia="zh-CN"/>
                                        </w:rPr>
                                      </w:pPr>
                                      <w:r>
                                        <w:rPr>
                                          <w:rFonts w:hint="eastAsia"/>
                                          <w:lang w:val="en-US" w:eastAsia="zh-CN"/>
                                        </w:rPr>
                                        <w:t>成型检测</w:t>
                                      </w:r>
                                    </w:p>
                                  </w:txbxContent>
                                </wps:txbx>
                                <wps:bodyPr upright="1"/>
                              </wps:wsp>
                              <wps:wsp>
                                <wps:cNvPr id="321" name="文本框 472"/>
                                <wps:cNvSpPr txBox="1"/>
                                <wps:spPr>
                                  <a:xfrm>
                                    <a:off x="13535" y="8116"/>
                                    <a:ext cx="863"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lang w:val="en-US" w:eastAsia="zh-CN"/>
                                        </w:rPr>
                                      </w:pPr>
                                      <w:r>
                                        <w:rPr>
                                          <w:rFonts w:hint="eastAsia"/>
                                          <w:lang w:val="en-US" w:eastAsia="zh-CN"/>
                                        </w:rPr>
                                        <w:t>滤干</w:t>
                                      </w:r>
                                    </w:p>
                                  </w:txbxContent>
                                </wps:txbx>
                                <wps:bodyPr upright="1"/>
                              </wps:wsp>
                              <wps:wsp>
                                <wps:cNvPr id="319" name="文本框 472"/>
                                <wps:cNvSpPr txBox="1"/>
                                <wps:spPr>
                                  <a:xfrm>
                                    <a:off x="13529" y="7345"/>
                                    <a:ext cx="863"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lang w:val="en-US" w:eastAsia="zh-CN"/>
                                        </w:rPr>
                                      </w:pPr>
                                      <w:r>
                                        <w:rPr>
                                          <w:rFonts w:hint="eastAsia"/>
                                          <w:lang w:val="en-US" w:eastAsia="zh-CN"/>
                                        </w:rPr>
                                        <w:t>搓牙</w:t>
                                      </w:r>
                                    </w:p>
                                  </w:txbxContent>
                                </wps:txbx>
                                <wps:bodyPr upright="1"/>
                              </wps:wsp>
                              <wps:wsp>
                                <wps:cNvPr id="317" name="文本框 472"/>
                                <wps:cNvSpPr txBox="1"/>
                                <wps:spPr>
                                  <a:xfrm>
                                    <a:off x="13535" y="6631"/>
                                    <a:ext cx="863"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lang w:val="en-US" w:eastAsia="zh-CN"/>
                                        </w:rPr>
                                      </w:pPr>
                                      <w:r>
                                        <w:rPr>
                                          <w:rFonts w:hint="eastAsia"/>
                                          <w:lang w:val="en-US" w:eastAsia="zh-CN"/>
                                        </w:rPr>
                                        <w:t>合模</w:t>
                                      </w:r>
                                    </w:p>
                                  </w:txbxContent>
                                </wps:txbx>
                                <wps:bodyPr upright="1"/>
                              </wps:wsp>
                              <wps:wsp>
                                <wps:cNvPr id="408" name="文本框 472"/>
                                <wps:cNvSpPr txBox="1"/>
                                <wps:spPr>
                                  <a:xfrm>
                                    <a:off x="13539" y="5931"/>
                                    <a:ext cx="863"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lang w:val="en-US" w:eastAsia="zh-CN"/>
                                        </w:rPr>
                                      </w:pPr>
                                      <w:r>
                                        <w:rPr>
                                          <w:rFonts w:hint="eastAsia"/>
                                          <w:lang w:val="en-US" w:eastAsia="zh-CN"/>
                                        </w:rPr>
                                        <w:t>冷镦</w:t>
                                      </w:r>
                                    </w:p>
                                  </w:txbxContent>
                                </wps:txbx>
                                <wps:bodyPr upright="1"/>
                              </wps:wsp>
                              <wps:wsp>
                                <wps:cNvPr id="331" name="直接箭头连接符 485"/>
                                <wps:cNvCnPr>
                                  <a:stCxn id="328" idx="3"/>
                                  <a:endCxn id="330" idx="1"/>
                                </wps:cNvCnPr>
                                <wps:spPr>
                                  <a:xfrm flipV="1">
                                    <a:off x="10783" y="6835"/>
                                    <a:ext cx="237" cy="2"/>
                                  </a:xfrm>
                                  <a:prstGeom prst="straightConnector1">
                                    <a:avLst/>
                                  </a:prstGeom>
                                  <a:ln w="6350" cap="flat" cmpd="sng">
                                    <a:solidFill>
                                      <a:srgbClr val="000000"/>
                                    </a:solidFill>
                                    <a:prstDash val="solid"/>
                                    <a:round/>
                                    <a:headEnd type="none" w="med" len="med"/>
                                    <a:tailEnd type="triangle" w="med" len="med"/>
                                  </a:ln>
                                </wps:spPr>
                                <wps:bodyPr/>
                              </wps:wsp>
                              <wps:wsp>
                                <wps:cNvPr id="333" name="直接箭头连接符 485"/>
                                <wps:cNvCnPr>
                                  <a:stCxn id="330" idx="3"/>
                                  <a:endCxn id="332" idx="1"/>
                                </wps:cNvCnPr>
                                <wps:spPr>
                                  <a:xfrm>
                                    <a:off x="12212" y="6835"/>
                                    <a:ext cx="277" cy="2"/>
                                  </a:xfrm>
                                  <a:prstGeom prst="straightConnector1">
                                    <a:avLst/>
                                  </a:prstGeom>
                                  <a:ln w="6350" cap="flat" cmpd="sng">
                                    <a:solidFill>
                                      <a:srgbClr val="000000"/>
                                    </a:solidFill>
                                    <a:prstDash val="solid"/>
                                    <a:round/>
                                    <a:headEnd type="none" w="med" len="med"/>
                                    <a:tailEnd type="triangle" w="med" len="med"/>
                                  </a:ln>
                                </wps:spPr>
                                <wps:bodyPr/>
                              </wps:wsp>
                              <wps:wsp>
                                <wps:cNvPr id="329" name="直接箭头连接符 485"/>
                                <wps:cNvCnPr>
                                  <a:stCxn id="327" idx="3"/>
                                  <a:endCxn id="328" idx="1"/>
                                </wps:cNvCnPr>
                                <wps:spPr>
                                  <a:xfrm>
                                    <a:off x="9382" y="6834"/>
                                    <a:ext cx="333" cy="3"/>
                                  </a:xfrm>
                                  <a:prstGeom prst="straightConnector1">
                                    <a:avLst/>
                                  </a:prstGeom>
                                  <a:ln w="6350" cap="flat" cmpd="sng">
                                    <a:solidFill>
                                      <a:srgbClr val="000000"/>
                                    </a:solidFill>
                                    <a:prstDash val="solid"/>
                                    <a:round/>
                                    <a:headEnd type="none" w="med" len="med"/>
                                    <a:tailEnd type="triangle" w="med" len="med"/>
                                  </a:ln>
                                </wps:spPr>
                                <wps:bodyPr/>
                              </wps:wsp>
                              <wps:wsp>
                                <wps:cNvPr id="347" name="直接箭头连接符 485"/>
                                <wps:cNvCnPr>
                                  <a:stCxn id="323" idx="0"/>
                                  <a:endCxn id="334" idx="2"/>
                                </wps:cNvCnPr>
                                <wps:spPr>
                                  <a:xfrm flipV="1">
                                    <a:off x="10819" y="7767"/>
                                    <a:ext cx="0" cy="363"/>
                                  </a:xfrm>
                                  <a:prstGeom prst="straightConnector1">
                                    <a:avLst/>
                                  </a:prstGeom>
                                  <a:ln w="6350" cap="flat" cmpd="sng">
                                    <a:solidFill>
                                      <a:srgbClr val="000000"/>
                                    </a:solidFill>
                                    <a:prstDash val="solid"/>
                                    <a:round/>
                                    <a:headEnd type="none" w="med" len="med"/>
                                    <a:tailEnd type="triangle" w="med" len="med"/>
                                  </a:ln>
                                </wps:spPr>
                                <wps:bodyPr/>
                              </wps:wsp>
                              <wps:wsp>
                                <wps:cNvPr id="326" name="直接箭头连接符 485"/>
                                <wps:cNvCnPr>
                                  <a:stCxn id="322" idx="1"/>
                                  <a:endCxn id="323" idx="3"/>
                                </wps:cNvCnPr>
                                <wps:spPr>
                                  <a:xfrm flipH="1">
                                    <a:off x="11487" y="8329"/>
                                    <a:ext cx="367" cy="7"/>
                                  </a:xfrm>
                                  <a:prstGeom prst="straightConnector1">
                                    <a:avLst/>
                                  </a:prstGeom>
                                  <a:ln w="6350" cap="flat" cmpd="sng">
                                    <a:solidFill>
                                      <a:srgbClr val="000000"/>
                                    </a:solidFill>
                                    <a:prstDash val="solid"/>
                                    <a:round/>
                                    <a:headEnd type="none" w="med" len="med"/>
                                    <a:tailEnd type="triangle" w="med" len="med"/>
                                  </a:ln>
                                </wps:spPr>
                                <wps:bodyPr/>
                              </wps:wsp>
                              <wps:wsp>
                                <wps:cNvPr id="325" name="直接箭头连接符 485"/>
                                <wps:cNvCnPr>
                                  <a:stCxn id="321" idx="1"/>
                                  <a:endCxn id="322" idx="3"/>
                                </wps:cNvCnPr>
                                <wps:spPr>
                                  <a:xfrm flipH="1">
                                    <a:off x="13190" y="8322"/>
                                    <a:ext cx="345" cy="7"/>
                                  </a:xfrm>
                                  <a:prstGeom prst="straightConnector1">
                                    <a:avLst/>
                                  </a:prstGeom>
                                  <a:ln w="6350" cap="flat" cmpd="sng">
                                    <a:solidFill>
                                      <a:srgbClr val="000000"/>
                                    </a:solidFill>
                                    <a:prstDash val="solid"/>
                                    <a:round/>
                                    <a:headEnd type="none" w="med" len="med"/>
                                    <a:tailEnd type="triangle" w="med" len="med"/>
                                  </a:ln>
                                </wps:spPr>
                                <wps:bodyPr/>
                              </wps:wsp>
                              <wps:wsp>
                                <wps:cNvPr id="324" name="直接箭头连接符 485"/>
                                <wps:cNvCnPr>
                                  <a:stCxn id="319" idx="2"/>
                                  <a:endCxn id="321" idx="0"/>
                                </wps:cNvCnPr>
                                <wps:spPr>
                                  <a:xfrm>
                                    <a:off x="13961" y="7757"/>
                                    <a:ext cx="6" cy="359"/>
                                  </a:xfrm>
                                  <a:prstGeom prst="straightConnector1">
                                    <a:avLst/>
                                  </a:prstGeom>
                                  <a:ln w="6350" cap="flat" cmpd="sng">
                                    <a:solidFill>
                                      <a:srgbClr val="000000"/>
                                    </a:solidFill>
                                    <a:prstDash val="solid"/>
                                    <a:round/>
                                    <a:headEnd type="none" w="med" len="med"/>
                                    <a:tailEnd type="triangle" w="med" len="med"/>
                                  </a:ln>
                                </wps:spPr>
                                <wps:bodyPr/>
                              </wps:wsp>
                              <wps:wsp>
                                <wps:cNvPr id="320" name="直接箭头连接符 485"/>
                                <wps:cNvCnPr>
                                  <a:stCxn id="317" idx="2"/>
                                  <a:endCxn id="319" idx="0"/>
                                </wps:cNvCnPr>
                                <wps:spPr>
                                  <a:xfrm flipH="1">
                                    <a:off x="13961" y="7043"/>
                                    <a:ext cx="6" cy="302"/>
                                  </a:xfrm>
                                  <a:prstGeom prst="straightConnector1">
                                    <a:avLst/>
                                  </a:prstGeom>
                                  <a:ln w="6350" cap="flat" cmpd="sng">
                                    <a:solidFill>
                                      <a:srgbClr val="000000"/>
                                    </a:solidFill>
                                    <a:prstDash val="solid"/>
                                    <a:round/>
                                    <a:headEnd type="none" w="med" len="med"/>
                                    <a:tailEnd type="triangle" w="med" len="med"/>
                                  </a:ln>
                                </wps:spPr>
                                <wps:bodyPr/>
                              </wps:wsp>
                              <wps:wsp>
                                <wps:cNvPr id="318" name="直接箭头连接符 485"/>
                                <wps:cNvCnPr>
                                  <a:stCxn id="301" idx="2"/>
                                  <a:endCxn id="317" idx="0"/>
                                </wps:cNvCnPr>
                                <wps:spPr>
                                  <a:xfrm flipH="1">
                                    <a:off x="13967" y="6343"/>
                                    <a:ext cx="4" cy="288"/>
                                  </a:xfrm>
                                  <a:prstGeom prst="straightConnector1">
                                    <a:avLst/>
                                  </a:prstGeom>
                                  <a:ln w="6350" cap="flat" cmpd="sng">
                                    <a:solidFill>
                                      <a:srgbClr val="000000"/>
                                    </a:solidFill>
                                    <a:prstDash val="solid"/>
                                    <a:round/>
                                    <a:headEnd type="none" w="med" len="med"/>
                                    <a:tailEnd type="triangle" w="med" len="med"/>
                                  </a:ln>
                                </wps:spPr>
                                <wps:bodyPr/>
                              </wps:wsp>
                              <wps:wsp>
                                <wps:cNvPr id="316" name="直接箭头连接符 485"/>
                                <wps:cNvCnPr>
                                  <a:stCxn id="291" idx="2"/>
                                  <a:endCxn id="301" idx="0"/>
                                </wps:cNvCnPr>
                                <wps:spPr>
                                  <a:xfrm>
                                    <a:off x="13970" y="5666"/>
                                    <a:ext cx="1" cy="265"/>
                                  </a:xfrm>
                                  <a:prstGeom prst="straightConnector1">
                                    <a:avLst/>
                                  </a:prstGeom>
                                  <a:ln w="6350" cap="flat" cmpd="sng">
                                    <a:solidFill>
                                      <a:srgbClr val="000000"/>
                                    </a:solidFill>
                                    <a:prstDash val="solid"/>
                                    <a:round/>
                                    <a:headEnd type="none" w="med" len="med"/>
                                    <a:tailEnd type="triangle" w="med" len="med"/>
                                  </a:ln>
                                </wps:spPr>
                                <wps:bodyPr/>
                              </wps:wsp>
                              <wps:wsp>
                                <wps:cNvPr id="292" name="直接箭头连接符 485"/>
                                <wps:cNvCnPr/>
                                <wps:spPr>
                                  <a:xfrm>
                                    <a:off x="14115" y="4772"/>
                                    <a:ext cx="5" cy="482"/>
                                  </a:xfrm>
                                  <a:prstGeom prst="straightConnector1">
                                    <a:avLst/>
                                  </a:prstGeom>
                                  <a:ln w="6350" cap="flat" cmpd="sng">
                                    <a:solidFill>
                                      <a:srgbClr val="000000"/>
                                    </a:solidFill>
                                    <a:prstDash val="solid"/>
                                    <a:round/>
                                    <a:headEnd type="none" w="med" len="med"/>
                                    <a:tailEnd type="triangle" w="med" len="med"/>
                                  </a:ln>
                                </wps:spPr>
                                <wps:bodyPr/>
                              </wps:wsp>
                              <wps:wsp>
                                <wps:cNvPr id="291" name="文本框 472"/>
                                <wps:cNvSpPr txBox="1"/>
                                <wps:spPr>
                                  <a:xfrm>
                                    <a:off x="13538" y="5254"/>
                                    <a:ext cx="863"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收线</w:t>
                                      </w:r>
                                    </w:p>
                                    <w:p>
                                      <w:pPr>
                                        <w:rPr>
                                          <w:rFonts w:hint="default"/>
                                          <w:lang w:val="en-US" w:eastAsia="zh-CN"/>
                                        </w:rPr>
                                      </w:pPr>
                                    </w:p>
                                  </w:txbxContent>
                                </wps:txbx>
                                <wps:bodyPr upright="1"/>
                              </wps:wsp>
                              <wps:wsp>
                                <wps:cNvPr id="290" name="文本框 472"/>
                                <wps:cNvSpPr txBox="1"/>
                                <wps:spPr>
                                  <a:xfrm>
                                    <a:off x="12127" y="5933"/>
                                    <a:ext cx="1097" cy="412"/>
                                  </a:xfrm>
                                  <a:prstGeom prst="rect">
                                    <a:avLst/>
                                  </a:prstGeom>
                                  <a:solidFill>
                                    <a:schemeClr val="bg2">
                                      <a:lumMod val="90000"/>
                                    </a:schemeClr>
                                  </a:solidFill>
                                  <a:ln w="6350" cap="flat" cmpd="sng">
                                    <a:no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直条</w:t>
                                      </w:r>
                                    </w:p>
                                  </w:txbxContent>
                                </wps:txbx>
                                <wps:bodyPr upright="1"/>
                              </wps:wsp>
                              <wps:wsp>
                                <wps:cNvPr id="287" name="文本框 472"/>
                                <wps:cNvSpPr txBox="1"/>
                                <wps:spPr>
                                  <a:xfrm>
                                    <a:off x="9687" y="5942"/>
                                    <a:ext cx="1097" cy="412"/>
                                  </a:xfrm>
                                  <a:prstGeom prst="rect">
                                    <a:avLst/>
                                  </a:prstGeom>
                                  <a:solidFill>
                                    <a:schemeClr val="bg2">
                                      <a:lumMod val="90000"/>
                                    </a:schemeClr>
                                  </a:solidFill>
                                  <a:ln w="6350" cap="flat" cmpd="sng">
                                    <a:no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冷拔丝</w:t>
                                      </w:r>
                                    </w:p>
                                  </w:txbxContent>
                                </wps:txbx>
                                <wps:bodyPr upright="1"/>
                              </wps:wsp>
                              <wps:wsp>
                                <wps:cNvPr id="289" name="直接箭头连接符 485"/>
                                <wps:cNvCnPr>
                                  <a:stCxn id="285" idx="2"/>
                                  <a:endCxn id="290" idx="0"/>
                                </wps:cNvCnPr>
                                <wps:spPr>
                                  <a:xfrm flipH="1">
                                    <a:off x="12676" y="5668"/>
                                    <a:ext cx="6" cy="265"/>
                                  </a:xfrm>
                                  <a:prstGeom prst="straightConnector1">
                                    <a:avLst/>
                                  </a:prstGeom>
                                  <a:ln w="6350" cap="flat" cmpd="sng">
                                    <a:solidFill>
                                      <a:srgbClr val="000000"/>
                                    </a:solidFill>
                                    <a:prstDash val="solid"/>
                                    <a:round/>
                                    <a:headEnd type="none" w="med" len="med"/>
                                    <a:tailEnd type="triangle" w="med" len="med"/>
                                  </a:ln>
                                </wps:spPr>
                                <wps:bodyPr/>
                              </wps:wsp>
                              <wps:wsp>
                                <wps:cNvPr id="288" name="直接箭头连接符 485"/>
                                <wps:cNvCnPr>
                                  <a:stCxn id="282" idx="2"/>
                                  <a:endCxn id="287" idx="0"/>
                                </wps:cNvCnPr>
                                <wps:spPr>
                                  <a:xfrm>
                                    <a:off x="10233" y="5661"/>
                                    <a:ext cx="3" cy="281"/>
                                  </a:xfrm>
                                  <a:prstGeom prst="straightConnector1">
                                    <a:avLst/>
                                  </a:prstGeom>
                                  <a:ln w="6350" cap="flat" cmpd="sng">
                                    <a:solidFill>
                                      <a:srgbClr val="000000"/>
                                    </a:solidFill>
                                    <a:prstDash val="solid"/>
                                    <a:round/>
                                    <a:headEnd type="none" w="med" len="med"/>
                                    <a:tailEnd type="triangle" w="med" len="med"/>
                                  </a:ln>
                                </wps:spPr>
                                <wps:bodyPr/>
                              </wps:wsp>
                              <wps:wsp>
                                <wps:cNvPr id="285" name="文本框 472"/>
                                <wps:cNvSpPr txBox="1"/>
                                <wps:spPr>
                                  <a:xfrm>
                                    <a:off x="12085" y="5256"/>
                                    <a:ext cx="1194"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定长切断</w:t>
                                      </w:r>
                                    </w:p>
                                  </w:txbxContent>
                                </wps:txbx>
                                <wps:bodyPr upright="1"/>
                              </wps:wsp>
                              <wps:wsp>
                                <wps:cNvPr id="282" name="文本框 472"/>
                                <wps:cNvSpPr txBox="1"/>
                                <wps:spPr>
                                  <a:xfrm>
                                    <a:off x="9785" y="5249"/>
                                    <a:ext cx="895"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收线</w:t>
                                      </w:r>
                                    </w:p>
                                    <w:p>
                                      <w:pPr>
                                        <w:rPr>
                                          <w:rFonts w:hint="default"/>
                                          <w:lang w:val="en-US" w:eastAsia="zh-CN"/>
                                        </w:rPr>
                                      </w:pPr>
                                    </w:p>
                                  </w:txbxContent>
                                </wps:txbx>
                                <wps:bodyPr upright="1"/>
                              </wps:wsp>
                              <wps:wsp>
                                <wps:cNvPr id="286" name="肘形连接符 477"/>
                                <wps:cNvCnPr>
                                  <a:stCxn id="278" idx="2"/>
                                  <a:endCxn id="285" idx="0"/>
                                </wps:cNvCnPr>
                                <wps:spPr>
                                  <a:xfrm rot="5400000">
                                    <a:off x="13082" y="4373"/>
                                    <a:ext cx="484" cy="1283"/>
                                  </a:xfrm>
                                  <a:prstGeom prst="bentConnector3">
                                    <a:avLst>
                                      <a:gd name="adj1" fmla="val 49897"/>
                                    </a:avLst>
                                  </a:prstGeom>
                                  <a:ln w="6350" cap="flat" cmpd="sng">
                                    <a:solidFill>
                                      <a:srgbClr val="000000"/>
                                    </a:solidFill>
                                    <a:prstDash val="solid"/>
                                    <a:round/>
                                    <a:headEnd type="none" w="med" len="med"/>
                                    <a:tailEnd type="triangle" w="med" len="med"/>
                                  </a:ln>
                                </wps:spPr>
                                <wps:bodyPr/>
                              </wps:wsp>
                              <wps:wsp>
                                <wps:cNvPr id="284" name="肘形连接符 477"/>
                                <wps:cNvCnPr>
                                  <a:stCxn id="268" idx="2"/>
                                  <a:endCxn id="282" idx="0"/>
                                </wps:cNvCnPr>
                                <wps:spPr>
                                  <a:xfrm rot="5400000">
                                    <a:off x="10241" y="4030"/>
                                    <a:ext cx="1211" cy="1227"/>
                                  </a:xfrm>
                                  <a:prstGeom prst="bentConnector3">
                                    <a:avLst>
                                      <a:gd name="adj1" fmla="val 80759"/>
                                    </a:avLst>
                                  </a:prstGeom>
                                  <a:ln w="6350" cap="flat" cmpd="sng">
                                    <a:solidFill>
                                      <a:srgbClr val="000000"/>
                                    </a:solidFill>
                                    <a:prstDash val="solid"/>
                                    <a:round/>
                                    <a:headEnd type="none" w="med" len="med"/>
                                    <a:tailEnd type="triangle" w="med" len="med"/>
                                  </a:ln>
                                </wps:spPr>
                                <wps:bodyPr/>
                              </wps:wsp>
                              <wps:wsp>
                                <wps:cNvPr id="283" name="肘形连接符 477"/>
                                <wps:cNvCnPr>
                                  <a:stCxn id="244" idx="2"/>
                                  <a:endCxn id="282" idx="0"/>
                                </wps:cNvCnPr>
                                <wps:spPr>
                                  <a:xfrm rot="5400000" flipV="1">
                                    <a:off x="9037" y="4053"/>
                                    <a:ext cx="1208" cy="1185"/>
                                  </a:xfrm>
                                  <a:prstGeom prst="bentConnector3">
                                    <a:avLst>
                                      <a:gd name="adj1" fmla="val 80670"/>
                                    </a:avLst>
                                  </a:prstGeom>
                                  <a:ln w="6350" cap="flat" cmpd="sng">
                                    <a:solidFill>
                                      <a:srgbClr val="000000"/>
                                    </a:solidFill>
                                    <a:prstDash val="solid"/>
                                    <a:round/>
                                    <a:headEnd type="none" w="med" len="med"/>
                                    <a:tailEnd type="triangle" w="med" len="med"/>
                                  </a:ln>
                                </wps:spPr>
                                <wps:bodyPr/>
                              </wps:wsp>
                              <wps:wsp>
                                <wps:cNvPr id="281" name="肘形连接符 477"/>
                                <wps:cNvCnPr>
                                  <a:stCxn id="278" idx="2"/>
                                  <a:endCxn id="282" idx="0"/>
                                </wps:cNvCnPr>
                                <wps:spPr>
                                  <a:xfrm rot="5400000">
                                    <a:off x="11861" y="3145"/>
                                    <a:ext cx="477" cy="3732"/>
                                  </a:xfrm>
                                  <a:prstGeom prst="bentConnector3">
                                    <a:avLst>
                                      <a:gd name="adj1" fmla="val 50000"/>
                                    </a:avLst>
                                  </a:prstGeom>
                                  <a:ln w="6350" cap="flat" cmpd="sng">
                                    <a:solidFill>
                                      <a:srgbClr val="000000"/>
                                    </a:solidFill>
                                    <a:prstDash val="solid"/>
                                    <a:round/>
                                    <a:headEnd type="none" w="med" len="med"/>
                                    <a:tailEnd type="triangle" w="med" len="med"/>
                                  </a:ln>
                                </wps:spPr>
                                <wps:bodyPr/>
                              </wps:wsp>
                              <wps:wsp>
                                <wps:cNvPr id="278" name="文本框 472"/>
                                <wps:cNvSpPr txBox="1"/>
                                <wps:spPr>
                                  <a:xfrm>
                                    <a:off x="13533" y="4360"/>
                                    <a:ext cx="863"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细抽</w:t>
                                      </w:r>
                                    </w:p>
                                  </w:txbxContent>
                                </wps:txbx>
                                <wps:bodyPr upright="1"/>
                              </wps:wsp>
                              <wps:wsp>
                                <wps:cNvPr id="409" name="文本框 488"/>
                                <wps:cNvSpPr txBox="1"/>
                                <wps:spPr>
                                  <a:xfrm>
                                    <a:off x="13496" y="2929"/>
                                    <a:ext cx="911" cy="413"/>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eastAsia" w:eastAsia="宋体"/>
                                          <w:lang w:eastAsia="zh-CN"/>
                                        </w:rPr>
                                      </w:pPr>
                                      <w:r>
                                        <w:rPr>
                                          <w:rFonts w:hint="eastAsia"/>
                                          <w:lang w:val="en-US" w:eastAsia="zh-CN"/>
                                        </w:rPr>
                                        <w:t>粗抽</w:t>
                                      </w:r>
                                    </w:p>
                                  </w:txbxContent>
                                </wps:txbx>
                                <wps:bodyPr upright="1"/>
                              </wps:wsp>
                              <wps:wsp>
                                <wps:cNvPr id="275" name="文本框 472"/>
                                <wps:cNvSpPr txBox="1"/>
                                <wps:spPr>
                                  <a:xfrm>
                                    <a:off x="13518" y="3629"/>
                                    <a:ext cx="880"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磷化</w:t>
                                      </w:r>
                                    </w:p>
                                  </w:txbxContent>
                                </wps:txbx>
                                <wps:bodyPr upright="1"/>
                              </wps:wsp>
                              <wps:wsp>
                                <wps:cNvPr id="276" name="文本框 479"/>
                                <wps:cNvSpPr txBox="1"/>
                                <wps:spPr>
                                  <a:xfrm>
                                    <a:off x="12231" y="3623"/>
                                    <a:ext cx="962" cy="419"/>
                                  </a:xfrm>
                                  <a:prstGeom prst="rect">
                                    <a:avLst/>
                                  </a:prstGeom>
                                  <a:noFill/>
                                  <a:ln w="6350">
                                    <a:noFill/>
                                  </a:ln>
                                </wps:spPr>
                                <wps:txbx>
                                  <w:txbxContent>
                                    <w:p>
                                      <w:pPr>
                                        <w:jc w:val="center"/>
                                        <w:rPr>
                                          <w:rFonts w:hint="default" w:eastAsia="宋体"/>
                                          <w:lang w:val="en-US" w:eastAsia="zh-CN"/>
                                        </w:rPr>
                                      </w:pPr>
                                      <w:r>
                                        <w:rPr>
                                          <w:rFonts w:hint="eastAsia"/>
                                          <w:lang w:val="en-US" w:eastAsia="zh-CN"/>
                                        </w:rPr>
                                        <w:t>皮膜剂</w:t>
                                      </w:r>
                                    </w:p>
                                  </w:txbxContent>
                                </wps:txbx>
                                <wps:bodyPr upright="1"/>
                              </wps:wsp>
                              <wps:wsp>
                                <wps:cNvPr id="410" name="文本框 479"/>
                                <wps:cNvSpPr txBox="1"/>
                                <wps:spPr>
                                  <a:xfrm>
                                    <a:off x="7314" y="3626"/>
                                    <a:ext cx="963" cy="413"/>
                                  </a:xfrm>
                                  <a:prstGeom prst="rect">
                                    <a:avLst/>
                                  </a:prstGeom>
                                  <a:noFill/>
                                  <a:ln w="6350">
                                    <a:noFill/>
                                  </a:ln>
                                </wps:spPr>
                                <wps:txbx>
                                  <w:txbxContent>
                                    <w:p>
                                      <w:pPr>
                                        <w:jc w:val="center"/>
                                        <w:rPr>
                                          <w:rFonts w:hint="default" w:eastAsia="宋体"/>
                                          <w:lang w:val="en-US" w:eastAsia="zh-CN"/>
                                        </w:rPr>
                                      </w:pPr>
                                      <w:r>
                                        <w:rPr>
                                          <w:rFonts w:hint="eastAsia"/>
                                          <w:lang w:val="en-US" w:eastAsia="zh-CN"/>
                                        </w:rPr>
                                        <w:t>拉丝粉</w:t>
                                      </w:r>
                                    </w:p>
                                  </w:txbxContent>
                                </wps:txbx>
                                <wps:bodyPr upright="1"/>
                              </wps:wsp>
                              <wps:wsp>
                                <wps:cNvPr id="411" name="文本框 472"/>
                                <wps:cNvSpPr txBox="1"/>
                                <wps:spPr>
                                  <a:xfrm>
                                    <a:off x="11012" y="3626"/>
                                    <a:ext cx="895"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细抽</w:t>
                                      </w:r>
                                    </w:p>
                                  </w:txbxContent>
                                </wps:txbx>
                                <wps:bodyPr upright="1"/>
                              </wps:wsp>
                              <wps:wsp>
                                <wps:cNvPr id="412" name="文本框 486"/>
                                <wps:cNvSpPr txBox="1"/>
                                <wps:spPr>
                                  <a:xfrm>
                                    <a:off x="10786" y="1998"/>
                                    <a:ext cx="1350" cy="413"/>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eastAsia"/>
                                        </w:rPr>
                                      </w:pPr>
                                      <w:r>
                                        <w:rPr>
                                          <w:rFonts w:hint="eastAsia"/>
                                        </w:rPr>
                                        <w:t>金属盘条</w:t>
                                      </w:r>
                                    </w:p>
                                  </w:txbxContent>
                                </wps:txbx>
                                <wps:bodyPr upright="1"/>
                              </wps:wsp>
                              <wps:wsp>
                                <wps:cNvPr id="413" name="文本框 488"/>
                                <wps:cNvSpPr txBox="1"/>
                                <wps:spPr>
                                  <a:xfrm>
                                    <a:off x="11018" y="2920"/>
                                    <a:ext cx="887" cy="413"/>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eastAsia" w:eastAsia="宋体"/>
                                          <w:lang w:eastAsia="zh-CN"/>
                                        </w:rPr>
                                      </w:pPr>
                                      <w:r>
                                        <w:rPr>
                                          <w:rFonts w:hint="eastAsia"/>
                                          <w:lang w:val="en-US" w:eastAsia="zh-CN"/>
                                        </w:rPr>
                                        <w:t>粗抽</w:t>
                                      </w:r>
                                    </w:p>
                                  </w:txbxContent>
                                </wps:txbx>
                                <wps:bodyPr upright="1"/>
                              </wps:wsp>
                              <wps:wsp>
                                <wps:cNvPr id="414" name="文本框 472"/>
                                <wps:cNvSpPr txBox="1"/>
                                <wps:spPr>
                                  <a:xfrm>
                                    <a:off x="8608" y="3629"/>
                                    <a:ext cx="880" cy="412"/>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default" w:eastAsia="宋体"/>
                                          <w:lang w:val="en-US" w:eastAsia="zh-CN"/>
                                        </w:rPr>
                                      </w:pPr>
                                      <w:r>
                                        <w:rPr>
                                          <w:rFonts w:hint="eastAsia"/>
                                          <w:lang w:val="en-US" w:eastAsia="zh-CN"/>
                                        </w:rPr>
                                        <w:t>细抽</w:t>
                                      </w:r>
                                    </w:p>
                                  </w:txbxContent>
                                </wps:txbx>
                                <wps:bodyPr upright="1"/>
                              </wps:wsp>
                              <wps:wsp>
                                <wps:cNvPr id="415" name="文本框 488"/>
                                <wps:cNvSpPr txBox="1"/>
                                <wps:spPr>
                                  <a:xfrm>
                                    <a:off x="8610" y="2925"/>
                                    <a:ext cx="886" cy="413"/>
                                  </a:xfrm>
                                  <a:prstGeom prst="rect">
                                    <a:avLst/>
                                  </a:prstGeom>
                                  <a:solidFill>
                                    <a:srgbClr val="FFFFFF"/>
                                  </a:solidFill>
                                  <a:ln w="6350" cap="flat" cmpd="sng">
                                    <a:solidFill>
                                      <a:srgbClr val="000000"/>
                                    </a:solidFill>
                                    <a:prstDash val="solid"/>
                                    <a:round/>
                                    <a:headEnd type="none" w="med" len="med"/>
                                    <a:tailEnd type="none" w="med" len="med"/>
                                  </a:ln>
                                </wps:spPr>
                                <wps:txbx>
                                  <w:txbxContent>
                                    <w:p>
                                      <w:pPr>
                                        <w:jc w:val="center"/>
                                        <w:rPr>
                                          <w:rFonts w:hint="eastAsia" w:eastAsia="宋体"/>
                                          <w:lang w:eastAsia="zh-CN"/>
                                        </w:rPr>
                                      </w:pPr>
                                      <w:r>
                                        <w:rPr>
                                          <w:rFonts w:hint="eastAsia"/>
                                          <w:lang w:val="en-US" w:eastAsia="zh-CN"/>
                                        </w:rPr>
                                        <w:t>粗抽</w:t>
                                      </w:r>
                                    </w:p>
                                  </w:txbxContent>
                                </wps:txbx>
                                <wps:bodyPr upright="1"/>
                              </wps:wsp>
                              <wps:wsp>
                                <wps:cNvPr id="416" name="肘形连接符 477"/>
                                <wps:cNvCnPr>
                                  <a:stCxn id="258" idx="2"/>
                                  <a:endCxn id="263" idx="0"/>
                                </wps:cNvCnPr>
                                <wps:spPr>
                                  <a:xfrm rot="5400000" flipV="1">
                                    <a:off x="12448" y="1425"/>
                                    <a:ext cx="518" cy="2491"/>
                                  </a:xfrm>
                                  <a:prstGeom prst="bentConnector3">
                                    <a:avLst>
                                      <a:gd name="adj1" fmla="val 49903"/>
                                    </a:avLst>
                                  </a:prstGeom>
                                  <a:ln w="6350" cap="flat" cmpd="sng">
                                    <a:solidFill>
                                      <a:srgbClr val="000000"/>
                                    </a:solidFill>
                                    <a:prstDash val="solid"/>
                                    <a:round/>
                                    <a:headEnd type="none" w="med" len="med"/>
                                    <a:tailEnd type="triangle" w="med" len="med"/>
                                  </a:ln>
                                </wps:spPr>
                                <wps:bodyPr/>
                              </wps:wsp>
                              <wps:wsp>
                                <wps:cNvPr id="280" name="直接箭头连接符 485"/>
                                <wps:cNvCnPr>
                                  <a:stCxn id="275" idx="2"/>
                                  <a:endCxn id="278" idx="0"/>
                                </wps:cNvCnPr>
                                <wps:spPr>
                                  <a:xfrm>
                                    <a:off x="13958" y="4041"/>
                                    <a:ext cx="7" cy="319"/>
                                  </a:xfrm>
                                  <a:prstGeom prst="straightConnector1">
                                    <a:avLst/>
                                  </a:prstGeom>
                                  <a:ln w="6350" cap="flat" cmpd="sng">
                                    <a:solidFill>
                                      <a:srgbClr val="000000"/>
                                    </a:solidFill>
                                    <a:prstDash val="solid"/>
                                    <a:round/>
                                    <a:headEnd type="none" w="med" len="med"/>
                                    <a:tailEnd type="triangle" w="med" len="med"/>
                                  </a:ln>
                                </wps:spPr>
                                <wps:bodyPr/>
                              </wps:wsp>
                              <wps:wsp>
                                <wps:cNvPr id="279" name="直接箭头连接符 485"/>
                                <wps:cNvCnPr>
                                  <a:stCxn id="263" idx="2"/>
                                  <a:endCxn id="275" idx="0"/>
                                </wps:cNvCnPr>
                                <wps:spPr>
                                  <a:xfrm>
                                    <a:off x="13952" y="3342"/>
                                    <a:ext cx="6" cy="287"/>
                                  </a:xfrm>
                                  <a:prstGeom prst="straightConnector1">
                                    <a:avLst/>
                                  </a:prstGeom>
                                  <a:ln w="6350" cap="flat" cmpd="sng">
                                    <a:solidFill>
                                      <a:srgbClr val="000000"/>
                                    </a:solidFill>
                                    <a:prstDash val="solid"/>
                                    <a:round/>
                                    <a:headEnd type="none" w="med" len="med"/>
                                    <a:tailEnd type="triangle" w="med" len="med"/>
                                  </a:ln>
                                </wps:spPr>
                                <wps:bodyPr/>
                              </wps:wsp>
                              <wps:wsp>
                                <wps:cNvPr id="417" name="直接箭头连接符 485"/>
                                <wps:cNvCnPr>
                                  <a:stCxn id="262" idx="2"/>
                                  <a:endCxn id="268" idx="0"/>
                                </wps:cNvCnPr>
                                <wps:spPr>
                                  <a:xfrm flipH="1">
                                    <a:off x="11460" y="3333"/>
                                    <a:ext cx="2" cy="293"/>
                                  </a:xfrm>
                                  <a:prstGeom prst="straightConnector1">
                                    <a:avLst/>
                                  </a:prstGeom>
                                  <a:ln w="6350" cap="flat" cmpd="sng">
                                    <a:solidFill>
                                      <a:srgbClr val="000000"/>
                                    </a:solidFill>
                                    <a:prstDash val="solid"/>
                                    <a:round/>
                                    <a:headEnd type="none" w="med" len="med"/>
                                    <a:tailEnd type="triangle" w="med" len="med"/>
                                  </a:ln>
                                </wps:spPr>
                                <wps:bodyPr/>
                              </wps:wsp>
                              <wps:wsp>
                                <wps:cNvPr id="277" name="直接箭头连接符 485"/>
                                <wps:cNvCnPr>
                                  <a:stCxn id="276" idx="3"/>
                                  <a:endCxn id="275" idx="1"/>
                                </wps:cNvCnPr>
                                <wps:spPr>
                                  <a:xfrm>
                                    <a:off x="13193" y="3833"/>
                                    <a:ext cx="325" cy="2"/>
                                  </a:xfrm>
                                  <a:prstGeom prst="straightConnector1">
                                    <a:avLst/>
                                  </a:prstGeom>
                                  <a:ln w="6350" cap="flat" cmpd="sng">
                                    <a:solidFill>
                                      <a:srgbClr val="000000"/>
                                    </a:solidFill>
                                    <a:prstDash val="lgDash"/>
                                    <a:round/>
                                    <a:headEnd type="none" w="med" len="med"/>
                                    <a:tailEnd type="triangle" w="med" len="med"/>
                                  </a:ln>
                                </wps:spPr>
                                <wps:bodyPr/>
                              </wps:wsp>
                              <wps:wsp>
                                <wps:cNvPr id="274" name="直接箭头连接符 485"/>
                                <wps:cNvCnPr>
                                  <a:stCxn id="270" idx="3"/>
                                  <a:endCxn id="268" idx="1"/>
                                </wps:cNvCnPr>
                                <wps:spPr>
                                  <a:xfrm flipV="1">
                                    <a:off x="10754" y="3832"/>
                                    <a:ext cx="258" cy="3"/>
                                  </a:xfrm>
                                  <a:prstGeom prst="straightConnector1">
                                    <a:avLst/>
                                  </a:prstGeom>
                                  <a:ln w="6350" cap="flat" cmpd="sng">
                                    <a:solidFill>
                                      <a:srgbClr val="000000"/>
                                    </a:solidFill>
                                    <a:prstDash val="lgDash"/>
                                    <a:round/>
                                    <a:headEnd type="none" w="med" len="med"/>
                                    <a:tailEnd type="triangle" w="med" len="med"/>
                                  </a:ln>
                                </wps:spPr>
                                <wps:bodyPr/>
                              </wps:wsp>
                              <wps:wsp>
                                <wps:cNvPr id="273" name="直接箭头连接符 485"/>
                                <wps:cNvCnPr>
                                  <a:stCxn id="251" idx="3"/>
                                  <a:endCxn id="244" idx="1"/>
                                </wps:cNvCnPr>
                                <wps:spPr>
                                  <a:xfrm>
                                    <a:off x="8277" y="3833"/>
                                    <a:ext cx="331" cy="2"/>
                                  </a:xfrm>
                                  <a:prstGeom prst="straightConnector1">
                                    <a:avLst/>
                                  </a:prstGeom>
                                  <a:ln w="6350" cap="flat" cmpd="sng">
                                    <a:solidFill>
                                      <a:srgbClr val="000000"/>
                                    </a:solidFill>
                                    <a:prstDash val="lgDash"/>
                                    <a:round/>
                                    <a:headEnd type="none" w="med" len="med"/>
                                    <a:tailEnd type="triangle" w="med" len="med"/>
                                  </a:ln>
                                </wps:spPr>
                                <wps:bodyPr/>
                              </wps:wsp>
                              <wps:wsp>
                                <wps:cNvPr id="418" name="直接箭头连接符 485"/>
                                <wps:cNvCnPr>
                                  <a:stCxn id="260" idx="2"/>
                                  <a:endCxn id="244" idx="0"/>
                                </wps:cNvCnPr>
                                <wps:spPr>
                                  <a:xfrm flipH="1">
                                    <a:off x="9048" y="3338"/>
                                    <a:ext cx="5" cy="291"/>
                                  </a:xfrm>
                                  <a:prstGeom prst="straightConnector1">
                                    <a:avLst/>
                                  </a:prstGeom>
                                  <a:ln w="6350" cap="flat" cmpd="sng">
                                    <a:solidFill>
                                      <a:srgbClr val="000000"/>
                                    </a:solidFill>
                                    <a:prstDash val="solid"/>
                                    <a:round/>
                                    <a:headEnd type="none" w="med" len="med"/>
                                    <a:tailEnd type="triangle" w="med" len="med"/>
                                  </a:ln>
                                </wps:spPr>
                                <wps:bodyPr/>
                              </wps:wsp>
                              <wps:wsp>
                                <wps:cNvPr id="419" name="直接箭头连接符 485"/>
                                <wps:cNvCnPr>
                                  <a:stCxn id="258" idx="2"/>
                                  <a:endCxn id="262" idx="0"/>
                                </wps:cNvCnPr>
                                <wps:spPr>
                                  <a:xfrm>
                                    <a:off x="11461" y="2411"/>
                                    <a:ext cx="1" cy="509"/>
                                  </a:xfrm>
                                  <a:prstGeom prst="straightConnector1">
                                    <a:avLst/>
                                  </a:prstGeom>
                                  <a:ln w="6350" cap="flat" cmpd="sng">
                                    <a:solidFill>
                                      <a:srgbClr val="000000"/>
                                    </a:solidFill>
                                    <a:prstDash val="solid"/>
                                    <a:round/>
                                    <a:headEnd type="none" w="med" len="med"/>
                                    <a:tailEnd type="triangle" w="med" len="med"/>
                                  </a:ln>
                                </wps:spPr>
                                <wps:bodyPr/>
                              </wps:wsp>
                              <wps:wsp>
                                <wps:cNvPr id="420" name="肘形连接符 477"/>
                                <wps:cNvCnPr>
                                  <a:stCxn id="258" idx="2"/>
                                  <a:endCxn id="260" idx="0"/>
                                </wps:cNvCnPr>
                                <wps:spPr>
                                  <a:xfrm rot="5400000">
                                    <a:off x="10000" y="1464"/>
                                    <a:ext cx="514" cy="2408"/>
                                  </a:xfrm>
                                  <a:prstGeom prst="bentConnector3">
                                    <a:avLst>
                                      <a:gd name="adj1" fmla="val 50000"/>
                                    </a:avLst>
                                  </a:prstGeom>
                                  <a:ln w="6350" cap="flat" cmpd="sng">
                                    <a:solidFill>
                                      <a:srgbClr val="000000"/>
                                    </a:solidFill>
                                    <a:prstDash val="solid"/>
                                    <a:round/>
                                    <a:headEnd type="none" w="med" len="med"/>
                                    <a:tailEnd type="triangle" w="med" len="med"/>
                                  </a:ln>
                                </wps:spPr>
                                <wps:bodyPr/>
                              </wps:wsp>
                              <wps:wsp>
                                <wps:cNvPr id="339" name="文本框 479"/>
                                <wps:cNvSpPr txBox="1"/>
                                <wps:spPr>
                                  <a:xfrm>
                                    <a:off x="10877" y="4408"/>
                                    <a:ext cx="1170" cy="458"/>
                                  </a:xfrm>
                                  <a:prstGeom prst="rect">
                                    <a:avLst/>
                                  </a:prstGeom>
                                  <a:solidFill>
                                    <a:schemeClr val="accent1">
                                      <a:lumMod val="40000"/>
                                      <a:lumOff val="60000"/>
                                    </a:schemeClr>
                                  </a:solidFill>
                                  <a:ln w="6350">
                                    <a:noFill/>
                                  </a:ln>
                                </wps:spPr>
                                <wps:txbx>
                                  <w:txbxContent>
                                    <w:p>
                                      <w:pPr>
                                        <w:jc w:val="center"/>
                                        <w:rPr>
                                          <w:rFonts w:hint="default" w:eastAsia="宋体"/>
                                          <w:lang w:val="en-US" w:eastAsia="zh-CN"/>
                                        </w:rPr>
                                      </w:pPr>
                                      <w:r>
                                        <w:rPr>
                                          <w:rFonts w:hint="eastAsia"/>
                                          <w:lang w:val="en-US" w:eastAsia="zh-CN"/>
                                        </w:rPr>
                                        <w:t>水箱拉丝</w:t>
                                      </w:r>
                                    </w:p>
                                  </w:txbxContent>
                                </wps:txbx>
                                <wps:bodyPr upright="1"/>
                              </wps:wsp>
                            </wpg:wgp>
                          </wpc:wpc>
                        </a:graphicData>
                      </a:graphic>
                    </wp:inline>
                  </w:drawing>
                </mc:Choice>
                <mc:Fallback>
                  <w:pict>
                    <v:group id="画布 312" o:spid="_x0000_s1026" o:spt="203" style="height:366.7pt;width:420.85pt;" coordsize="5344795,4657090" editas="canvas" o:gfxdata="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">
                      <o:lock v:ext="edit" aspectratio="f"/>
                      <v:shape id="画布 312" o:spid="_x0000_s1026" style="position:absolute;left:0;top:0;height:4657090;width:5344795;" filled="f" stroked="f" coordsize="21600,21600" o:gfxdata="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">
                        <v:fill on="f" focussize="0,0"/>
                        <v:stroke on="f"/>
                        <v:imagedata o:title=""/>
                        <o:lock v:ext="edit" aspectratio="f"/>
                      </v:shape>
                      <v:group id="_x0000_s1026" o:spid="_x0000_s1026" o:spt="203" style="position:absolute;left:0;top:0;height:4591050;width:5223510;" coordorigin="7244,1998" coordsize="8226,7230" o:gfxdata="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">
                        <o:lock v:ext="edit" aspectratio="f"/>
                        <v:shape id="直接箭头连接符 485" o:spid="_x0000_s1026" o:spt="32" type="#_x0000_t32" style="position:absolute;left:11540;top:6338;flip:y;height:279;width:1;" filled="f" stroked="t" coordsize="21600,21600" o:gfxdata="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xwx9vQAA&#10;ANwAAAAPAAAAAAAAAAEAIAAAACIAAABkcnMvZG93bnJldi54bWxQSwECFAAUAAAACACHTuJAMy8F&#10;njsAAAA5AAAAEAAAAAAAAAABACAAAAAMAQAAZHJzL3NoYXBleG1sLnhtbFBLBQYAAAAABgAGAFsB&#10;AAC2AwAAAAA=&#10;">
                          <v:fill on="f" focussize="0,0"/>
                          <v:stroke weight="0.5pt" color="#000000" joinstyle="round" dashstyle="longDash" endarrow="block"/>
                          <v:imagedata o:title=""/>
                          <o:lock v:ext="edit" aspectratio="f"/>
                        </v:shape>
                        <v:shape id="文本框 472" o:spid="_x0000_s1026" o:spt="202" type="#_x0000_t202" style="position:absolute;left:10880;top:5938;height:412;width:1172;" fillcolor="#FFFFFF" filled="t" stroked="t" coordsize="21600,21600" o:gfxdata="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LGwlK8AAAA&#10;3AAAAA8AAAAAAAAAAQAgAAAAIgAAAGRycy9kb3ducmV2LnhtbFBLAQIUABQAAAAIAIdO4kAzLwWe&#10;OwAAADkAAAAQAAAAAAAAAAEAIAAAAAsBAABkcnMvc2hhcGV4bWwueG1sUEsFBgAAAAAGAAYAWwEA&#10;ALUDAAAAAA==&#10;">
                          <v:fill on="t" focussize="0,0"/>
                          <v:stroke weight="0.5pt" color="#000000" joinstyle="round" dashstyle="longDash"/>
                          <v:imagedata o:title=""/>
                          <o:lock v:ext="edit" aspectratio="f"/>
                          <v:textbox>
                            <w:txbxContent>
                              <w:p>
                                <w:pPr>
                                  <w:jc w:val="center"/>
                                  <w:rPr>
                                    <w:rFonts w:hint="default"/>
                                    <w:lang w:val="en-US" w:eastAsia="zh-CN"/>
                                  </w:rPr>
                                </w:pPr>
                                <w:r>
                                  <w:rPr>
                                    <w:rFonts w:hint="eastAsia"/>
                                    <w:lang w:val="en-US" w:eastAsia="zh-CN"/>
                                  </w:rPr>
                                  <w:t>有机废气</w:t>
                                </w:r>
                              </w:p>
                            </w:txbxContent>
                          </v:textbox>
                        </v:shape>
                        <v:shape id="直接箭头连接符 485" o:spid="_x0000_s1026" o:spt="32" type="#_x0000_t32" style="position:absolute;left:13951;top:8532;flip:x;height:263;width:1;" filled="f" stroked="t" coordsize="21600,21600" o:gfxdata="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7grLsAAADc&#10;AAAADwAAAAAAAAABACAAAAAiAAAAZHJzL2Rvd25yZXYueG1sUEsBAhQAFAAAAAgAh07iQDMvBZ47&#10;AAAAOQAAABAAAAAAAAAAAQAgAAAACgEAAGRycy9zaGFwZXhtbC54bWxQSwUGAAAAAAYABgBbAQAA&#10;tAMAAAAA&#10;">
                          <v:fill on="f" focussize="0,0"/>
                          <v:stroke weight="0.5pt" color="#000000" joinstyle="round" dashstyle="longDash" endarrow="block"/>
                          <v:imagedata o:title=""/>
                          <o:lock v:ext="edit" aspectratio="f"/>
                        </v:shape>
                        <v:shape id="文本框 472" o:spid="_x0000_s1026" o:spt="202" type="#_x0000_t202" style="position:absolute;left:13513;top:8816;height:412;width:1957;" fillcolor="#FFFFFF" filled="t" stroked="t" coordsize="21600,21600" o:gfxdata="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daj3bsAAADc&#10;AAAADwAAAAAAAAABACAAAAAiAAAAZHJzL2Rvd25yZXYueG1sUEsBAhQAFAAAAAgAh07iQDMvBZ47&#10;AAAAOQAAABAAAAAAAAAAAQAgAAAACgEAAGRycy9zaGFwZXhtbC54bWxQSwUGAAAAAAYABgBbAQAA&#10;tAMAAAAA&#10;">
                          <v:fill on="t" focussize="0,0"/>
                          <v:stroke weight="0.5pt" color="#000000" joinstyle="round" dashstyle="longDash"/>
                          <v:imagedata o:title=""/>
                          <o:lock v:ext="edit" aspectratio="f"/>
                          <v:textbox>
                            <w:txbxContent>
                              <w:p>
                                <w:pPr>
                                  <w:jc w:val="center"/>
                                  <w:rPr>
                                    <w:rFonts w:hint="default"/>
                                    <w:lang w:val="en-US" w:eastAsia="zh-CN"/>
                                  </w:rPr>
                                </w:pPr>
                                <w:r>
                                  <w:rPr>
                                    <w:rFonts w:hint="eastAsia"/>
                                    <w:lang w:val="en-US" w:eastAsia="zh-CN"/>
                                  </w:rPr>
                                  <w:t>废强束油、废柴油</w:t>
                                </w:r>
                              </w:p>
                            </w:txbxContent>
                          </v:textbox>
                        </v:shape>
                        <v:shape id="文本框 472" o:spid="_x0000_s1026" o:spt="202" type="#_x0000_t202" style="position:absolute;left:14688;top:7159;height:772;width:726;" fillcolor="#FFFFFF" filled="t" stroked="t" coordsize="21600,21600" o:gfxdata="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kiYMbsAAADc&#10;AAAADwAAAAAAAAABACAAAAAiAAAAZHJzL2Rvd25yZXYueG1sUEsBAhQAFAAAAAgAh07iQDMvBZ47&#10;AAAAOQAAABAAAAAAAAAAAQAgAAAACgEAAGRycy9zaGFwZXhtbC54bWxQSwUGAAAAAAYABgBbAQAA&#10;tAMAAAAA&#10;">
                          <v:fill on="t" focussize="0,0"/>
                          <v:stroke weight="0.5pt" color="#000000" joinstyle="round" dashstyle="longDash"/>
                          <v:imagedata o:title=""/>
                          <o:lock v:ext="edit" aspectratio="f"/>
                          <v:textbox>
                            <w:txbxContent>
                              <w:p>
                                <w:pPr>
                                  <w:jc w:val="center"/>
                                  <w:rPr>
                                    <w:rFonts w:hint="default"/>
                                    <w:lang w:val="en-US" w:eastAsia="zh-CN"/>
                                  </w:rPr>
                                </w:pPr>
                                <w:r>
                                  <w:rPr>
                                    <w:rFonts w:hint="eastAsia"/>
                                    <w:lang w:val="en-US" w:eastAsia="zh-CN"/>
                                  </w:rPr>
                                  <w:t>边角料</w:t>
                                </w:r>
                              </w:p>
                            </w:txbxContent>
                          </v:textbox>
                        </v:shape>
                        <v:shape id="直接箭头连接符 485" o:spid="_x0000_s1026" o:spt="32" type="#_x0000_t32" style="position:absolute;left:14392;top:7545;flip:y;height:6;width:296;" filled="f" stroked="t" coordsize="21600,21600" o:gfxdata="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ZJVh68AAAA&#10;3AAAAA8AAAAAAAAAAQAgAAAAIgAAAGRycy9kb3ducmV2LnhtbFBLAQIUABQAAAAIAIdO4kAzLwWe&#10;OwAAADkAAAAQAAAAAAAAAAEAIAAAAAsBAABkcnMvc2hhcGV4bWwueG1sUEsFBgAAAAAGAAYAWwEA&#10;ALUDAAAAAA==&#10;">
                          <v:fill on="f" focussize="0,0"/>
                          <v:stroke weight="0.5pt" color="#000000" joinstyle="round" dashstyle="longDash" endarrow="block"/>
                          <v:imagedata o:title=""/>
                          <o:lock v:ext="edit" aspectratio="f"/>
                        </v:shape>
                        <v:shape id="直接箭头连接符 485" o:spid="_x0000_s1026" o:spt="32" type="#_x0000_t32" style="position:absolute;left:14402;top:6137;height:0;width:290;" filled="f" stroked="t" coordsize="21600,21600" o:gfxdata="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kaV74A&#10;AADcAAAADwAAAAAAAAABACAAAAAiAAAAZHJzL2Rvd25yZXYueG1sUEsBAhQAFAAAAAgAh07iQDMv&#10;BZ47AAAAOQAAABAAAAAAAAAAAQAgAAAADQEAAGRycy9zaGFwZXhtbC54bWxQSwUGAAAAAAYABgBb&#10;AQAAtwMAAAAA&#10;">
                          <v:fill on="f" focussize="0,0"/>
                          <v:stroke weight="0.5pt" color="#000000" joinstyle="round" dashstyle="longDash" endarrow="block"/>
                          <v:imagedata o:title=""/>
                          <o:lock v:ext="edit" aspectratio="f"/>
                        </v:shape>
                        <v:shape id="文本框 472" o:spid="_x0000_s1026" o:spt="202" type="#_x0000_t202" style="position:absolute;left:14692;top:5765;height:743;width:775;" fillcolor="#FFFFFF" filled="t" stroked="t" coordsize="21600,21600" o:gfxdata="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27aXeugAAANwA&#10;AAAPAAAAAAAAAAEAIAAAACIAAABkcnMvZG93bnJldi54bWxQSwECFAAUAAAACACHTuJAMy8FnjsA&#10;AAA5AAAAEAAAAAAAAAABACAAAAAJAQAAZHJzL3NoYXBleG1sLnhtbFBLBQYAAAAABgAGAFsBAACz&#10;AwAAAAA=&#10;">
                          <v:fill on="t" focussize="0,0"/>
                          <v:stroke weight="0.5pt" color="#000000" joinstyle="round" dashstyle="longDash"/>
                          <v:imagedata o:title=""/>
                          <o:lock v:ext="edit" aspectratio="f"/>
                          <v:textbox>
                            <w:txbxContent>
                              <w:p>
                                <w:pPr>
                                  <w:jc w:val="center"/>
                                  <w:rPr>
                                    <w:rFonts w:hint="default"/>
                                    <w:lang w:val="en-US" w:eastAsia="zh-CN"/>
                                  </w:rPr>
                                </w:pPr>
                                <w:r>
                                  <w:rPr>
                                    <w:rFonts w:hint="eastAsia"/>
                                    <w:lang w:val="en-US" w:eastAsia="zh-CN"/>
                                  </w:rPr>
                                  <w:t>边角料</w:t>
                                </w:r>
                              </w:p>
                            </w:txbxContent>
                          </v:textbox>
                        </v:shape>
                        <v:shape id="文本框 473" o:spid="_x0000_s1026" o:spt="202" type="#_x0000_t202" style="position:absolute;left:13360;top:2735;height:2167;width:1127;" filled="f" stroked="t" coordsize="21600,21600" o:gfxdata="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OOmO+8AAAA&#10;3AAAAA8AAAAAAAAAAQAgAAAAIgAAAGRycy9kb3ducmV2LnhtbFBLAQIUABQAAAAIAIdO4kAzLwWe&#10;OwAAADkAAAAQAAAAAAAAAAEAIAAAAAsBAABkcnMvc2hhcGV4bWwueG1sUEsFBgAAAAAGAAYAWwEA&#10;ALUDAAAAAA==&#10;">
                          <v:fill on="f" focussize="0,0"/>
                          <v:stroke weight="0.5pt" color="#000000" joinstyle="round" dashstyle="longDashDotDot"/>
                          <v:imagedata o:title=""/>
                          <o:lock v:ext="edit" aspectratio="f"/>
                          <v:textbox>
                            <w:txbxContent>
                              <w:p>
                                <w:pPr>
                                  <w:jc w:val="center"/>
                                  <w:rPr>
                                    <w:rFonts w:hint="eastAsia" w:eastAsia="宋体"/>
                                    <w:lang w:eastAsia="zh-CN"/>
                                  </w:rPr>
                                </w:pPr>
                              </w:p>
                            </w:txbxContent>
                          </v:textbox>
                        </v:shape>
                        <v:shape id="文本框 473" o:spid="_x0000_s1026" o:spt="202" type="#_x0000_t202" style="position:absolute;left:10852;top:2733;height:2183;width:1216;" filled="f" stroked="t" coordsize="21600,21600" o:gfxdata="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zCPXS5AAAA3AAA&#10;AA8AAAAAAAAAAQAgAAAAIgAAAGRycy9kb3ducmV2LnhtbFBLAQIUABQAAAAIAIdO4kAzLwWeOwAA&#10;ADkAAAAQAAAAAAAAAAEAIAAAAAgBAABkcnMvc2hhcGV4bWwueG1sUEsFBgAAAAAGAAYAWwEAALID&#10;AAAAAA==&#10;">
                          <v:fill on="f" focussize="0,0"/>
                          <v:stroke weight="0.5pt" color="#000000" joinstyle="round" dashstyle="longDashDotDot"/>
                          <v:imagedata o:title=""/>
                          <o:lock v:ext="edit" aspectratio="f"/>
                          <v:textbox>
                            <w:txbxContent>
                              <w:p>
                                <w:pPr>
                                  <w:jc w:val="center"/>
                                  <w:rPr>
                                    <w:rFonts w:hint="eastAsia" w:eastAsia="宋体"/>
                                    <w:lang w:eastAsia="zh-CN"/>
                                  </w:rPr>
                                </w:pPr>
                              </w:p>
                            </w:txbxContent>
                          </v:textbox>
                        </v:shape>
                        <v:shape id="文本框 473" o:spid="_x0000_s1026" o:spt="202" type="#_x0000_t202" style="position:absolute;left:8426;top:2726;height:2181;width:1165;" filled="f" stroked="t" coordsize="21600,21600" o:gfxdata="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UifN7sAAADc&#10;AAAADwAAAAAAAAABACAAAAAiAAAAZHJzL2Rvd25yZXYueG1sUEsBAhQAFAAAAAgAh07iQDMvBZ47&#10;AAAAOQAAABAAAAAAAAAAAQAgAAAACgEAAGRycy9zaGFwZXhtbC54bWxQSwUGAAAAAAYABgBbAQAA&#10;tAMAAAAA&#10;">
                          <v:fill on="f" focussize="0,0"/>
                          <v:stroke weight="0.5pt" color="#000000" joinstyle="round" dashstyle="longDashDotDot"/>
                          <v:imagedata o:title=""/>
                          <o:lock v:ext="edit" aspectratio="f"/>
                          <v:textbox>
                            <w:txbxContent>
                              <w:p>
                                <w:pPr>
                                  <w:jc w:val="center"/>
                                  <w:rPr>
                                    <w:rFonts w:hint="eastAsia" w:eastAsia="宋体"/>
                                    <w:lang w:eastAsia="zh-CN"/>
                                  </w:rPr>
                                </w:pPr>
                              </w:p>
                            </w:txbxContent>
                          </v:textbox>
                        </v:shape>
                        <v:shape id="文本框 472" o:spid="_x0000_s1026" o:spt="202" type="#_x0000_t202" style="position:absolute;left:9842;top:4070;height:412;width:940;" fillcolor="#FFFFFF" filled="t" stroked="t" coordsize="21600,21600" o:gfxdata="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PbM+7sAAADc&#10;AAAADwAAAAAAAAABACAAAAAiAAAAZHJzL2Rvd25yZXYueG1sUEsBAhQAFAAAAAgAh07iQDMvBZ47&#10;AAAAOQAAABAAAAAAAAAAAQAgAAAACgEAAGRycy9zaGFwZXhtbC54bWxQSwUGAAAAAAYABgBbAQAA&#10;tAMAAAAA&#10;">
                          <v:fill on="t" focussize="0,0"/>
                          <v:stroke weight="0.5pt" color="#000000" joinstyle="round" dashstyle="longDash"/>
                          <v:imagedata o:title=""/>
                          <o:lock v:ext="edit" aspectratio="f"/>
                          <v:textbox>
                            <w:txbxContent>
                              <w:p>
                                <w:pPr>
                                  <w:jc w:val="center"/>
                                  <w:rPr>
                                    <w:rFonts w:hint="default"/>
                                    <w:lang w:val="en-US" w:eastAsia="zh-CN"/>
                                  </w:rPr>
                                </w:pPr>
                                <w:r>
                                  <w:rPr>
                                    <w:rFonts w:hint="eastAsia"/>
                                    <w:lang w:val="en-US" w:eastAsia="zh-CN"/>
                                  </w:rPr>
                                  <w:t>边角料</w:t>
                                </w:r>
                              </w:p>
                            </w:txbxContent>
                          </v:textbox>
                        </v:shape>
                        <v:shape id="文本框 472" o:spid="_x0000_s1026" o:spt="202" type="#_x0000_t202" style="position:absolute;left:12309;top:4080;height:412;width:940;" fillcolor="#FFFFFF" filled="t" stroked="t" coordsize="21600,21600" o:gfxdata="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Yl/RK5AAAA3AAA&#10;AA8AAAAAAAAAAQAgAAAAIgAAAGRycy9kb3ducmV2LnhtbFBLAQIUABQAAAAIAIdO4kAzLwWeOwAA&#10;ADkAAAAQAAAAAAAAAAEAIAAAAAgBAABkcnMvc2hhcGV4bWwueG1sUEsFBgAAAAAGAAYAWwEAALID&#10;AAAAAA==&#10;">
                          <v:fill on="t" focussize="0,0"/>
                          <v:stroke weight="0.5pt" color="#000000" joinstyle="round" dashstyle="longDash"/>
                          <v:imagedata o:title=""/>
                          <o:lock v:ext="edit" aspectratio="f"/>
                          <v:textbox>
                            <w:txbxContent>
                              <w:p>
                                <w:pPr>
                                  <w:jc w:val="center"/>
                                  <w:rPr>
                                    <w:rFonts w:hint="default"/>
                                    <w:lang w:val="en-US" w:eastAsia="zh-CN"/>
                                  </w:rPr>
                                </w:pPr>
                                <w:r>
                                  <w:rPr>
                                    <w:rFonts w:hint="eastAsia"/>
                                    <w:lang w:val="en-US" w:eastAsia="zh-CN"/>
                                  </w:rPr>
                                  <w:t>边角料</w:t>
                                </w:r>
                              </w:p>
                            </w:txbxContent>
                          </v:textbox>
                        </v:shape>
                        <v:shape id="文本框 472" o:spid="_x0000_s1026" o:spt="202" type="#_x0000_t202" style="position:absolute;left:14695;top:3846;height:732;width:764;" fillcolor="#FFFFFF" filled="t" stroked="t" coordsize="21600,21600" o:gfxdata="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WlYibsAAADc&#10;AAAADwAAAAAAAAABACAAAAAiAAAAZHJzL2Rvd25yZXYueG1sUEsBAhQAFAAAAAgAh07iQDMvBZ47&#10;AAAAOQAAABAAAAAAAAAAAQAgAAAACgEAAGRycy9zaGFwZXhtbC54bWxQSwUGAAAAAAYABgBbAQAA&#10;tAMAAAAA&#10;">
                          <v:fill on="t" focussize="0,0"/>
                          <v:stroke weight="0.5pt" color="#000000" joinstyle="round" dashstyle="longDash"/>
                          <v:imagedata o:title=""/>
                          <o:lock v:ext="edit" aspectratio="f"/>
                          <v:textbox>
                            <w:txbxContent>
                              <w:p>
                                <w:pPr>
                                  <w:jc w:val="center"/>
                                  <w:rPr>
                                    <w:rFonts w:hint="default"/>
                                    <w:lang w:val="en-US" w:eastAsia="zh-CN"/>
                                  </w:rPr>
                                </w:pPr>
                                <w:r>
                                  <w:rPr>
                                    <w:rFonts w:hint="eastAsia"/>
                                    <w:lang w:val="en-US" w:eastAsia="zh-CN"/>
                                  </w:rPr>
                                  <w:t>边角料</w:t>
                                </w:r>
                              </w:p>
                            </w:txbxContent>
                          </v:textbox>
                        </v:shape>
                        <v:shape id="肘形连接符 477" o:spid="_x0000_s1026" o:spt="34" type="#_x0000_t34" style="position:absolute;left:14396;top:4212;flip:y;height:354;width:299;" filled="f" stroked="t" coordsize="21600,21600" o:gfxdata="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3hBom8AAAA&#10;3AAAAA8AAAAAAAAAAQAgAAAAIgAAAGRycy9kb3ducmV2LnhtbFBLAQIUABQAAAAIAIdO4kAzLwWe&#10;OwAAADkAAAAQAAAAAAAAAAEAIAAAAAsBAABkcnMvc2hhcGV4bWwueG1sUEsFBgAAAAAGAAYAWwEA&#10;ALUDAAAAAA==&#10;" adj="10836">
                          <v:fill on="f" focussize="0,0"/>
                          <v:stroke weight="0.5pt" color="#000000" joinstyle="round" dashstyle="longDash" endarrow="block"/>
                          <v:imagedata o:title=""/>
                          <o:lock v:ext="edit" aspectratio="f"/>
                        </v:shape>
                        <v:shape id="肘形连接符 477" o:spid="_x0000_s1026" o:spt="34" type="#_x0000_t34" style="position:absolute;left:14398;top:3835;height:377;width:297;" filled="f" stroked="t" coordsize="21600,21600" o:gfxdata="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sMcUb4A&#10;AADcAAAADwAAAAAAAAABACAAAAAiAAAAZHJzL2Rvd25yZXYueG1sUEsBAhQAFAAAAAgAh07iQDMv&#10;BZ47AAAAOQAAABAAAAAAAAAAAQAgAAAADQEAAGRycy9zaGFwZXhtbC54bWxQSwUGAAAAAAYABgBb&#10;AQAAtwMAAAAA&#10;" adj="10836">
                          <v:fill on="f" focussize="0,0"/>
                          <v:stroke weight="0.5pt" color="#000000" joinstyle="round" dashstyle="longDash" endarrow="block"/>
                          <v:imagedata o:title=""/>
                          <o:lock v:ext="edit" aspectratio="f"/>
                        </v:shape>
                        <v:shape id="肘形连接符 477" o:spid="_x0000_s1026" o:spt="34" type="#_x0000_t34" style="position:absolute;left:11907;top:3832;height:454;width:402;" filled="f" stroked="t" coordsize="21600,21600" o:gfxdata="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ScVlkugAAANwA&#10;AAAPAAAAAAAAAAEAIAAAACIAAABkcnMvZG93bnJldi54bWxQSwECFAAUAAAACACHTuJAMy8FnjsA&#10;AAA5AAAAEAAAAAAAAAABACAAAAAJAQAAZHJzL3NoYXBleG1sLnhtbFBLBQYAAAAABgAGAFsBAACz&#10;AwAAAAA=&#10;" adj="10800">
                          <v:fill on="f" focussize="0,0"/>
                          <v:stroke weight="0.5pt" color="#000000" joinstyle="round" dashstyle="longDash" endarrow="block"/>
                          <v:imagedata o:title=""/>
                          <o:lock v:ext="edit" aspectratio="f"/>
                        </v:shape>
                        <v:shape id="肘形连接符 477" o:spid="_x0000_s1026" o:spt="34" type="#_x0000_t34" style="position:absolute;left:9488;top:3835;height:441;width:354;" filled="f" stroked="t" coordsize="21600,21600" o:gfxdata="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P0C62/&#10;AAAA3AAAAA8AAAAAAAAAAQAgAAAAIgAAAGRycy9kb3ducmV2LnhtbFBLAQIUABQAAAAIAIdO4kAz&#10;LwWeOwAAADkAAAAQAAAAAAAAAAEAIAAAAA4BAABkcnMvc2hhcGV4bWwueG1sUEsFBgAAAAAGAAYA&#10;WwEAALgDAAAAAA==&#10;" adj="10800">
                          <v:fill on="f" focussize="0,0"/>
                          <v:stroke weight="0.5pt" color="#000000" joinstyle="round" dashstyle="longDash" endarrow="block"/>
                          <v:imagedata o:title=""/>
                          <o:lock v:ext="edit" aspectratio="f"/>
                        </v:shape>
                        <v:shape id="文本框 472" o:spid="_x0000_s1026" o:spt="202" type="#_x0000_t202" style="position:absolute;left:14664;top:2781;height:720;width:753;" fillcolor="#FFFFFF" filled="t" stroked="t" coordsize="21600,21600" o:gfxdata="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do9xe8AAAA&#10;3AAAAA8AAAAAAAAAAQAgAAAAIgAAAGRycy9kb3ducmV2LnhtbFBLAQIUABQAAAAIAIdO4kAzLwWe&#10;OwAAADkAAAAQAAAAAAAAAAEAIAAAAAsBAABkcnMvc2hhcGV4bWwueG1sUEsFBgAAAAAGAAYAWwEA&#10;ALUDAAAAAA==&#10;">
                          <v:fill on="t" focussize="0,0"/>
                          <v:stroke weight="0.5pt" color="#000000" joinstyle="round" dashstyle="longDash"/>
                          <v:imagedata o:title=""/>
                          <o:lock v:ext="edit" aspectratio="f"/>
                          <v:textbox>
                            <w:txbxContent>
                              <w:p>
                                <w:pPr>
                                  <w:jc w:val="center"/>
                                  <w:rPr>
                                    <w:rFonts w:hint="eastAsia"/>
                                    <w:lang w:val="en-US" w:eastAsia="zh-CN"/>
                                  </w:rPr>
                                </w:pPr>
                                <w:r>
                                  <w:rPr>
                                    <w:rFonts w:hint="eastAsia"/>
                                    <w:lang w:val="en-US" w:eastAsia="zh-CN"/>
                                  </w:rPr>
                                  <w:t>锈皮壳</w:t>
                                </w:r>
                              </w:p>
                            </w:txbxContent>
                          </v:textbox>
                        </v:shape>
                        <v:shape id="直接箭头连接符 485" o:spid="_x0000_s1026" o:spt="32" type="#_x0000_t32" style="position:absolute;left:14407;top:3136;height:5;width:257;" filled="f" stroked="t" coordsize="21600,21600" o:gfxdata="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mXVxvQAA&#10;ANwAAAAPAAAAAAAAAAEAIAAAACIAAABkcnMvZG93bnJldi54bWxQSwECFAAUAAAACACHTuJAMy8F&#10;njsAAAA5AAAAEAAAAAAAAAABACAAAAAMAQAAZHJzL3NoYXBleG1sLnhtbFBLBQYAAAAABgAGAFsB&#10;AAC2AwAAAAA=&#10;">
                          <v:fill on="f" focussize="0,0"/>
                          <v:stroke weight="0.5pt" color="#000000" joinstyle="round" dashstyle="longDash" endarrow="block"/>
                          <v:imagedata o:title=""/>
                          <o:lock v:ext="edit" aspectratio="f"/>
                        </v:shape>
                        <v:shape id="直接箭头连接符 485" o:spid="_x0000_s1026" o:spt="32" type="#_x0000_t32" style="position:absolute;left:11905;top:3127;height:2;width:300;" filled="f" stroked="t" coordsize="21600,21600" o:gfxdata="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HDtBb4A&#10;AADcAAAADwAAAAAAAAABACAAAAAiAAAAZHJzL2Rvd25yZXYueG1sUEsBAhQAFAAAAAgAh07iQDMv&#10;BZ47AAAAOQAAABAAAAAAAAAAAQAgAAAADQEAAGRycy9zaGFwZXhtbC54bWxQSwUGAAAAAAYABgBb&#10;AQAAtwMAAAAA&#10;">
                          <v:fill on="f" focussize="0,0"/>
                          <v:stroke weight="0.5pt" color="#000000" joinstyle="round" dashstyle="longDash" endarrow="block"/>
                          <v:imagedata o:title=""/>
                          <o:lock v:ext="edit" aspectratio="f"/>
                        </v:shape>
                        <v:shape id="直接箭头连接符 485" o:spid="_x0000_s1026" o:spt="32" type="#_x0000_t32" style="position:absolute;left:9496;top:3132;height:3;width:316;" filled="f" stroked="t" coordsize="21600,21600" o:gfxdata="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88SJ6/&#10;AAAA3AAAAA8AAAAAAAAAAQAgAAAAIgAAAGRycy9kb3ducmV2LnhtbFBLAQIUABQAAAAIAIdO4kAz&#10;LwWeOwAAADkAAAAQAAAAAAAAAAEAIAAAAA4BAABkcnMvc2hhcGV4bWwueG1sUEsFBgAAAAAGAAYA&#10;WwEAALgDAAAAAA==&#10;">
                          <v:fill on="f" focussize="0,0"/>
                          <v:stroke weight="0.5pt" color="#000000" joinstyle="round" dashstyle="longDash" endarrow="block"/>
                          <v:imagedata o:title=""/>
                          <o:lock v:ext="edit" aspectratio="f"/>
                        </v:shape>
                        <v:shape id="文本框 472" o:spid="_x0000_s1026" o:spt="202" type="#_x0000_t202" style="position:absolute;left:12205;top:2923;height:412;width:965;" fillcolor="#FFFFFF" filled="t" stroked="t" coordsize="21600,21600" o:gfxdata="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cfVI+8AAAA&#10;3AAAAA8AAAAAAAAAAQAgAAAAIgAAAGRycy9kb3ducmV2LnhtbFBLAQIUABQAAAAIAIdO4kAzLwWe&#10;OwAAADkAAAAQAAAAAAAAAAEAIAAAAAsBAABkcnMvc2hhcGV4bWwueG1sUEsFBgAAAAAGAAYAWwEA&#10;ALUDAAAAAA==&#10;">
                          <v:fill on="t" focussize="0,0"/>
                          <v:stroke weight="0.5pt" color="#000000" joinstyle="round" dashstyle="longDash"/>
                          <v:imagedata o:title=""/>
                          <o:lock v:ext="edit" aspectratio="f"/>
                          <v:textbox>
                            <w:txbxContent>
                              <w:p>
                                <w:pPr>
                                  <w:jc w:val="center"/>
                                  <w:rPr>
                                    <w:rFonts w:hint="eastAsia"/>
                                    <w:lang w:val="en-US" w:eastAsia="zh-CN"/>
                                  </w:rPr>
                                </w:pPr>
                                <w:r>
                                  <w:rPr>
                                    <w:rFonts w:hint="eastAsia"/>
                                    <w:lang w:val="en-US" w:eastAsia="zh-CN"/>
                                  </w:rPr>
                                  <w:t>锈皮壳</w:t>
                                </w:r>
                              </w:p>
                            </w:txbxContent>
                          </v:textbox>
                        </v:shape>
                        <v:shape id="文本框 479" o:spid="_x0000_s1026" o:spt="202" type="#_x0000_t202" style="position:absolute;left:9799;top:3625;height:419;width:955;" filled="f" stroked="f" coordsize="21600,21600" o:gfxdata="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TTZ+&#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pPr>
                                  <w:jc w:val="center"/>
                                  <w:rPr>
                                    <w:rFonts w:hint="default" w:eastAsia="宋体"/>
                                    <w:lang w:val="en-US" w:eastAsia="zh-CN"/>
                                  </w:rPr>
                                </w:pPr>
                                <w:r>
                                  <w:rPr>
                                    <w:rFonts w:hint="eastAsia"/>
                                    <w:lang w:val="en-US" w:eastAsia="zh-CN"/>
                                  </w:rPr>
                                  <w:t>肥皂粉</w:t>
                                </w:r>
                              </w:p>
                            </w:txbxContent>
                          </v:textbox>
                        </v:shape>
                        <v:shape id="文本框 472" o:spid="_x0000_s1026" o:spt="202" type="#_x0000_t202" style="position:absolute;left:9812;top:2929;height:412;width:940;" fillcolor="#FFFFFF" filled="t" stroked="t" coordsize="21600,21600" o:gfxdata="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hT8RS5AAAA3AAA&#10;AA8AAAAAAAAAAQAgAAAAIgAAAGRycy9kb3ducmV2LnhtbFBLAQIUABQAAAAIAIdO4kAzLwWeOwAA&#10;ADkAAAAQAAAAAAAAAAEAIAAAAAgBAABkcnMvc2hhcGV4bWwueG1sUEsFBgAAAAAGAAYAWwEAALID&#10;AAAAAA==&#10;">
                          <v:fill on="t" focussize="0,0"/>
                          <v:stroke weight="0.5pt" color="#000000" joinstyle="round" dashstyle="longDash"/>
                          <v:imagedata o:title=""/>
                          <o:lock v:ext="edit" aspectratio="f"/>
                          <v:textbox>
                            <w:txbxContent>
                              <w:p>
                                <w:pPr>
                                  <w:jc w:val="center"/>
                                  <w:rPr>
                                    <w:rFonts w:hint="eastAsia"/>
                                    <w:lang w:val="en-US" w:eastAsia="zh-CN"/>
                                  </w:rPr>
                                </w:pPr>
                                <w:r>
                                  <w:rPr>
                                    <w:rFonts w:hint="eastAsia"/>
                                    <w:lang w:val="en-US" w:eastAsia="zh-CN"/>
                                  </w:rPr>
                                  <w:t>锈皮壳</w:t>
                                </w:r>
                              </w:p>
                            </w:txbxContent>
                          </v:textbox>
                        </v:shape>
                        <v:shape id="文本框 472" o:spid="_x0000_s1026" o:spt="202" type="#_x0000_t202" style="position:absolute;left:11597;top:7636;height:412;width:1882;" fillcolor="#FFFFFF" filled="t" stroked="t" coordsize="21600,21600" o:gfxdata="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j5vrsAAADc&#10;AAAADwAAAAAAAAABACAAAAAiAAAAZHJzL2Rvd25yZXYueG1sUEsBAhQAFAAAAAgAh07iQDMvBZ47&#10;AAAAOQAAABAAAAAAAAAAAQAgAAAACgEAAGRycy9zaGFwZXhtbC54bWxQSwUGAAAAAAYABgBbAQAA&#10;tAMAAAAA&#10;">
                          <v:fill on="t" focussize="0,0"/>
                          <v:stroke weight="0.5pt" color="#000000" joinstyle="round" dashstyle="longDash"/>
                          <v:imagedata o:title=""/>
                          <o:lock v:ext="edit" aspectratio="f"/>
                          <v:textbox>
                            <w:txbxContent>
                              <w:p>
                                <w:pPr>
                                  <w:jc w:val="center"/>
                                  <w:rPr>
                                    <w:rFonts w:hint="default"/>
                                    <w:lang w:val="en-US" w:eastAsia="zh-CN"/>
                                  </w:rPr>
                                </w:pPr>
                                <w:r>
                                  <w:rPr>
                                    <w:rFonts w:hint="eastAsia"/>
                                    <w:lang w:val="en-US" w:eastAsia="zh-CN"/>
                                  </w:rPr>
                                  <w:t>边角料、不合格品</w:t>
                                </w:r>
                              </w:p>
                            </w:txbxContent>
                          </v:textbox>
                        </v:shape>
                        <v:shape id="文本框 472" o:spid="_x0000_s1026" o:spt="202" type="#_x0000_t202" style="position:absolute;left:8684;top:7353;height:412;width:1097;" fillcolor="#DDD9C3 [2894]" filled="t" stroked="f" coordsize="21600,21600" o:gfxdata="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wrX2/ugAAANwA&#10;AAAPAAAAAAAAAAEAIAAAACIAAABkcnMvZG93bnJldi54bWxQSwECFAAUAAAACACHTuJAMy8FnjsA&#10;AAA5AAAAEAAAAAAAAAABACAAAAAJAQAAZHJzL3NoYXBleG1sLnhtbFBLBQYAAAAABgAGAFsBAACz&#10;AwAAAAA=&#10;">
                          <v:fill on="t" focussize="0,0"/>
                          <v:stroke on="f" weight="0.5pt" joinstyle="round"/>
                          <v:imagedata o:title=""/>
                          <o:lock v:ext="edit" aspectratio="f"/>
                          <v:textbox>
                            <w:txbxContent>
                              <w:p>
                                <w:pPr>
                                  <w:jc w:val="center"/>
                                  <w:rPr>
                                    <w:rFonts w:hint="default" w:eastAsia="宋体"/>
                                    <w:lang w:val="en-US" w:eastAsia="zh-CN"/>
                                  </w:rPr>
                                </w:pPr>
                                <w:r>
                                  <w:rPr>
                                    <w:rFonts w:hint="eastAsia"/>
                                    <w:lang w:val="en-US" w:eastAsia="zh-CN"/>
                                  </w:rPr>
                                  <w:t>快装杆</w:t>
                                </w:r>
                              </w:p>
                            </w:txbxContent>
                          </v:textbox>
                        </v:shape>
                        <v:shape id="直接箭头连接符 485" o:spid="_x0000_s1026" o:spt="32" type="#_x0000_t32" style="position:absolute;left:9781;top:7559;flip:x y;height:2;width:365;" filled="f" stroked="t" coordsize="21600,21600" o:gfxdata="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ykQC74A&#10;AADcAAAADwAAAAAAAAABACAAAAAiAAAAZHJzL2Rvd25yZXYueG1sUEsBAhQAFAAAAAgAh07iQDMv&#10;BZ47AAAAOQAAABAAAAAAAAAAAQAgAAAADQEAAGRycy9zaGFwZXhtbC54bWxQSwUGAAAAAAYABgBb&#10;AQAAtwMAAAAA&#10;">
                          <v:fill on="f" focussize="0,0"/>
                          <v:stroke weight="0.5pt" color="#000000" joinstyle="round" endarrow="block"/>
                          <v:imagedata o:title=""/>
                          <o:lock v:ext="edit" aspectratio="f"/>
                        </v:shape>
                        <v:shape id="文本框 472" o:spid="_x0000_s1026" o:spt="202" type="#_x0000_t202" style="position:absolute;left:11858;top:8798;height:412;width:1325;" fillcolor="#FFFFFF" filled="t" stroked="t" coordsize="21600,21600" o:gfxdata="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39xFG8AAAA&#10;3AAAAA8AAAAAAAAAAQAgAAAAIgAAAGRycy9kb3ducmV2LnhtbFBLAQIUABQAAAAIAIdO4kAzLwWe&#10;OwAAADkAAAAQAAAAAAAAAAEAIAAAAAsBAABkcnMvc2hhcGV4bWwueG1sUEsFBgAAAAAGAAYAWwEA&#10;ALUDAAAAAA==&#10;">
                          <v:fill on="t" focussize="0,0"/>
                          <v:stroke weight="0.5pt" color="#000000" joinstyle="round" dashstyle="longDash"/>
                          <v:imagedata o:title=""/>
                          <o:lock v:ext="edit" aspectratio="f"/>
                          <v:textbox>
                            <w:txbxContent>
                              <w:p>
                                <w:pPr>
                                  <w:jc w:val="center"/>
                                  <w:rPr>
                                    <w:rFonts w:hint="default"/>
                                    <w:lang w:val="en-US" w:eastAsia="zh-CN"/>
                                  </w:rPr>
                                </w:pPr>
                                <w:r>
                                  <w:rPr>
                                    <w:rFonts w:hint="eastAsia"/>
                                    <w:lang w:val="en-US" w:eastAsia="zh-CN"/>
                                  </w:rPr>
                                  <w:t>不合格品</w:t>
                                </w:r>
                              </w:p>
                            </w:txbxContent>
                          </v:textbox>
                        </v:shape>
                        <v:shape id="直接箭头连接符 485" o:spid="_x0000_s1026" o:spt="32" type="#_x0000_t32" style="position:absolute;left:12521;top:8535;flip:x;height:263;width:1;" filled="f" stroked="t" coordsize="21600,21600" o:gfxdata="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38Cn68AAAA&#10;3AAAAA8AAAAAAAAAAQAgAAAAIgAAAGRycy9kb3ducmV2LnhtbFBLAQIUABQAAAAIAIdO4kAzLwWe&#10;OwAAADkAAAAQAAAAAAAAAAEAIAAAAAsBAABkcnMvc2hhcGV4bWwueG1sUEsFBgAAAAAGAAYAWwEA&#10;ALUDAAAAAA==&#10;">
                          <v:fill on="f" focussize="0,0"/>
                          <v:stroke weight="0.5pt" color="#000000" joinstyle="round" dashstyle="longDash" endarrow="block"/>
                          <v:imagedata o:title=""/>
                          <o:lock v:ext="edit" aspectratio="f"/>
                        </v:shape>
                        <v:shape id="直接箭头连接符 485" o:spid="_x0000_s1026" o:spt="32" type="#_x0000_t32" style="position:absolute;left:13077;top:7051;height:579;width:4;" filled="f" stroked="t" coordsize="21600,21600" o:gfxdata="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1DEY3vQAA&#10;ANwAAAAPAAAAAAAAAAEAIAAAACIAAABkcnMvZG93bnJldi54bWxQSwECFAAUAAAACACHTuJAMy8F&#10;njsAAAA5AAAAEAAAAAAAAAABACAAAAAMAQAAZHJzL3NoYXBleG1sLnhtbFBLBQYAAAAABgAGAFsB&#10;AAC2AwAAAAA=&#10;">
                          <v:fill on="f" focussize="0,0"/>
                          <v:stroke weight="0.5pt" color="#000000" joinstyle="round" dashstyle="longDash" endarrow="block"/>
                          <v:imagedata o:title=""/>
                          <o:lock v:ext="edit" aspectratio="f"/>
                        </v:shape>
                        <v:shape id="文本框 479" o:spid="_x0000_s1026" o:spt="202" type="#_x0000_t202" style="position:absolute;left:13325;top:2158;height:458;width:1170;" fillcolor="#B9CDE5 [1300]" filled="t" stroked="f" coordsize="21600,21600" o:gfxdata="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s/TJqugAAANwA&#10;AAAPAAAAAAAAAAEAIAAAACIAAABkcnMvZG93bnJldi54bWxQSwECFAAUAAAACACHTuJAMy8FnjsA&#10;AAA5AAAAEAAAAAAAAAABACAAAAAJAQAAZHJzL3NoYXBleG1sLnhtbFBLBQYAAAAABgAGAFsBAACz&#10;AwAAAAA=&#10;">
                          <v:fill on="t" focussize="0,0"/>
                          <v:stroke on="f" weight="0.5pt"/>
                          <v:imagedata o:title=""/>
                          <o:lock v:ext="edit" aspectratio="f"/>
                          <v:textbox>
                            <w:txbxContent>
                              <w:p>
                                <w:pPr>
                                  <w:jc w:val="center"/>
                                  <w:rPr>
                                    <w:rFonts w:hint="default" w:eastAsia="宋体"/>
                                    <w:lang w:val="en-US" w:eastAsia="zh-CN"/>
                                  </w:rPr>
                                </w:pPr>
                                <w:r>
                                  <w:rPr>
                                    <w:rFonts w:hint="eastAsia"/>
                                    <w:lang w:val="en-US" w:eastAsia="zh-CN"/>
                                  </w:rPr>
                                  <w:t>磷化拉丝</w:t>
                                </w:r>
                              </w:p>
                            </w:txbxContent>
                          </v:textbox>
                        </v:shape>
                        <v:shape id="文本框 479" o:spid="_x0000_s1026" o:spt="202" type="#_x0000_t202" style="position:absolute;left:8444;top:2199;height:458;width:1170;" fillcolor="#B9CDE5 [1300]" filled="t" stroked="f" coordsize="21600,21600" o:gfxdata="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qNTRG5AAAA3A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pPr>
                                  <w:jc w:val="center"/>
                                  <w:rPr>
                                    <w:rFonts w:hint="default" w:eastAsia="宋体"/>
                                    <w:lang w:val="en-US" w:eastAsia="zh-CN"/>
                                  </w:rPr>
                                </w:pPr>
                                <w:r>
                                  <w:rPr>
                                    <w:rFonts w:hint="eastAsia"/>
                                    <w:lang w:val="en-US" w:eastAsia="zh-CN"/>
                                  </w:rPr>
                                  <w:t>直径拉丝</w:t>
                                </w:r>
                              </w:p>
                            </w:txbxContent>
                          </v:textbox>
                        </v:shape>
                        <v:shape id="文本框 472" o:spid="_x0000_s1026" o:spt="202" type="#_x0000_t202" style="position:absolute;left:10146;top:7355;height:412;width:1346;" fillcolor="#FFFFFF" filled="t" stroked="t" coordsize="21600,21600" o:gfxdata="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sN7Rp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pPr>
                                  <w:jc w:val="center"/>
                                  <w:rPr>
                                    <w:rFonts w:hint="default"/>
                                    <w:lang w:val="en-US" w:eastAsia="zh-CN"/>
                                  </w:rPr>
                                </w:pPr>
                                <w:r>
                                  <w:rPr>
                                    <w:rFonts w:hint="eastAsia"/>
                                    <w:lang w:val="en-US" w:eastAsia="zh-CN"/>
                                  </w:rPr>
                                  <w:t>组装</w:t>
                                </w:r>
                              </w:p>
                            </w:txbxContent>
                          </v:textbox>
                        </v:shape>
                        <v:shape id="肘形连接符 477" o:spid="_x0000_s1026" o:spt="33" type="#_x0000_t33" style="position:absolute;left:11916;top:6619;height:1366;width:518;rotation:5898240f;" filled="f" stroked="t" coordsize="21600,21600" o:gfxdata="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6Zp7S&#10;wAAAANwAAAAPAAAAAAAAAAEAIAAAACIAAABkcnMvZG93bnJldi54bWxQSwECFAAUAAAACACHTuJA&#10;My8FnjsAAAA5AAAAEAAAAAAAAAABACAAAAAPAQAAZHJzL3NoYXBleG1sLnhtbFBLBQYAAAAABgAG&#10;AFsBAAC5AwAAAAA=&#10;">
                          <v:fill on="f" focussize="0,0"/>
                          <v:stroke weight="0.5pt" color="#000000" joinstyle="round" endarrow="block"/>
                          <v:imagedata o:title=""/>
                          <o:lock v:ext="edit" aspectratio="f"/>
                        </v:shape>
                        <v:shape id="文本框 472" o:spid="_x0000_s1026" o:spt="202" type="#_x0000_t202" style="position:absolute;left:9715;top:6631;height:412;width:1068;" fillcolor="#FFFFFF" filled="t" stroked="t" coordsize="21600,21600" o:gfxdata="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aKMosb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pPr>
                                  <w:jc w:val="center"/>
                                  <w:rPr>
                                    <w:rFonts w:hint="default"/>
                                    <w:lang w:val="en-US" w:eastAsia="zh-CN"/>
                                  </w:rPr>
                                </w:pPr>
                                <w:r>
                                  <w:rPr>
                                    <w:rFonts w:hint="eastAsia"/>
                                    <w:lang w:val="en-US" w:eastAsia="zh-CN"/>
                                  </w:rPr>
                                  <w:t>混料</w:t>
                                </w:r>
                              </w:p>
                            </w:txbxContent>
                          </v:textbox>
                        </v:shape>
                        <v:shape id="文本框 472" o:spid="_x0000_s1026" o:spt="202" type="#_x0000_t202" style="position:absolute;left:12489;top:6631;height:412;width:737;" fillcolor="#FFFFFF" filled="t" stroked="t" coordsize="21600,21600" o:gfxdata="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MkomG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pPr>
                                  <w:jc w:val="center"/>
                                  <w:rPr>
                                    <w:rFonts w:hint="default" w:eastAsia="宋体"/>
                                    <w:lang w:val="en-US" w:eastAsia="zh-CN"/>
                                  </w:rPr>
                                </w:pPr>
                                <w:r>
                                  <w:rPr>
                                    <w:rFonts w:hint="eastAsia"/>
                                    <w:lang w:val="en-US" w:eastAsia="zh-CN"/>
                                  </w:rPr>
                                  <w:t>检验</w:t>
                                </w:r>
                              </w:p>
                            </w:txbxContent>
                          </v:textbox>
                        </v:shape>
                        <v:shape id="文本框 472" o:spid="_x0000_s1026" o:spt="202" type="#_x0000_t202" style="position:absolute;left:11020;top:6629;height:412;width:1192;" fillcolor="#FFFFFF" filled="t" stroked="t" coordsize="21600,21600" o:gfxdata="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Ewyyar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pPr>
                                  <w:jc w:val="center"/>
                                  <w:rPr>
                                    <w:rFonts w:hint="default"/>
                                    <w:lang w:val="en-US" w:eastAsia="zh-CN"/>
                                  </w:rPr>
                                </w:pPr>
                                <w:r>
                                  <w:rPr>
                                    <w:rFonts w:hint="eastAsia"/>
                                    <w:lang w:val="en-US" w:eastAsia="zh-CN"/>
                                  </w:rPr>
                                  <w:t>注塑成型</w:t>
                                </w:r>
                              </w:p>
                            </w:txbxContent>
                          </v:textbox>
                        </v:shape>
                        <v:shape id="文本框 479" o:spid="_x0000_s1026" o:spt="202" type="#_x0000_t202" style="position:absolute;left:7244;top:6629;height:409;width:2138;" filled="f" stroked="f" coordsize="21600,21600" o:gfxdata="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ZSp3u/&#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jc w:val="center"/>
                                  <w:rPr>
                                    <w:rFonts w:hint="default" w:eastAsia="宋体"/>
                                    <w:lang w:val="en-US" w:eastAsia="zh-CN"/>
                                  </w:rPr>
                                </w:pPr>
                                <w:r>
                                  <w:rPr>
                                    <w:rFonts w:hint="eastAsia"/>
                                    <w:lang w:val="en-US" w:eastAsia="zh-CN"/>
                                  </w:rPr>
                                  <w:t>色母颗粒、PP颗粒</w:t>
                                </w:r>
                              </w:p>
                            </w:txbxContent>
                          </v:textbox>
                        </v:shape>
                        <v:shape id="文本框 472" o:spid="_x0000_s1026" o:spt="202" type="#_x0000_t202" style="position:absolute;left:10151;top:8130;height:412;width:1336;" fillcolor="#E6B9B8 [1301]" filled="t" stroked="t" coordsize="21600,21600" o:gfxdata="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gQ7jW/&#10;AAAA3AAAAA8AAAAAAAAAAQAgAAAAIgAAAGRycy9kb3ducmV2LnhtbFBLAQIUABQAAAAIAIdO4kAz&#10;LwWeOwAAADkAAAAQAAAAAAAAAAEAIAAAAA4BAABkcnMvc2hhcGV4bWwueG1sUEsFBgAAAAAGAAYA&#10;WwEAALgDAAAAAA==&#10;">
                          <v:fill on="t" focussize="0,0"/>
                          <v:stroke weight="0.5pt" color="#000000" joinstyle="round"/>
                          <v:imagedata o:title=""/>
                          <o:lock v:ext="edit" aspectratio="f"/>
                          <v:textbox>
                            <w:txbxContent>
                              <w:p>
                                <w:pPr>
                                  <w:jc w:val="center"/>
                                  <w:rPr>
                                    <w:rFonts w:hint="default"/>
                                    <w:lang w:val="en-US" w:eastAsia="zh-CN"/>
                                  </w:rPr>
                                </w:pPr>
                                <w:r>
                                  <w:rPr>
                                    <w:rFonts w:hint="eastAsia"/>
                                    <w:lang w:val="en-US" w:eastAsia="zh-CN"/>
                                  </w:rPr>
                                  <w:t>委外电镀</w:t>
                                </w:r>
                              </w:p>
                            </w:txbxContent>
                          </v:textbox>
                        </v:shape>
                        <v:shape id="文本框 472" o:spid="_x0000_s1026" o:spt="202" type="#_x0000_t202" style="position:absolute;left:11854;top:8123;height:412;width:1336;" fillcolor="#FFFFFF" filled="t" stroked="t" coordsize="21600,21600" o:gfxdata="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JSx9b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pPr>
                                  <w:jc w:val="center"/>
                                  <w:rPr>
                                    <w:rFonts w:hint="default"/>
                                    <w:lang w:val="en-US" w:eastAsia="zh-CN"/>
                                  </w:rPr>
                                </w:pPr>
                                <w:r>
                                  <w:rPr>
                                    <w:rFonts w:hint="eastAsia"/>
                                    <w:lang w:val="en-US" w:eastAsia="zh-CN"/>
                                  </w:rPr>
                                  <w:t>成型检测</w:t>
                                </w:r>
                              </w:p>
                            </w:txbxContent>
                          </v:textbox>
                        </v:shape>
                        <v:shape id="文本框 472" o:spid="_x0000_s1026" o:spt="202" type="#_x0000_t202" style="position:absolute;left:13535;top:8116;height:412;width:863;" fillcolor="#FFFFFF" filled="t" stroked="t" coordsize="21600,21600" o:gfxdata="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mBLLsAAADc&#10;AAAADwAAAAAAAAABACAAAAAiAAAAZHJzL2Rvd25yZXYueG1sUEsBAhQAFAAAAAgAh07iQDMvBZ47&#10;AAAAOQAAABAAAAAAAAAAAQAgAAAACgEAAGRycy9zaGFwZXhtbC54bWxQSwUGAAAAAAYABgBbAQAA&#10;tAMAAAAA&#10;">
                          <v:fill on="t" focussize="0,0"/>
                          <v:stroke weight="0.5pt" color="#000000" joinstyle="round"/>
                          <v:imagedata o:title=""/>
                          <o:lock v:ext="edit" aspectratio="f"/>
                          <v:textbox>
                            <w:txbxContent>
                              <w:p>
                                <w:pPr>
                                  <w:jc w:val="center"/>
                                  <w:rPr>
                                    <w:rFonts w:hint="default"/>
                                    <w:lang w:val="en-US" w:eastAsia="zh-CN"/>
                                  </w:rPr>
                                </w:pPr>
                                <w:r>
                                  <w:rPr>
                                    <w:rFonts w:hint="eastAsia"/>
                                    <w:lang w:val="en-US" w:eastAsia="zh-CN"/>
                                  </w:rPr>
                                  <w:t>滤干</w:t>
                                </w:r>
                              </w:p>
                            </w:txbxContent>
                          </v:textbox>
                        </v:shape>
                        <v:shape id="文本框 472" o:spid="_x0000_s1026" o:spt="202" type="#_x0000_t202" style="position:absolute;left:13529;top:7345;height:412;width:863;" fillcolor="#FFFFFF" filled="t" stroked="t" coordsize="21600,21600" o:gfxdata="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mDR5e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pPr>
                                  <w:jc w:val="center"/>
                                  <w:rPr>
                                    <w:rFonts w:hint="default"/>
                                    <w:lang w:val="en-US" w:eastAsia="zh-CN"/>
                                  </w:rPr>
                                </w:pPr>
                                <w:r>
                                  <w:rPr>
                                    <w:rFonts w:hint="eastAsia"/>
                                    <w:lang w:val="en-US" w:eastAsia="zh-CN"/>
                                  </w:rPr>
                                  <w:t>搓牙</w:t>
                                </w:r>
                              </w:p>
                            </w:txbxContent>
                          </v:textbox>
                        </v:shape>
                        <v:shape id="文本框 472" o:spid="_x0000_s1026" o:spt="202" type="#_x0000_t202" style="position:absolute;left:13535;top:6631;height:412;width:863;" fillcolor="#FFFFFF" filled="t" stroked="t" coordsize="21600,21600" o:gfxdata="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dQdn6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pPr>
                                  <w:jc w:val="center"/>
                                  <w:rPr>
                                    <w:rFonts w:hint="default"/>
                                    <w:lang w:val="en-US" w:eastAsia="zh-CN"/>
                                  </w:rPr>
                                </w:pPr>
                                <w:r>
                                  <w:rPr>
                                    <w:rFonts w:hint="eastAsia"/>
                                    <w:lang w:val="en-US" w:eastAsia="zh-CN"/>
                                  </w:rPr>
                                  <w:t>合模</w:t>
                                </w:r>
                              </w:p>
                            </w:txbxContent>
                          </v:textbox>
                        </v:shape>
                        <v:shape id="文本框 472" o:spid="_x0000_s1026" o:spt="202" type="#_x0000_t202" style="position:absolute;left:13539;top:5931;height:412;width:863;" fillcolor="#FFFFFF" filled="t" stroked="t" coordsize="21600,21600" o:gfxdata="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47y5tL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pPr>
                                  <w:jc w:val="center"/>
                                  <w:rPr>
                                    <w:rFonts w:hint="default"/>
                                    <w:lang w:val="en-US" w:eastAsia="zh-CN"/>
                                  </w:rPr>
                                </w:pPr>
                                <w:r>
                                  <w:rPr>
                                    <w:rFonts w:hint="eastAsia"/>
                                    <w:lang w:val="en-US" w:eastAsia="zh-CN"/>
                                  </w:rPr>
                                  <w:t>冷镦</w:t>
                                </w:r>
                              </w:p>
                            </w:txbxContent>
                          </v:textbox>
                        </v:shape>
                        <v:shape id="直接箭头连接符 485" o:spid="_x0000_s1026" o:spt="32" type="#_x0000_t32" style="position:absolute;left:10783;top:6835;flip:y;height:2;width:237;" filled="f" stroked="t" coordsize="21600,21600" o:gfxdata="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dix2rsAAADc&#10;AAAADwAAAAAAAAABACAAAAAiAAAAZHJzL2Rvd25yZXYueG1sUEsBAhQAFAAAAAgAh07iQDMvBZ47&#10;AAAAOQAAABAAAAAAAAAAAQAgAAAACgEAAGRycy9zaGFwZXhtbC54bWxQSwUGAAAAAAYABgBbAQAA&#10;tAMAAAAA&#10;">
                          <v:fill on="f" focussize="0,0"/>
                          <v:stroke weight="0.5pt" color="#000000" joinstyle="round" endarrow="block"/>
                          <v:imagedata o:title=""/>
                          <o:lock v:ext="edit" aspectratio="f"/>
                        </v:shape>
                        <v:shape id="直接箭头连接符 485" o:spid="_x0000_s1026" o:spt="32" type="#_x0000_t32" style="position:absolute;left:12212;top:6835;height:2;width:277;" filled="f" stroked="t" coordsize="21600,21600" o:gfxdata="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tB/v74A&#10;AADcAAAADwAAAAAAAAABACAAAAAiAAAAZHJzL2Rvd25yZXYueG1sUEsBAhQAFAAAAAgAh07iQDMv&#10;BZ47AAAAOQAAABAAAAAAAAAAAQAgAAAADQEAAGRycy9zaGFwZXhtbC54bWxQSwUGAAAAAAYABgBb&#10;AQAAtwMAAAAA&#10;">
                          <v:fill on="f" focussize="0,0"/>
                          <v:stroke weight="0.5pt" color="#000000" joinstyle="round" endarrow="block"/>
                          <v:imagedata o:title=""/>
                          <o:lock v:ext="edit" aspectratio="f"/>
                        </v:shape>
                        <v:shape id="直接箭头连接符 485" o:spid="_x0000_s1026" o:spt="32" type="#_x0000_t32" style="position:absolute;left:9382;top:6834;height:3;width:333;" filled="f" stroked="t" coordsize="21600,21600" o:gfxdata="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uHeiL4A&#10;AADcAAAADwAAAAAAAAABACAAAAAiAAAAZHJzL2Rvd25yZXYueG1sUEsBAhQAFAAAAAgAh07iQDMv&#10;BZ47AAAAOQAAABAAAAAAAAAAAQAgAAAADQEAAGRycy9zaGFwZXhtbC54bWxQSwUGAAAAAAYABgBb&#10;AQAAtwMAAAAA&#10;">
                          <v:fill on="f" focussize="0,0"/>
                          <v:stroke weight="0.5pt" color="#000000" joinstyle="round" endarrow="block"/>
                          <v:imagedata o:title=""/>
                          <o:lock v:ext="edit" aspectratio="f"/>
                        </v:shape>
                        <v:shape id="直接箭头连接符 485" o:spid="_x0000_s1026" o:spt="32" type="#_x0000_t32" style="position:absolute;left:10819;top:7767;flip:y;height:363;width:0;" filled="f" stroked="t" coordsize="21600,21600" o:gfxdata="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e/9IvQAA&#10;ANwAAAAPAAAAAAAAAAEAIAAAACIAAABkcnMvZG93bnJldi54bWxQSwECFAAUAAAACACHTuJAMy8F&#10;njsAAAA5AAAAEAAAAAAAAAABACAAAAAMAQAAZHJzL3NoYXBleG1sLnhtbFBLBQYAAAAABgAGAFsB&#10;AAC2AwAAAAA=&#10;">
                          <v:fill on="f" focussize="0,0"/>
                          <v:stroke weight="0.5pt" color="#000000" joinstyle="round" endarrow="block"/>
                          <v:imagedata o:title=""/>
                          <o:lock v:ext="edit" aspectratio="f"/>
                        </v:shape>
                        <v:shape id="直接箭头连接符 485" o:spid="_x0000_s1026" o:spt="32" type="#_x0000_t32" style="position:absolute;left:11487;top:8329;flip:x;height:7;width:367;" filled="f" stroked="t" coordsize="21600,21600" o:gfxdata="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v6L9zugAAANwA&#10;AAAPAAAAAAAAAAEAIAAAACIAAABkcnMvZG93bnJldi54bWxQSwECFAAUAAAACACHTuJAMy8FnjsA&#10;AAA5AAAAEAAAAAAAAAABACAAAAAJAQAAZHJzL3NoYXBleG1sLnhtbFBLBQYAAAAABgAGAFsBAACz&#10;AwAAAAA=&#10;">
                          <v:fill on="f" focussize="0,0"/>
                          <v:stroke weight="0.5pt" color="#000000" joinstyle="round" endarrow="block"/>
                          <v:imagedata o:title=""/>
                          <o:lock v:ext="edit" aspectratio="f"/>
                        </v:shape>
                        <v:shape id="直接箭头连接符 485" o:spid="_x0000_s1026" o:spt="32" type="#_x0000_t32" style="position:absolute;left:13190;top:8322;flip:x;height:7;width:345;" filled="f" stroked="t" coordsize="21600,21600" o:gfxdata="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OiEEvQAA&#10;ANwAAAAPAAAAAAAAAAEAIAAAACIAAABkcnMvZG93bnJldi54bWxQSwECFAAUAAAACACHTuJAMy8F&#10;njsAAAA5AAAAEAAAAAAAAAABACAAAAAMAQAAZHJzL3NoYXBleG1sLnhtbFBLBQYAAAAABgAGAFsB&#10;AAC2AwAAAAA=&#10;">
                          <v:fill on="f" focussize="0,0"/>
                          <v:stroke weight="0.5pt" color="#000000" joinstyle="round" endarrow="block"/>
                          <v:imagedata o:title=""/>
                          <o:lock v:ext="edit" aspectratio="f"/>
                        </v:shape>
                        <v:shape id="直接箭头连接符 485" o:spid="_x0000_s1026" o:spt="32" type="#_x0000_t32" style="position:absolute;left:13961;top:7757;height:359;width:6;" filled="f" stroked="t" coordsize="21600,21600" o:gfxdata="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OBxFr4A&#10;AADcAAAADwAAAAAAAAABACAAAAAiAAAAZHJzL2Rvd25yZXYueG1sUEsBAhQAFAAAAAgAh07iQDMv&#10;BZ47AAAAOQAAABAAAAAAAAAAAQAgAAAADQEAAGRycy9zaGFwZXhtbC54bWxQSwUGAAAAAAYABgBb&#10;AQAAtwMAAAAA&#10;">
                          <v:fill on="f" focussize="0,0"/>
                          <v:stroke weight="0.5pt" color="#000000" joinstyle="round" endarrow="block"/>
                          <v:imagedata o:title=""/>
                          <o:lock v:ext="edit" aspectratio="f"/>
                        </v:shape>
                        <v:shape id="直接箭头连接符 485" o:spid="_x0000_s1026" o:spt="32" type="#_x0000_t32" style="position:absolute;left:13961;top:7043;flip:x;height:302;width:6;" filled="f" stroked="t" coordsize="21600,21600" o:gfxdata="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PTYKctwAAANwAAAAP&#10;AAAAAAAAAAEAIAAAACIAAABkcnMvZG93bnJldi54bWxQSwECFAAUAAAACACHTuJAMy8FnjsAAAA5&#10;AAAAEAAAAAAAAAABACAAAAAGAQAAZHJzL3NoYXBleG1sLnhtbFBLBQYAAAAABgAGAFsBAACwAwAA&#10;AAA=&#10;">
                          <v:fill on="f" focussize="0,0"/>
                          <v:stroke weight="0.5pt" color="#000000" joinstyle="round" endarrow="block"/>
                          <v:imagedata o:title=""/>
                          <o:lock v:ext="edit" aspectratio="f"/>
                        </v:shape>
                        <v:shape id="直接箭头连接符 485" o:spid="_x0000_s1026" o:spt="32" type="#_x0000_t32" style="position:absolute;left:13967;top:6343;flip:x;height:288;width:4;" filled="f" stroked="t" coordsize="21600,21600" o:gfxdata="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9XRCe5AAAA3AAA&#10;AA8AAAAAAAAAAQAgAAAAIgAAAGRycy9kb3ducmV2LnhtbFBLAQIUABQAAAAIAIdO4kAzLwWeOwAA&#10;ADkAAAAQAAAAAAAAAAEAIAAAAAgBAABkcnMvc2hhcGV4bWwueG1sUEsFBgAAAAAGAAYAWwEAALID&#10;AAAAAA==&#10;">
                          <v:fill on="f" focussize="0,0"/>
                          <v:stroke weight="0.5pt" color="#000000" joinstyle="round" endarrow="block"/>
                          <v:imagedata o:title=""/>
                          <o:lock v:ext="edit" aspectratio="f"/>
                        </v:shape>
                        <v:shape id="直接箭头连接符 485" o:spid="_x0000_s1026" o:spt="32" type="#_x0000_t32" style="position:absolute;left:13970;top:5666;height:265;width:1;" filled="f" stroked="t" coordsize="21600,21600" o:gfxdata="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RKAR74A&#10;AADcAAAADwAAAAAAAAABACAAAAAiAAAAZHJzL2Rvd25yZXYueG1sUEsBAhQAFAAAAAgAh07iQDMv&#10;BZ47AAAAOQAAABAAAAAAAAAAAQAgAAAADQEAAGRycy9zaGFwZXhtbC54bWxQSwUGAAAAAAYABgBb&#10;AQAAtwMAAAAA&#10;">
                          <v:fill on="f" focussize="0,0"/>
                          <v:stroke weight="0.5pt" color="#000000" joinstyle="round" endarrow="block"/>
                          <v:imagedata o:title=""/>
                          <o:lock v:ext="edit" aspectratio="f"/>
                        </v:shape>
                        <v:shape id="直接箭头连接符 485" o:spid="_x0000_s1026" o:spt="32" type="#_x0000_t32" style="position:absolute;left:14115;top:4772;height:482;width:5;" filled="f" stroked="t" coordsize="21600,21600" o:gfxdata="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RuKg74A&#10;AADcAAAADwAAAAAAAAABACAAAAAiAAAAZHJzL2Rvd25yZXYueG1sUEsBAhQAFAAAAAgAh07iQDMv&#10;BZ47AAAAOQAAABAAAAAAAAAAAQAgAAAADQEAAGRycy9zaGFwZXhtbC54bWxQSwUGAAAAAAYABgBb&#10;AQAAtwMAAAAA&#10;">
                          <v:fill on="f" focussize="0,0"/>
                          <v:stroke weight="0.5pt" color="#000000" joinstyle="round" endarrow="block"/>
                          <v:imagedata o:title=""/>
                          <o:lock v:ext="edit" aspectratio="f"/>
                        </v:shape>
                        <v:shape id="文本框 472" o:spid="_x0000_s1026" o:spt="202" type="#_x0000_t202" style="position:absolute;left:13538;top:5254;height:412;width:863;" fillcolor="#FFFFFF" filled="t" stroked="t" coordsize="21600,21600" o:gfxdata="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zHR1a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pPr>
                                  <w:jc w:val="center"/>
                                  <w:rPr>
                                    <w:rFonts w:hint="default" w:eastAsia="宋体"/>
                                    <w:lang w:val="en-US" w:eastAsia="zh-CN"/>
                                  </w:rPr>
                                </w:pPr>
                                <w:r>
                                  <w:rPr>
                                    <w:rFonts w:hint="eastAsia"/>
                                    <w:lang w:val="en-US" w:eastAsia="zh-CN"/>
                                  </w:rPr>
                                  <w:t>收线</w:t>
                                </w:r>
                              </w:p>
                              <w:p>
                                <w:pPr>
                                  <w:rPr>
                                    <w:rFonts w:hint="default"/>
                                    <w:lang w:val="en-US" w:eastAsia="zh-CN"/>
                                  </w:rPr>
                                </w:pPr>
                              </w:p>
                            </w:txbxContent>
                          </v:textbox>
                        </v:shape>
                        <v:shape id="文本框 472" o:spid="_x0000_s1026" o:spt="202" type="#_x0000_t202" style="position:absolute;left:12127;top:5933;height:412;width:1097;" fillcolor="#DDD9C3 [2894]" filled="t" stroked="f" coordsize="21600,21600" o:gfxdata="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ZaUmO8AAAA&#10;3AAAAA8AAAAAAAAAAQAgAAAAIgAAAGRycy9kb3ducmV2LnhtbFBLAQIUABQAAAAIAIdO4kAzLwWe&#10;OwAAADkAAAAQAAAAAAAAAAEAIAAAAAsBAABkcnMvc2hhcGV4bWwueG1sUEsFBgAAAAAGAAYAWwEA&#10;ALUDAAAAAA==&#10;">
                          <v:fill on="t" focussize="0,0"/>
                          <v:stroke on="f" weight="0.5pt" joinstyle="round"/>
                          <v:imagedata o:title=""/>
                          <o:lock v:ext="edit" aspectratio="f"/>
                          <v:textbox>
                            <w:txbxContent>
                              <w:p>
                                <w:pPr>
                                  <w:jc w:val="center"/>
                                  <w:rPr>
                                    <w:rFonts w:hint="default" w:eastAsia="宋体"/>
                                    <w:lang w:val="en-US" w:eastAsia="zh-CN"/>
                                  </w:rPr>
                                </w:pPr>
                                <w:r>
                                  <w:rPr>
                                    <w:rFonts w:hint="eastAsia"/>
                                    <w:lang w:val="en-US" w:eastAsia="zh-CN"/>
                                  </w:rPr>
                                  <w:t>直条</w:t>
                                </w:r>
                              </w:p>
                            </w:txbxContent>
                          </v:textbox>
                        </v:shape>
                        <v:shape id="文本框 472" o:spid="_x0000_s1026" o:spt="202" type="#_x0000_t202" style="position:absolute;left:9687;top:5942;height:412;width:1097;" fillcolor="#DDD9C3 [2894]" filled="t" stroked="f" coordsize="21600,21600" o:gfxdata="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xqXMq/&#10;AAAA3AAAAA8AAAAAAAAAAQAgAAAAIgAAAGRycy9kb3ducmV2LnhtbFBLAQIUABQAAAAIAIdO4kAz&#10;LwWeOwAAADkAAAAQAAAAAAAAAAEAIAAAAA4BAABkcnMvc2hhcGV4bWwueG1sUEsFBgAAAAAGAAYA&#10;WwEAALgDAAAAAA==&#10;">
                          <v:fill on="t" focussize="0,0"/>
                          <v:stroke on="f" weight="0.5pt" joinstyle="round"/>
                          <v:imagedata o:title=""/>
                          <o:lock v:ext="edit" aspectratio="f"/>
                          <v:textbox>
                            <w:txbxContent>
                              <w:p>
                                <w:pPr>
                                  <w:jc w:val="center"/>
                                  <w:rPr>
                                    <w:rFonts w:hint="default" w:eastAsia="宋体"/>
                                    <w:lang w:val="en-US" w:eastAsia="zh-CN"/>
                                  </w:rPr>
                                </w:pPr>
                                <w:r>
                                  <w:rPr>
                                    <w:rFonts w:hint="eastAsia"/>
                                    <w:lang w:val="en-US" w:eastAsia="zh-CN"/>
                                  </w:rPr>
                                  <w:t>冷拔丝</w:t>
                                </w:r>
                              </w:p>
                            </w:txbxContent>
                          </v:textbox>
                        </v:shape>
                        <v:shape id="直接箭头连接符 485" o:spid="_x0000_s1026" o:spt="32" type="#_x0000_t32" style="position:absolute;left:12676;top:5668;flip:x;height:265;width:6;" filled="f" stroked="t" coordsize="21600,21600" o:gfxdata="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7we6a8AAAA&#10;3AAAAA8AAAAAAAAAAQAgAAAAIgAAAGRycy9kb3ducmV2LnhtbFBLAQIUABQAAAAIAIdO4kAzLwWe&#10;OwAAADkAAAAQAAAAAAAAAAEAIAAAAAsBAABkcnMvc2hhcGV4bWwueG1sUEsFBgAAAAAGAAYAWwEA&#10;ALUDAAAAAA==&#10;">
                          <v:fill on="f" focussize="0,0"/>
                          <v:stroke weight="0.5pt" color="#000000" joinstyle="round" endarrow="block"/>
                          <v:imagedata o:title=""/>
                          <o:lock v:ext="edit" aspectratio="f"/>
                        </v:shape>
                        <v:shape id="直接箭头连接符 485" o:spid="_x0000_s1026" o:spt="32" type="#_x0000_t32" style="position:absolute;left:10233;top:5661;height:281;width:3;" filled="f" stroked="t" coordsize="21600,21600" o:gfxdata="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SortLsAAADc&#10;AAAADwAAAAAAAAABACAAAAAiAAAAZHJzL2Rvd25yZXYueG1sUEsBAhQAFAAAAAgAh07iQDMvBZ47&#10;AAAAOQAAABAAAAAAAAAAAQAgAAAACgEAAGRycy9zaGFwZXhtbC54bWxQSwUGAAAAAAYABgBbAQAA&#10;tAMAAAAA&#10;">
                          <v:fill on="f" focussize="0,0"/>
                          <v:stroke weight="0.5pt" color="#000000" joinstyle="round" endarrow="block"/>
                          <v:imagedata o:title=""/>
                          <o:lock v:ext="edit" aspectratio="f"/>
                        </v:shape>
                        <v:shape id="文本框 472" o:spid="_x0000_s1026" o:spt="202" type="#_x0000_t202" style="position:absolute;left:12085;top:5256;height:412;width:1194;" fillcolor="#FFFFFF" filled="t" stroked="t" coordsize="21600,21600" o:gfxdata="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1iXXiLgAAADcAAAA&#10;DwAAAAAAAAABACAAAAAiAAAAZHJzL2Rvd25yZXYueG1sUEsBAhQAFAAAAAgAh07iQDMvBZ47AAAA&#10;OQAAABAAAAAAAAAAAQAgAAAABwEAAGRycy9zaGFwZXhtbC54bWxQSwUGAAAAAAYABgBbAQAAsQMA&#10;AAAA&#10;">
                          <v:fill on="t" focussize="0,0"/>
                          <v:stroke weight="0.5pt" color="#000000" joinstyle="round"/>
                          <v:imagedata o:title=""/>
                          <o:lock v:ext="edit" aspectratio="f"/>
                          <v:textbox>
                            <w:txbxContent>
                              <w:p>
                                <w:pPr>
                                  <w:jc w:val="center"/>
                                  <w:rPr>
                                    <w:rFonts w:hint="default" w:eastAsia="宋体"/>
                                    <w:lang w:val="en-US" w:eastAsia="zh-CN"/>
                                  </w:rPr>
                                </w:pPr>
                                <w:r>
                                  <w:rPr>
                                    <w:rFonts w:hint="eastAsia"/>
                                    <w:lang w:val="en-US" w:eastAsia="zh-CN"/>
                                  </w:rPr>
                                  <w:t>定长切断</w:t>
                                </w:r>
                              </w:p>
                            </w:txbxContent>
                          </v:textbox>
                        </v:shape>
                        <v:shape id="文本框 472" o:spid="_x0000_s1026" o:spt="202" type="#_x0000_t202" style="position:absolute;left:9785;top:5249;height:412;width:895;" fillcolor="#FFFFFF" filled="t" stroked="t" coordsize="21600,21600" o:gfxdata="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ZzE/8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pPr>
                                  <w:jc w:val="center"/>
                                  <w:rPr>
                                    <w:rFonts w:hint="default" w:eastAsia="宋体"/>
                                    <w:lang w:val="en-US" w:eastAsia="zh-CN"/>
                                  </w:rPr>
                                </w:pPr>
                                <w:r>
                                  <w:rPr>
                                    <w:rFonts w:hint="eastAsia"/>
                                    <w:lang w:val="en-US" w:eastAsia="zh-CN"/>
                                  </w:rPr>
                                  <w:t>收线</w:t>
                                </w:r>
                              </w:p>
                              <w:p>
                                <w:pPr>
                                  <w:rPr>
                                    <w:rFonts w:hint="default"/>
                                    <w:lang w:val="en-US" w:eastAsia="zh-CN"/>
                                  </w:rPr>
                                </w:pPr>
                              </w:p>
                            </w:txbxContent>
                          </v:textbox>
                        </v:shape>
                        <v:shape id="肘形连接符 477" o:spid="_x0000_s1026" o:spt="34" type="#_x0000_t34" style="position:absolute;left:13082;top:4373;height:1283;width:484;rotation:5898240f;" filled="f" stroked="t" coordsize="21600,21600" o:gfxdata="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q57Oi/&#10;AAAA3AAAAA8AAAAAAAAAAQAgAAAAIgAAAGRycy9kb3ducmV2LnhtbFBLAQIUABQAAAAIAIdO4kAz&#10;LwWeOwAAADkAAAAQAAAAAAAAAAEAIAAAAA4BAABkcnMvc2hhcGV4bWwueG1sUEsFBgAAAAAGAAYA&#10;WwEAALgDAAAAAA==&#10;" adj="10778">
                          <v:fill on="f" focussize="0,0"/>
                          <v:stroke weight="0.5pt" color="#000000" joinstyle="round" endarrow="block"/>
                          <v:imagedata o:title=""/>
                          <o:lock v:ext="edit" aspectratio="f"/>
                        </v:shape>
                        <v:shape id="肘形连接符 477" o:spid="_x0000_s1026" o:spt="34" type="#_x0000_t34" style="position:absolute;left:10241;top:4030;height:1227;width:1211;rotation:5898240f;" filled="f" stroked="t" coordsize="21600,21600" o:gfxdata="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4mHvQAA&#10;ANwAAAAPAAAAAAAAAAEAIAAAACIAAABkcnMvZG93bnJldi54bWxQSwECFAAUAAAACACHTuJAMy8F&#10;njsAAAA5AAAAEAAAAAAAAAABACAAAAAMAQAAZHJzL3NoYXBleG1sLnhtbFBLBQYAAAAABgAGAFsB&#10;AAC2AwAAAAA=&#10;" adj="17444">
                          <v:fill on="f" focussize="0,0"/>
                          <v:stroke weight="0.5pt" color="#000000" joinstyle="round" endarrow="block"/>
                          <v:imagedata o:title=""/>
                          <o:lock v:ext="edit" aspectratio="f"/>
                        </v:shape>
                        <v:shape id="肘形连接符 477" o:spid="_x0000_s1026" o:spt="34" type="#_x0000_t34" style="position:absolute;left:9037;top:4053;flip:y;height:1185;width:1208;rotation:-5898240f;" filled="f" stroked="t" coordsize="21600,21600" o:gfxdata="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ZPIAO8AAAA&#10;3AAAAA8AAAAAAAAAAQAgAAAAIgAAAGRycy9kb3ducmV2LnhtbFBLAQIUABQAAAAIAIdO4kAzLwWe&#10;OwAAADkAAAAQAAAAAAAAAAEAIAAAAAsBAABkcnMvc2hhcGV4bWwueG1sUEsFBgAAAAAGAAYAWwEA&#10;ALUDAAAAAA==&#10;" adj="17425">
                          <v:fill on="f" focussize="0,0"/>
                          <v:stroke weight="0.5pt" color="#000000" joinstyle="round" endarrow="block"/>
                          <v:imagedata o:title=""/>
                          <o:lock v:ext="edit" aspectratio="f"/>
                        </v:shape>
                        <v:shape id="肘形连接符 477" o:spid="_x0000_s1026" o:spt="34" type="#_x0000_t34" style="position:absolute;left:11861;top:3145;height:3732;width:477;rotation:5898240f;" filled="f" stroked="t" coordsize="21600,21600" o:gfxdata="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czEla8AAAA&#10;3AAAAA8AAAAAAAAAAQAgAAAAIgAAAGRycy9kb3ducmV2LnhtbFBLAQIUABQAAAAIAIdO4kAzLwWe&#10;OwAAADkAAAAQAAAAAAAAAAEAIAAAAAsBAABkcnMvc2hhcGV4bWwueG1sUEsFBgAAAAAGAAYAWwEA&#10;ALUDAAAAAA==&#10;" adj="10800">
                          <v:fill on="f" focussize="0,0"/>
                          <v:stroke weight="0.5pt" color="#000000" joinstyle="round" endarrow="block"/>
                          <v:imagedata o:title=""/>
                          <o:lock v:ext="edit" aspectratio="f"/>
                        </v:shape>
                        <v:shape id="文本框 472" o:spid="_x0000_s1026" o:spt="202" type="#_x0000_t202" style="position:absolute;left:13533;top:4360;height:412;width:863;" fillcolor="#FFFFFF" filled="t" stroked="t" coordsize="21600,21600" o:gfxdata="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DfEIMb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pPr>
                                  <w:jc w:val="center"/>
                                  <w:rPr>
                                    <w:rFonts w:hint="default" w:eastAsia="宋体"/>
                                    <w:lang w:val="en-US" w:eastAsia="zh-CN"/>
                                  </w:rPr>
                                </w:pPr>
                                <w:r>
                                  <w:rPr>
                                    <w:rFonts w:hint="eastAsia"/>
                                    <w:lang w:val="en-US" w:eastAsia="zh-CN"/>
                                  </w:rPr>
                                  <w:t>细抽</w:t>
                                </w:r>
                              </w:p>
                            </w:txbxContent>
                          </v:textbox>
                        </v:shape>
                        <v:shape id="文本框 488" o:spid="_x0000_s1026" o:spt="202" type="#_x0000_t202" style="position:absolute;left:13496;top:2929;height:413;width:911;" fillcolor="#FFFFFF" filled="t" stroked="t" coordsize="21600,21600" o:gfxdata="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PAcL7sAAADc&#10;AAAADwAAAAAAAAABACAAAAAiAAAAZHJzL2Rvd25yZXYueG1sUEsBAhQAFAAAAAgAh07iQDMvBZ47&#10;AAAAOQAAABAAAAAAAAAAAQAgAAAACgEAAGRycy9zaGFwZXhtbC54bWxQSwUGAAAAAAYABgBbAQAA&#10;tAMAAAAA&#10;">
                          <v:fill on="t" focussize="0,0"/>
                          <v:stroke weight="0.5pt" color="#000000" joinstyle="round"/>
                          <v:imagedata o:title=""/>
                          <o:lock v:ext="edit" aspectratio="f"/>
                          <v:textbox>
                            <w:txbxContent>
                              <w:p>
                                <w:pPr>
                                  <w:jc w:val="center"/>
                                  <w:rPr>
                                    <w:rFonts w:hint="eastAsia" w:eastAsia="宋体"/>
                                    <w:lang w:eastAsia="zh-CN"/>
                                  </w:rPr>
                                </w:pPr>
                                <w:r>
                                  <w:rPr>
                                    <w:rFonts w:hint="eastAsia"/>
                                    <w:lang w:val="en-US" w:eastAsia="zh-CN"/>
                                  </w:rPr>
                                  <w:t>粗抽</w:t>
                                </w:r>
                              </w:p>
                            </w:txbxContent>
                          </v:textbox>
                        </v:shape>
                        <v:shape id="文本框 472" o:spid="_x0000_s1026" o:spt="202" type="#_x0000_t202" style="position:absolute;left:13518;top:3629;height:412;width:880;" fillcolor="#FFFFFF" filled="t" stroked="t" coordsize="21600,21600" o:gfxdata="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Pwp6+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pPr>
                                  <w:jc w:val="center"/>
                                  <w:rPr>
                                    <w:rFonts w:hint="default" w:eastAsia="宋体"/>
                                    <w:lang w:val="en-US" w:eastAsia="zh-CN"/>
                                  </w:rPr>
                                </w:pPr>
                                <w:r>
                                  <w:rPr>
                                    <w:rFonts w:hint="eastAsia"/>
                                    <w:lang w:val="en-US" w:eastAsia="zh-CN"/>
                                  </w:rPr>
                                  <w:t>磷化</w:t>
                                </w:r>
                              </w:p>
                            </w:txbxContent>
                          </v:textbox>
                        </v:shape>
                        <v:shape id="文本框 479" o:spid="_x0000_s1026" o:spt="202" type="#_x0000_t202" style="position:absolute;left:12231;top:3623;height:419;width:962;" filled="f" stroked="f" coordsize="21600,21600" o:gfxdata="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TCJg&#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pPr>
                                  <w:jc w:val="center"/>
                                  <w:rPr>
                                    <w:rFonts w:hint="default" w:eastAsia="宋体"/>
                                    <w:lang w:val="en-US" w:eastAsia="zh-CN"/>
                                  </w:rPr>
                                </w:pPr>
                                <w:r>
                                  <w:rPr>
                                    <w:rFonts w:hint="eastAsia"/>
                                    <w:lang w:val="en-US" w:eastAsia="zh-CN"/>
                                  </w:rPr>
                                  <w:t>皮膜剂</w:t>
                                </w:r>
                              </w:p>
                            </w:txbxContent>
                          </v:textbox>
                        </v:shape>
                        <v:shape id="文本框 479" o:spid="_x0000_s1026" o:spt="202" type="#_x0000_t202" style="position:absolute;left:7314;top:3626;height:413;width:963;" filled="f" stroked="f" coordsize="21600,21600" o:gfxdata="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fTjX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jc w:val="center"/>
                                  <w:rPr>
                                    <w:rFonts w:hint="default" w:eastAsia="宋体"/>
                                    <w:lang w:val="en-US" w:eastAsia="zh-CN"/>
                                  </w:rPr>
                                </w:pPr>
                                <w:r>
                                  <w:rPr>
                                    <w:rFonts w:hint="eastAsia"/>
                                    <w:lang w:val="en-US" w:eastAsia="zh-CN"/>
                                  </w:rPr>
                                  <w:t>拉丝粉</w:t>
                                </w:r>
                              </w:p>
                            </w:txbxContent>
                          </v:textbox>
                        </v:shape>
                        <v:shape id="文本框 472" o:spid="_x0000_s1026" o:spt="202" type="#_x0000_t202" style="position:absolute;left:11012;top:3626;height:412;width:895;" fillcolor="#FFFFFF" filled="t" stroked="t" coordsize="21600,21600" o:gfxdata="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3X4b0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pPr>
                                  <w:jc w:val="center"/>
                                  <w:rPr>
                                    <w:rFonts w:hint="default" w:eastAsia="宋体"/>
                                    <w:lang w:val="en-US" w:eastAsia="zh-CN"/>
                                  </w:rPr>
                                </w:pPr>
                                <w:r>
                                  <w:rPr>
                                    <w:rFonts w:hint="eastAsia"/>
                                    <w:lang w:val="en-US" w:eastAsia="zh-CN"/>
                                  </w:rPr>
                                  <w:t>细抽</w:t>
                                </w:r>
                              </w:p>
                            </w:txbxContent>
                          </v:textbox>
                        </v:shape>
                        <v:shape id="文本框 486" o:spid="_x0000_s1026" o:spt="202" type="#_x0000_t202" style="position:absolute;left:10786;top:1998;height:413;width:1350;" fillcolor="#FFFFFF" filled="t" stroked="t" coordsize="21600,21600" o:gfxdata="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eNGIO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pPr>
                                  <w:jc w:val="center"/>
                                  <w:rPr>
                                    <w:rFonts w:hint="eastAsia"/>
                                  </w:rPr>
                                </w:pPr>
                                <w:r>
                                  <w:rPr>
                                    <w:rFonts w:hint="eastAsia"/>
                                  </w:rPr>
                                  <w:t>金属盘条</w:t>
                                </w:r>
                              </w:p>
                            </w:txbxContent>
                          </v:textbox>
                        </v:shape>
                        <v:shape id="文本框 488" o:spid="_x0000_s1026" o:spt="202" type="#_x0000_t202" style="position:absolute;left:11018;top:2920;height:413;width:887;" fillcolor="#FFFFFF" filled="t" stroked="t" coordsize="21600,21600" o:gfxdata="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jBvRi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pPr>
                                  <w:jc w:val="center"/>
                                  <w:rPr>
                                    <w:rFonts w:hint="eastAsia" w:eastAsia="宋体"/>
                                    <w:lang w:eastAsia="zh-CN"/>
                                  </w:rPr>
                                </w:pPr>
                                <w:r>
                                  <w:rPr>
                                    <w:rFonts w:hint="eastAsia"/>
                                    <w:lang w:val="en-US" w:eastAsia="zh-CN"/>
                                  </w:rPr>
                                  <w:t>粗抽</w:t>
                                </w:r>
                              </w:p>
                            </w:txbxContent>
                          </v:textbox>
                        </v:shape>
                        <v:shape id="文本框 472" o:spid="_x0000_s1026" o:spt="202" type="#_x0000_t202" style="position:absolute;left:8608;top:3629;height:412;width:880;" fillcolor="#FFFFFF" filled="t" stroked="t" coordsize="21600,21600" o:gfxdata="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yglbLgAAADcAAAA&#10;DwAAAAAAAAABACAAAAAiAAAAZHJzL2Rvd25yZXYueG1sUEsBAhQAFAAAAAgAh07iQDMvBZ47AAAA&#10;OQAAABAAAAAAAAAAAQAgAAAABwEAAGRycy9zaGFwZXhtbC54bWxQSwUGAAAAAAYABgBbAQAAsQMA&#10;AAAA&#10;">
                          <v:fill on="t" focussize="0,0"/>
                          <v:stroke weight="0.5pt" color="#000000" joinstyle="round"/>
                          <v:imagedata o:title=""/>
                          <o:lock v:ext="edit" aspectratio="f"/>
                          <v:textbox>
                            <w:txbxContent>
                              <w:p>
                                <w:pPr>
                                  <w:jc w:val="center"/>
                                  <w:rPr>
                                    <w:rFonts w:hint="default" w:eastAsia="宋体"/>
                                    <w:lang w:val="en-US" w:eastAsia="zh-CN"/>
                                  </w:rPr>
                                </w:pPr>
                                <w:r>
                                  <w:rPr>
                                    <w:rFonts w:hint="eastAsia"/>
                                    <w:lang w:val="en-US" w:eastAsia="zh-CN"/>
                                  </w:rPr>
                                  <w:t>细抽</w:t>
                                </w:r>
                              </w:p>
                            </w:txbxContent>
                          </v:textbox>
                        </v:shape>
                        <v:shape id="文本框 488" o:spid="_x0000_s1026" o:spt="202" type="#_x0000_t202" style="position:absolute;left:8610;top:2925;height:413;width:886;" fillcolor="#FFFFFF" filled="t" stroked="t" coordsize="21600,21600" o:gfxdata="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hkgPe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pPr>
                                  <w:jc w:val="center"/>
                                  <w:rPr>
                                    <w:rFonts w:hint="eastAsia" w:eastAsia="宋体"/>
                                    <w:lang w:eastAsia="zh-CN"/>
                                  </w:rPr>
                                </w:pPr>
                                <w:r>
                                  <w:rPr>
                                    <w:rFonts w:hint="eastAsia"/>
                                    <w:lang w:val="en-US" w:eastAsia="zh-CN"/>
                                  </w:rPr>
                                  <w:t>粗抽</w:t>
                                </w:r>
                              </w:p>
                            </w:txbxContent>
                          </v:textbox>
                        </v:shape>
                        <v:shape id="肘形连接符 477" o:spid="_x0000_s1026" o:spt="34" type="#_x0000_t34" style="position:absolute;left:12448;top:1425;flip:y;height:2491;width:518;rotation:-5898240f;" filled="f" stroked="t" coordsize="21600,21600" o:gfxdata="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D85oLsAAADc&#10;AAAADwAAAAAAAAABACAAAAAiAAAAZHJzL2Rvd25yZXYueG1sUEsBAhQAFAAAAAgAh07iQDMvBZ47&#10;AAAAOQAAABAAAAAAAAAAAQAgAAAACgEAAGRycy9zaGFwZXhtbC54bWxQSwUGAAAAAAYABgBbAQAA&#10;tAMAAAAA&#10;" adj="10779">
                          <v:fill on="f" focussize="0,0"/>
                          <v:stroke weight="0.5pt" color="#000000" joinstyle="round" endarrow="block"/>
                          <v:imagedata o:title=""/>
                          <o:lock v:ext="edit" aspectratio="f"/>
                        </v:shape>
                        <v:shape id="直接箭头连接符 485" o:spid="_x0000_s1026" o:spt="32" type="#_x0000_t32" style="position:absolute;left:13958;top:4041;height:319;width:7;" filled="f" stroked="t" coordsize="21600,21600" o:gfxdata="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1wnsrsAAADc&#10;AAAADwAAAAAAAAABACAAAAAiAAAAZHJzL2Rvd25yZXYueG1sUEsBAhQAFAAAAAgAh07iQDMvBZ47&#10;AAAAOQAAABAAAAAAAAAAAQAgAAAACgEAAGRycy9zaGFwZXhtbC54bWxQSwUGAAAAAAYABgBbAQAA&#10;tAMAAAAA&#10;">
                          <v:fill on="f" focussize="0,0"/>
                          <v:stroke weight="0.5pt" color="#000000" joinstyle="round" endarrow="block"/>
                          <v:imagedata o:title=""/>
                          <o:lock v:ext="edit" aspectratio="f"/>
                        </v:shape>
                        <v:shape id="直接箭头连接符 485" o:spid="_x0000_s1026" o:spt="32" type="#_x0000_t32" style="position:absolute;left:13952;top:3342;height:287;width:6;" filled="f" stroked="t" coordsize="21600,21600" o:gfxdata="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7P+CL4A&#10;AADcAAAADwAAAAAAAAABACAAAAAiAAAAZHJzL2Rvd25yZXYueG1sUEsBAhQAFAAAAAgAh07iQDMv&#10;BZ47AAAAOQAAABAAAAAAAAAAAQAgAAAADQEAAGRycy9zaGFwZXhtbC54bWxQSwUGAAAAAAYABgBb&#10;AQAAtwMAAAAA&#10;">
                          <v:fill on="f" focussize="0,0"/>
                          <v:stroke weight="0.5pt" color="#000000" joinstyle="round" endarrow="block"/>
                          <v:imagedata o:title=""/>
                          <o:lock v:ext="edit" aspectratio="f"/>
                        </v:shape>
                        <v:shape id="直接箭头连接符 485" o:spid="_x0000_s1026" o:spt="32" type="#_x0000_t32" style="position:absolute;left:11460;top:3333;flip:x;height:293;width:2;" filled="f" stroked="t" coordsize="21600,21600" o:gfxdata="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5iHTC8AAAA&#10;3AAAAA8AAAAAAAAAAQAgAAAAIgAAAGRycy9kb3ducmV2LnhtbFBLAQIUABQAAAAIAIdO4kAzLwWe&#10;OwAAADkAAAAQAAAAAAAAAAEAIAAAAAsBAABkcnMvc2hhcGV4bWwueG1sUEsFBgAAAAAGAAYAWwEA&#10;ALUDAAAAAA==&#10;">
                          <v:fill on="f" focussize="0,0"/>
                          <v:stroke weight="0.5pt" color="#000000" joinstyle="round" endarrow="block"/>
                          <v:imagedata o:title=""/>
                          <o:lock v:ext="edit" aspectratio="f"/>
                        </v:shape>
                        <v:shape id="直接箭头连接符 485" o:spid="_x0000_s1026" o:spt="32" type="#_x0000_t32" style="position:absolute;left:13193;top:3833;height:2;width:325;" filled="f" stroked="t" coordsize="21600,21600" o:gfxdata="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9Ux1gvQAA&#10;ANwAAAAPAAAAAAAAAAEAIAAAACIAAABkcnMvZG93bnJldi54bWxQSwECFAAUAAAACACHTuJAMy8F&#10;njsAAAA5AAAAEAAAAAAAAAABACAAAAAMAQAAZHJzL3NoYXBleG1sLnhtbFBLBQYAAAAABgAGAFsB&#10;AAC2AwAAAAA=&#10;">
                          <v:fill on="f" focussize="0,0"/>
                          <v:stroke weight="0.5pt" color="#000000" joinstyle="round" dashstyle="longDash" endarrow="block"/>
                          <v:imagedata o:title=""/>
                          <o:lock v:ext="edit" aspectratio="f"/>
                        </v:shape>
                        <v:shape id="直接箭头连接符 485" o:spid="_x0000_s1026" o:spt="32" type="#_x0000_t32" style="position:absolute;left:10754;top:3832;flip:y;height:3;width:258;" filled="f" stroked="t" coordsize="21600,21600" o:gfxdata="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K7/SyvQAA&#10;ANwAAAAPAAAAAAAAAAEAIAAAACIAAABkcnMvZG93bnJldi54bWxQSwECFAAUAAAACACHTuJAMy8F&#10;njsAAAA5AAAAEAAAAAAAAAABACAAAAAMAQAAZHJzL3NoYXBleG1sLnhtbFBLBQYAAAAABgAGAFsB&#10;AAC2AwAAAAA=&#10;">
                          <v:fill on="f" focussize="0,0"/>
                          <v:stroke weight="0.5pt" color="#000000" joinstyle="round" dashstyle="longDash" endarrow="block"/>
                          <v:imagedata o:title=""/>
                          <o:lock v:ext="edit" aspectratio="f"/>
                        </v:shape>
                        <v:shape id="直接箭头连接符 485" o:spid="_x0000_s1026" o:spt="32" type="#_x0000_t32" style="position:absolute;left:8277;top:3833;height:2;width:331;" filled="f" stroked="t" coordsize="21600,21600" o:gfxdata="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mgbY74A&#10;AADcAAAADwAAAAAAAAABACAAAAAiAAAAZHJzL2Rvd25yZXYueG1sUEsBAhQAFAAAAAgAh07iQDMv&#10;BZ47AAAAOQAAABAAAAAAAAAAAQAgAAAADQEAAGRycy9zaGFwZXhtbC54bWxQSwUGAAAAAAYABgBb&#10;AQAAtwMAAAAA&#10;">
                          <v:fill on="f" focussize="0,0"/>
                          <v:stroke weight="0.5pt" color="#000000" joinstyle="round" dashstyle="longDash" endarrow="block"/>
                          <v:imagedata o:title=""/>
                          <o:lock v:ext="edit" aspectratio="f"/>
                        </v:shape>
                        <v:shape id="直接箭头连接符 485" o:spid="_x0000_s1026" o:spt="32" type="#_x0000_t32" style="position:absolute;left:9048;top:3338;flip:x;height:291;width:5;" filled="f" stroked="t" coordsize="21600,21600" o:gfxdata="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2JQrsAAADc&#10;AAAADwAAAAAAAAABACAAAAAiAAAAZHJzL2Rvd25yZXYueG1sUEsBAhQAFAAAAAgAh07iQDMvBZ47&#10;AAAAOQAAABAAAAAAAAAAAQAgAAAACgEAAGRycy9zaGFwZXhtbC54bWxQSwUGAAAAAAYABgBbAQAA&#10;tAMAAAAA&#10;">
                          <v:fill on="f" focussize="0,0"/>
                          <v:stroke weight="0.5pt" color="#000000" joinstyle="round" endarrow="block"/>
                          <v:imagedata o:title=""/>
                          <o:lock v:ext="edit" aspectratio="f"/>
                        </v:shape>
                        <v:shape id="直接箭头连接符 485" o:spid="_x0000_s1026" o:spt="32" type="#_x0000_t32" style="position:absolute;left:11461;top:2411;height:509;width:1;" filled="f" stroked="t" coordsize="21600,21600" o:gfxdata="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CfZUL4A&#10;AADcAAAADwAAAAAAAAABACAAAAAiAAAAZHJzL2Rvd25yZXYueG1sUEsBAhQAFAAAAAgAh07iQDMv&#10;BZ47AAAAOQAAABAAAAAAAAAAAQAgAAAADQEAAGRycy9zaGFwZXhtbC54bWxQSwUGAAAAAAYABgBb&#10;AQAAtwMAAAAA&#10;">
                          <v:fill on="f" focussize="0,0"/>
                          <v:stroke weight="0.5pt" color="#000000" joinstyle="round" endarrow="block"/>
                          <v:imagedata o:title=""/>
                          <o:lock v:ext="edit" aspectratio="f"/>
                        </v:shape>
                        <v:shape id="肘形连接符 477" o:spid="_x0000_s1026" o:spt="34" type="#_x0000_t34" style="position:absolute;left:10000;top:1464;height:2408;width:514;rotation:5898240f;" filled="f" stroked="t" coordsize="21600,21600" o:gfxdata="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YUioPugAAANwA&#10;AAAPAAAAAAAAAAEAIAAAACIAAABkcnMvZG93bnJldi54bWxQSwECFAAUAAAACACHTuJAMy8FnjsA&#10;AAA5AAAAEAAAAAAAAAABACAAAAAJAQAAZHJzL3NoYXBleG1sLnhtbFBLBQYAAAAABgAGAFsBAACz&#10;AwAAAAA=&#10;" adj="10800">
                          <v:fill on="f" focussize="0,0"/>
                          <v:stroke weight="0.5pt" color="#000000" joinstyle="round" endarrow="block"/>
                          <v:imagedata o:title=""/>
                          <o:lock v:ext="edit" aspectratio="f"/>
                        </v:shape>
                        <v:shape id="文本框 479" o:spid="_x0000_s1026" o:spt="202" type="#_x0000_t202" style="position:absolute;left:10877;top:4408;height:458;width:1170;" fillcolor="#B9CDE5 [1300]" filled="t" stroked="f" coordsize="21600,21600" o:gfxdata="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XB6Iq8AAAA&#10;3A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jc w:val="center"/>
                                  <w:rPr>
                                    <w:rFonts w:hint="default" w:eastAsia="宋体"/>
                                    <w:lang w:val="en-US" w:eastAsia="zh-CN"/>
                                  </w:rPr>
                                </w:pPr>
                                <w:r>
                                  <w:rPr>
                                    <w:rFonts w:hint="eastAsia"/>
                                    <w:lang w:val="en-US" w:eastAsia="zh-CN"/>
                                  </w:rPr>
                                  <w:t>水箱拉丝</w:t>
                                </w:r>
                              </w:p>
                            </w:txbxContent>
                          </v:textbox>
                        </v:shape>
                      </v:group>
                      <w10:wrap type="none"/>
                      <w10:anchorlock/>
                    </v:group>
                  </w:pict>
                </mc:Fallback>
              </mc:AlternateContent>
            </w:r>
          </w:p>
          <w:p>
            <w:pPr>
              <w:numPr>
                <w:ilvl w:val="0"/>
                <w:numId w:val="0"/>
              </w:numPr>
              <w:spacing w:line="360" w:lineRule="auto"/>
              <w:jc w:val="center"/>
              <w:rPr>
                <w:sz w:val="24"/>
              </w:rPr>
            </w:pPr>
            <w:r>
              <w:rPr>
                <w:rFonts w:hint="default" w:ascii="Times New Roman" w:hAnsi="Times New Roman" w:eastAsia="宋体" w:cs="Times New Roman"/>
                <w:b/>
                <w:bCs/>
                <w:color w:val="auto"/>
                <w:sz w:val="21"/>
                <w:szCs w:val="21"/>
                <w:lang w:val="en-US" w:eastAsia="zh-CN"/>
              </w:rPr>
              <w:t>图</w:t>
            </w:r>
            <w:r>
              <w:rPr>
                <w:rFonts w:hint="eastAsia" w:cs="Times New Roman"/>
                <w:b/>
                <w:bCs/>
                <w:color w:val="auto"/>
                <w:sz w:val="21"/>
                <w:szCs w:val="21"/>
                <w:lang w:val="en-US" w:eastAsia="zh-CN"/>
              </w:rPr>
              <w:t>2-5</w:t>
            </w:r>
            <w:r>
              <w:rPr>
                <w:rFonts w:hint="default" w:ascii="Times New Roman" w:hAnsi="Times New Roman" w:eastAsia="宋体" w:cs="Times New Roman"/>
                <w:b/>
                <w:bCs/>
                <w:color w:val="auto"/>
                <w:sz w:val="21"/>
                <w:szCs w:val="21"/>
                <w:lang w:val="en-US" w:eastAsia="zh-CN"/>
              </w:rPr>
              <w:t xml:space="preserve"> </w:t>
            </w:r>
            <w:r>
              <w:rPr>
                <w:rFonts w:hint="eastAsia" w:cs="Times New Roman"/>
                <w:b/>
                <w:bCs/>
                <w:color w:val="auto"/>
                <w:sz w:val="21"/>
                <w:szCs w:val="21"/>
                <w:lang w:val="en-US" w:eastAsia="zh-CN"/>
              </w:rPr>
              <w:t>项目</w:t>
            </w:r>
            <w:r>
              <w:rPr>
                <w:rFonts w:hint="default" w:ascii="Times New Roman" w:hAnsi="Times New Roman" w:eastAsia="宋体" w:cs="Times New Roman"/>
                <w:b/>
                <w:bCs/>
                <w:color w:val="auto"/>
                <w:sz w:val="21"/>
                <w:szCs w:val="21"/>
                <w:lang w:val="en-US" w:eastAsia="zh-CN"/>
              </w:rPr>
              <w:t>生产工艺流程及排污节点图</w:t>
            </w:r>
          </w:p>
          <w:p>
            <w:pPr>
              <w:numPr>
                <w:ilvl w:val="0"/>
                <w:numId w:val="39"/>
              </w:numPr>
              <w:spacing w:line="360" w:lineRule="auto"/>
              <w:ind w:left="0" w:leftChars="0" w:firstLine="482" w:firstLineChars="200"/>
              <w:jc w:val="both"/>
              <w:rPr>
                <w:rFonts w:hint="eastAsia" w:cs="Times New Roman"/>
                <w:b/>
                <w:bCs/>
                <w:color w:val="auto"/>
                <w:sz w:val="24"/>
                <w:szCs w:val="24"/>
                <w:lang w:val="en-US" w:eastAsia="zh-CN"/>
              </w:rPr>
            </w:pPr>
            <w:r>
              <w:rPr>
                <w:rFonts w:hint="eastAsia" w:cs="Times New Roman"/>
                <w:b/>
                <w:bCs/>
                <w:color w:val="auto"/>
                <w:sz w:val="24"/>
                <w:szCs w:val="24"/>
                <w:lang w:val="en-US" w:eastAsia="zh-CN"/>
              </w:rPr>
              <w:t>产排污环节分析</w:t>
            </w:r>
          </w:p>
          <w:p>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根据对项目生产工艺、生产设备及原辅材料的分析，运营期主要污染工序及污染物种类如下表：</w:t>
            </w:r>
          </w:p>
          <w:p>
            <w:pPr>
              <w:numPr>
                <w:ilvl w:val="0"/>
                <w:numId w:val="0"/>
              </w:numPr>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7</w:t>
            </w:r>
            <w:r>
              <w:rPr>
                <w:rFonts w:hint="default" w:ascii="Times New Roman" w:hAnsi="Times New Roman" w:eastAsia="宋体" w:cs="Times New Roman"/>
                <w:b/>
                <w:bCs/>
                <w:color w:val="auto"/>
                <w:sz w:val="21"/>
                <w:szCs w:val="21"/>
                <w:lang w:val="en-US" w:eastAsia="zh-CN"/>
              </w:rPr>
              <w:t xml:space="preserve"> 项目主要产污环节汇总</w:t>
            </w:r>
          </w:p>
          <w:tbl>
            <w:tblPr>
              <w:tblStyle w:val="28"/>
              <w:tblW w:w="8426"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690"/>
              <w:gridCol w:w="3567"/>
              <w:gridCol w:w="416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tcBorders>
                    <w:tl2br w:val="nil"/>
                    <w:tr2bl w:val="nil"/>
                  </w:tcBorders>
                  <w:noWrap w:val="0"/>
                  <w:vAlign w:val="center"/>
                </w:tcPr>
                <w:p>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类别</w:t>
                  </w:r>
                </w:p>
              </w:tc>
              <w:tc>
                <w:tcPr>
                  <w:tcW w:w="3567" w:type="dxa"/>
                  <w:tcBorders>
                    <w:tl2br w:val="nil"/>
                    <w:tr2bl w:val="nil"/>
                  </w:tcBorders>
                  <w:noWrap w:val="0"/>
                  <w:vAlign w:val="center"/>
                </w:tcPr>
                <w:p>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主要污染物</w:t>
                  </w:r>
                </w:p>
              </w:tc>
              <w:tc>
                <w:tcPr>
                  <w:tcW w:w="4169" w:type="dxa"/>
                  <w:tcBorders>
                    <w:tl2br w:val="nil"/>
                    <w:tr2bl w:val="nil"/>
                  </w:tcBorders>
                  <w:noWrap w:val="0"/>
                  <w:vAlign w:val="center"/>
                </w:tcPr>
                <w:p>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产污工序或位置</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vMerge w:val="restart"/>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废气</w:t>
                  </w: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拉丝</w:t>
                  </w:r>
                  <w:r>
                    <w:rPr>
                      <w:rFonts w:hint="default" w:ascii="Times New Roman" w:hAnsi="Times New Roman" w:eastAsia="宋体" w:cs="Times New Roman"/>
                      <w:color w:val="auto"/>
                      <w:sz w:val="21"/>
                      <w:szCs w:val="21"/>
                      <w:lang w:eastAsia="zh-CN"/>
                    </w:rPr>
                    <w:t>粉尘</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拉丝</w:t>
                  </w:r>
                  <w:r>
                    <w:rPr>
                      <w:rFonts w:hint="default" w:ascii="Times New Roman" w:hAnsi="Times New Roman" w:eastAsia="宋体" w:cs="Times New Roman"/>
                      <w:color w:val="auto"/>
                      <w:sz w:val="21"/>
                      <w:szCs w:val="21"/>
                      <w:lang w:eastAsia="zh-CN"/>
                    </w:rPr>
                    <w:t>工序</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混料粉尘</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原料搅拌混合工序</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lang w:eastAsia="zh-CN"/>
                    </w:rPr>
                  </w:pPr>
                  <w:r>
                    <w:rPr>
                      <w:rFonts w:hint="eastAsia" w:cs="Times New Roman"/>
                      <w:color w:val="auto"/>
                      <w:sz w:val="21"/>
                      <w:szCs w:val="21"/>
                      <w:lang w:val="en-US" w:eastAsia="zh-CN"/>
                    </w:rPr>
                    <w:t>注塑</w:t>
                  </w:r>
                  <w:r>
                    <w:rPr>
                      <w:rFonts w:hint="default" w:ascii="Times New Roman" w:hAnsi="Times New Roman" w:eastAsia="宋体" w:cs="Times New Roman"/>
                      <w:color w:val="auto"/>
                      <w:sz w:val="21"/>
                      <w:szCs w:val="21"/>
                      <w:lang w:eastAsia="zh-CN"/>
                    </w:rPr>
                    <w:t>废气</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eastAsia"/>
                    </w:rPr>
                    <w:t>塑料部件生产</w:t>
                  </w:r>
                  <w:r>
                    <w:rPr>
                      <w:rFonts w:hint="default" w:ascii="Times New Roman" w:hAnsi="Times New Roman" w:eastAsia="宋体" w:cs="Times New Roman"/>
                      <w:color w:val="auto"/>
                      <w:sz w:val="21"/>
                      <w:szCs w:val="21"/>
                      <w:lang w:eastAsia="zh-CN"/>
                    </w:rPr>
                    <w:t>工序</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51" w:hRule="atLeast"/>
                <w:jc w:val="center"/>
              </w:trPr>
              <w:tc>
                <w:tcPr>
                  <w:tcW w:w="690"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w:t>
                  </w: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生活污水</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办公及生活区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vMerge w:val="restart"/>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固废</w:t>
                  </w: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生活垃圾</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办公及生活区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氧化铁屑</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粗拉</w:t>
                  </w:r>
                  <w:r>
                    <w:rPr>
                      <w:rFonts w:hint="default" w:ascii="Times New Roman" w:hAnsi="Times New Roman" w:eastAsia="宋体" w:cs="Times New Roman"/>
                      <w:color w:val="auto"/>
                      <w:sz w:val="21"/>
                      <w:szCs w:val="21"/>
                    </w:rPr>
                    <w:t>过程</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边角废料、</w:t>
                  </w:r>
                  <w:r>
                    <w:rPr>
                      <w:rFonts w:hint="eastAsia" w:cs="Times New Roman"/>
                      <w:color w:val="auto"/>
                      <w:sz w:val="21"/>
                      <w:szCs w:val="21"/>
                      <w:lang w:eastAsia="zh-CN"/>
                    </w:rPr>
                    <w:t>残次品</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定长切断、</w:t>
                  </w:r>
                  <w:r>
                    <w:rPr>
                      <w:rFonts w:hint="eastAsia" w:ascii="Times New Roman" w:hAnsi="Times New Roman" w:eastAsia="宋体" w:cs="Times New Roman"/>
                      <w:color w:val="auto"/>
                      <w:sz w:val="21"/>
                      <w:szCs w:val="21"/>
                      <w:lang w:val="en-US" w:eastAsia="zh-CN"/>
                    </w:rPr>
                    <w:t>冷却定型、</w:t>
                  </w:r>
                  <w:r>
                    <w:rPr>
                      <w:rFonts w:hint="default" w:ascii="Times New Roman" w:hAnsi="Times New Roman" w:eastAsia="宋体" w:cs="Times New Roman"/>
                      <w:color w:val="auto"/>
                      <w:sz w:val="21"/>
                      <w:szCs w:val="21"/>
                      <w:lang w:eastAsia="zh-CN"/>
                    </w:rPr>
                    <w:t>检测工序</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lang w:eastAsia="zh-CN"/>
                    </w:rPr>
                  </w:pPr>
                  <w:r>
                    <w:rPr>
                      <w:rFonts w:hint="eastAsia" w:cs="Times New Roman"/>
                      <w:color w:val="auto"/>
                      <w:sz w:val="21"/>
                      <w:szCs w:val="21"/>
                      <w:lang w:val="en-US" w:eastAsia="zh-CN"/>
                    </w:rPr>
                    <w:t>水箱拉丝</w:t>
                  </w:r>
                  <w:r>
                    <w:rPr>
                      <w:rFonts w:hint="default" w:ascii="Times New Roman" w:hAnsi="Times New Roman" w:eastAsia="宋体" w:cs="Times New Roman"/>
                      <w:color w:val="auto"/>
                      <w:sz w:val="21"/>
                      <w:szCs w:val="21"/>
                      <w:lang w:eastAsia="zh-CN"/>
                    </w:rPr>
                    <w:t>残渣</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水箱拉丝工序</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eastAsia" w:cs="Times New Roman"/>
                      <w:color w:val="auto"/>
                      <w:sz w:val="21"/>
                      <w:szCs w:val="21"/>
                      <w:lang w:val="en-US" w:eastAsia="zh-CN"/>
                    </w:rPr>
                  </w:pPr>
                  <w:r>
                    <w:rPr>
                      <w:rFonts w:hint="default" w:ascii="Times New Roman" w:hAnsi="Times New Roman" w:eastAsia="宋体" w:cs="Times New Roman"/>
                      <w:color w:val="auto"/>
                      <w:sz w:val="21"/>
                      <w:szCs w:val="21"/>
                      <w:lang w:eastAsia="zh-CN"/>
                    </w:rPr>
                    <w:t>原辅材料废包装物</w:t>
                  </w:r>
                </w:p>
              </w:tc>
              <w:tc>
                <w:tcPr>
                  <w:tcW w:w="4169" w:type="dxa"/>
                  <w:tcBorders>
                    <w:tl2br w:val="nil"/>
                    <w:tr2bl w:val="nil"/>
                  </w:tcBorders>
                  <w:noWrap w:val="0"/>
                  <w:vAlign w:val="center"/>
                </w:tcPr>
                <w:p>
                  <w:pPr>
                    <w:jc w:val="center"/>
                    <w:rPr>
                      <w:rFonts w:hint="eastAsia" w:cs="Times New Roman"/>
                      <w:color w:val="auto"/>
                      <w:sz w:val="21"/>
                      <w:szCs w:val="21"/>
                      <w:lang w:val="en-US" w:eastAsia="zh-CN"/>
                    </w:rPr>
                  </w:pPr>
                  <w:r>
                    <w:rPr>
                      <w:rFonts w:hint="default" w:ascii="Times New Roman" w:hAnsi="Times New Roman" w:eastAsia="宋体" w:cs="Times New Roman"/>
                      <w:color w:val="auto"/>
                      <w:sz w:val="21"/>
                      <w:szCs w:val="21"/>
                      <w:lang w:eastAsia="zh-CN"/>
                    </w:rPr>
                    <w:t>原料包装</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eastAsia" w:cs="Times New Roman"/>
                      <w:color w:val="auto"/>
                      <w:sz w:val="21"/>
                      <w:szCs w:val="21"/>
                      <w:lang w:val="en-US" w:eastAsia="zh-CN"/>
                    </w:rPr>
                  </w:pPr>
                  <w:r>
                    <w:rPr>
                      <w:rFonts w:hint="eastAsia" w:cs="Times New Roman"/>
                      <w:color w:val="auto"/>
                      <w:sz w:val="21"/>
                      <w:szCs w:val="21"/>
                      <w:lang w:val="en-US" w:eastAsia="zh-CN"/>
                    </w:rPr>
                    <w:t>磷化工序</w:t>
                  </w:r>
                  <w:r>
                    <w:rPr>
                      <w:rFonts w:hint="default" w:ascii="Times New Roman" w:hAnsi="Times New Roman" w:eastAsia="宋体" w:cs="Times New Roman"/>
                      <w:color w:val="auto"/>
                      <w:sz w:val="21"/>
                      <w:szCs w:val="21"/>
                      <w:lang w:eastAsia="zh-CN"/>
                    </w:rPr>
                    <w:t>残渣</w:t>
                  </w:r>
                </w:p>
              </w:tc>
              <w:tc>
                <w:tcPr>
                  <w:tcW w:w="4169" w:type="dxa"/>
                  <w:tcBorders>
                    <w:tl2br w:val="nil"/>
                    <w:tr2bl w:val="nil"/>
                  </w:tcBorders>
                  <w:noWrap w:val="0"/>
                  <w:vAlign w:val="center"/>
                </w:tcPr>
                <w:p>
                  <w:pPr>
                    <w:jc w:val="center"/>
                    <w:rPr>
                      <w:rFonts w:hint="eastAsia" w:cs="Times New Roman"/>
                      <w:color w:val="auto"/>
                      <w:sz w:val="21"/>
                      <w:szCs w:val="21"/>
                      <w:lang w:val="en-US" w:eastAsia="zh-CN"/>
                    </w:rPr>
                  </w:pPr>
                  <w:r>
                    <w:rPr>
                      <w:rFonts w:hint="eastAsia" w:cs="Times New Roman"/>
                      <w:color w:val="auto"/>
                      <w:sz w:val="21"/>
                      <w:szCs w:val="21"/>
                      <w:lang w:val="en-US" w:eastAsia="zh-CN"/>
                    </w:rPr>
                    <w:t>磷化工序</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eastAsia" w:cs="Times New Roman"/>
                      <w:color w:val="auto"/>
                      <w:sz w:val="21"/>
                      <w:szCs w:val="21"/>
                      <w:lang w:val="en-US" w:eastAsia="zh-CN"/>
                    </w:rPr>
                  </w:pPr>
                  <w:r>
                    <w:rPr>
                      <w:rFonts w:hint="eastAsia" w:cs="Times New Roman"/>
                      <w:color w:val="auto"/>
                      <w:sz w:val="21"/>
                      <w:szCs w:val="21"/>
                      <w:lang w:val="en-US" w:eastAsia="zh-CN"/>
                    </w:rPr>
                    <w:t>废冷镦油、废柴油</w:t>
                  </w:r>
                </w:p>
              </w:tc>
              <w:tc>
                <w:tcPr>
                  <w:tcW w:w="4169" w:type="dxa"/>
                  <w:tcBorders>
                    <w:tl2br w:val="nil"/>
                    <w:tr2bl w:val="nil"/>
                  </w:tcBorders>
                  <w:noWrap w:val="0"/>
                  <w:vAlign w:val="center"/>
                </w:tcPr>
                <w:p>
                  <w:pPr>
                    <w:jc w:val="center"/>
                    <w:rPr>
                      <w:rFonts w:hint="eastAsia" w:cs="Times New Roman"/>
                      <w:color w:val="auto"/>
                      <w:sz w:val="21"/>
                      <w:szCs w:val="21"/>
                      <w:lang w:val="en-US" w:eastAsia="zh-CN"/>
                    </w:rPr>
                  </w:pPr>
                  <w:r>
                    <w:rPr>
                      <w:rFonts w:hint="eastAsia" w:cs="Times New Roman"/>
                      <w:color w:val="auto"/>
                      <w:sz w:val="21"/>
                      <w:szCs w:val="21"/>
                      <w:lang w:val="en-US" w:eastAsia="zh-CN"/>
                    </w:rPr>
                    <w:t>冷镦、搓牙、滤干</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eastAsia" w:cs="Times New Roman"/>
                      <w:color w:val="auto"/>
                      <w:sz w:val="21"/>
                      <w:szCs w:val="21"/>
                      <w:lang w:val="en-US" w:eastAsia="zh-CN"/>
                    </w:rPr>
                  </w:pPr>
                  <w:r>
                    <w:rPr>
                      <w:rFonts w:hint="default" w:ascii="Times New Roman" w:hAnsi="Times New Roman" w:eastAsia="宋体" w:cs="Times New Roman"/>
                      <w:color w:val="auto"/>
                      <w:sz w:val="21"/>
                      <w:szCs w:val="21"/>
                    </w:rPr>
                    <w:t>废活性炭</w:t>
                  </w:r>
                </w:p>
              </w:tc>
              <w:tc>
                <w:tcPr>
                  <w:tcW w:w="4169" w:type="dxa"/>
                  <w:tcBorders>
                    <w:tl2br w:val="nil"/>
                    <w:tr2bl w:val="nil"/>
                  </w:tcBorders>
                  <w:noWrap w:val="0"/>
                  <w:vAlign w:val="center"/>
                </w:tcPr>
                <w:p>
                  <w:pPr>
                    <w:jc w:val="center"/>
                    <w:rPr>
                      <w:rFonts w:hint="eastAsia"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有机</w:t>
                  </w:r>
                  <w:r>
                    <w:rPr>
                      <w:rFonts w:hint="default" w:ascii="Times New Roman" w:hAnsi="Times New Roman" w:eastAsia="宋体" w:cs="Times New Roman"/>
                      <w:color w:val="auto"/>
                      <w:sz w:val="21"/>
                      <w:szCs w:val="21"/>
                      <w:lang w:eastAsia="zh-CN"/>
                    </w:rPr>
                    <w:t>废气治理</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废润滑油（桶）</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设备定期维护保养过程</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51" w:hRule="atLeast"/>
                <w:jc w:val="center"/>
              </w:trPr>
              <w:tc>
                <w:tcPr>
                  <w:tcW w:w="690" w:type="dxa"/>
                  <w:vMerge w:val="continue"/>
                  <w:tcBorders>
                    <w:tl2br w:val="nil"/>
                    <w:tr2bl w:val="nil"/>
                  </w:tcBorders>
                  <w:noWrap w:val="0"/>
                  <w:vAlign w:val="center"/>
                </w:tcPr>
                <w:p>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含油抹布、废劳保用品</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设备定期维护保养过程</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3567" w:type="dxa"/>
                  <w:tcBorders>
                    <w:tl2br w:val="nil"/>
                    <w:tr2bl w:val="nil"/>
                  </w:tcBorders>
                  <w:noWrap w:val="0"/>
                  <w:vAlign w:val="center"/>
                </w:tcPr>
                <w:p>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4169" w:type="dxa"/>
                  <w:tcBorders>
                    <w:tl2br w:val="nil"/>
                    <w:tr2bl w:val="nil"/>
                  </w:tcBorders>
                  <w:noWrap w:val="0"/>
                  <w:vAlign w:val="center"/>
                </w:tcPr>
                <w:p>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设备</w:t>
                  </w:r>
                  <w:r>
                    <w:rPr>
                      <w:rFonts w:hint="default" w:ascii="Times New Roman" w:hAnsi="Times New Roman" w:eastAsia="宋体" w:cs="Times New Roman"/>
                      <w:color w:val="auto"/>
                      <w:sz w:val="21"/>
                      <w:szCs w:val="21"/>
                      <w:lang w:eastAsia="zh-CN"/>
                    </w:rPr>
                    <w:t>机械噪声</w:t>
                  </w:r>
                </w:p>
              </w:tc>
            </w:tr>
          </w:tbl>
          <w:p>
            <w:pPr>
              <w:numPr>
                <w:ilvl w:val="0"/>
                <w:numId w:val="0"/>
              </w:numPr>
              <w:spacing w:line="360" w:lineRule="auto"/>
              <w:jc w:val="both"/>
              <w:rPr>
                <w:rFonts w:hint="default" w:ascii="Times New Roman" w:hAnsi="Times New Roman" w:eastAsia="宋体" w:cs="Times New Roman"/>
                <w:color w:val="auto"/>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210" w:type="dxa"/>
            <w:noWrap w:val="0"/>
            <w:vAlign w:val="center"/>
          </w:tcPr>
          <w:p>
            <w:pPr>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与项目有关的原有环境污染问题</w:t>
            </w:r>
          </w:p>
        </w:tc>
        <w:tc>
          <w:tcPr>
            <w:tcW w:w="8644" w:type="dxa"/>
            <w:noWrap w:val="0"/>
            <w:vAlign w:val="top"/>
          </w:tcPr>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本项目为新建项目，</w:t>
            </w:r>
            <w:r>
              <w:rPr>
                <w:rFonts w:hint="eastAsia" w:cs="Times New Roman"/>
                <w:color w:val="auto"/>
                <w:sz w:val="24"/>
                <w:szCs w:val="24"/>
                <w:lang w:val="en-US" w:eastAsia="zh-CN"/>
              </w:rPr>
              <w:t>利用已建厂房</w:t>
            </w:r>
            <w:r>
              <w:rPr>
                <w:rFonts w:hint="default" w:ascii="Times New Roman" w:hAnsi="Times New Roman" w:eastAsia="宋体" w:cs="Times New Roman"/>
                <w:color w:val="auto"/>
                <w:sz w:val="24"/>
                <w:szCs w:val="24"/>
                <w:lang w:val="en-US" w:eastAsia="zh-CN"/>
              </w:rPr>
              <w:t>进行</w:t>
            </w:r>
            <w:r>
              <w:rPr>
                <w:rFonts w:hint="eastAsia" w:cs="Times New Roman"/>
                <w:color w:val="auto"/>
                <w:sz w:val="24"/>
                <w:szCs w:val="24"/>
                <w:lang w:val="en-US" w:eastAsia="zh-CN"/>
              </w:rPr>
              <w:t>装修</w:t>
            </w:r>
            <w:r>
              <w:rPr>
                <w:rFonts w:hint="default" w:ascii="Times New Roman" w:hAnsi="Times New Roman" w:eastAsia="宋体" w:cs="Times New Roman"/>
                <w:color w:val="auto"/>
                <w:sz w:val="24"/>
                <w:szCs w:val="24"/>
                <w:lang w:val="en-US" w:eastAsia="zh-CN"/>
              </w:rPr>
              <w:t>改造后</w:t>
            </w:r>
            <w:r>
              <w:rPr>
                <w:rFonts w:hint="eastAsia" w:cs="Times New Roman"/>
                <w:color w:val="auto"/>
                <w:sz w:val="24"/>
                <w:szCs w:val="24"/>
                <w:lang w:val="en-US" w:eastAsia="zh-CN"/>
              </w:rPr>
              <w:t>，安装设备进行建设</w:t>
            </w:r>
            <w:r>
              <w:rPr>
                <w:rFonts w:hint="default" w:ascii="Times New Roman" w:hAnsi="Times New Roman" w:eastAsia="宋体" w:cs="Times New Roman"/>
                <w:color w:val="auto"/>
                <w:sz w:val="24"/>
                <w:szCs w:val="24"/>
                <w:lang w:val="en-US" w:eastAsia="zh-CN"/>
              </w:rPr>
              <w:t>。</w:t>
            </w:r>
          </w:p>
          <w:p>
            <w:pPr>
              <w:numPr>
                <w:ilvl w:val="0"/>
                <w:numId w:val="0"/>
              </w:numPr>
              <w:spacing w:line="360" w:lineRule="auto"/>
              <w:ind w:firstLine="480" w:firstLineChars="200"/>
              <w:jc w:val="both"/>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根据调查，</w:t>
            </w:r>
            <w:r>
              <w:rPr>
                <w:rFonts w:hint="eastAsia" w:cs="Times New Roman"/>
                <w:color w:val="auto"/>
                <w:sz w:val="24"/>
                <w:szCs w:val="24"/>
                <w:lang w:val="en-US" w:eastAsia="zh-CN"/>
              </w:rPr>
              <w:t>本项目所用厂房为</w:t>
            </w:r>
            <w:r>
              <w:rPr>
                <w:rFonts w:hint="default" w:ascii="Times New Roman" w:hAnsi="Times New Roman" w:eastAsia="宋体" w:cs="Times New Roman"/>
                <w:color w:val="auto"/>
                <w:sz w:val="24"/>
                <w:szCs w:val="24"/>
                <w:lang w:val="en-US" w:eastAsia="zh-CN"/>
              </w:rPr>
              <w:t>四川伟才高新材料有限公司修建</w:t>
            </w:r>
            <w:r>
              <w:rPr>
                <w:rFonts w:hint="eastAsia" w:cs="Times New Roman"/>
                <w:color w:val="auto"/>
                <w:sz w:val="24"/>
                <w:szCs w:val="24"/>
                <w:lang w:val="en-US" w:eastAsia="zh-CN"/>
              </w:rPr>
              <w:t>；由于经营问题在2023年</w:t>
            </w:r>
            <w:r>
              <w:rPr>
                <w:rFonts w:hint="default" w:ascii="Times New Roman" w:hAnsi="Times New Roman" w:eastAsia="宋体" w:cs="Times New Roman"/>
                <w:color w:val="auto"/>
                <w:sz w:val="24"/>
                <w:szCs w:val="24"/>
                <w:lang w:val="en-US" w:eastAsia="zh-CN"/>
              </w:rPr>
              <w:t>四川伟才高新材料有限公司将厂区厂房</w:t>
            </w:r>
            <w:r>
              <w:rPr>
                <w:rFonts w:hint="eastAsia" w:cs="Times New Roman"/>
                <w:color w:val="auto"/>
                <w:sz w:val="24"/>
                <w:szCs w:val="24"/>
                <w:lang w:val="en-US" w:eastAsia="zh-CN"/>
              </w:rPr>
              <w:t>（内部生产设备均拆除）</w:t>
            </w:r>
            <w:r>
              <w:rPr>
                <w:rFonts w:hint="default" w:ascii="Times New Roman" w:hAnsi="Times New Roman" w:eastAsia="宋体" w:cs="Times New Roman"/>
                <w:color w:val="auto"/>
                <w:sz w:val="24"/>
                <w:szCs w:val="24"/>
                <w:lang w:val="en-US" w:eastAsia="zh-CN"/>
              </w:rPr>
              <w:t>及配套设施整体转让给遂宁市雄驰建材有限公司</w:t>
            </w:r>
            <w:r>
              <w:rPr>
                <w:rFonts w:hint="eastAsia" w:ascii="Times New Roman" w:hAnsi="Times New Roman" w:eastAsia="宋体" w:cs="Times New Roman"/>
                <w:color w:val="auto"/>
                <w:sz w:val="24"/>
                <w:szCs w:val="24"/>
                <w:lang w:val="en-US" w:eastAsia="zh-CN"/>
              </w:rPr>
              <w:t>。</w:t>
            </w: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根据现场踏勘情况</w:t>
            </w:r>
            <w:r>
              <w:rPr>
                <w:rFonts w:hint="eastAsia" w:ascii="Times New Roman" w:hAnsi="Times New Roman" w:cs="Times New Roman"/>
                <w:color w:val="auto"/>
                <w:sz w:val="24"/>
                <w:szCs w:val="24"/>
                <w:lang w:val="en-US" w:eastAsia="zh-CN"/>
              </w:rPr>
              <w:t>，公司厂区给水、排水、用电等配套设备均已建成，本项目所用厂房处于闲置</w:t>
            </w:r>
            <w:r>
              <w:rPr>
                <w:rFonts w:hint="eastAsia" w:cs="Times New Roman"/>
                <w:color w:val="auto"/>
                <w:sz w:val="24"/>
                <w:szCs w:val="24"/>
                <w:lang w:val="en-US" w:eastAsia="zh-CN"/>
              </w:rPr>
              <w:t>状态</w:t>
            </w:r>
            <w:r>
              <w:rPr>
                <w:rFonts w:hint="eastAsia" w:ascii="Times New Roman" w:hAnsi="Times New Roman"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不存在与本项目有关的原有污染及环境问题。</w:t>
            </w: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jc w:val="both"/>
              <w:rPr>
                <w:rFonts w:hint="default" w:ascii="Times New Roman" w:hAnsi="Times New Roman" w:eastAsia="宋体" w:cs="Times New Roman"/>
                <w:color w:val="auto"/>
                <w:sz w:val="24"/>
                <w:szCs w:val="24"/>
                <w:lang w:val="en-US" w:eastAsia="zh-CN"/>
              </w:rPr>
            </w:pPr>
          </w:p>
          <w:p>
            <w:pPr>
              <w:numPr>
                <w:ilvl w:val="0"/>
                <w:numId w:val="0"/>
              </w:numPr>
              <w:spacing w:line="360" w:lineRule="auto"/>
              <w:jc w:val="both"/>
              <w:rPr>
                <w:rFonts w:hint="default" w:ascii="Times New Roman" w:hAnsi="Times New Roman" w:eastAsia="宋体" w:cs="Times New Roman"/>
                <w:color w:val="auto"/>
                <w:sz w:val="24"/>
                <w:szCs w:val="24"/>
                <w:lang w:val="en-US" w:eastAsia="zh-CN"/>
              </w:rPr>
            </w:pPr>
          </w:p>
        </w:tc>
      </w:tr>
    </w:tbl>
    <w:p>
      <w:pPr>
        <w:spacing w:line="360" w:lineRule="auto"/>
        <w:jc w:val="center"/>
        <w:rPr>
          <w:rFonts w:hint="default" w:ascii="Times New Roman" w:hAnsi="Times New Roman" w:eastAsia="宋体" w:cs="Times New Roman"/>
          <w:b/>
          <w:bCs/>
          <w:color w:val="auto"/>
          <w:sz w:val="28"/>
          <w:szCs w:val="28"/>
        </w:rPr>
      </w:pPr>
      <w:r>
        <w:rPr>
          <w:rFonts w:hint="eastAsia" w:ascii="Times New Roman" w:hAnsi="Times New Roman" w:eastAsia="宋体" w:cs="Times New Roman"/>
          <w:b/>
          <w:bCs/>
          <w:color w:val="auto"/>
          <w:sz w:val="28"/>
          <w:szCs w:val="28"/>
          <w:lang w:val="en-US" w:eastAsia="zh-CN"/>
        </w:rPr>
        <w:t>三</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生态环境现状</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保护目标及评价标准</w:t>
      </w:r>
    </w:p>
    <w:tbl>
      <w:tblPr>
        <w:tblStyle w:val="28"/>
        <w:tblW w:w="957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84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pPr>
              <w:bidi w:val="0"/>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区域环境质量</w:t>
            </w:r>
          </w:p>
          <w:p>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现状</w:t>
            </w:r>
          </w:p>
        </w:tc>
        <w:tc>
          <w:tcPr>
            <w:tcW w:w="8454" w:type="dxa"/>
            <w:noWrap w:val="0"/>
            <w:vAlign w:val="center"/>
          </w:tcPr>
          <w:p>
            <w:pPr>
              <w:bidi w:val="0"/>
              <w:spacing w:line="360" w:lineRule="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建设项目所在地区域环境质量现状及主要环境问题（环境空气、地面水、地下水、声环 境、辐射环境、生态环境等</w:t>
            </w:r>
            <w:r>
              <w:rPr>
                <w:rFonts w:hint="eastAsia" w:cs="Times New Roman"/>
                <w:b/>
                <w:bCs/>
                <w:sz w:val="24"/>
                <w:szCs w:val="24"/>
                <w:lang w:val="en-US" w:eastAsia="zh-CN"/>
              </w:rPr>
              <w:t>）</w:t>
            </w:r>
          </w:p>
          <w:p>
            <w:pPr>
              <w:numPr>
                <w:ilvl w:val="0"/>
                <w:numId w:val="44"/>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大气环境质量现状</w:t>
            </w:r>
          </w:p>
          <w:p>
            <w:pPr>
              <w:numPr>
                <w:ilvl w:val="0"/>
                <w:numId w:val="45"/>
              </w:numPr>
              <w:bidi w:val="0"/>
              <w:spacing w:line="360" w:lineRule="auto"/>
              <w:ind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sz w:val="24"/>
                <w:szCs w:val="24"/>
                <w:lang w:val="en-US" w:eastAsia="zh-CN"/>
              </w:rPr>
              <w:t>达标区判定</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根据《建设项目环境影响报告表编制技术指南（污染影响类）》（试行）中</w:t>
            </w:r>
            <w:r>
              <w:rPr>
                <w:rFonts w:hint="eastAsia" w:ascii="宋体" w:hAnsi="宋体" w:eastAsia="宋体" w:cs="宋体"/>
                <w:color w:val="auto"/>
                <w:sz w:val="24"/>
                <w:szCs w:val="24"/>
                <w:lang w:val="en-US" w:eastAsia="zh-CN"/>
              </w:rPr>
              <w:t>“大气</w:t>
            </w:r>
            <w:r>
              <w:rPr>
                <w:rFonts w:hint="default" w:ascii="Times New Roman" w:hAnsi="Times New Roman" w:eastAsia="宋体" w:cs="Times New Roman"/>
                <w:color w:val="auto"/>
                <w:sz w:val="24"/>
                <w:szCs w:val="24"/>
                <w:lang w:val="en-US" w:eastAsia="zh-CN"/>
              </w:rPr>
              <w:t>环境；常规污染物引用与建设项目距离近的有效数据，包括近3年的规划环境影响评价的监测数据，国家、地方环境空气质量监测网数据或生态环境主管部门公开发布的质量数据等。</w:t>
            </w:r>
            <w:r>
              <w:rPr>
                <w:rFonts w:hint="eastAsia" w:ascii="宋体" w:hAnsi="宋体" w:eastAsia="宋体" w:cs="宋体"/>
                <w:color w:val="auto"/>
                <w:sz w:val="24"/>
                <w:szCs w:val="24"/>
                <w:lang w:val="en-US" w:eastAsia="zh-CN"/>
              </w:rPr>
              <w:t>”故本</w:t>
            </w:r>
            <w:r>
              <w:rPr>
                <w:rFonts w:hint="default" w:ascii="Times New Roman" w:hAnsi="Times New Roman" w:eastAsia="宋体" w:cs="Times New Roman"/>
                <w:color w:val="auto"/>
                <w:sz w:val="24"/>
                <w:szCs w:val="24"/>
                <w:lang w:val="en-US" w:eastAsia="zh-CN"/>
              </w:rPr>
              <w:t>次环境空气质量现状评价采用遂宁市</w:t>
            </w:r>
            <w:r>
              <w:rPr>
                <w:rFonts w:hint="eastAsia" w:cs="Times New Roman"/>
                <w:color w:val="auto"/>
                <w:sz w:val="24"/>
                <w:szCs w:val="24"/>
                <w:lang w:val="en-US" w:eastAsia="zh-CN"/>
              </w:rPr>
              <w:t>安居生态环境局</w:t>
            </w:r>
            <w:r>
              <w:rPr>
                <w:rFonts w:hint="default" w:ascii="Times New Roman" w:hAnsi="Times New Roman" w:eastAsia="宋体" w:cs="Times New Roman"/>
                <w:color w:val="auto"/>
                <w:sz w:val="24"/>
                <w:szCs w:val="24"/>
                <w:lang w:val="en-US" w:eastAsia="zh-CN"/>
              </w:rPr>
              <w:t>202</w:t>
            </w:r>
            <w:r>
              <w:rPr>
                <w:rFonts w:hint="eastAsia"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年1月</w:t>
            </w:r>
            <w:r>
              <w:rPr>
                <w:rFonts w:hint="eastAsia" w:cs="Times New Roman"/>
                <w:color w:val="auto"/>
                <w:sz w:val="24"/>
                <w:szCs w:val="24"/>
                <w:lang w:val="en-US" w:eastAsia="zh-CN"/>
              </w:rPr>
              <w:t>15</w:t>
            </w:r>
            <w:r>
              <w:rPr>
                <w:rFonts w:hint="default" w:ascii="Times New Roman" w:hAnsi="Times New Roman" w:eastAsia="宋体" w:cs="Times New Roman"/>
                <w:color w:val="auto"/>
                <w:sz w:val="24"/>
                <w:szCs w:val="24"/>
                <w:lang w:val="en-US" w:eastAsia="zh-CN"/>
              </w:rPr>
              <w:t>日发布的</w:t>
            </w:r>
            <w:r>
              <w:rPr>
                <w:rFonts w:hint="eastAsia" w:cs="Times New Roman"/>
                <w:color w:val="auto"/>
                <w:sz w:val="24"/>
                <w:szCs w:val="24"/>
                <w:lang w:val="en-US" w:eastAsia="zh-CN"/>
              </w:rPr>
              <w:t>《2023年度遂宁市安居区环境质量公告》</w:t>
            </w:r>
            <w:r>
              <w:rPr>
                <w:rFonts w:hint="default" w:ascii="Times New Roman" w:hAnsi="Times New Roman" w:eastAsia="宋体" w:cs="Times New Roman"/>
                <w:color w:val="auto"/>
                <w:sz w:val="24"/>
                <w:szCs w:val="24"/>
                <w:lang w:val="en-US" w:eastAsia="zh-CN"/>
              </w:rPr>
              <w:t>中的数据。</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202</w:t>
            </w:r>
            <w:r>
              <w:rPr>
                <w:rFonts w:hint="eastAsia"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年安居区环境空气质量详见下表3-1。</w:t>
            </w:r>
          </w:p>
          <w:p>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表3-1</w:t>
            </w:r>
            <w:r>
              <w:rPr>
                <w:rFonts w:hint="eastAsia"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202</w:t>
            </w:r>
            <w:r>
              <w:rPr>
                <w:rFonts w:hint="eastAsia" w:cs="Times New Roman"/>
                <w:b/>
                <w:bCs/>
                <w:color w:val="auto"/>
                <w:sz w:val="21"/>
                <w:szCs w:val="21"/>
                <w:lang w:val="en-US" w:eastAsia="zh-CN"/>
              </w:rPr>
              <w:t>3年度</w:t>
            </w:r>
            <w:r>
              <w:rPr>
                <w:rFonts w:hint="default" w:ascii="Times New Roman" w:hAnsi="Times New Roman" w:eastAsia="宋体" w:cs="Times New Roman"/>
                <w:b/>
                <w:bCs/>
                <w:color w:val="auto"/>
                <w:sz w:val="21"/>
                <w:szCs w:val="21"/>
                <w:lang w:val="en-US" w:eastAsia="zh-CN"/>
              </w:rPr>
              <w:t>安居区</w:t>
            </w:r>
            <w:r>
              <w:rPr>
                <w:rFonts w:hint="eastAsia" w:cs="Times New Roman"/>
                <w:b/>
                <w:bCs/>
                <w:color w:val="auto"/>
                <w:sz w:val="21"/>
                <w:szCs w:val="21"/>
                <w:lang w:val="en-US" w:eastAsia="zh-CN"/>
              </w:rPr>
              <w:t>城区环境空气质量主要污染物浓度</w:t>
            </w:r>
            <w:r>
              <w:rPr>
                <w:rFonts w:hint="default" w:ascii="Times New Roman" w:hAnsi="Times New Roman" w:eastAsia="宋体" w:cs="Times New Roman"/>
                <w:b/>
                <w:bCs/>
                <w:color w:val="auto"/>
                <w:sz w:val="21"/>
                <w:szCs w:val="21"/>
                <w:lang w:val="en-US" w:eastAsia="zh-CN"/>
              </w:rPr>
              <w:t>统计表</w:t>
            </w:r>
          </w:p>
          <w:tbl>
            <w:tblPr>
              <w:tblStyle w:val="27"/>
              <w:tblW w:w="824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94"/>
              <w:gridCol w:w="1153"/>
              <w:gridCol w:w="1238"/>
              <w:gridCol w:w="1620"/>
              <w:gridCol w:w="133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pPr>
                    <w:pStyle w:val="16"/>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各县区、园区</w:t>
                  </w:r>
                </w:p>
              </w:tc>
              <w:tc>
                <w:tcPr>
                  <w:tcW w:w="5348" w:type="dxa"/>
                  <w:gridSpan w:val="4"/>
                  <w:noWrap w:val="0"/>
                  <w:vAlign w:val="center"/>
                </w:tcPr>
                <w:p>
                  <w:pPr>
                    <w:pStyle w:val="16"/>
                    <w:spacing w:line="240" w:lineRule="auto"/>
                    <w:jc w:val="center"/>
                    <w:rPr>
                      <w:rFonts w:hint="default" w:ascii="Times New Roman" w:hAnsi="Times New Roman" w:eastAsia="宋体" w:cs="Times New Roman"/>
                      <w:b/>
                      <w:bCs/>
                      <w:color w:val="auto"/>
                      <w:sz w:val="21"/>
                      <w:szCs w:val="21"/>
                    </w:rPr>
                  </w:pPr>
                  <w:r>
                    <w:rPr>
                      <w:rFonts w:hint="eastAsia"/>
                    </w:rPr>
                    <w:t>安居区年均值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监测站点</w:t>
                  </w:r>
                </w:p>
              </w:tc>
              <w:tc>
                <w:tcPr>
                  <w:tcW w:w="5348" w:type="dxa"/>
                  <w:gridSpan w:val="4"/>
                  <w:noWrap w:val="0"/>
                  <w:vAlign w:val="center"/>
                </w:tcPr>
                <w:p>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安居检察院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pPr>
                    <w:pStyle w:val="16"/>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val="0"/>
                      <w:color w:val="auto"/>
                      <w:sz w:val="21"/>
                      <w:szCs w:val="21"/>
                      <w:lang w:eastAsia="zh-CN"/>
                    </w:rPr>
                    <w:t>达标</w:t>
                  </w:r>
                  <w:r>
                    <w:rPr>
                      <w:rFonts w:hint="eastAsia" w:ascii="Times New Roman" w:hAnsi="Times New Roman" w:cs="Times New Roman"/>
                      <w:b w:val="0"/>
                      <w:bCs w:val="0"/>
                      <w:color w:val="auto"/>
                      <w:sz w:val="21"/>
                      <w:szCs w:val="21"/>
                      <w:lang w:val="en-US" w:eastAsia="zh-CN"/>
                    </w:rPr>
                    <w:t>判定</w:t>
                  </w:r>
                </w:p>
              </w:tc>
              <w:tc>
                <w:tcPr>
                  <w:tcW w:w="1153" w:type="dxa"/>
                  <w:noWrap w:val="0"/>
                  <w:vAlign w:val="center"/>
                </w:tcPr>
                <w:p>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监测</w:t>
                  </w:r>
                  <w:r>
                    <w:rPr>
                      <w:rFonts w:hint="default" w:ascii="Times New Roman" w:hAnsi="Times New Roman" w:eastAsia="宋体" w:cs="Times New Roman"/>
                      <w:b w:val="0"/>
                      <w:bCs w:val="0"/>
                      <w:color w:val="auto"/>
                      <w:sz w:val="21"/>
                      <w:szCs w:val="21"/>
                      <w:lang w:eastAsia="zh-CN"/>
                    </w:rPr>
                    <w:t>值</w:t>
                  </w:r>
                </w:p>
              </w:tc>
              <w:tc>
                <w:tcPr>
                  <w:tcW w:w="1238" w:type="dxa"/>
                  <w:noWrap w:val="0"/>
                  <w:vAlign w:val="center"/>
                </w:tcPr>
                <w:p>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标准值</w:t>
                  </w:r>
                </w:p>
              </w:tc>
              <w:tc>
                <w:tcPr>
                  <w:tcW w:w="1620" w:type="dxa"/>
                  <w:noWrap w:val="0"/>
                  <w:vAlign w:val="center"/>
                </w:tcPr>
                <w:p>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占标率</w:t>
                  </w:r>
                  <w:r>
                    <w:rPr>
                      <w:rFonts w:hint="eastAsia" w:ascii="Times New Roman" w:hAnsi="Times New Roman" w:cs="Times New Roman"/>
                      <w:b w:val="0"/>
                      <w:bCs w:val="0"/>
                      <w:color w:val="auto"/>
                      <w:sz w:val="21"/>
                      <w:szCs w:val="21"/>
                      <w:lang w:eastAsia="zh-CN"/>
                    </w:rPr>
                    <w:t>（</w:t>
                  </w:r>
                  <w:r>
                    <w:rPr>
                      <w:rFonts w:hint="eastAsia" w:ascii="Times New Roman" w:hAnsi="Times New Roman" w:cs="Times New Roman"/>
                      <w:b w:val="0"/>
                      <w:bCs w:val="0"/>
                      <w:color w:val="auto"/>
                      <w:sz w:val="21"/>
                      <w:szCs w:val="21"/>
                      <w:lang w:val="en-US" w:eastAsia="zh-CN"/>
                    </w:rPr>
                    <w:t>%</w:t>
                  </w:r>
                  <w:r>
                    <w:rPr>
                      <w:rFonts w:hint="eastAsia" w:ascii="Times New Roman" w:hAnsi="Times New Roman" w:cs="Times New Roman"/>
                      <w:b w:val="0"/>
                      <w:bCs w:val="0"/>
                      <w:color w:val="auto"/>
                      <w:sz w:val="21"/>
                      <w:szCs w:val="21"/>
                      <w:lang w:eastAsia="zh-CN"/>
                    </w:rPr>
                    <w:t>）</w:t>
                  </w:r>
                </w:p>
              </w:tc>
              <w:tc>
                <w:tcPr>
                  <w:tcW w:w="1337" w:type="dxa"/>
                  <w:noWrap w:val="0"/>
                  <w:vAlign w:val="center"/>
                </w:tcPr>
                <w:p>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达标情况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SO</w:t>
                  </w:r>
                  <w:r>
                    <w:rPr>
                      <w:rFonts w:hint="eastAsia" w:ascii="Times New Roman" w:hAnsi="Times New Roman" w:cs="Times New Roman"/>
                      <w:color w:val="auto"/>
                      <w:sz w:val="21"/>
                      <w:szCs w:val="21"/>
                      <w:vertAlign w:val="subscript"/>
                      <w:lang w:val="en-US" w:eastAsia="zh-CN"/>
                    </w:rPr>
                    <w:t>2</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5.3</w:t>
                  </w:r>
                </w:p>
              </w:tc>
              <w:tc>
                <w:tcPr>
                  <w:tcW w:w="1238" w:type="dxa"/>
                  <w:noWrap w:val="0"/>
                  <w:vAlign w:val="center"/>
                </w:tcPr>
                <w:p>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60</w:t>
                  </w:r>
                </w:p>
              </w:tc>
              <w:tc>
                <w:tcPr>
                  <w:tcW w:w="1620" w:type="dxa"/>
                  <w:noWrap w:val="0"/>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8.83%</w:t>
                  </w:r>
                </w:p>
              </w:tc>
              <w:tc>
                <w:tcPr>
                  <w:tcW w:w="1337" w:type="dxa"/>
                  <w:noWrap w:val="0"/>
                  <w:vAlign w:val="center"/>
                </w:tcPr>
                <w:p>
                  <w:pPr>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val="0"/>
                      <w:color w:val="auto"/>
                      <w:sz w:val="21"/>
                      <w:szCs w:val="21"/>
                      <w:lang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NO</w:t>
                  </w:r>
                  <w:r>
                    <w:rPr>
                      <w:rFonts w:hint="eastAsia" w:ascii="Times New Roman" w:hAnsi="Times New Roman" w:cs="Times New Roman"/>
                      <w:color w:val="auto"/>
                      <w:sz w:val="21"/>
                      <w:szCs w:val="21"/>
                      <w:vertAlign w:val="subscript"/>
                      <w:lang w:val="en-US" w:eastAsia="zh-CN"/>
                    </w:rPr>
                    <w:t>2</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9.8</w:t>
                  </w:r>
                </w:p>
              </w:tc>
              <w:tc>
                <w:tcPr>
                  <w:tcW w:w="1238" w:type="dxa"/>
                  <w:noWrap w:val="0"/>
                  <w:vAlign w:val="center"/>
                </w:tcPr>
                <w:p>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40</w:t>
                  </w:r>
                </w:p>
              </w:tc>
              <w:tc>
                <w:tcPr>
                  <w:tcW w:w="1620" w:type="dxa"/>
                  <w:noWrap w:val="0"/>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24.50%</w:t>
                  </w:r>
                </w:p>
              </w:tc>
              <w:tc>
                <w:tcPr>
                  <w:tcW w:w="1337" w:type="dxa"/>
                  <w:noWrap w:val="0"/>
                  <w:vAlign w:val="center"/>
                </w:tcPr>
                <w:p>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O</w:t>
                  </w:r>
                  <w:r>
                    <w:rPr>
                      <w:rFonts w:hint="default" w:ascii="Times New Roman" w:hAnsi="Times New Roman" w:eastAsia="宋体" w:cs="Times New Roman"/>
                      <w:color w:val="auto"/>
                      <w:sz w:val="21"/>
                      <w:szCs w:val="21"/>
                      <w:vertAlign w:val="subscript"/>
                    </w:rPr>
                    <w:t>3</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rPr>
                    <w:t>8h</w:t>
                  </w:r>
                  <w:r>
                    <w:rPr>
                      <w:rFonts w:hint="eastAsia" w:ascii="Times New Roman" w:hAnsi="Times New Roman" w:cs="Times New Roman"/>
                      <w:color w:val="auto"/>
                      <w:sz w:val="21"/>
                      <w:szCs w:val="21"/>
                      <w:lang w:val="en-US" w:eastAsia="zh-CN"/>
                    </w:rPr>
                    <w:t>-</w:t>
                  </w:r>
                  <w:r>
                    <w:rPr>
                      <w:rFonts w:hint="default" w:ascii="Times New Roman" w:hAnsi="Times New Roman" w:eastAsia="宋体" w:cs="Times New Roman"/>
                      <w:color w:val="auto"/>
                      <w:sz w:val="21"/>
                      <w:szCs w:val="21"/>
                    </w:rPr>
                    <w:t>90百分位</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144.6</w:t>
                  </w:r>
                </w:p>
              </w:tc>
              <w:tc>
                <w:tcPr>
                  <w:tcW w:w="1238" w:type="dxa"/>
                  <w:noWrap w:val="0"/>
                  <w:vAlign w:val="center"/>
                </w:tcPr>
                <w:p>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160</w:t>
                  </w:r>
                </w:p>
              </w:tc>
              <w:tc>
                <w:tcPr>
                  <w:tcW w:w="1620" w:type="dxa"/>
                  <w:noWrap w:val="0"/>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90.38%</w:t>
                  </w:r>
                </w:p>
              </w:tc>
              <w:tc>
                <w:tcPr>
                  <w:tcW w:w="1337" w:type="dxa"/>
                  <w:noWrap w:val="0"/>
                  <w:vAlign w:val="center"/>
                </w:tcPr>
                <w:p>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CO</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rPr>
                    <w:t>95百分位</w:t>
                  </w:r>
                  <w:r>
                    <w:rPr>
                      <w:rFonts w:hint="eastAsia" w:ascii="Times New Roman" w:hAnsi="Times New Roman" w:cs="Times New Roman"/>
                      <w:color w:val="auto"/>
                      <w:sz w:val="21"/>
                      <w:szCs w:val="21"/>
                      <w:lang w:eastAsia="zh-CN"/>
                    </w:rPr>
                    <w:t>（</w:t>
                  </w:r>
                  <w:r>
                    <w:rPr>
                      <w:rFonts w:hint="eastAsia" w:ascii="Times New Roman" w:hAnsi="Times New Roman" w:cs="Times New Roman"/>
                      <w:color w:val="auto"/>
                      <w:sz w:val="21"/>
                      <w:szCs w:val="21"/>
                      <w:lang w:val="en-US" w:eastAsia="zh-CN"/>
                    </w:rPr>
                    <w:t>m</w:t>
                  </w:r>
                  <w:r>
                    <w:rPr>
                      <w:rFonts w:hint="default" w:ascii="Times New Roman" w:hAnsi="Times New Roman" w:eastAsia="宋体" w:cs="Times New Roman"/>
                      <w:color w:val="auto"/>
                      <w:sz w:val="21"/>
                      <w:szCs w:val="21"/>
                    </w:rPr>
                    <w:t>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1.1</w:t>
                  </w:r>
                </w:p>
              </w:tc>
              <w:tc>
                <w:tcPr>
                  <w:tcW w:w="1238" w:type="dxa"/>
                  <w:noWrap w:val="0"/>
                  <w:vAlign w:val="center"/>
                </w:tcPr>
                <w:p>
                  <w:pPr>
                    <w:pStyle w:val="16"/>
                    <w:spacing w:line="240" w:lineRule="auto"/>
                    <w:jc w:val="center"/>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w:t>
                  </w:r>
                </w:p>
              </w:tc>
              <w:tc>
                <w:tcPr>
                  <w:tcW w:w="1620" w:type="dxa"/>
                  <w:noWrap w:val="0"/>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27.50%</w:t>
                  </w:r>
                </w:p>
              </w:tc>
              <w:tc>
                <w:tcPr>
                  <w:tcW w:w="1337" w:type="dxa"/>
                  <w:noWrap w:val="0"/>
                  <w:vAlign w:val="center"/>
                </w:tcPr>
                <w:p>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pPr>
                    <w:pStyle w:val="16"/>
                    <w:spacing w:line="240" w:lineRule="auto"/>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PM</w:t>
                  </w:r>
                  <w:r>
                    <w:rPr>
                      <w:rFonts w:hint="eastAsia" w:ascii="Times New Roman" w:hAnsi="Times New Roman" w:cs="Times New Roman"/>
                      <w:color w:val="auto"/>
                      <w:sz w:val="21"/>
                      <w:szCs w:val="21"/>
                      <w:vertAlign w:val="subscript"/>
                      <w:lang w:val="en-US" w:eastAsia="zh-CN"/>
                    </w:rPr>
                    <w:t>10</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42</w:t>
                  </w:r>
                </w:p>
              </w:tc>
              <w:tc>
                <w:tcPr>
                  <w:tcW w:w="1238" w:type="dxa"/>
                  <w:noWrap w:val="0"/>
                  <w:vAlign w:val="center"/>
                </w:tcPr>
                <w:p>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70</w:t>
                  </w:r>
                </w:p>
              </w:tc>
              <w:tc>
                <w:tcPr>
                  <w:tcW w:w="1620" w:type="dxa"/>
                  <w:noWrap w:val="0"/>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60.00%</w:t>
                  </w:r>
                </w:p>
              </w:tc>
              <w:tc>
                <w:tcPr>
                  <w:tcW w:w="1337" w:type="dxa"/>
                  <w:noWrap w:val="0"/>
                  <w:vAlign w:val="center"/>
                </w:tcPr>
                <w:p>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PM</w:t>
                  </w:r>
                  <w:r>
                    <w:rPr>
                      <w:rFonts w:hint="eastAsia" w:ascii="Times New Roman" w:hAnsi="Times New Roman" w:cs="Times New Roman"/>
                      <w:color w:val="auto"/>
                      <w:sz w:val="21"/>
                      <w:szCs w:val="21"/>
                      <w:vertAlign w:val="subscript"/>
                      <w:lang w:val="en-US" w:eastAsia="zh-CN"/>
                    </w:rPr>
                    <w:t>2.5</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pPr>
                    <w:pStyle w:val="16"/>
                    <w:spacing w:line="240" w:lineRule="auto"/>
                    <w:jc w:val="center"/>
                    <w:rPr>
                      <w:rFonts w:hint="default" w:ascii="Times New Roman" w:hAnsi="Times New Roman" w:eastAsia="宋体" w:cs="Times New Roman"/>
                      <w:color w:val="auto"/>
                      <w:sz w:val="21"/>
                      <w:szCs w:val="21"/>
                      <w:lang w:val="en-US"/>
                    </w:rPr>
                  </w:pPr>
                  <w:r>
                    <w:rPr>
                      <w:rFonts w:hint="eastAsia" w:ascii="Times New Roman" w:hAnsi="Times New Roman" w:cs="Times New Roman"/>
                      <w:b w:val="0"/>
                      <w:bCs w:val="0"/>
                      <w:color w:val="auto"/>
                      <w:sz w:val="21"/>
                      <w:szCs w:val="21"/>
                      <w:lang w:val="en-US" w:eastAsia="zh-CN"/>
                    </w:rPr>
                    <w:t>19.8</w:t>
                  </w:r>
                </w:p>
              </w:tc>
              <w:tc>
                <w:tcPr>
                  <w:tcW w:w="1238" w:type="dxa"/>
                  <w:noWrap w:val="0"/>
                  <w:vAlign w:val="center"/>
                </w:tcPr>
                <w:p>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35</w:t>
                  </w:r>
                </w:p>
              </w:tc>
              <w:tc>
                <w:tcPr>
                  <w:tcW w:w="1620" w:type="dxa"/>
                  <w:noWrap w:val="0"/>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56.57%</w:t>
                  </w:r>
                </w:p>
              </w:tc>
              <w:tc>
                <w:tcPr>
                  <w:tcW w:w="1337" w:type="dxa"/>
                  <w:noWrap w:val="0"/>
                  <w:vAlign w:val="center"/>
                </w:tcPr>
                <w:p>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bl>
          <w:p>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color w:val="auto"/>
                <w:sz w:val="24"/>
                <w:szCs w:val="24"/>
                <w:lang w:val="en-US" w:eastAsia="zh-CN"/>
              </w:rPr>
              <w:t>根据上表3-</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分析，</w:t>
            </w:r>
            <w:r>
              <w:rPr>
                <w:rFonts w:hint="eastAsia" w:ascii="Times New Roman" w:hAnsi="Times New Roman" w:eastAsia="宋体"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项目所在区域空气质量现状各项指标均能达到《环境空气质量标准》（GB3095-2012</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中</w:t>
            </w:r>
            <w:r>
              <w:rPr>
                <w:rFonts w:hint="default" w:ascii="Times New Roman" w:hAnsi="Times New Roman" w:eastAsia="宋体" w:cs="Times New Roman"/>
                <w:color w:val="auto"/>
                <w:sz w:val="24"/>
                <w:szCs w:val="24"/>
                <w:lang w:val="en-US" w:eastAsia="zh-CN"/>
              </w:rPr>
              <w:t>二级标准要求，属于环境空气质量达标区域</w:t>
            </w:r>
            <w:r>
              <w:rPr>
                <w:rFonts w:hint="default" w:ascii="Times New Roman" w:hAnsi="Times New Roman" w:eastAsia="宋体" w:cs="Times New Roman"/>
                <w:b w:val="0"/>
                <w:bCs w:val="0"/>
                <w:color w:val="auto"/>
                <w:sz w:val="24"/>
                <w:szCs w:val="24"/>
                <w:lang w:val="en-US" w:eastAsia="zh-CN"/>
              </w:rPr>
              <w:t>。</w:t>
            </w:r>
          </w:p>
          <w:p>
            <w:pPr>
              <w:numPr>
                <w:ilvl w:val="0"/>
                <w:numId w:val="45"/>
              </w:numPr>
              <w:bidi w:val="0"/>
              <w:spacing w:line="360" w:lineRule="auto"/>
              <w:ind w:left="0" w:leftChars="0" w:firstLine="482" w:firstLineChars="200"/>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区域特征污染物环境质量现状监测</w:t>
            </w:r>
          </w:p>
          <w:p>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为了解项目所在区域附近大气环境质量现状，本次引用</w:t>
            </w:r>
            <w:r>
              <w:rPr>
                <w:rFonts w:hint="eastAsia" w:cs="Times New Roman"/>
                <w:b w:val="0"/>
                <w:bCs w:val="0"/>
                <w:color w:val="auto"/>
                <w:sz w:val="24"/>
                <w:szCs w:val="24"/>
                <w:lang w:val="en-US" w:eastAsia="zh-CN"/>
              </w:rPr>
              <w:t>四川九诚检测技术有限公司</w:t>
            </w:r>
            <w:r>
              <w:rPr>
                <w:rFonts w:hint="default" w:ascii="Times New Roman" w:hAnsi="Times New Roman" w:eastAsia="宋体" w:cs="Times New Roman"/>
                <w:b w:val="0"/>
                <w:bCs w:val="0"/>
                <w:color w:val="auto"/>
                <w:sz w:val="24"/>
                <w:szCs w:val="24"/>
                <w:lang w:val="en-US" w:eastAsia="zh-CN"/>
              </w:rPr>
              <w:t>于202</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年01月</w:t>
            </w:r>
            <w:r>
              <w:rPr>
                <w:rFonts w:hint="eastAsia" w:cs="Times New Roman"/>
                <w:b w:val="0"/>
                <w:bCs w:val="0"/>
                <w:color w:val="auto"/>
                <w:sz w:val="24"/>
                <w:szCs w:val="24"/>
                <w:lang w:val="en-US" w:eastAsia="zh-CN"/>
              </w:rPr>
              <w:t>18</w:t>
            </w:r>
            <w:r>
              <w:rPr>
                <w:rFonts w:hint="default" w:ascii="Times New Roman" w:hAnsi="Times New Roman" w:eastAsia="宋体" w:cs="Times New Roman"/>
                <w:b w:val="0"/>
                <w:bCs w:val="0"/>
                <w:color w:val="auto"/>
                <w:sz w:val="24"/>
                <w:szCs w:val="24"/>
                <w:lang w:val="en-US" w:eastAsia="zh-CN"/>
              </w:rPr>
              <w:t>日至202</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年</w:t>
            </w:r>
            <w:r>
              <w:rPr>
                <w:rFonts w:hint="eastAsia" w:cs="Times New Roman"/>
                <w:b w:val="0"/>
                <w:bCs w:val="0"/>
                <w:color w:val="auto"/>
                <w:sz w:val="24"/>
                <w:szCs w:val="24"/>
                <w:lang w:val="en-US" w:eastAsia="zh-CN"/>
              </w:rPr>
              <w:t>01</w:t>
            </w:r>
            <w:r>
              <w:rPr>
                <w:rFonts w:hint="default" w:ascii="Times New Roman" w:hAnsi="Times New Roman" w:eastAsia="宋体" w:cs="Times New Roman"/>
                <w:b w:val="0"/>
                <w:bCs w:val="0"/>
                <w:color w:val="auto"/>
                <w:sz w:val="24"/>
                <w:szCs w:val="24"/>
                <w:lang w:val="en-US" w:eastAsia="zh-CN"/>
              </w:rPr>
              <w:t>月</w:t>
            </w:r>
            <w:r>
              <w:rPr>
                <w:rFonts w:hint="eastAsia" w:cs="Times New Roman"/>
                <w:b w:val="0"/>
                <w:bCs w:val="0"/>
                <w:color w:val="auto"/>
                <w:sz w:val="24"/>
                <w:szCs w:val="24"/>
                <w:lang w:val="en-US" w:eastAsia="zh-CN"/>
              </w:rPr>
              <w:t>25</w:t>
            </w:r>
            <w:r>
              <w:rPr>
                <w:rFonts w:hint="default" w:ascii="Times New Roman" w:hAnsi="Times New Roman" w:eastAsia="宋体" w:cs="Times New Roman"/>
                <w:b w:val="0"/>
                <w:bCs w:val="0"/>
                <w:color w:val="auto"/>
                <w:sz w:val="24"/>
                <w:szCs w:val="24"/>
                <w:lang w:val="en-US" w:eastAsia="zh-CN"/>
              </w:rPr>
              <w:t>日</w:t>
            </w:r>
            <w:r>
              <w:rPr>
                <w:rFonts w:hint="eastAsia" w:ascii="宋体" w:hAnsi="宋体" w:eastAsia="宋体" w:cs="宋体"/>
                <w:b w:val="0"/>
                <w:bCs w:val="0"/>
                <w:color w:val="auto"/>
                <w:sz w:val="24"/>
                <w:szCs w:val="24"/>
                <w:lang w:val="en-US" w:eastAsia="zh-CN"/>
              </w:rPr>
              <w:t>对遂宁市云华新材料科技有限公司“遂宁市安居区废旧塑料综合优化再生资源利用回收建设项目”</w:t>
            </w:r>
            <w:r>
              <w:rPr>
                <w:rFonts w:hint="default" w:ascii="Times New Roman" w:hAnsi="Times New Roman" w:eastAsia="宋体" w:cs="Times New Roman"/>
                <w:b w:val="0"/>
                <w:bCs w:val="0"/>
                <w:color w:val="auto"/>
                <w:sz w:val="24"/>
                <w:szCs w:val="24"/>
                <w:lang w:val="en-US" w:eastAsia="zh-CN"/>
              </w:rPr>
              <w:t>区域大气环境特征污物</w:t>
            </w:r>
            <w:r>
              <w:rPr>
                <w:rFonts w:hint="eastAsia" w:cs="Times New Roman"/>
                <w:b w:val="0"/>
                <w:bCs w:val="0"/>
                <w:color w:val="auto"/>
                <w:sz w:val="24"/>
                <w:szCs w:val="24"/>
                <w:lang w:val="en-US" w:eastAsia="zh-CN"/>
              </w:rPr>
              <w:t>TVOC、</w:t>
            </w:r>
            <w:r>
              <w:rPr>
                <w:rFonts w:hint="default" w:ascii="Times New Roman" w:hAnsi="Times New Roman" w:eastAsia="宋体" w:cs="Times New Roman"/>
                <w:b w:val="0"/>
                <w:bCs w:val="0"/>
                <w:color w:val="auto"/>
                <w:sz w:val="24"/>
                <w:szCs w:val="24"/>
                <w:lang w:val="en-US" w:eastAsia="zh-CN"/>
              </w:rPr>
              <w:t>TSP进行环境质量现状监测的结果</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该项目位于本项目</w:t>
            </w:r>
            <w:r>
              <w:rPr>
                <w:rFonts w:hint="eastAsia" w:cs="Times New Roman"/>
                <w:b w:val="0"/>
                <w:bCs w:val="0"/>
                <w:color w:val="auto"/>
                <w:sz w:val="24"/>
                <w:szCs w:val="24"/>
                <w:lang w:val="en-US" w:eastAsia="zh-CN"/>
              </w:rPr>
              <w:t>东南</w:t>
            </w:r>
            <w:r>
              <w:rPr>
                <w:rFonts w:hint="default" w:ascii="Times New Roman" w:hAnsi="Times New Roman" w:eastAsia="宋体" w:cs="Times New Roman"/>
                <w:b w:val="0"/>
                <w:bCs w:val="0"/>
                <w:color w:val="auto"/>
                <w:sz w:val="24"/>
                <w:szCs w:val="24"/>
                <w:lang w:val="en-US" w:eastAsia="zh-CN"/>
              </w:rPr>
              <w:t>侧</w:t>
            </w:r>
            <w:r>
              <w:rPr>
                <w:rFonts w:hint="eastAsia" w:cs="Times New Roman"/>
                <w:b w:val="0"/>
                <w:bCs w:val="0"/>
                <w:color w:val="auto"/>
                <w:sz w:val="24"/>
                <w:szCs w:val="24"/>
                <w:lang w:val="en-US" w:eastAsia="zh-CN"/>
              </w:rPr>
              <w:t>1.794k</w:t>
            </w:r>
            <w:r>
              <w:rPr>
                <w:rFonts w:hint="default" w:ascii="Times New Roman" w:hAnsi="Times New Roman" w:eastAsia="宋体" w:cs="Times New Roman"/>
                <w:b w:val="0"/>
                <w:bCs w:val="0"/>
                <w:color w:val="auto"/>
                <w:sz w:val="24"/>
                <w:szCs w:val="24"/>
                <w:lang w:val="en-US" w:eastAsia="zh-CN"/>
              </w:rPr>
              <w:t>m处，监测天数为</w:t>
            </w:r>
            <w:r>
              <w:rPr>
                <w:rFonts w:hint="eastAsia" w:cs="Times New Roman"/>
                <w:b w:val="0"/>
                <w:bCs w:val="0"/>
                <w:color w:val="auto"/>
                <w:sz w:val="24"/>
                <w:szCs w:val="24"/>
                <w:lang w:val="en-US" w:eastAsia="zh-CN"/>
              </w:rPr>
              <w:t>7</w:t>
            </w:r>
            <w:r>
              <w:rPr>
                <w:rFonts w:hint="default" w:ascii="Times New Roman" w:hAnsi="Times New Roman" w:eastAsia="宋体" w:cs="Times New Roman"/>
                <w:b w:val="0"/>
                <w:bCs w:val="0"/>
                <w:color w:val="auto"/>
                <w:sz w:val="24"/>
                <w:szCs w:val="24"/>
                <w:lang w:val="en-US" w:eastAsia="zh-CN"/>
              </w:rPr>
              <w:t>天，满足引用要求</w:t>
            </w:r>
            <w:r>
              <w:rPr>
                <w:rFonts w:hint="eastAsia" w:cs="Times New Roman"/>
                <w:b w:val="0"/>
                <w:bCs w:val="0"/>
                <w:color w:val="auto"/>
                <w:sz w:val="24"/>
                <w:szCs w:val="24"/>
                <w:lang w:val="en-US" w:eastAsia="zh-CN"/>
              </w:rPr>
              <w:t>。</w:t>
            </w:r>
          </w:p>
          <w:p>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本项目所在地区</w:t>
            </w:r>
            <w:r>
              <w:rPr>
                <w:rFonts w:hint="eastAsia" w:cs="Times New Roman"/>
                <w:b w:val="0"/>
                <w:bCs w:val="0"/>
                <w:color w:val="auto"/>
                <w:sz w:val="24"/>
                <w:szCs w:val="24"/>
                <w:lang w:val="en-US" w:eastAsia="zh-CN"/>
              </w:rPr>
              <w:t>TVOC、</w:t>
            </w:r>
            <w:r>
              <w:rPr>
                <w:rFonts w:hint="default" w:ascii="Times New Roman" w:hAnsi="Times New Roman" w:eastAsia="宋体" w:cs="Times New Roman"/>
                <w:b w:val="0"/>
                <w:bCs w:val="0"/>
                <w:color w:val="auto"/>
                <w:sz w:val="24"/>
                <w:szCs w:val="24"/>
                <w:lang w:val="en-US" w:eastAsia="zh-CN"/>
              </w:rPr>
              <w:t>TSP环境空气质量现状见下表。</w:t>
            </w:r>
          </w:p>
          <w:p>
            <w:pPr>
              <w:numPr>
                <w:ilvl w:val="0"/>
                <w:numId w:val="46"/>
              </w:numPr>
              <w:bidi w:val="0"/>
              <w:spacing w:line="360" w:lineRule="auto"/>
              <w:ind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监测点位置</w:t>
            </w:r>
          </w:p>
          <w:p>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监测点位置见表3-</w:t>
            </w:r>
            <w:r>
              <w:rPr>
                <w:rFonts w:hint="eastAsia" w:cs="Times New Roman"/>
                <w:b w:val="0"/>
                <w:bCs w:val="0"/>
                <w:color w:val="auto"/>
                <w:sz w:val="24"/>
                <w:szCs w:val="24"/>
                <w:lang w:val="en-US" w:eastAsia="zh-CN"/>
              </w:rPr>
              <w:t>2</w:t>
            </w:r>
            <w:r>
              <w:rPr>
                <w:rFonts w:hint="default" w:ascii="Times New Roman" w:hAnsi="Times New Roman" w:eastAsia="宋体" w:cs="Times New Roman"/>
                <w:b w:val="0"/>
                <w:bCs w:val="0"/>
                <w:color w:val="auto"/>
                <w:sz w:val="24"/>
                <w:szCs w:val="24"/>
                <w:lang w:val="en-US" w:eastAsia="zh-CN"/>
              </w:rPr>
              <w:t>。</w:t>
            </w:r>
          </w:p>
          <w:p>
            <w:pPr>
              <w:numPr>
                <w:ilvl w:val="0"/>
                <w:numId w:val="0"/>
              </w:numPr>
              <w:bidi w:val="0"/>
              <w:spacing w:line="360" w:lineRule="auto"/>
              <w:jc w:val="center"/>
              <w:rPr>
                <w:rFonts w:hint="default" w:ascii="Times New Roman" w:hAnsi="Times New Roman" w:eastAsia="宋体" w:cs="Times New Roman"/>
                <w:b/>
                <w:bCs/>
                <w:i w:val="0"/>
                <w:iCs w:val="0"/>
                <w:color w:val="auto"/>
                <w:sz w:val="21"/>
                <w:szCs w:val="21"/>
                <w:lang w:val="en-US" w:eastAsia="zh-CN"/>
              </w:rPr>
            </w:pPr>
            <w:r>
              <w:rPr>
                <w:rFonts w:hint="default" w:ascii="Times New Roman" w:hAnsi="Times New Roman" w:eastAsia="宋体" w:cs="Times New Roman"/>
                <w:b/>
                <w:bCs/>
                <w:i w:val="0"/>
                <w:iCs w:val="0"/>
                <w:color w:val="auto"/>
                <w:sz w:val="21"/>
                <w:szCs w:val="21"/>
                <w:lang w:val="en-US" w:eastAsia="zh-CN"/>
              </w:rPr>
              <w:t>表3-</w:t>
            </w:r>
            <w:r>
              <w:rPr>
                <w:rFonts w:hint="eastAsia" w:cs="Times New Roman"/>
                <w:b/>
                <w:bCs/>
                <w:i w:val="0"/>
                <w:iCs w:val="0"/>
                <w:color w:val="auto"/>
                <w:sz w:val="21"/>
                <w:szCs w:val="21"/>
                <w:lang w:val="en-US" w:eastAsia="zh-CN"/>
              </w:rPr>
              <w:t>2</w:t>
            </w:r>
            <w:r>
              <w:rPr>
                <w:rFonts w:hint="default" w:ascii="Times New Roman" w:hAnsi="Times New Roman" w:eastAsia="宋体" w:cs="Times New Roman"/>
                <w:b/>
                <w:bCs/>
                <w:i w:val="0"/>
                <w:iCs w:val="0"/>
                <w:color w:val="auto"/>
                <w:sz w:val="21"/>
                <w:szCs w:val="21"/>
                <w:lang w:val="en-US" w:eastAsia="zh-CN"/>
              </w:rPr>
              <w:t xml:space="preserve"> 大气监测点位置</w:t>
            </w:r>
          </w:p>
          <w:tbl>
            <w:tblPr>
              <w:tblStyle w:val="27"/>
              <w:tblW w:w="8263" w:type="dxa"/>
              <w:jc w:val="center"/>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1"/>
              <w:gridCol w:w="2362"/>
              <w:gridCol w:w="1481"/>
              <w:gridCol w:w="2208"/>
              <w:gridCol w:w="1511"/>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0"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点号</w:t>
                  </w:r>
                </w:p>
              </w:tc>
              <w:tc>
                <w:tcPr>
                  <w:tcW w:w="3843" w:type="dxa"/>
                  <w:gridSpan w:val="2"/>
                  <w:tcBorders>
                    <w:top w:val="single" w:color="auto" w:sz="4" w:space="0"/>
                    <w:left w:val="single" w:color="auto" w:sz="4"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位置</w:t>
                  </w:r>
                </w:p>
              </w:tc>
              <w:tc>
                <w:tcPr>
                  <w:tcW w:w="2208" w:type="dxa"/>
                  <w:tcBorders>
                    <w:top w:val="single" w:color="auto" w:sz="4" w:space="0"/>
                    <w:left w:val="single" w:color="auto" w:sz="4"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b/>
                      <w:bCs/>
                      <w:i w:val="0"/>
                      <w:iCs w:val="0"/>
                      <w:sz w:val="21"/>
                      <w:szCs w:val="21"/>
                      <w:lang w:eastAsia="zh-CN"/>
                    </w:rPr>
                  </w:pPr>
                  <w:r>
                    <w:rPr>
                      <w:rFonts w:hint="default" w:ascii="Times New Roman" w:hAnsi="Times New Roman" w:eastAsia="宋体" w:cs="Times New Roman"/>
                      <w:b/>
                      <w:bCs/>
                      <w:i w:val="0"/>
                      <w:iCs w:val="0"/>
                      <w:sz w:val="21"/>
                      <w:szCs w:val="21"/>
                      <w:lang w:eastAsia="zh-CN"/>
                    </w:rPr>
                    <w:t>监测频次</w:t>
                  </w:r>
                </w:p>
              </w:tc>
              <w:tc>
                <w:tcPr>
                  <w:tcW w:w="1511" w:type="dxa"/>
                  <w:tcBorders>
                    <w:top w:val="single" w:color="auto" w:sz="4" w:space="0"/>
                    <w:left w:val="single" w:color="auto" w:sz="4"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备注</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4"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2362" w:type="dxa"/>
                  <w:tcBorders>
                    <w:top w:val="single" w:color="auto" w:sz="4" w:space="0"/>
                    <w:left w:val="single" w:color="auto" w:sz="4"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eastAsia="zh-CN"/>
                    </w:rPr>
                    <w:t>遂宁市云华新材料科技有限公司</w:t>
                  </w:r>
                  <w:r>
                    <w:rPr>
                      <w:rFonts w:hint="default" w:ascii="Times New Roman" w:hAnsi="Times New Roman" w:eastAsia="宋体" w:cs="Times New Roman"/>
                      <w:sz w:val="21"/>
                      <w:szCs w:val="21"/>
                      <w:lang w:val="en-US" w:eastAsia="zh-CN"/>
                    </w:rPr>
                    <w:t>厂区</w:t>
                  </w:r>
                </w:p>
              </w:tc>
              <w:tc>
                <w:tcPr>
                  <w:tcW w:w="1481" w:type="dxa"/>
                  <w:tcBorders>
                    <w:top w:val="single" w:color="auto" w:sz="4" w:space="0"/>
                    <w:left w:val="single" w:color="auto" w:sz="4"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w:t>
                  </w:r>
                  <w:r>
                    <w:rPr>
                      <w:rFonts w:hint="eastAsia" w:cs="Times New Roman"/>
                      <w:sz w:val="21"/>
                      <w:szCs w:val="21"/>
                      <w:lang w:val="en-US" w:eastAsia="zh-CN"/>
                    </w:rPr>
                    <w:t>东南</w:t>
                  </w:r>
                  <w:r>
                    <w:rPr>
                      <w:rFonts w:hint="eastAsia" w:ascii="Times New Roman" w:hAnsi="Times New Roman" w:eastAsia="宋体" w:cs="Times New Roman"/>
                      <w:sz w:val="21"/>
                      <w:szCs w:val="21"/>
                      <w:lang w:val="en-US" w:eastAsia="zh-CN"/>
                    </w:rPr>
                    <w:t>侧</w:t>
                  </w:r>
                  <w:r>
                    <w:rPr>
                      <w:rFonts w:hint="eastAsia" w:cs="Times New Roman"/>
                      <w:sz w:val="21"/>
                      <w:szCs w:val="21"/>
                      <w:lang w:val="en-US" w:eastAsia="zh-CN"/>
                    </w:rPr>
                    <w:t>1.794k</w:t>
                  </w:r>
                  <w:r>
                    <w:rPr>
                      <w:rFonts w:hint="eastAsia" w:ascii="Times New Roman" w:hAnsi="Times New Roman" w:eastAsia="宋体" w:cs="Times New Roman"/>
                      <w:sz w:val="21"/>
                      <w:szCs w:val="21"/>
                      <w:lang w:val="en-US" w:eastAsia="zh-CN"/>
                    </w:rPr>
                    <w:t>m</w:t>
                  </w:r>
                </w:p>
              </w:tc>
              <w:tc>
                <w:tcPr>
                  <w:tcW w:w="2208" w:type="dxa"/>
                  <w:vMerge w:val="restart"/>
                  <w:tcBorders>
                    <w:top w:val="single" w:color="auto" w:sz="4" w:space="0"/>
                    <w:left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val="en-US" w:eastAsia="zh-CN"/>
                    </w:rPr>
                    <w:t>连续7天，每天4次</w:t>
                  </w:r>
                </w:p>
              </w:tc>
              <w:tc>
                <w:tcPr>
                  <w:tcW w:w="1511" w:type="dxa"/>
                  <w:vMerge w:val="restart"/>
                  <w:tcBorders>
                    <w:top w:val="single" w:color="auto" w:sz="4" w:space="0"/>
                    <w:left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TVOC、TSP</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4"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2362" w:type="dxa"/>
                  <w:tcBorders>
                    <w:top w:val="single" w:color="auto" w:sz="4" w:space="0"/>
                    <w:left w:val="single" w:color="auto" w:sz="4"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eastAsia="zh-CN"/>
                    </w:rPr>
                    <w:t>遂宁市云华新材料科技有限公司</w:t>
                  </w:r>
                  <w:r>
                    <w:rPr>
                      <w:rFonts w:hint="default" w:ascii="Times New Roman" w:hAnsi="Times New Roman" w:eastAsia="宋体" w:cs="Times New Roman"/>
                      <w:sz w:val="21"/>
                      <w:szCs w:val="21"/>
                      <w:lang w:val="en-US" w:eastAsia="zh-CN"/>
                    </w:rPr>
                    <w:t>厂区</w:t>
                  </w:r>
                  <w:r>
                    <w:rPr>
                      <w:rFonts w:hint="default" w:ascii="Times New Roman" w:hAnsi="Times New Roman" w:eastAsia="宋体" w:cs="Times New Roman"/>
                      <w:sz w:val="21"/>
                      <w:szCs w:val="21"/>
                      <w:lang w:eastAsia="zh-CN"/>
                    </w:rPr>
                    <w:t>下风向</w:t>
                  </w:r>
                </w:p>
              </w:tc>
              <w:tc>
                <w:tcPr>
                  <w:tcW w:w="1481" w:type="dxa"/>
                  <w:tcBorders>
                    <w:top w:val="single" w:color="auto" w:sz="4" w:space="0"/>
                    <w:left w:val="single" w:color="auto" w:sz="4"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本项目</w:t>
                  </w:r>
                  <w:r>
                    <w:rPr>
                      <w:rFonts w:hint="eastAsia" w:cs="Times New Roman"/>
                      <w:sz w:val="21"/>
                      <w:szCs w:val="21"/>
                      <w:lang w:val="en-US" w:eastAsia="zh-CN"/>
                    </w:rPr>
                    <w:t>东南</w:t>
                  </w:r>
                  <w:r>
                    <w:rPr>
                      <w:rFonts w:hint="eastAsia" w:ascii="Times New Roman" w:hAnsi="Times New Roman" w:eastAsia="宋体" w:cs="Times New Roman"/>
                      <w:sz w:val="21"/>
                      <w:szCs w:val="21"/>
                      <w:lang w:val="en-US" w:eastAsia="zh-CN"/>
                    </w:rPr>
                    <w:t>侧</w:t>
                  </w:r>
                  <w:r>
                    <w:rPr>
                      <w:rFonts w:hint="eastAsia" w:cs="Times New Roman"/>
                      <w:sz w:val="21"/>
                      <w:szCs w:val="21"/>
                      <w:lang w:val="en-US" w:eastAsia="zh-CN"/>
                    </w:rPr>
                    <w:t>1.804k</w:t>
                  </w:r>
                  <w:bookmarkStart w:id="0" w:name="_GoBack"/>
                  <w:bookmarkEnd w:id="0"/>
                  <w:r>
                    <w:rPr>
                      <w:rFonts w:hint="eastAsia" w:ascii="Times New Roman" w:hAnsi="Times New Roman" w:eastAsia="宋体" w:cs="Times New Roman"/>
                      <w:sz w:val="21"/>
                      <w:szCs w:val="21"/>
                      <w:lang w:val="en-US" w:eastAsia="zh-CN"/>
                    </w:rPr>
                    <w:t>m</w:t>
                  </w:r>
                </w:p>
              </w:tc>
              <w:tc>
                <w:tcPr>
                  <w:tcW w:w="2208" w:type="dxa"/>
                  <w:vMerge w:val="continue"/>
                  <w:tcBorders>
                    <w:left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sz w:val="21"/>
                      <w:szCs w:val="21"/>
                      <w:lang w:eastAsia="zh-CN"/>
                    </w:rPr>
                  </w:pPr>
                </w:p>
              </w:tc>
              <w:tc>
                <w:tcPr>
                  <w:tcW w:w="1511" w:type="dxa"/>
                  <w:vMerge w:val="continue"/>
                  <w:tcBorders>
                    <w:left w:val="single" w:color="auto" w:sz="4" w:space="0"/>
                    <w:bottom w:val="single" w:color="auto" w:sz="4" w:space="0"/>
                    <w:right w:val="single" w:color="auto" w:sz="4" w:space="0"/>
                  </w:tcBorders>
                  <w:noWrap w:val="0"/>
                  <w:vAlign w:val="center"/>
                </w:tcPr>
                <w:p>
                  <w:pPr>
                    <w:spacing w:line="240" w:lineRule="auto"/>
                    <w:jc w:val="center"/>
                    <w:rPr>
                      <w:rFonts w:hint="default" w:ascii="Times New Roman" w:hAnsi="Times New Roman" w:eastAsia="宋体" w:cs="Times New Roman"/>
                      <w:sz w:val="21"/>
                      <w:szCs w:val="21"/>
                      <w:lang w:val="en-US" w:eastAsia="zh-CN"/>
                    </w:rPr>
                  </w:pPr>
                </w:p>
              </w:tc>
            </w:tr>
          </w:tbl>
          <w:p>
            <w:pPr>
              <w:numPr>
                <w:ilvl w:val="0"/>
                <w:numId w:val="46"/>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监测因子</w:t>
            </w:r>
          </w:p>
          <w:p>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监测因子：TVOC、TSP。</w:t>
            </w:r>
          </w:p>
          <w:p>
            <w:pPr>
              <w:numPr>
                <w:ilvl w:val="0"/>
                <w:numId w:val="46"/>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采样及分析方法</w:t>
            </w:r>
          </w:p>
          <w:p>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采样按规范执行，分析方法采用《环境空气质量标准》（GB3095-2012）中的规定方法。</w:t>
            </w:r>
          </w:p>
          <w:p>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表3-3 大气污染物监测方法来源</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6"/>
              <w:gridCol w:w="3879"/>
              <w:gridCol w:w="2153"/>
              <w:gridCol w:w="12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vAlign w:val="center"/>
                </w:tcPr>
                <w:p>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项目</w:t>
                  </w:r>
                </w:p>
              </w:tc>
              <w:tc>
                <w:tcPr>
                  <w:tcW w:w="3879" w:type="dxa"/>
                  <w:vAlign w:val="center"/>
                </w:tcPr>
                <w:p>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监测方法</w:t>
                  </w:r>
                </w:p>
              </w:tc>
              <w:tc>
                <w:tcPr>
                  <w:tcW w:w="2153" w:type="dxa"/>
                  <w:vAlign w:val="center"/>
                </w:tcPr>
                <w:p>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方法来源</w:t>
                  </w:r>
                </w:p>
              </w:tc>
              <w:tc>
                <w:tcPr>
                  <w:tcW w:w="1290" w:type="dxa"/>
                  <w:vAlign w:val="center"/>
                </w:tcPr>
                <w:p>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使用仪器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sz w:val="21"/>
                      <w:szCs w:val="21"/>
                      <w:lang w:val="en-US" w:eastAsia="zh-CN"/>
                    </w:rPr>
                    <w:t>TVOC</w:t>
                  </w:r>
                </w:p>
              </w:tc>
              <w:tc>
                <w:tcPr>
                  <w:tcW w:w="3879" w:type="dxa"/>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环境空气总烃、甲烷、非甲烷总烃的测定直接进样-气相色谱法HJ583-2010</w:t>
                  </w:r>
                </w:p>
              </w:tc>
              <w:tc>
                <w:tcPr>
                  <w:tcW w:w="2153" w:type="dxa"/>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空气和废气监测分析方法（四版）</w:t>
                  </w:r>
                </w:p>
              </w:tc>
              <w:tc>
                <w:tcPr>
                  <w:tcW w:w="1290" w:type="dxa"/>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气相色谱仪</w:t>
                  </w:r>
                </w:p>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GC-9790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TSP</w:t>
                  </w:r>
                </w:p>
              </w:tc>
              <w:tc>
                <w:tcPr>
                  <w:tcW w:w="3879" w:type="dxa"/>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重量法</w:t>
                  </w:r>
                </w:p>
              </w:tc>
              <w:tc>
                <w:tcPr>
                  <w:tcW w:w="2153"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GBT/15432-1995</w:t>
                  </w:r>
                </w:p>
              </w:tc>
              <w:tc>
                <w:tcPr>
                  <w:tcW w:w="1290"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电子天平</w:t>
                  </w:r>
                </w:p>
              </w:tc>
            </w:tr>
          </w:tbl>
          <w:p>
            <w:pPr>
              <w:numPr>
                <w:ilvl w:val="0"/>
                <w:numId w:val="46"/>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评价标准</w:t>
            </w:r>
          </w:p>
          <w:p>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TSP执行《环境空气质量标准》（GB3095-2012）二级标准。TVOC（非甲烷总烃）执行《环境影响评价技术导则大气环境》（HJ2.2-2018）中表D.1中相关空气质量浓度参考限值</w:t>
            </w:r>
            <w:r>
              <w:rPr>
                <w:rFonts w:hint="eastAsia" w:ascii="Times New Roman" w:hAnsi="Times New Roman" w:eastAsia="宋体" w:cs="Times New Roman"/>
                <w:b w:val="0"/>
                <w:bCs w:val="0"/>
                <w:color w:val="auto"/>
                <w:sz w:val="24"/>
                <w:szCs w:val="24"/>
                <w:lang w:val="en-US" w:eastAsia="zh-CN"/>
              </w:rPr>
              <w:t>。</w:t>
            </w:r>
          </w:p>
          <w:p>
            <w:pPr>
              <w:numPr>
                <w:ilvl w:val="0"/>
                <w:numId w:val="46"/>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监测结果统计与评价</w:t>
            </w:r>
          </w:p>
          <w:p>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监测结果见表3-</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w:t>
            </w:r>
          </w:p>
          <w:p>
            <w:pPr>
              <w:numPr>
                <w:ilvl w:val="0"/>
                <w:numId w:val="0"/>
              </w:numPr>
              <w:bidi w:val="0"/>
              <w:spacing w:line="360" w:lineRule="auto"/>
              <w:jc w:val="center"/>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bCs/>
                <w:color w:val="auto"/>
                <w:sz w:val="21"/>
                <w:szCs w:val="21"/>
                <w:lang w:val="en-US" w:eastAsia="zh-CN"/>
              </w:rPr>
              <w:t>表3</w:t>
            </w:r>
            <w:r>
              <w:rPr>
                <w:rFonts w:hint="eastAsia" w:cs="Times New Roman"/>
                <w:b/>
                <w:bCs/>
                <w:color w:val="auto"/>
                <w:sz w:val="21"/>
                <w:szCs w:val="21"/>
                <w:lang w:val="en-US" w:eastAsia="zh-CN"/>
              </w:rPr>
              <w:t xml:space="preserve">-4 </w:t>
            </w:r>
            <w:r>
              <w:rPr>
                <w:rFonts w:hint="default" w:ascii="Times New Roman" w:hAnsi="Times New Roman" w:eastAsia="宋体" w:cs="Times New Roman"/>
                <w:b/>
                <w:bCs/>
                <w:color w:val="auto"/>
                <w:sz w:val="21"/>
                <w:szCs w:val="21"/>
                <w:lang w:val="en-US" w:eastAsia="zh-CN"/>
              </w:rPr>
              <w:t>项目区域特征污染物环境质量现状监测结果统计表（单位：ug/m</w:t>
            </w:r>
            <w:r>
              <w:rPr>
                <w:rFonts w:hint="default" w:ascii="Times New Roman" w:hAnsi="Times New Roman" w:eastAsia="宋体" w:cs="Times New Roman"/>
                <w:b/>
                <w:bCs/>
                <w:color w:val="auto"/>
                <w:sz w:val="21"/>
                <w:szCs w:val="21"/>
                <w:vertAlign w:val="superscript"/>
                <w:lang w:val="en-US" w:eastAsia="zh-CN"/>
              </w:rPr>
              <w:t>3</w:t>
            </w:r>
            <w:r>
              <w:rPr>
                <w:rFonts w:hint="default" w:ascii="Times New Roman" w:hAnsi="Times New Roman" w:eastAsia="宋体" w:cs="Times New Roman"/>
                <w:b/>
                <w:bCs/>
                <w:color w:val="auto"/>
                <w:sz w:val="21"/>
                <w:szCs w:val="21"/>
                <w:lang w:val="en-US" w:eastAsia="zh-CN"/>
              </w:rPr>
              <w:t>）</w:t>
            </w:r>
          </w:p>
          <w:tbl>
            <w:tblPr>
              <w:tblStyle w:val="27"/>
              <w:tblW w:w="82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4"/>
              <w:gridCol w:w="825"/>
              <w:gridCol w:w="834"/>
              <w:gridCol w:w="839"/>
              <w:gridCol w:w="839"/>
              <w:gridCol w:w="839"/>
              <w:gridCol w:w="839"/>
              <w:gridCol w:w="839"/>
              <w:gridCol w:w="839"/>
              <w:gridCol w:w="8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vMerge w:val="restart"/>
                  <w:tcBorders>
                    <w:tl2br w:val="nil"/>
                    <w:tr2bl w:val="nil"/>
                  </w:tcBorders>
                  <w:noWrap w:val="0"/>
                  <w:vAlign w:val="center"/>
                </w:tcPr>
                <w:p>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点位</w:t>
                  </w:r>
                </w:p>
              </w:tc>
              <w:tc>
                <w:tcPr>
                  <w:tcW w:w="825" w:type="dxa"/>
                  <w:vMerge w:val="restart"/>
                  <w:tcBorders>
                    <w:tl2br w:val="nil"/>
                    <w:tr2bl w:val="nil"/>
                  </w:tcBorders>
                  <w:noWrap w:val="0"/>
                  <w:vAlign w:val="center"/>
                </w:tcPr>
                <w:p>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检测项目</w:t>
                  </w:r>
                </w:p>
              </w:tc>
              <w:tc>
                <w:tcPr>
                  <w:tcW w:w="834" w:type="dxa"/>
                  <w:vMerge w:val="restart"/>
                  <w:tcBorders>
                    <w:tl2br w:val="nil"/>
                    <w:tr2bl w:val="nil"/>
                  </w:tcBorders>
                  <w:noWrap w:val="0"/>
                  <w:vAlign w:val="center"/>
                </w:tcPr>
                <w:p>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频次</w:t>
                  </w:r>
                </w:p>
              </w:tc>
              <w:tc>
                <w:tcPr>
                  <w:tcW w:w="5876" w:type="dxa"/>
                  <w:gridSpan w:val="7"/>
                  <w:tcBorders>
                    <w:tl2br w:val="nil"/>
                    <w:tr2bl w:val="nil"/>
                  </w:tcBorders>
                  <w:noWrap w:val="0"/>
                  <w:vAlign w:val="center"/>
                </w:tcPr>
                <w:p>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color w:val="000000"/>
                      <w:sz w:val="21"/>
                      <w:szCs w:val="21"/>
                    </w:rPr>
                    <w:t>检测项目、频次及结果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vMerge w:val="continue"/>
                  <w:tcBorders>
                    <w:tl2br w:val="nil"/>
                    <w:tr2bl w:val="nil"/>
                  </w:tcBorders>
                  <w:noWrap w:val="0"/>
                  <w:vAlign w:val="center"/>
                </w:tcPr>
                <w:p>
                  <w:pPr>
                    <w:pStyle w:val="86"/>
                    <w:jc w:val="center"/>
                    <w:rPr>
                      <w:rFonts w:hint="default" w:ascii="Times New Roman" w:hAnsi="Times New Roman" w:eastAsia="宋体" w:cs="Times New Roman"/>
                      <w:b/>
                      <w:bCs/>
                      <w:sz w:val="21"/>
                      <w:szCs w:val="21"/>
                    </w:rPr>
                  </w:pPr>
                </w:p>
              </w:tc>
              <w:tc>
                <w:tcPr>
                  <w:tcW w:w="825" w:type="dxa"/>
                  <w:vMerge w:val="continue"/>
                  <w:tcBorders>
                    <w:tl2br w:val="nil"/>
                    <w:tr2bl w:val="nil"/>
                  </w:tcBorders>
                  <w:noWrap w:val="0"/>
                  <w:vAlign w:val="center"/>
                </w:tcPr>
                <w:p>
                  <w:pPr>
                    <w:pStyle w:val="86"/>
                    <w:jc w:val="center"/>
                    <w:rPr>
                      <w:rFonts w:hint="default" w:ascii="Times New Roman" w:hAnsi="Times New Roman" w:eastAsia="宋体" w:cs="Times New Roman"/>
                      <w:b/>
                      <w:bCs/>
                      <w:sz w:val="21"/>
                      <w:szCs w:val="21"/>
                    </w:rPr>
                  </w:pPr>
                </w:p>
              </w:tc>
              <w:tc>
                <w:tcPr>
                  <w:tcW w:w="834" w:type="dxa"/>
                  <w:vMerge w:val="continue"/>
                  <w:tcBorders>
                    <w:tl2br w:val="nil"/>
                    <w:tr2bl w:val="nil"/>
                  </w:tcBorders>
                  <w:noWrap w:val="0"/>
                  <w:vAlign w:val="center"/>
                </w:tcPr>
                <w:p>
                  <w:pPr>
                    <w:pStyle w:val="86"/>
                    <w:jc w:val="center"/>
                    <w:rPr>
                      <w:rFonts w:hint="default" w:ascii="Times New Roman" w:hAnsi="Times New Roman" w:eastAsia="宋体" w:cs="Times New Roman"/>
                      <w:b/>
                      <w:bCs/>
                      <w:sz w:val="21"/>
                      <w:szCs w:val="21"/>
                    </w:rPr>
                  </w:pP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b/>
                      <w:bCs/>
                      <w:sz w:val="15"/>
                      <w:szCs w:val="15"/>
                      <w:lang w:val="en-US" w:eastAsia="zh-CN"/>
                    </w:rPr>
                  </w:pPr>
                  <w:r>
                    <w:rPr>
                      <w:rFonts w:hint="default" w:ascii="Times New Roman" w:hAnsi="Times New Roman" w:eastAsia="宋体" w:cs="Times New Roman"/>
                      <w:b/>
                      <w:bCs/>
                      <w:sz w:val="15"/>
                      <w:szCs w:val="15"/>
                      <w:lang w:val="en-US" w:eastAsia="zh-CN"/>
                    </w:rPr>
                    <w:t>2024.1.19</w:t>
                  </w:r>
                </w:p>
              </w:tc>
              <w:tc>
                <w:tcPr>
                  <w:tcW w:w="839" w:type="dxa"/>
                  <w:tcBorders>
                    <w:tl2br w:val="nil"/>
                    <w:tr2bl w:val="nil"/>
                  </w:tcBorders>
                  <w:noWrap w:val="0"/>
                  <w:vAlign w:val="center"/>
                </w:tcPr>
                <w:p>
                  <w:pPr>
                    <w:jc w:val="center"/>
                    <w:rPr>
                      <w:rFonts w:hint="default" w:ascii="Times New Roman" w:hAnsi="Times New Roman" w:eastAsia="宋体" w:cs="Times New Roman"/>
                      <w:b/>
                      <w:bCs/>
                      <w:sz w:val="15"/>
                      <w:szCs w:val="15"/>
                      <w:lang w:val="en-US"/>
                    </w:rPr>
                  </w:pPr>
                  <w:r>
                    <w:rPr>
                      <w:rFonts w:hint="default" w:ascii="Times New Roman" w:hAnsi="Times New Roman" w:eastAsia="宋体" w:cs="Times New Roman"/>
                      <w:b/>
                      <w:bCs/>
                      <w:sz w:val="15"/>
                      <w:szCs w:val="15"/>
                      <w:lang w:val="en-US" w:eastAsia="zh-CN"/>
                    </w:rPr>
                    <w:t>2024.1.20</w:t>
                  </w:r>
                </w:p>
              </w:tc>
              <w:tc>
                <w:tcPr>
                  <w:tcW w:w="839" w:type="dxa"/>
                  <w:tcBorders>
                    <w:tl2br w:val="nil"/>
                    <w:tr2bl w:val="nil"/>
                  </w:tcBorders>
                  <w:noWrap w:val="0"/>
                  <w:vAlign w:val="center"/>
                </w:tcPr>
                <w:p>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2024.1.21</w:t>
                  </w:r>
                </w:p>
              </w:tc>
              <w:tc>
                <w:tcPr>
                  <w:tcW w:w="839" w:type="dxa"/>
                  <w:tcBorders>
                    <w:tl2br w:val="nil"/>
                    <w:tr2bl w:val="nil"/>
                  </w:tcBorders>
                  <w:noWrap w:val="0"/>
                  <w:vAlign w:val="center"/>
                </w:tcPr>
                <w:p>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2024.1.22</w:t>
                  </w:r>
                </w:p>
              </w:tc>
              <w:tc>
                <w:tcPr>
                  <w:tcW w:w="839" w:type="dxa"/>
                  <w:tcBorders>
                    <w:tl2br w:val="nil"/>
                    <w:tr2bl w:val="nil"/>
                  </w:tcBorders>
                  <w:noWrap w:val="0"/>
                  <w:vAlign w:val="center"/>
                </w:tcPr>
                <w:p>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2024.1.23</w:t>
                  </w:r>
                </w:p>
              </w:tc>
              <w:tc>
                <w:tcPr>
                  <w:tcW w:w="839" w:type="dxa"/>
                  <w:tcBorders>
                    <w:tl2br w:val="nil"/>
                    <w:tr2bl w:val="nil"/>
                  </w:tcBorders>
                  <w:noWrap w:val="0"/>
                  <w:vAlign w:val="center"/>
                </w:tcPr>
                <w:p>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2024.1.24</w:t>
                  </w:r>
                </w:p>
              </w:tc>
              <w:tc>
                <w:tcPr>
                  <w:tcW w:w="842" w:type="dxa"/>
                  <w:tcBorders>
                    <w:tl2br w:val="nil"/>
                    <w:tr2bl w:val="nil"/>
                  </w:tcBorders>
                  <w:noWrap w:val="0"/>
                  <w:vAlign w:val="center"/>
                </w:tcPr>
                <w:p>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tcBorders>
                    <w:tl2br w:val="nil"/>
                    <w:tr2bl w:val="nil"/>
                  </w:tcBorders>
                  <w:noWrap w:val="0"/>
                  <w:vAlign w:val="center"/>
                </w:tcPr>
                <w:p>
                  <w:pPr>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sz w:val="21"/>
                      <w:szCs w:val="21"/>
                    </w:rPr>
                    <w:t>1#</w:t>
                  </w:r>
                </w:p>
              </w:tc>
              <w:tc>
                <w:tcPr>
                  <w:tcW w:w="825" w:type="dxa"/>
                  <w:vMerge w:val="restart"/>
                  <w:tcBorders>
                    <w:tl2br w:val="nil"/>
                    <w:tr2bl w:val="nil"/>
                  </w:tcBorders>
                  <w:noWrap w:val="0"/>
                  <w:vAlign w:val="center"/>
                </w:tcPr>
                <w:p>
                  <w:pPr>
                    <w:pStyle w:val="8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TSP</w:t>
                  </w:r>
                </w:p>
              </w:tc>
              <w:tc>
                <w:tcPr>
                  <w:tcW w:w="834" w:type="dxa"/>
                  <w:tcBorders>
                    <w:tl2br w:val="nil"/>
                    <w:tr2bl w:val="nil"/>
                  </w:tcBorders>
                  <w:noWrap w:val="0"/>
                  <w:vAlign w:val="center"/>
                </w:tcPr>
                <w:p>
                  <w:pPr>
                    <w:pStyle w:val="86"/>
                    <w:jc w:val="center"/>
                    <w:rPr>
                      <w:rFonts w:hint="default" w:ascii="Times New Roman" w:hAnsi="Times New Roman" w:eastAsia="宋体" w:cs="Times New Roman"/>
                      <w:b w:val="0"/>
                      <w:bCs w:val="0"/>
                      <w:sz w:val="20"/>
                      <w:szCs w:val="20"/>
                      <w:lang w:eastAsia="zh-CN"/>
                    </w:rPr>
                  </w:pPr>
                  <w:r>
                    <w:rPr>
                      <w:rFonts w:hint="default" w:ascii="Times New Roman" w:hAnsi="Times New Roman" w:eastAsia="宋体" w:cs="Times New Roman"/>
                      <w:b w:val="0"/>
                      <w:bCs w:val="0"/>
                      <w:sz w:val="20"/>
                      <w:szCs w:val="20"/>
                      <w:lang w:val="en-US" w:eastAsia="zh-CN"/>
                    </w:rPr>
                    <w:t>日均值</w:t>
                  </w:r>
                </w:p>
              </w:tc>
              <w:tc>
                <w:tcPr>
                  <w:tcW w:w="839" w:type="dxa"/>
                  <w:tcBorders>
                    <w:tl2br w:val="nil"/>
                    <w:tr2bl w:val="nil"/>
                  </w:tcBorders>
                  <w:noWrap w:val="0"/>
                  <w:vAlign w:val="center"/>
                </w:tcPr>
                <w:p>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12</w:t>
                  </w:r>
                </w:p>
              </w:tc>
              <w:tc>
                <w:tcPr>
                  <w:tcW w:w="839" w:type="dxa"/>
                  <w:tcBorders>
                    <w:tl2br w:val="nil"/>
                    <w:tr2bl w:val="nil"/>
                  </w:tcBorders>
                  <w:noWrap w:val="0"/>
                  <w:vAlign w:val="center"/>
                </w:tcPr>
                <w:p>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43</w:t>
                  </w:r>
                </w:p>
              </w:tc>
              <w:tc>
                <w:tcPr>
                  <w:tcW w:w="839" w:type="dxa"/>
                  <w:tcBorders>
                    <w:tl2br w:val="nil"/>
                    <w:tr2bl w:val="nil"/>
                  </w:tcBorders>
                  <w:noWrap w:val="0"/>
                  <w:vAlign w:val="center"/>
                </w:tcPr>
                <w:p>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07</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06</w:t>
                  </w:r>
                </w:p>
              </w:tc>
              <w:tc>
                <w:tcPr>
                  <w:tcW w:w="839" w:type="dxa"/>
                  <w:tcBorders>
                    <w:tl2br w:val="nil"/>
                    <w:tr2bl w:val="nil"/>
                  </w:tcBorders>
                  <w:noWrap w:val="0"/>
                  <w:vAlign w:val="center"/>
                </w:tcPr>
                <w:p>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39</w:t>
                  </w:r>
                </w:p>
              </w:tc>
              <w:tc>
                <w:tcPr>
                  <w:tcW w:w="839" w:type="dxa"/>
                  <w:tcBorders>
                    <w:tl2br w:val="nil"/>
                    <w:tr2bl w:val="nil"/>
                  </w:tcBorders>
                  <w:noWrap w:val="0"/>
                  <w:vAlign w:val="center"/>
                </w:tcPr>
                <w:p>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22</w:t>
                  </w:r>
                </w:p>
              </w:tc>
              <w:tc>
                <w:tcPr>
                  <w:tcW w:w="842" w:type="dxa"/>
                  <w:tcBorders>
                    <w:tl2br w:val="nil"/>
                    <w:tr2bl w:val="nil"/>
                  </w:tcBorders>
                  <w:noWrap w:val="0"/>
                  <w:vAlign w:val="center"/>
                </w:tcPr>
                <w:p>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tcBorders>
                    <w:tl2br w:val="nil"/>
                    <w:tr2bl w:val="nil"/>
                  </w:tcBorders>
                  <w:noWrap w:val="0"/>
                  <w:vAlign w:val="center"/>
                </w:tcPr>
                <w:p>
                  <w:pPr>
                    <w:spacing w:line="240" w:lineRule="auto"/>
                    <w:jc w:val="center"/>
                    <w:rPr>
                      <w:rFonts w:hint="default" w:ascii="Times New Roman" w:hAnsi="Times New Roman" w:eastAsia="宋体" w:cs="Times New Roman"/>
                      <w:b w:val="0"/>
                      <w:bCs w:val="0"/>
                      <w:sz w:val="21"/>
                      <w:szCs w:val="21"/>
                      <w:lang w:val="en-US"/>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825" w:type="dxa"/>
                  <w:vMerge w:val="continue"/>
                  <w:tcBorders>
                    <w:tl2br w:val="nil"/>
                    <w:tr2bl w:val="nil"/>
                  </w:tcBorders>
                  <w:noWrap w:val="0"/>
                  <w:vAlign w:val="center"/>
                </w:tcPr>
                <w:p>
                  <w:pPr>
                    <w:pStyle w:val="86"/>
                    <w:jc w:val="center"/>
                    <w:rPr>
                      <w:rFonts w:hint="default" w:ascii="Times New Roman" w:hAnsi="Times New Roman" w:eastAsia="宋体" w:cs="Times New Roman"/>
                      <w:b w:val="0"/>
                      <w:bCs w:val="0"/>
                      <w:sz w:val="21"/>
                      <w:szCs w:val="21"/>
                    </w:rPr>
                  </w:pPr>
                </w:p>
              </w:tc>
              <w:tc>
                <w:tcPr>
                  <w:tcW w:w="834" w:type="dxa"/>
                  <w:tcBorders>
                    <w:tl2br w:val="nil"/>
                    <w:tr2bl w:val="nil"/>
                  </w:tcBorders>
                  <w:noWrap w:val="0"/>
                  <w:vAlign w:val="center"/>
                </w:tcPr>
                <w:p>
                  <w:pPr>
                    <w:pStyle w:val="86"/>
                    <w:ind w:firstLine="0" w:firstLineChars="0"/>
                    <w:jc w:val="center"/>
                    <w:rPr>
                      <w:rFonts w:hint="default" w:ascii="Times New Roman" w:hAnsi="Times New Roman" w:eastAsia="宋体" w:cs="Times New Roman"/>
                      <w:b w:val="0"/>
                      <w:bCs w:val="0"/>
                      <w:sz w:val="20"/>
                      <w:szCs w:val="20"/>
                      <w:lang w:val="en-US" w:eastAsia="zh-CN"/>
                    </w:rPr>
                  </w:pPr>
                  <w:r>
                    <w:rPr>
                      <w:rFonts w:hint="default" w:ascii="Times New Roman" w:hAnsi="Times New Roman" w:eastAsia="宋体" w:cs="Times New Roman"/>
                      <w:b w:val="0"/>
                      <w:bCs w:val="0"/>
                      <w:kern w:val="2"/>
                      <w:sz w:val="20"/>
                      <w:szCs w:val="20"/>
                      <w:lang w:val="en-US" w:eastAsia="zh-CN" w:bidi="ar-SA"/>
                    </w:rPr>
                    <w:t>日均值</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09</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41</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11</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24</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12</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44</w:t>
                  </w:r>
                </w:p>
              </w:tc>
              <w:tc>
                <w:tcPr>
                  <w:tcW w:w="842" w:type="dxa"/>
                  <w:tcBorders>
                    <w:tl2br w:val="nil"/>
                    <w:tr2bl w:val="nil"/>
                  </w:tcBorders>
                  <w:noWrap w:val="0"/>
                  <w:vAlign w:val="center"/>
                </w:tcPr>
                <w:p>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pPr>
                    <w:pStyle w:val="86"/>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参考限值</w:t>
                  </w:r>
                </w:p>
              </w:tc>
              <w:tc>
                <w:tcPr>
                  <w:tcW w:w="5876" w:type="dxa"/>
                  <w:gridSpan w:val="7"/>
                  <w:tcBorders>
                    <w:tl2br w:val="nil"/>
                    <w:tr2bl w:val="nil"/>
                  </w:tcBorders>
                  <w:noWrap w:val="0"/>
                  <w:vAlign w:val="center"/>
                </w:tcPr>
                <w:p>
                  <w:pPr>
                    <w:pStyle w:val="8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000000"/>
                      <w:sz w:val="21"/>
                      <w:szCs w:val="21"/>
                      <w:lang w:val="en-US" w:eastAsia="zh-CN"/>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pPr>
                    <w:pStyle w:val="16"/>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color w:val="000000"/>
                      <w:sz w:val="21"/>
                      <w:szCs w:val="21"/>
                    </w:rPr>
                    <w:t>标准指数Pimax</w:t>
                  </w:r>
                </w:p>
              </w:tc>
              <w:tc>
                <w:tcPr>
                  <w:tcW w:w="5876" w:type="dxa"/>
                  <w:gridSpan w:val="7"/>
                  <w:tcBorders>
                    <w:tl2br w:val="nil"/>
                    <w:tr2bl w:val="nil"/>
                  </w:tcBorders>
                  <w:noWrap w:val="0"/>
                  <w:vAlign w:val="center"/>
                </w:tcPr>
                <w:p>
                  <w:pPr>
                    <w:pStyle w:val="1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color w:val="000000"/>
                      <w:sz w:val="21"/>
                      <w:szCs w:val="21"/>
                      <w:lang w:val="en-US" w:eastAsia="zh-CN"/>
                    </w:rPr>
                    <w:t>0.</w:t>
                  </w:r>
                  <w:r>
                    <w:rPr>
                      <w:rFonts w:hint="eastAsia" w:ascii="Times New Roman" w:hAnsi="Times New Roman" w:eastAsia="宋体" w:cs="Times New Roman"/>
                      <w:color w:val="000000"/>
                      <w:sz w:val="21"/>
                      <w:szCs w:val="21"/>
                      <w:lang w:val="en-US" w:eastAsia="zh-CN"/>
                    </w:rPr>
                    <w:t>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pPr>
                    <w:pStyle w:val="16"/>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color w:val="000000"/>
                      <w:sz w:val="21"/>
                      <w:szCs w:val="21"/>
                    </w:rPr>
                    <w:t>超标率</w:t>
                  </w:r>
                </w:p>
              </w:tc>
              <w:tc>
                <w:tcPr>
                  <w:tcW w:w="5876" w:type="dxa"/>
                  <w:gridSpan w:val="7"/>
                  <w:tcBorders>
                    <w:tl2br w:val="nil"/>
                    <w:tr2bl w:val="nil"/>
                  </w:tcBorders>
                  <w:noWrap w:val="0"/>
                  <w:vAlign w:val="center"/>
                </w:tcPr>
                <w:p>
                  <w:pPr>
                    <w:pStyle w:val="1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color w:val="000000"/>
                      <w:sz w:val="21"/>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vMerge w:val="restart"/>
                  <w:tcBorders>
                    <w:tl2br w:val="nil"/>
                    <w:tr2bl w:val="nil"/>
                  </w:tcBorders>
                  <w:noWrap w:val="0"/>
                  <w:vAlign w:val="center"/>
                </w:tcPr>
                <w:p>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21"/>
                      <w:szCs w:val="21"/>
                      <w:lang w:eastAsia="zh-CN"/>
                    </w:rPr>
                    <w:t>点位</w:t>
                  </w:r>
                </w:p>
              </w:tc>
              <w:tc>
                <w:tcPr>
                  <w:tcW w:w="825" w:type="dxa"/>
                  <w:vMerge w:val="restart"/>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21"/>
                      <w:szCs w:val="21"/>
                      <w:lang w:eastAsia="zh-CN"/>
                    </w:rPr>
                    <w:t>检测项目</w:t>
                  </w:r>
                </w:p>
              </w:tc>
              <w:tc>
                <w:tcPr>
                  <w:tcW w:w="834" w:type="dxa"/>
                  <w:vMerge w:val="restart"/>
                  <w:tcBorders>
                    <w:tl2br w:val="nil"/>
                    <w:tr2bl w:val="nil"/>
                  </w:tcBorders>
                  <w:noWrap w:val="0"/>
                  <w:vAlign w:val="center"/>
                </w:tcPr>
                <w:p>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21"/>
                      <w:szCs w:val="21"/>
                      <w:lang w:eastAsia="zh-CN"/>
                    </w:rPr>
                    <w:t>频次</w:t>
                  </w:r>
                </w:p>
              </w:tc>
              <w:tc>
                <w:tcPr>
                  <w:tcW w:w="5876" w:type="dxa"/>
                  <w:gridSpan w:val="7"/>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color w:val="000000"/>
                      <w:sz w:val="21"/>
                      <w:szCs w:val="21"/>
                    </w:rPr>
                    <w:t>检测项目、频次及结果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vMerge w:val="continue"/>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p>
              </w:tc>
              <w:tc>
                <w:tcPr>
                  <w:tcW w:w="825" w:type="dxa"/>
                  <w:vMerge w:val="continue"/>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p>
              </w:tc>
              <w:tc>
                <w:tcPr>
                  <w:tcW w:w="834" w:type="dxa"/>
                  <w:vMerge w:val="continue"/>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2024.1.19</w:t>
                  </w:r>
                </w:p>
              </w:tc>
              <w:tc>
                <w:tcPr>
                  <w:tcW w:w="839" w:type="dxa"/>
                  <w:tcBorders>
                    <w:tl2br w:val="nil"/>
                    <w:tr2bl w:val="nil"/>
                  </w:tcBorders>
                  <w:noWrap w:val="0"/>
                  <w:vAlign w:val="center"/>
                </w:tcPr>
                <w:p>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2024.1.20</w:t>
                  </w:r>
                </w:p>
              </w:tc>
              <w:tc>
                <w:tcPr>
                  <w:tcW w:w="839" w:type="dxa"/>
                  <w:tcBorders>
                    <w:tl2br w:val="nil"/>
                    <w:tr2bl w:val="nil"/>
                  </w:tcBorders>
                  <w:noWrap w:val="0"/>
                  <w:vAlign w:val="center"/>
                </w:tcPr>
                <w:p>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2024.1.21</w:t>
                  </w:r>
                </w:p>
              </w:tc>
              <w:tc>
                <w:tcPr>
                  <w:tcW w:w="839" w:type="dxa"/>
                  <w:tcBorders>
                    <w:tl2br w:val="nil"/>
                    <w:tr2bl w:val="nil"/>
                  </w:tcBorders>
                  <w:noWrap w:val="0"/>
                  <w:vAlign w:val="center"/>
                </w:tcPr>
                <w:p>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2024.1.22</w:t>
                  </w:r>
                </w:p>
              </w:tc>
              <w:tc>
                <w:tcPr>
                  <w:tcW w:w="839" w:type="dxa"/>
                  <w:tcBorders>
                    <w:tl2br w:val="nil"/>
                    <w:tr2bl w:val="nil"/>
                  </w:tcBorders>
                  <w:noWrap w:val="0"/>
                  <w:vAlign w:val="center"/>
                </w:tcPr>
                <w:p>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2024.1.23</w:t>
                  </w:r>
                </w:p>
              </w:tc>
              <w:tc>
                <w:tcPr>
                  <w:tcW w:w="839" w:type="dxa"/>
                  <w:tcBorders>
                    <w:tl2br w:val="nil"/>
                    <w:tr2bl w:val="nil"/>
                  </w:tcBorders>
                  <w:noWrap w:val="0"/>
                  <w:vAlign w:val="center"/>
                </w:tcPr>
                <w:p>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2024.1.24</w:t>
                  </w:r>
                </w:p>
              </w:tc>
              <w:tc>
                <w:tcPr>
                  <w:tcW w:w="842" w:type="dxa"/>
                  <w:tcBorders>
                    <w:tl2br w:val="nil"/>
                    <w:tr2bl w:val="nil"/>
                  </w:tcBorders>
                  <w:noWrap w:val="0"/>
                  <w:vAlign w:val="center"/>
                </w:tcPr>
                <w:p>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tcBorders>
                    <w:tl2br w:val="nil"/>
                    <w:tr2bl w:val="nil"/>
                  </w:tcBorders>
                  <w:noWrap w:val="0"/>
                  <w:vAlign w:val="center"/>
                </w:tcPr>
                <w:p>
                  <w:pPr>
                    <w:spacing w:line="240" w:lineRule="auto"/>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sz w:val="21"/>
                      <w:szCs w:val="21"/>
                    </w:rPr>
                    <w:t>1#</w:t>
                  </w:r>
                </w:p>
              </w:tc>
              <w:tc>
                <w:tcPr>
                  <w:tcW w:w="825" w:type="dxa"/>
                  <w:vMerge w:val="restart"/>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val="0"/>
                      <w:bCs w:val="0"/>
                      <w:sz w:val="21"/>
                      <w:szCs w:val="21"/>
                      <w:lang w:val="en-US" w:eastAsia="zh-CN"/>
                    </w:rPr>
                    <w:t>TVOC</w:t>
                  </w:r>
                </w:p>
              </w:tc>
              <w:tc>
                <w:tcPr>
                  <w:tcW w:w="834" w:type="dxa"/>
                  <w:tcBorders>
                    <w:tl2br w:val="nil"/>
                    <w:tr2bl w:val="nil"/>
                  </w:tcBorders>
                  <w:noWrap w:val="0"/>
                  <w:vAlign w:val="center"/>
                </w:tcPr>
                <w:p>
                  <w:pPr>
                    <w:ind w:firstLine="0" w:firstLineChars="0"/>
                    <w:jc w:val="both"/>
                    <w:rPr>
                      <w:rFonts w:hint="default" w:ascii="Times New Roman" w:hAnsi="Times New Roman" w:eastAsia="宋体" w:cs="Times New Roman"/>
                      <w:color w:val="000000"/>
                      <w:sz w:val="20"/>
                      <w:szCs w:val="20"/>
                    </w:rPr>
                  </w:pPr>
                  <w:r>
                    <w:rPr>
                      <w:rFonts w:hint="default" w:ascii="Times New Roman" w:hAnsi="Times New Roman" w:eastAsia="宋体" w:cs="Times New Roman"/>
                      <w:b w:val="0"/>
                      <w:bCs w:val="0"/>
                      <w:sz w:val="20"/>
                      <w:szCs w:val="20"/>
                      <w:lang w:val="en-US" w:eastAsia="zh-CN"/>
                    </w:rPr>
                    <w:t>平均值</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0.052</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0.025</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0.036</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0.027</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0.011</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0.062</w:t>
                  </w:r>
                </w:p>
              </w:tc>
              <w:tc>
                <w:tcPr>
                  <w:tcW w:w="842"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tcBorders>
                    <w:tl2br w:val="nil"/>
                    <w:tr2bl w:val="nil"/>
                  </w:tcBorders>
                  <w:noWrap w:val="0"/>
                  <w:vAlign w:val="center"/>
                </w:tcPr>
                <w:p>
                  <w:pPr>
                    <w:spacing w:line="240" w:lineRule="auto"/>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825" w:type="dxa"/>
                  <w:vMerge w:val="continue"/>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p>
              </w:tc>
              <w:tc>
                <w:tcPr>
                  <w:tcW w:w="834" w:type="dxa"/>
                  <w:tcBorders>
                    <w:tl2br w:val="nil"/>
                    <w:tr2bl w:val="nil"/>
                  </w:tcBorders>
                  <w:noWrap w:val="0"/>
                  <w:vAlign w:val="center"/>
                </w:tcPr>
                <w:p>
                  <w:pPr>
                    <w:ind w:firstLine="0" w:firstLineChars="0"/>
                    <w:jc w:val="both"/>
                    <w:rPr>
                      <w:rFonts w:hint="default" w:ascii="Times New Roman" w:hAnsi="Times New Roman" w:eastAsia="宋体" w:cs="Times New Roman"/>
                      <w:color w:val="000000"/>
                      <w:sz w:val="20"/>
                      <w:szCs w:val="20"/>
                    </w:rPr>
                  </w:pPr>
                  <w:r>
                    <w:rPr>
                      <w:rFonts w:hint="default" w:ascii="Times New Roman" w:hAnsi="Times New Roman" w:eastAsia="宋体" w:cs="Times New Roman"/>
                      <w:b w:val="0"/>
                      <w:bCs w:val="0"/>
                      <w:sz w:val="20"/>
                      <w:szCs w:val="20"/>
                      <w:lang w:val="en-US" w:eastAsia="zh-CN"/>
                    </w:rPr>
                    <w:t>平均值</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0.052</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0.016</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0.030</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0.015</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0.015</w:t>
                  </w:r>
                </w:p>
              </w:tc>
              <w:tc>
                <w:tcPr>
                  <w:tcW w:w="839"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0.067</w:t>
                  </w:r>
                </w:p>
              </w:tc>
              <w:tc>
                <w:tcPr>
                  <w:tcW w:w="842" w:type="dxa"/>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2333" w:type="dxa"/>
                  <w:gridSpan w:val="3"/>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val="0"/>
                      <w:bCs w:val="0"/>
                      <w:sz w:val="21"/>
                      <w:szCs w:val="21"/>
                      <w:lang w:eastAsia="zh-CN"/>
                    </w:rPr>
                    <w:t>参考限值</w:t>
                  </w:r>
                </w:p>
              </w:tc>
              <w:tc>
                <w:tcPr>
                  <w:tcW w:w="5876" w:type="dxa"/>
                  <w:gridSpan w:val="7"/>
                  <w:tcBorders>
                    <w:tl2br w:val="nil"/>
                    <w:tr2bl w:val="nil"/>
                  </w:tcBorders>
                  <w:noWrap w:val="0"/>
                  <w:vAlign w:val="center"/>
                </w:tcPr>
                <w:p>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2333" w:type="dxa"/>
                  <w:gridSpan w:val="3"/>
                  <w:tcBorders>
                    <w:tl2br w:val="nil"/>
                    <w:tr2bl w:val="nil"/>
                  </w:tcBorders>
                  <w:noWrap w:val="0"/>
                  <w:vAlign w:val="center"/>
                </w:tcPr>
                <w:p>
                  <w:pPr>
                    <w:pStyle w:val="16"/>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标准指数Pimax</w:t>
                  </w:r>
                </w:p>
              </w:tc>
              <w:tc>
                <w:tcPr>
                  <w:tcW w:w="5876" w:type="dxa"/>
                  <w:gridSpan w:val="7"/>
                  <w:tcBorders>
                    <w:tl2br w:val="nil"/>
                    <w:tr2bl w:val="nil"/>
                  </w:tcBorders>
                  <w:noWrap w:val="0"/>
                  <w:vAlign w:val="center"/>
                </w:tcPr>
                <w:p>
                  <w:pPr>
                    <w:pStyle w:val="16"/>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0.078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2333" w:type="dxa"/>
                  <w:gridSpan w:val="3"/>
                  <w:tcBorders>
                    <w:tl2br w:val="nil"/>
                    <w:tr2bl w:val="nil"/>
                  </w:tcBorders>
                  <w:noWrap w:val="0"/>
                  <w:vAlign w:val="center"/>
                </w:tcPr>
                <w:p>
                  <w:pPr>
                    <w:pStyle w:val="16"/>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超标率</w:t>
                  </w:r>
                </w:p>
              </w:tc>
              <w:tc>
                <w:tcPr>
                  <w:tcW w:w="5876" w:type="dxa"/>
                  <w:gridSpan w:val="7"/>
                  <w:tcBorders>
                    <w:tl2br w:val="nil"/>
                    <w:tr2bl w:val="nil"/>
                  </w:tcBorders>
                  <w:noWrap w:val="0"/>
                  <w:vAlign w:val="center"/>
                </w:tcPr>
                <w:p>
                  <w:pPr>
                    <w:pStyle w:val="16"/>
                    <w:jc w:val="center"/>
                    <w:rPr>
                      <w:rFonts w:hint="default" w:ascii="Times New Roman" w:hAnsi="Times New Roman" w:eastAsia="宋体" w:cs="Times New Roman"/>
                      <w:color w:val="000000"/>
                      <w:sz w:val="21"/>
                      <w:szCs w:val="21"/>
                    </w:rPr>
                  </w:pPr>
                  <w:r>
                    <w:rPr>
                      <w:rFonts w:ascii="Times New Roman" w:hAnsi="Times New Roman" w:cs="Times New Roman"/>
                      <w:color w:val="000000"/>
                    </w:rPr>
                    <w:t>0</w:t>
                  </w:r>
                </w:p>
              </w:tc>
            </w:tr>
          </w:tbl>
          <w:p>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由上表可知，</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项目所在区域</w:t>
            </w:r>
            <w:r>
              <w:rPr>
                <w:rFonts w:hint="eastAsia" w:cs="Times New Roman"/>
                <w:b w:val="0"/>
                <w:bCs w:val="0"/>
                <w:color w:val="auto"/>
                <w:sz w:val="24"/>
                <w:szCs w:val="24"/>
                <w:lang w:val="en-US" w:eastAsia="zh-CN"/>
              </w:rPr>
              <w:t>TVOC浓度达到《环境影响评价技术导则大气环境》（HJ2.2-2018）中附录D.1其他污染物空气质量浓度参考限值，</w:t>
            </w:r>
            <w:r>
              <w:rPr>
                <w:rFonts w:hint="default" w:ascii="Times New Roman" w:hAnsi="Times New Roman" w:eastAsia="宋体" w:cs="Times New Roman"/>
                <w:b w:val="0"/>
                <w:bCs w:val="0"/>
                <w:color w:val="auto"/>
                <w:sz w:val="24"/>
                <w:szCs w:val="24"/>
                <w:lang w:val="en-US" w:eastAsia="zh-CN"/>
              </w:rPr>
              <w:t>TSP满足《环境空气质量标准》（GB3095-2012）二级标准</w:t>
            </w:r>
            <w:r>
              <w:rPr>
                <w:rFonts w:hint="eastAsia" w:cs="Times New Roman"/>
                <w:b w:val="0"/>
                <w:bCs w:val="0"/>
                <w:color w:val="auto"/>
                <w:sz w:val="24"/>
                <w:szCs w:val="24"/>
                <w:lang w:val="en-US" w:eastAsia="zh-CN"/>
              </w:rPr>
              <w:t>，项目所在区域环境质量现状良好</w:t>
            </w:r>
            <w:r>
              <w:rPr>
                <w:rFonts w:hint="default" w:ascii="Times New Roman" w:hAnsi="Times New Roman" w:eastAsia="宋体" w:cs="Times New Roman"/>
                <w:b w:val="0"/>
                <w:bCs w:val="0"/>
                <w:color w:val="auto"/>
                <w:sz w:val="24"/>
                <w:szCs w:val="24"/>
                <w:lang w:val="en-US" w:eastAsia="zh-CN"/>
              </w:rPr>
              <w:t>。</w:t>
            </w:r>
          </w:p>
          <w:p>
            <w:pPr>
              <w:numPr>
                <w:ilvl w:val="0"/>
                <w:numId w:val="44"/>
              </w:numPr>
              <w:bidi w:val="0"/>
              <w:spacing w:line="360" w:lineRule="auto"/>
              <w:ind w:left="0" w:leftChars="0"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color w:val="auto"/>
                <w:sz w:val="24"/>
                <w:szCs w:val="24"/>
                <w:lang w:val="en-US" w:eastAsia="zh-CN"/>
              </w:rPr>
              <w:t>地表水环境质量现状</w:t>
            </w:r>
          </w:p>
          <w:p>
            <w:pPr>
              <w:numPr>
                <w:ilvl w:val="0"/>
                <w:numId w:val="47"/>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地表水环境质量现状监测</w:t>
            </w:r>
          </w:p>
          <w:p>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根据《建设项目环境影响报告表编制技术指南（污染影响类）》（试行）的要求：引用与建设项目距离近的有效数据，包括近3年的规划环境影响评价的监测数据，所在流域控制单元内国家、地方控制断面监测数据，生态环境主管部门发布的水环境质量数据或地表水达标情况的结论。</w:t>
            </w:r>
          </w:p>
          <w:p>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本项目附近地表水体为琼江</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位于项目</w:t>
            </w:r>
            <w:r>
              <w:rPr>
                <w:rFonts w:hint="eastAsia" w:cs="Times New Roman"/>
                <w:sz w:val="24"/>
                <w:szCs w:val="24"/>
                <w:lang w:val="en-US" w:eastAsia="zh-CN"/>
              </w:rPr>
              <w:t>厂界南</w:t>
            </w:r>
            <w:r>
              <w:rPr>
                <w:rFonts w:hint="eastAsia" w:ascii="Times New Roman" w:hAnsi="Times New Roman" w:eastAsia="宋体" w:cs="Times New Roman"/>
                <w:sz w:val="24"/>
                <w:szCs w:val="24"/>
                <w:lang w:val="en-US" w:eastAsia="zh-CN"/>
              </w:rPr>
              <w:t>侧</w:t>
            </w:r>
            <w:r>
              <w:rPr>
                <w:rFonts w:hint="eastAsia" w:cs="Times New Roman"/>
                <w:sz w:val="24"/>
                <w:szCs w:val="24"/>
                <w:lang w:val="en-US" w:eastAsia="zh-CN"/>
              </w:rPr>
              <w:t>2.615km处</w:t>
            </w:r>
            <w:r>
              <w:rPr>
                <w:rFonts w:hint="eastAsia" w:ascii="Times New Roman" w:hAnsi="Times New Roman" w:eastAsia="宋体" w:cs="Times New Roman"/>
                <w:sz w:val="24"/>
                <w:szCs w:val="24"/>
                <w:lang w:val="en-US" w:eastAsia="zh-CN"/>
              </w:rPr>
              <w:t>。为了解项目所在区域地表水环境质量现状</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本次环评引用2024年1月15日遂宁市安居区人民政府发布的《2023年度遂宁市安居区环境质量公告》中数据。</w:t>
            </w:r>
          </w:p>
          <w:p>
            <w:pPr>
              <w:numPr>
                <w:ilvl w:val="0"/>
                <w:numId w:val="0"/>
              </w:numPr>
              <w:bidi w:val="0"/>
              <w:spacing w:line="360" w:lineRule="auto"/>
              <w:jc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1"/>
                <w:szCs w:val="21"/>
                <w:lang w:val="en-US" w:eastAsia="zh-CN"/>
              </w:rPr>
              <w:t>表3-</w:t>
            </w:r>
            <w:r>
              <w:rPr>
                <w:rFonts w:hint="eastAsia" w:cs="Times New Roman"/>
                <w:b/>
                <w:bCs/>
                <w:sz w:val="21"/>
                <w:szCs w:val="21"/>
                <w:lang w:val="en-US" w:eastAsia="zh-CN"/>
              </w:rPr>
              <w:t xml:space="preserve">5 </w:t>
            </w:r>
            <w:r>
              <w:rPr>
                <w:rFonts w:hint="eastAsia" w:ascii="Times New Roman" w:hAnsi="Times New Roman" w:eastAsia="宋体" w:cs="Times New Roman"/>
                <w:b/>
                <w:bCs/>
                <w:sz w:val="21"/>
                <w:szCs w:val="21"/>
                <w:lang w:val="en-US" w:eastAsia="zh-CN"/>
              </w:rPr>
              <w:t>2023年遂宁市安居区河流水质评价结果表</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
              <w:gridCol w:w="1180"/>
              <w:gridCol w:w="1082"/>
              <w:gridCol w:w="1125"/>
              <w:gridCol w:w="1318"/>
              <w:gridCol w:w="1287"/>
              <w:gridCol w:w="13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河流</w:t>
                  </w:r>
                </w:p>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180"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断面名称</w:t>
                  </w:r>
                </w:p>
              </w:tc>
              <w:tc>
                <w:tcPr>
                  <w:tcW w:w="1082"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所在地</w:t>
                  </w:r>
                </w:p>
              </w:tc>
              <w:tc>
                <w:tcPr>
                  <w:tcW w:w="1125"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规定类别</w:t>
                  </w:r>
                </w:p>
              </w:tc>
              <w:tc>
                <w:tcPr>
                  <w:tcW w:w="1318"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上年度类别</w:t>
                  </w:r>
                </w:p>
              </w:tc>
              <w:tc>
                <w:tcPr>
                  <w:tcW w:w="1287"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本年度类别</w:t>
                  </w:r>
                </w:p>
              </w:tc>
              <w:tc>
                <w:tcPr>
                  <w:tcW w:w="1385"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主要污染指标/超标倍数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restart"/>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琼江</w:t>
                  </w:r>
                </w:p>
              </w:tc>
              <w:tc>
                <w:tcPr>
                  <w:tcW w:w="1180"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跑马滩</w:t>
                  </w:r>
                </w:p>
              </w:tc>
              <w:tc>
                <w:tcPr>
                  <w:tcW w:w="1082"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凤凰街道</w:t>
                  </w:r>
                </w:p>
              </w:tc>
              <w:tc>
                <w:tcPr>
                  <w:tcW w:w="1125"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287"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continue"/>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180"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大安</w:t>
                  </w:r>
                </w:p>
              </w:tc>
              <w:tc>
                <w:tcPr>
                  <w:tcW w:w="1082"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rPr>
                    <w:t>三家镇</w:t>
                  </w:r>
                </w:p>
              </w:tc>
              <w:tc>
                <w:tcPr>
                  <w:tcW w:w="1125"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287"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continue"/>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180"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白鹤桥</w:t>
                  </w:r>
                </w:p>
              </w:tc>
              <w:tc>
                <w:tcPr>
                  <w:tcW w:w="1082"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磨溪镇</w:t>
                  </w:r>
                </w:p>
              </w:tc>
              <w:tc>
                <w:tcPr>
                  <w:tcW w:w="1125"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Ⅳ</w:t>
                  </w:r>
                </w:p>
              </w:tc>
              <w:tc>
                <w:tcPr>
                  <w:tcW w:w="1287"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238" w:type="dxa"/>
                  <w:gridSpan w:val="7"/>
                  <w:vAlign w:val="center"/>
                </w:tcPr>
                <w:p>
                  <w:pPr>
                    <w:numPr>
                      <w:ilvl w:val="0"/>
                      <w:numId w:val="0"/>
                    </w:numPr>
                    <w:bidi w:val="0"/>
                    <w:spacing w:line="240" w:lineRule="auto"/>
                    <w:ind w:left="0" w:leftChars="0" w:firstLine="0" w:firstLineChars="0"/>
                    <w:jc w:val="both"/>
                    <w:rPr>
                      <w:rFonts w:hint="eastAsia"/>
                      <w:b/>
                      <w:bCs/>
                    </w:rPr>
                  </w:pPr>
                  <w:r>
                    <w:rPr>
                      <w:rFonts w:hint="eastAsia"/>
                      <w:b/>
                      <w:bCs/>
                    </w:rPr>
                    <w:t>注：</w:t>
                  </w:r>
                </w:p>
                <w:p>
                  <w:pPr>
                    <w:numPr>
                      <w:ilvl w:val="0"/>
                      <w:numId w:val="48"/>
                    </w:numPr>
                    <w:bidi w:val="0"/>
                    <w:spacing w:line="240" w:lineRule="auto"/>
                    <w:ind w:left="0" w:leftChars="0" w:firstLine="0" w:firstLineChars="0"/>
                    <w:jc w:val="both"/>
                    <w:rPr>
                      <w:rFonts w:hint="eastAsia"/>
                    </w:rPr>
                  </w:pPr>
                  <w:r>
                    <w:rPr>
                      <w:rFonts w:hint="eastAsia"/>
                    </w:rPr>
                    <w:t>地表水环境评价执行《地表水环境质量标准》（GB3838-2002）和《地表水环境质量评价办法（试行）》（环办〔2011〕22号）。</w:t>
                  </w:r>
                </w:p>
                <w:p>
                  <w:pPr>
                    <w:numPr>
                      <w:ilvl w:val="0"/>
                      <w:numId w:val="48"/>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eastAsia"/>
                    </w:rPr>
                    <w:t>21项评价指标为：pH、溶解氧、高锰酸盐指数、五日生化需氧量、氨氮、酚、石油类、汞、铅、镉、阴离子表面活性剂、铬（六价）、氟化物、总磷、氰化物、化学需氧量、硫化物、砷、铜、锌、硒。</w:t>
                  </w:r>
                </w:p>
                <w:p>
                  <w:pPr>
                    <w:numPr>
                      <w:ilvl w:val="0"/>
                      <w:numId w:val="48"/>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eastAsia"/>
                    </w:rPr>
                    <w:t>超过Ⅲ类水质标准的指标为断面污染指标，取超标倍数最大的前三项为主要污染指标。</w:t>
                  </w:r>
                </w:p>
              </w:tc>
            </w:tr>
          </w:tbl>
          <w:p>
            <w:pPr>
              <w:numPr>
                <w:ilvl w:val="0"/>
                <w:numId w:val="47"/>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评价结论</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根据环境质量公报数据进行分析，所在的安居区监测断面水质为Ⅲ类，满足《地表水环境质量标准》（GB3838-2002）中的Ⅲ类水域水质要求，故项目所在区域地表水环境质量良好。</w:t>
            </w:r>
          </w:p>
          <w:p>
            <w:pPr>
              <w:numPr>
                <w:ilvl w:val="0"/>
                <w:numId w:val="44"/>
              </w:numPr>
              <w:bidi w:val="0"/>
              <w:spacing w:line="360" w:lineRule="auto"/>
              <w:ind w:left="0" w:leftChars="0" w:firstLine="482"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声环境质量现状</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《建设项目环境影响报告表编制技术指南（污染影响类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厂界外周边50米范围内存在声环境保护目标的建设项目，应监测保护目标声环境质量现状并评价达标情况</w:t>
            </w:r>
            <w:r>
              <w:rPr>
                <w:rFonts w:hint="eastAsia" w:ascii="Times New Roman" w:hAnsi="Times New Roman" w:eastAsia="宋体" w:cs="Times New Roman"/>
                <w:sz w:val="24"/>
                <w:szCs w:val="24"/>
                <w:lang w:val="en-US" w:eastAsia="zh-CN"/>
              </w:rPr>
              <w:t>”。</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根据现场踏勘，项目厂界外周边50米范围内，不存在声环境保护目标；因此，无需对声环境质量现状达标情况进行监测评价。</w:t>
            </w:r>
          </w:p>
          <w:p>
            <w:pPr>
              <w:numPr>
                <w:ilvl w:val="0"/>
                <w:numId w:val="44"/>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生态环境</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《建设项目环境影响报告表编制技术指南》（污染影响类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产业园区外建设项目新增用地且用地范围内含有生态环境保护目标时，应进行生态现状调查</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本项目选址遂宁市安居区工业集中发展区</w:t>
            </w:r>
            <w:r>
              <w:rPr>
                <w:rFonts w:hint="default" w:ascii="Times New Roman" w:hAnsi="Times New Roman" w:eastAsia="宋体" w:cs="Times New Roman"/>
                <w:sz w:val="24"/>
                <w:szCs w:val="24"/>
                <w:lang w:val="en-US" w:eastAsia="zh-CN"/>
              </w:rPr>
              <w:t>内且用地范围内无生态环境保护目标存在</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可不进行生态现状调查。</w:t>
            </w:r>
          </w:p>
          <w:p>
            <w:pPr>
              <w:numPr>
                <w:ilvl w:val="0"/>
                <w:numId w:val="44"/>
              </w:numPr>
              <w:bidi w:val="0"/>
              <w:spacing w:line="360" w:lineRule="auto"/>
              <w:ind w:left="0" w:leftChars="0"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地下水、土壤环境</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val="en-US" w:eastAsia="zh-CN"/>
              </w:rPr>
              <w:t>本项目车间内部均进行了地面硬化，</w:t>
            </w:r>
            <w:r>
              <w:rPr>
                <w:rFonts w:hint="eastAsia" w:cs="Times New Roman"/>
                <w:color w:val="auto"/>
                <w:sz w:val="24"/>
                <w:szCs w:val="24"/>
                <w:lang w:val="en-US" w:eastAsia="zh-CN"/>
              </w:rPr>
              <w:t>区域</w:t>
            </w:r>
            <w:r>
              <w:rPr>
                <w:rFonts w:hint="eastAsia" w:ascii="Times New Roman" w:hAnsi="Times New Roman" w:cs="Times New Roman"/>
                <w:color w:val="auto"/>
                <w:sz w:val="24"/>
                <w:szCs w:val="24"/>
                <w:lang w:val="en-US" w:eastAsia="zh-CN"/>
              </w:rPr>
              <w:t>采取</w:t>
            </w:r>
            <w:r>
              <w:rPr>
                <w:rFonts w:hint="eastAsia" w:cs="Times New Roman"/>
                <w:color w:val="auto"/>
                <w:sz w:val="24"/>
                <w:szCs w:val="24"/>
                <w:lang w:val="en-US" w:eastAsia="zh-CN"/>
              </w:rPr>
              <w:t>分区防渗</w:t>
            </w:r>
            <w:r>
              <w:rPr>
                <w:rFonts w:hint="eastAsia" w:ascii="Times New Roman" w:hAnsi="Times New Roman" w:cs="Times New Roman"/>
                <w:color w:val="auto"/>
                <w:sz w:val="24"/>
                <w:szCs w:val="24"/>
                <w:lang w:val="en-US" w:eastAsia="zh-CN"/>
              </w:rPr>
              <w:t>措施，</w:t>
            </w:r>
            <w:r>
              <w:rPr>
                <w:rFonts w:hint="default" w:ascii="Times New Roman" w:hAnsi="Times New Roman" w:eastAsia="宋体" w:cs="Times New Roman"/>
                <w:color w:val="auto"/>
                <w:sz w:val="24"/>
                <w:szCs w:val="24"/>
                <w:lang w:val="en-US" w:eastAsia="zh-CN"/>
              </w:rPr>
              <w:t>基本不存在土壤、地下水环境污染途径</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另外项目所在区域不涉及集中式饮用水源和其他特殊地下水资源保护区</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因此</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不开展区域地下水、土壤环境质量现状调查。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环境保护目标</w:t>
            </w:r>
          </w:p>
        </w:tc>
        <w:tc>
          <w:tcPr>
            <w:tcW w:w="8454" w:type="dxa"/>
            <w:noWrap w:val="0"/>
            <w:vAlign w:val="center"/>
          </w:tcPr>
          <w:p>
            <w:pPr>
              <w:bidi w:val="0"/>
              <w:spacing w:line="360" w:lineRule="auto"/>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主要环境保护目标（列出名单及保护级别</w:t>
            </w:r>
            <w:r>
              <w:rPr>
                <w:rFonts w:hint="eastAsia" w:cs="Times New Roman"/>
                <w:b/>
                <w:bCs/>
                <w:color w:val="auto"/>
                <w:sz w:val="24"/>
                <w:szCs w:val="24"/>
                <w:lang w:val="en-US" w:eastAsia="zh-CN"/>
              </w:rPr>
              <w:t>）</w:t>
            </w:r>
          </w:p>
          <w:p>
            <w:p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踏勘，本项目周边500m范围内无居民区，周边主要为已建工业厂房及空地，外环境较简单，园区内道路已基本建成，交通便利；周边无集中式饮用水源地、自然保护区、风景名胜区等环境保护目标。因此，本项目外环境较简单。</w:t>
            </w:r>
          </w:p>
          <w:p>
            <w:pPr>
              <w:numPr>
                <w:ilvl w:val="0"/>
                <w:numId w:val="49"/>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大气环境保护目标</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根据现场调查，本项目场界周边500m范围内无住宅、医院、学校等大气环境保护目标；周围无明显环境制约因素，外环境相容。</w:t>
            </w:r>
          </w:p>
          <w:p>
            <w:pPr>
              <w:numPr>
                <w:ilvl w:val="0"/>
                <w:numId w:val="49"/>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声环境保护目标</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根据现场调查，本项目厂界外50m范围内无声环境保护目标。</w:t>
            </w:r>
          </w:p>
          <w:p>
            <w:pPr>
              <w:numPr>
                <w:ilvl w:val="0"/>
                <w:numId w:val="49"/>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地表水环境保护目标</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本项目区域周围最近地表水体为南侧约2.615km处的琼江，水质执行《地表水环境质量标准》（GB3838-2002）中Ⅲ类水域标准。</w:t>
            </w:r>
          </w:p>
          <w:p>
            <w:pPr>
              <w:numPr>
                <w:ilvl w:val="0"/>
                <w:numId w:val="49"/>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地下水环境保护目标</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根据现场调查，本项目厂界外500m范围内无地下水集中式饮用水水源和热水、矿泉水、温泉等特殊的地下水环境保护目标。</w:t>
            </w:r>
          </w:p>
          <w:p>
            <w:pPr>
              <w:numPr>
                <w:ilvl w:val="0"/>
                <w:numId w:val="49"/>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土壤环境保护目标</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本项目位于工业园区，土壤环境不敏感。</w:t>
            </w:r>
          </w:p>
          <w:p>
            <w:pPr>
              <w:numPr>
                <w:ilvl w:val="0"/>
                <w:numId w:val="49"/>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生态环境保护目标</w:t>
            </w:r>
          </w:p>
          <w:p>
            <w:pPr>
              <w:numPr>
                <w:ilvl w:val="0"/>
                <w:numId w:val="0"/>
              </w:numPr>
              <w:bidi w:val="0"/>
              <w:spacing w:line="360" w:lineRule="auto"/>
              <w:ind w:firstLine="480" w:firstLineChars="200"/>
              <w:rPr>
                <w:rFonts w:hint="default" w:ascii="Times New Roman" w:hAnsi="Times New Roman" w:eastAsia="宋体" w:cs="Times New Roman"/>
                <w:b/>
                <w:bCs/>
                <w:color w:val="auto"/>
                <w:sz w:val="24"/>
                <w:szCs w:val="24"/>
                <w:lang w:val="en-US" w:eastAsia="zh-CN"/>
              </w:rPr>
            </w:pPr>
            <w:r>
              <w:rPr>
                <w:rFonts w:hint="eastAsia" w:cs="Times New Roman"/>
                <w:color w:val="auto"/>
                <w:sz w:val="24"/>
                <w:szCs w:val="24"/>
                <w:lang w:val="en-US" w:eastAsia="zh-CN"/>
              </w:rPr>
              <w:t>根据现场调查，本项目不涉及自然保护区、风景名胜区、文物古迹等需要特殊保护的环境敏感目标。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16" w:type="dxa"/>
            <w:noWrap w:val="0"/>
            <w:vAlign w:val="center"/>
          </w:tcPr>
          <w:p>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污染物排放控制标准</w:t>
            </w:r>
          </w:p>
        </w:tc>
        <w:tc>
          <w:tcPr>
            <w:tcW w:w="8454" w:type="dxa"/>
            <w:noWrap w:val="0"/>
            <w:vAlign w:val="center"/>
          </w:tcPr>
          <w:p>
            <w:pPr>
              <w:bidi w:val="0"/>
              <w:spacing w:line="360" w:lineRule="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本项目污染物排放执行以下标准</w:t>
            </w:r>
            <w:r>
              <w:rPr>
                <w:rFonts w:hint="eastAsia" w:cs="Times New Roman"/>
                <w:b/>
                <w:bCs/>
                <w:sz w:val="24"/>
                <w:szCs w:val="24"/>
                <w:lang w:val="en-US" w:eastAsia="zh-CN"/>
              </w:rPr>
              <w:t>：</w:t>
            </w:r>
          </w:p>
          <w:p>
            <w:pPr>
              <w:numPr>
                <w:ilvl w:val="0"/>
                <w:numId w:val="50"/>
              </w:numPr>
              <w:bidi w:val="0"/>
              <w:spacing w:line="360" w:lineRule="auto"/>
              <w:ind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大气污染物</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w:t>
            </w:r>
            <w:r>
              <w:rPr>
                <w:rFonts w:hint="eastAsia" w:cs="Times New Roman"/>
                <w:sz w:val="24"/>
                <w:szCs w:val="24"/>
                <w:lang w:val="en-US" w:eastAsia="zh-CN"/>
              </w:rPr>
              <w:t>运营期</w:t>
            </w:r>
            <w:r>
              <w:rPr>
                <w:rFonts w:hint="eastAsia" w:ascii="Times New Roman" w:hAnsi="Times New Roman" w:eastAsia="宋体" w:cs="Times New Roman"/>
                <w:sz w:val="24"/>
                <w:szCs w:val="24"/>
                <w:lang w:val="en-US" w:eastAsia="zh-CN"/>
              </w:rPr>
              <w:t>有机</w:t>
            </w:r>
            <w:r>
              <w:rPr>
                <w:rFonts w:hint="eastAsia" w:cs="Times New Roman"/>
                <w:sz w:val="24"/>
                <w:szCs w:val="24"/>
                <w:lang w:val="en-US" w:eastAsia="zh-CN"/>
              </w:rPr>
              <w:t>废气</w:t>
            </w:r>
            <w:r>
              <w:rPr>
                <w:rFonts w:hint="eastAsia" w:ascii="Times New Roman" w:hAnsi="Times New Roman" w:eastAsia="宋体" w:cs="Times New Roman"/>
                <w:sz w:val="24"/>
                <w:szCs w:val="24"/>
                <w:lang w:val="en-US" w:eastAsia="zh-CN"/>
              </w:rPr>
              <w:t>排放执行执行（GB31572-2015）《合成树脂工业污染物排放标准》中大气污染物特别排放限值</w:t>
            </w:r>
            <w:r>
              <w:rPr>
                <w:rFonts w:hint="eastAsia" w:cs="Times New Roman"/>
                <w:sz w:val="24"/>
                <w:szCs w:val="24"/>
                <w:lang w:val="en-US" w:eastAsia="zh-CN"/>
              </w:rPr>
              <w:t>，颗粒物</w:t>
            </w:r>
            <w:r>
              <w:rPr>
                <w:rFonts w:hint="eastAsia" w:ascii="Times New Roman" w:hAnsi="Times New Roman" w:eastAsia="宋体" w:cs="Times New Roman"/>
                <w:sz w:val="24"/>
                <w:szCs w:val="24"/>
                <w:lang w:val="en-US" w:eastAsia="zh-CN"/>
              </w:rPr>
              <w:t>排放执行《大气污染物综合排放标准》（GB16297-1996）中表2所列的二级标准；具体标准值见下表</w:t>
            </w:r>
            <w:r>
              <w:rPr>
                <w:rFonts w:hint="default" w:ascii="Times New Roman" w:hAnsi="Times New Roman" w:eastAsia="宋体" w:cs="Times New Roman"/>
                <w:sz w:val="24"/>
                <w:szCs w:val="24"/>
                <w:lang w:val="en-US" w:eastAsia="zh-CN"/>
              </w:rPr>
              <w:t>。</w:t>
            </w:r>
          </w:p>
          <w:p>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cs="Times New Roman"/>
                <w:b/>
                <w:bCs/>
                <w:sz w:val="21"/>
                <w:szCs w:val="21"/>
                <w:lang w:val="en-US" w:eastAsia="zh-CN"/>
              </w:rPr>
              <w:t>6</w:t>
            </w:r>
            <w:r>
              <w:rPr>
                <w:rFonts w:hint="default" w:ascii="Times New Roman" w:hAnsi="Times New Roman" w:eastAsia="宋体" w:cs="Times New Roman"/>
                <w:b/>
                <w:bCs/>
                <w:sz w:val="21"/>
                <w:szCs w:val="21"/>
                <w:lang w:val="en-US" w:eastAsia="zh-CN"/>
              </w:rPr>
              <w:t xml:space="preserve"> 废气排放执行的标准</w:t>
            </w:r>
          </w:p>
          <w:tbl>
            <w:tblPr>
              <w:tblStyle w:val="27"/>
              <w:tblW w:w="82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31"/>
              <w:gridCol w:w="1844"/>
              <w:gridCol w:w="1430"/>
              <w:gridCol w:w="1067"/>
              <w:gridCol w:w="1288"/>
              <w:gridCol w:w="16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931" w:type="dxa"/>
                  <w:vMerge w:val="restart"/>
                  <w:noWrap w:val="0"/>
                  <w:vAlign w:val="center"/>
                </w:tcPr>
                <w:p>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w:t>
                  </w:r>
                </w:p>
              </w:tc>
              <w:tc>
                <w:tcPr>
                  <w:tcW w:w="1844" w:type="dxa"/>
                  <w:vMerge w:val="restart"/>
                  <w:noWrap w:val="0"/>
                  <w:vAlign w:val="center"/>
                </w:tcPr>
                <w:p>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最高允许排放浓度（mg/m</w:t>
                  </w:r>
                  <w:r>
                    <w:rPr>
                      <w:rFonts w:hint="default" w:ascii="Times New Roman" w:hAnsi="Times New Roman" w:eastAsia="宋体" w:cs="Times New Roman"/>
                      <w:b/>
                      <w:bCs/>
                      <w:sz w:val="21"/>
                      <w:szCs w:val="21"/>
                      <w:vertAlign w:val="superscript"/>
                    </w:rPr>
                    <w:t>3</w:t>
                  </w:r>
                  <w:r>
                    <w:rPr>
                      <w:rFonts w:hint="default" w:ascii="Times New Roman" w:hAnsi="Times New Roman" w:eastAsia="宋体" w:cs="Times New Roman"/>
                      <w:b/>
                      <w:bCs/>
                      <w:sz w:val="21"/>
                      <w:szCs w:val="21"/>
                    </w:rPr>
                    <w:t>）</w:t>
                  </w:r>
                </w:p>
              </w:tc>
              <w:tc>
                <w:tcPr>
                  <w:tcW w:w="2497" w:type="dxa"/>
                  <w:gridSpan w:val="2"/>
                  <w:noWrap w:val="0"/>
                  <w:vAlign w:val="center"/>
                </w:tcPr>
                <w:p>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最高允许排放速率</w:t>
                  </w:r>
                </w:p>
                <w:p>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（kg/h）</w:t>
                  </w:r>
                </w:p>
              </w:tc>
              <w:tc>
                <w:tcPr>
                  <w:tcW w:w="2956" w:type="dxa"/>
                  <w:gridSpan w:val="2"/>
                  <w:noWrap w:val="0"/>
                  <w:vAlign w:val="center"/>
                </w:tcPr>
                <w:p>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无组织排放监控浓度限值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931"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rPr>
                  </w:pPr>
                </w:p>
              </w:tc>
              <w:tc>
                <w:tcPr>
                  <w:tcW w:w="1844"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p>
              </w:tc>
              <w:tc>
                <w:tcPr>
                  <w:tcW w:w="1430"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排气筒（m）</w:t>
                  </w:r>
                </w:p>
              </w:tc>
              <w:tc>
                <w:tcPr>
                  <w:tcW w:w="1067"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lang w:val="en-US" w:eastAsia="zh-CN"/>
                    </w:rPr>
                    <w:t>二级</w:t>
                  </w:r>
                </w:p>
              </w:tc>
              <w:tc>
                <w:tcPr>
                  <w:tcW w:w="1288"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监控点</w:t>
                  </w:r>
                </w:p>
              </w:tc>
              <w:tc>
                <w:tcPr>
                  <w:tcW w:w="1668"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浓度（mg/m</w:t>
                  </w:r>
                  <w:r>
                    <w:rPr>
                      <w:rFonts w:hint="default" w:ascii="Times New Roman" w:hAnsi="Times New Roman" w:eastAsia="宋体" w:cs="Times New Roman"/>
                      <w:b w:val="0"/>
                      <w:bCs w:val="0"/>
                      <w:sz w:val="21"/>
                      <w:szCs w:val="21"/>
                      <w:vertAlign w:val="superscript"/>
                    </w:rPr>
                    <w:t>3</w:t>
                  </w:r>
                  <w:r>
                    <w:rPr>
                      <w:rFonts w:hint="default" w:ascii="Times New Roman" w:hAnsi="Times New Roman" w:eastAsia="宋体" w:cs="Times New Roman"/>
                      <w:b w:val="0"/>
                      <w:bCs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931"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颗粒物</w:t>
                  </w:r>
                </w:p>
              </w:tc>
              <w:tc>
                <w:tcPr>
                  <w:tcW w:w="1844"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120（其他）</w:t>
                  </w:r>
                </w:p>
              </w:tc>
              <w:tc>
                <w:tcPr>
                  <w:tcW w:w="1430"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15</w:t>
                  </w:r>
                </w:p>
              </w:tc>
              <w:tc>
                <w:tcPr>
                  <w:tcW w:w="1067"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lang w:val="en-US" w:eastAsia="zh-CN"/>
                    </w:rPr>
                    <w:t>3.5</w:t>
                  </w:r>
                </w:p>
              </w:tc>
              <w:tc>
                <w:tcPr>
                  <w:tcW w:w="1288" w:type="dxa"/>
                  <w:vMerge w:val="restart"/>
                  <w:noWrap w:val="0"/>
                  <w:vAlign w:val="center"/>
                </w:tcPr>
                <w:p>
                  <w:pPr>
                    <w:adjustRightInd w:val="0"/>
                    <w:snapToGrid w:val="0"/>
                    <w:spacing w:line="240" w:lineRule="auto"/>
                    <w:jc w:val="center"/>
                    <w:rPr>
                      <w:rFonts w:hint="eastAsia"/>
                    </w:rPr>
                  </w:pPr>
                  <w:r>
                    <w:rPr>
                      <w:rFonts w:hint="eastAsia"/>
                    </w:rPr>
                    <w:t>周界外浓</w:t>
                  </w:r>
                </w:p>
                <w:p>
                  <w:pPr>
                    <w:adjustRightInd w:val="0"/>
                    <w:snapToGrid w:val="0"/>
                    <w:spacing w:line="240" w:lineRule="auto"/>
                    <w:jc w:val="center"/>
                    <w:rPr>
                      <w:rFonts w:hint="default" w:ascii="Times New Roman" w:hAnsi="Times New Roman" w:eastAsia="宋体" w:cs="Times New Roman"/>
                      <w:b w:val="0"/>
                      <w:bCs w:val="0"/>
                      <w:sz w:val="21"/>
                      <w:szCs w:val="21"/>
                    </w:rPr>
                  </w:pPr>
                  <w:r>
                    <w:rPr>
                      <w:rFonts w:hint="eastAsia"/>
                    </w:rPr>
                    <w:t>度最高点</w:t>
                  </w:r>
                </w:p>
              </w:tc>
              <w:tc>
                <w:tcPr>
                  <w:tcW w:w="1668"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931"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VOCs</w:t>
                  </w:r>
                </w:p>
              </w:tc>
              <w:tc>
                <w:tcPr>
                  <w:tcW w:w="1844"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60</w:t>
                  </w:r>
                </w:p>
              </w:tc>
              <w:tc>
                <w:tcPr>
                  <w:tcW w:w="1430"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w:t>
                  </w:r>
                </w:p>
              </w:tc>
              <w:tc>
                <w:tcPr>
                  <w:tcW w:w="1067"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w:t>
                  </w:r>
                </w:p>
              </w:tc>
              <w:tc>
                <w:tcPr>
                  <w:tcW w:w="1288" w:type="dxa"/>
                  <w:vMerge w:val="continue"/>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p>
              </w:tc>
              <w:tc>
                <w:tcPr>
                  <w:tcW w:w="1668" w:type="dxa"/>
                  <w:noWrap w:val="0"/>
                  <w:vAlign w:val="center"/>
                </w:tcPr>
                <w:p>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4.0</w:t>
                  </w:r>
                </w:p>
              </w:tc>
            </w:tr>
          </w:tbl>
          <w:p>
            <w:pPr>
              <w:numPr>
                <w:ilvl w:val="0"/>
                <w:numId w:val="50"/>
              </w:numPr>
              <w:bidi w:val="0"/>
              <w:spacing w:line="360" w:lineRule="auto"/>
              <w:ind w:left="0" w:leftChars="0"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废水</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运营期废水执行《污水综合排放标准》（GB8978-1996</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中的三级排放标准，</w:t>
            </w:r>
            <w:r>
              <w:rPr>
                <w:rFonts w:hint="eastAsia" w:cs="Times New Roman"/>
                <w:sz w:val="24"/>
                <w:szCs w:val="24"/>
                <w:lang w:val="en-US" w:eastAsia="zh-CN"/>
              </w:rPr>
              <w:t>其中</w:t>
            </w:r>
            <w:r>
              <w:rPr>
                <w:rFonts w:hint="eastAsia" w:ascii="Times New Roman" w:hAnsi="Times New Roman" w:eastAsia="宋体" w:cs="Times New Roman"/>
                <w:sz w:val="24"/>
                <w:szCs w:val="24"/>
                <w:lang w:val="en-US" w:eastAsia="zh-CN"/>
              </w:rPr>
              <w:t>氨氮、总磷</w:t>
            </w:r>
            <w:r>
              <w:rPr>
                <w:rFonts w:hint="eastAsia" w:cs="Times New Roman"/>
                <w:sz w:val="24"/>
                <w:szCs w:val="24"/>
                <w:lang w:val="en-US" w:eastAsia="zh-CN"/>
              </w:rPr>
              <w:t xml:space="preserve"> </w:t>
            </w:r>
            <w:r>
              <w:rPr>
                <w:rFonts w:hint="eastAsia" w:ascii="Times New Roman" w:hAnsi="Times New Roman" w:eastAsia="宋体" w:cs="Times New Roman"/>
                <w:sz w:val="24"/>
                <w:szCs w:val="24"/>
                <w:lang w:val="en-US" w:eastAsia="zh-CN"/>
              </w:rPr>
              <w:t>执行遂宁市安居区龙眼井工业污水处理厂污水纳管排放标准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具体标准见表3-</w:t>
            </w:r>
            <w:r>
              <w:rPr>
                <w:rFonts w:hint="eastAsia" w:cs="Times New Roman"/>
                <w:sz w:val="24"/>
                <w:szCs w:val="24"/>
                <w:lang w:val="en-US" w:eastAsia="zh-CN"/>
              </w:rPr>
              <w:t>7。</w:t>
            </w:r>
          </w:p>
          <w:p>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cs="Times New Roman"/>
                <w:b/>
                <w:bCs/>
                <w:sz w:val="21"/>
                <w:szCs w:val="21"/>
                <w:lang w:val="en-US" w:eastAsia="zh-CN"/>
              </w:rPr>
              <w:t xml:space="preserve">7 </w:t>
            </w:r>
            <w:r>
              <w:rPr>
                <w:rFonts w:hint="default" w:ascii="Times New Roman" w:hAnsi="Times New Roman" w:eastAsia="宋体" w:cs="Times New Roman"/>
                <w:b/>
                <w:bCs/>
                <w:sz w:val="21"/>
                <w:szCs w:val="21"/>
                <w:lang w:val="en-US" w:eastAsia="zh-CN"/>
              </w:rPr>
              <w:t>污水排放标准   单位：mg/L，pH无量纲</w:t>
            </w:r>
          </w:p>
          <w:tbl>
            <w:tblPr>
              <w:tblStyle w:val="27"/>
              <w:tblW w:w="8194"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2244"/>
              <w:gridCol w:w="800"/>
              <w:gridCol w:w="610"/>
              <w:gridCol w:w="580"/>
              <w:gridCol w:w="1040"/>
              <w:gridCol w:w="810"/>
              <w:gridCol w:w="700"/>
              <w:gridCol w:w="661"/>
              <w:gridCol w:w="74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污染物</w:t>
                  </w:r>
                </w:p>
              </w:tc>
              <w:tc>
                <w:tcPr>
                  <w:tcW w:w="80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pH</w:t>
                  </w:r>
                </w:p>
              </w:tc>
              <w:tc>
                <w:tcPr>
                  <w:tcW w:w="61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COD</w:t>
                  </w:r>
                </w:p>
              </w:tc>
              <w:tc>
                <w:tcPr>
                  <w:tcW w:w="58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SS</w:t>
                  </w:r>
                </w:p>
              </w:tc>
              <w:tc>
                <w:tcPr>
                  <w:tcW w:w="1040" w:type="dxa"/>
                  <w:tcBorders>
                    <w:tl2br w:val="nil"/>
                    <w:tr2bl w:val="nil"/>
                  </w:tcBorders>
                  <w:noWrap w:val="0"/>
                  <w:tcMar>
                    <w:left w:w="28" w:type="dxa"/>
                    <w:right w:w="28" w:type="dxa"/>
                  </w:tcMar>
                  <w:vAlign w:val="center"/>
                </w:tcPr>
                <w:p>
                  <w:pPr>
                    <w:spacing w:line="240" w:lineRule="auto"/>
                    <w:jc w:val="center"/>
                    <w:rPr>
                      <w:rFonts w:hint="eastAsia" w:ascii="Times New Roman" w:hAnsi="Times New Roman" w:eastAsia="宋体" w:cs="Times New Roman"/>
                      <w:b/>
                      <w:bCs/>
                      <w:color w:val="auto"/>
                      <w:sz w:val="21"/>
                      <w:szCs w:val="21"/>
                      <w:highlight w:val="none"/>
                      <w:lang w:eastAsia="zh-CN"/>
                    </w:rPr>
                  </w:pPr>
                  <w:r>
                    <w:rPr>
                      <w:rFonts w:hint="eastAsia" w:cs="Times New Roman"/>
                      <w:b/>
                      <w:bCs/>
                      <w:color w:val="auto"/>
                      <w:sz w:val="21"/>
                      <w:szCs w:val="21"/>
                      <w:highlight w:val="none"/>
                      <w:lang w:eastAsia="zh-CN"/>
                    </w:rPr>
                    <w:t>动植物油</w:t>
                  </w:r>
                </w:p>
              </w:tc>
              <w:tc>
                <w:tcPr>
                  <w:tcW w:w="81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氨氮</w:t>
                  </w:r>
                </w:p>
              </w:tc>
              <w:tc>
                <w:tcPr>
                  <w:tcW w:w="70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总磷</w:t>
                  </w:r>
                </w:p>
              </w:tc>
              <w:tc>
                <w:tcPr>
                  <w:tcW w:w="661" w:type="dxa"/>
                  <w:tcBorders>
                    <w:tl2br w:val="nil"/>
                    <w:tr2bl w:val="nil"/>
                  </w:tcBorders>
                  <w:noWrap w:val="0"/>
                  <w:tcMar>
                    <w:left w:w="28" w:type="dxa"/>
                    <w:right w:w="28" w:type="dxa"/>
                  </w:tcMar>
                  <w:vAlign w:val="center"/>
                </w:tcPr>
                <w:p>
                  <w:pPr>
                    <w:spacing w:line="240" w:lineRule="auto"/>
                    <w:jc w:val="center"/>
                    <w:rPr>
                      <w:rFonts w:hint="eastAsia" w:ascii="Times New Roman" w:hAnsi="Times New Roman" w:eastAsia="宋体" w:cs="Times New Roman"/>
                      <w:b/>
                      <w:bCs/>
                      <w:color w:val="auto"/>
                      <w:sz w:val="21"/>
                      <w:szCs w:val="21"/>
                      <w:highlight w:val="none"/>
                      <w:lang w:eastAsia="zh-CN"/>
                    </w:rPr>
                  </w:pPr>
                  <w:r>
                    <w:rPr>
                      <w:rFonts w:hint="eastAsia" w:cs="Times New Roman"/>
                      <w:b/>
                      <w:bCs/>
                      <w:color w:val="auto"/>
                      <w:sz w:val="21"/>
                      <w:szCs w:val="21"/>
                      <w:highlight w:val="none"/>
                      <w:lang w:val="en-US" w:eastAsia="zh-CN"/>
                    </w:rPr>
                    <w:t>总氮</w:t>
                  </w:r>
                </w:p>
              </w:tc>
              <w:tc>
                <w:tcPr>
                  <w:tcW w:w="749"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BOD</w:t>
                  </w:r>
                  <w:r>
                    <w:rPr>
                      <w:rFonts w:hint="default" w:ascii="Times New Roman" w:hAnsi="Times New Roman" w:eastAsia="宋体" w:cs="Times New Roman"/>
                      <w:b/>
                      <w:bCs/>
                      <w:color w:val="auto"/>
                      <w:sz w:val="21"/>
                      <w:szCs w:val="21"/>
                      <w:highlight w:val="none"/>
                      <w:vertAlign w:val="subscript"/>
                    </w:rPr>
                    <w:t>5</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GB8978</w:t>
                  </w:r>
                  <w:r>
                    <w:rPr>
                      <w:rFonts w:hint="eastAsia" w:cs="Times New Roman"/>
                      <w:bCs/>
                      <w:color w:val="auto"/>
                      <w:sz w:val="21"/>
                      <w:szCs w:val="21"/>
                      <w:highlight w:val="none"/>
                      <w:lang w:val="en-US" w:eastAsia="zh-CN"/>
                    </w:rPr>
                    <w:t>-</w:t>
                  </w:r>
                  <w:r>
                    <w:rPr>
                      <w:rFonts w:hint="default" w:ascii="Times New Roman" w:hAnsi="Times New Roman" w:eastAsia="宋体" w:cs="Times New Roman"/>
                      <w:bCs/>
                      <w:color w:val="auto"/>
                      <w:sz w:val="21"/>
                      <w:szCs w:val="21"/>
                      <w:highlight w:val="none"/>
                    </w:rPr>
                    <w:t>1996三级标准</w:t>
                  </w:r>
                </w:p>
              </w:tc>
              <w:tc>
                <w:tcPr>
                  <w:tcW w:w="80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6~9</w:t>
                  </w:r>
                </w:p>
              </w:tc>
              <w:tc>
                <w:tcPr>
                  <w:tcW w:w="61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500</w:t>
                  </w:r>
                </w:p>
              </w:tc>
              <w:tc>
                <w:tcPr>
                  <w:tcW w:w="58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400</w:t>
                  </w:r>
                </w:p>
              </w:tc>
              <w:tc>
                <w:tcPr>
                  <w:tcW w:w="104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100</w:t>
                  </w:r>
                </w:p>
              </w:tc>
              <w:tc>
                <w:tcPr>
                  <w:tcW w:w="81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70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661"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749"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300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color w:val="auto"/>
                      <w:sz w:val="21"/>
                      <w:szCs w:val="21"/>
                      <w:highlight w:val="none"/>
                    </w:rPr>
                    <w:t>龙眼井工业污水处理厂污水纳管排放标准</w:t>
                  </w:r>
                </w:p>
              </w:tc>
              <w:tc>
                <w:tcPr>
                  <w:tcW w:w="80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default" w:ascii="Times New Roman" w:hAnsi="Times New Roman" w:eastAsia="宋体" w:cs="Times New Roman"/>
                      <w:bCs/>
                      <w:color w:val="auto"/>
                      <w:sz w:val="21"/>
                      <w:szCs w:val="21"/>
                      <w:highlight w:val="none"/>
                    </w:rPr>
                    <w:t>6~9</w:t>
                  </w:r>
                </w:p>
              </w:tc>
              <w:tc>
                <w:tcPr>
                  <w:tcW w:w="61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500</w:t>
                  </w:r>
                </w:p>
              </w:tc>
              <w:tc>
                <w:tcPr>
                  <w:tcW w:w="58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400</w:t>
                  </w:r>
                </w:p>
              </w:tc>
              <w:tc>
                <w:tcPr>
                  <w:tcW w:w="104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eastAsia" w:cs="Times New Roman"/>
                      <w:bCs/>
                      <w:color w:val="auto"/>
                      <w:sz w:val="21"/>
                      <w:szCs w:val="21"/>
                      <w:highlight w:val="none"/>
                      <w:lang w:val="en-US" w:eastAsia="zh-CN"/>
                    </w:rPr>
                    <w:t>100</w:t>
                  </w:r>
                </w:p>
              </w:tc>
              <w:tc>
                <w:tcPr>
                  <w:tcW w:w="81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45</w:t>
                  </w:r>
                </w:p>
              </w:tc>
              <w:tc>
                <w:tcPr>
                  <w:tcW w:w="700"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8</w:t>
                  </w:r>
                </w:p>
              </w:tc>
              <w:tc>
                <w:tcPr>
                  <w:tcW w:w="661"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70</w:t>
                  </w:r>
                </w:p>
              </w:tc>
              <w:tc>
                <w:tcPr>
                  <w:tcW w:w="749" w:type="dxa"/>
                  <w:tcBorders>
                    <w:tl2br w:val="nil"/>
                    <w:tr2bl w:val="nil"/>
                  </w:tcBorders>
                  <w:noWrap w:val="0"/>
                  <w:tcMar>
                    <w:left w:w="28" w:type="dxa"/>
                    <w:right w:w="28" w:type="dxa"/>
                  </w:tcMar>
                  <w:vAlign w:val="center"/>
                </w:tcPr>
                <w:p>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default" w:ascii="Times New Roman" w:hAnsi="Times New Roman" w:eastAsia="宋体" w:cs="Times New Roman"/>
                      <w:bCs/>
                      <w:color w:val="auto"/>
                      <w:sz w:val="21"/>
                      <w:szCs w:val="21"/>
                      <w:highlight w:val="none"/>
                    </w:rPr>
                    <w:t>300</w:t>
                  </w:r>
                </w:p>
              </w:tc>
            </w:tr>
          </w:tbl>
          <w:p>
            <w:pPr>
              <w:numPr>
                <w:ilvl w:val="0"/>
                <w:numId w:val="50"/>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噪声</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运营期厂界噪声执行（GB12348-2008</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《工业企业厂界环境噪声排放标准》3类标准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具体标准值见表3-</w:t>
            </w:r>
            <w:r>
              <w:rPr>
                <w:rFonts w:hint="eastAsia" w:cs="Times New Roman"/>
                <w:sz w:val="24"/>
                <w:szCs w:val="24"/>
                <w:lang w:val="en-US" w:eastAsia="zh-CN"/>
              </w:rPr>
              <w:t>8：</w:t>
            </w:r>
          </w:p>
          <w:p>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w:t>
            </w:r>
            <w:r>
              <w:rPr>
                <w:rFonts w:hint="eastAsia" w:ascii="Times New Roman" w:hAnsi="Times New Roman" w:eastAsia="宋体" w:cs="Times New Roman"/>
                <w:b/>
                <w:bCs/>
                <w:sz w:val="21"/>
                <w:szCs w:val="21"/>
                <w:lang w:val="en-US" w:eastAsia="zh-CN"/>
              </w:rPr>
              <w:t>3-</w:t>
            </w:r>
            <w:r>
              <w:rPr>
                <w:rFonts w:hint="eastAsia" w:cs="Times New Roman"/>
                <w:b/>
                <w:bCs/>
                <w:sz w:val="21"/>
                <w:szCs w:val="21"/>
                <w:lang w:val="en-US" w:eastAsia="zh-CN"/>
              </w:rPr>
              <w:t>8</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工业企业厂界环境噪声排放标准值</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4"/>
              <w:gridCol w:w="654"/>
              <w:gridCol w:w="718"/>
              <w:gridCol w:w="5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noWrap w:val="0"/>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654" w:type="dxa"/>
                  <w:noWrap w:val="0"/>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昼间</w:t>
                  </w:r>
                </w:p>
              </w:tc>
              <w:tc>
                <w:tcPr>
                  <w:tcW w:w="718" w:type="dxa"/>
                  <w:noWrap w:val="0"/>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夜间</w:t>
                  </w:r>
                </w:p>
              </w:tc>
              <w:tc>
                <w:tcPr>
                  <w:tcW w:w="5962" w:type="dxa"/>
                  <w:noWrap w:val="0"/>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noWrap w:val="0"/>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运营期</w:t>
                  </w:r>
                </w:p>
              </w:tc>
              <w:tc>
                <w:tcPr>
                  <w:tcW w:w="654" w:type="dxa"/>
                  <w:noWrap w:val="0"/>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65</w:t>
                  </w:r>
                </w:p>
              </w:tc>
              <w:tc>
                <w:tcPr>
                  <w:tcW w:w="718" w:type="dxa"/>
                  <w:noWrap w:val="0"/>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55</w:t>
                  </w:r>
                </w:p>
              </w:tc>
              <w:tc>
                <w:tcPr>
                  <w:tcW w:w="5962" w:type="dxa"/>
                  <w:noWrap w:val="0"/>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《工业企业厂界环境噪声排放标准》（GB12348-2008</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中</w:t>
                  </w:r>
                  <w:r>
                    <w:rPr>
                      <w:rFonts w:hint="eastAsia" w:cs="Times New Roman"/>
                      <w:sz w:val="21"/>
                      <w:szCs w:val="21"/>
                      <w:lang w:val="en-US" w:eastAsia="zh-CN"/>
                    </w:rPr>
                    <w:t>3</w:t>
                  </w:r>
                  <w:r>
                    <w:rPr>
                      <w:rFonts w:hint="default" w:ascii="Times New Roman" w:hAnsi="Times New Roman" w:eastAsia="宋体" w:cs="Times New Roman"/>
                      <w:sz w:val="21"/>
                      <w:szCs w:val="21"/>
                      <w:lang w:val="en-US" w:eastAsia="zh-CN"/>
                    </w:rPr>
                    <w:t>类</w:t>
                  </w:r>
                </w:p>
              </w:tc>
            </w:tr>
          </w:tbl>
          <w:p>
            <w:pPr>
              <w:numPr>
                <w:ilvl w:val="0"/>
                <w:numId w:val="50"/>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固体废弃物</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sz w:val="24"/>
                <w:szCs w:val="24"/>
                <w:lang w:val="en-US" w:eastAsia="zh-CN"/>
              </w:rPr>
              <w:t>本项目危险废物分类收集、暂存、收运及处理过程执行《危险废物贮存污染控制标准》（GB18597-20</w:t>
            </w:r>
            <w:r>
              <w:rPr>
                <w:rFonts w:hint="eastAsia" w:cs="Times New Roman"/>
                <w:sz w:val="24"/>
                <w:szCs w:val="24"/>
                <w:lang w:val="en-US" w:eastAsia="zh-CN"/>
              </w:rPr>
              <w:t>2</w:t>
            </w:r>
            <w:r>
              <w:rPr>
                <w:rFonts w:hint="eastAsia" w:ascii="Times New Roman" w:hAnsi="Times New Roman" w:eastAsia="宋体" w:cs="Times New Roman"/>
                <w:sz w:val="24"/>
                <w:szCs w:val="24"/>
                <w:lang w:val="en-US" w:eastAsia="zh-CN"/>
              </w:rPr>
              <w:t>3）中的有关要求规定</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一般工业固体废弃物贮存过程执行《一般工业固体废物贮存和填埋污染控制标准》（GB18599-2020）中的有关要求规定；生活垃圾按照《四川省生活垃圾分类和处置工作方案》（川办函〔2019〕69号）中相关要求执行</w:t>
            </w:r>
            <w:r>
              <w:rPr>
                <w:rFonts w:hint="eastAsia" w:cs="Times New Roman"/>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1116" w:type="dxa"/>
            <w:noWrap w:val="0"/>
            <w:vAlign w:val="center"/>
          </w:tcPr>
          <w:p>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总量控制指标</w:t>
            </w:r>
          </w:p>
        </w:tc>
        <w:tc>
          <w:tcPr>
            <w:tcW w:w="8454" w:type="dxa"/>
            <w:noWrap w:val="0"/>
            <w:vAlign w:val="center"/>
          </w:tcPr>
          <w:p>
            <w:pPr>
              <w:numPr>
                <w:ilvl w:val="0"/>
                <w:numId w:val="51"/>
              </w:numPr>
              <w:bidi w:val="0"/>
              <w:spacing w:line="360" w:lineRule="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总量控制主要因子</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lang w:val="en-US" w:eastAsia="zh-CN"/>
              </w:rPr>
              <w:t>根据国务院印发</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国发〔2016〕74号</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w:t>
            </w:r>
            <w:r>
              <w:rPr>
                <w:rFonts w:hint="eastAsia" w:ascii="宋体" w:hAnsi="宋体" w:eastAsia="宋体" w:cs="宋体"/>
                <w:color w:val="auto"/>
                <w:sz w:val="24"/>
                <w:szCs w:val="24"/>
                <w:lang w:val="en-US" w:eastAsia="zh-CN"/>
              </w:rPr>
              <w:t>“十三五”节</w:t>
            </w:r>
            <w:r>
              <w:rPr>
                <w:rFonts w:hint="default" w:ascii="Times New Roman" w:hAnsi="Times New Roman" w:eastAsia="宋体" w:cs="Times New Roman"/>
                <w:color w:val="auto"/>
                <w:sz w:val="24"/>
                <w:szCs w:val="24"/>
                <w:lang w:val="en-US" w:eastAsia="zh-CN"/>
              </w:rPr>
              <w:t>能减排综合工作方案》，确</w:t>
            </w:r>
            <w:r>
              <w:rPr>
                <w:rFonts w:hint="eastAsia" w:ascii="宋体" w:hAnsi="宋体" w:eastAsia="宋体" w:cs="宋体"/>
                <w:color w:val="auto"/>
                <w:sz w:val="24"/>
                <w:szCs w:val="24"/>
                <w:lang w:val="en-US" w:eastAsia="zh-CN"/>
              </w:rPr>
              <w:t>定“十三五”各地区</w:t>
            </w:r>
            <w:r>
              <w:rPr>
                <w:rFonts w:hint="default" w:ascii="Times New Roman" w:hAnsi="Times New Roman" w:eastAsia="宋体" w:cs="Times New Roman"/>
                <w:color w:val="auto"/>
                <w:sz w:val="24"/>
                <w:szCs w:val="24"/>
                <w:lang w:val="en-US" w:eastAsia="zh-CN"/>
              </w:rPr>
              <w:t>化学需氧量（COD）、氨氮（NH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-N）、二氧化硫（SO</w:t>
            </w:r>
            <w:r>
              <w:rPr>
                <w:rFonts w:hint="default" w:ascii="Times New Roman" w:hAnsi="Times New Roman" w:eastAsia="宋体" w:cs="Times New Roman"/>
                <w:color w:val="auto"/>
                <w:sz w:val="24"/>
                <w:szCs w:val="24"/>
                <w:vertAlign w:val="subscript"/>
                <w:lang w:val="en-US" w:eastAsia="zh-CN"/>
              </w:rPr>
              <w:t>2</w:t>
            </w:r>
            <w:r>
              <w:rPr>
                <w:rFonts w:hint="default" w:ascii="Times New Roman" w:hAnsi="Times New Roman" w:eastAsia="宋体" w:cs="Times New Roman"/>
                <w:color w:val="auto"/>
                <w:sz w:val="24"/>
                <w:szCs w:val="24"/>
                <w:lang w:val="en-US" w:eastAsia="zh-CN"/>
              </w:rPr>
              <w:t>）、氮氧化物（NOx）排放总量控制和结合环境质量改善要求，实施行业、区域、流域重点污染物总量减排，在重点行业、重点区域推进挥发性有机物</w:t>
            </w:r>
            <w:r>
              <w:rPr>
                <w:rFonts w:hint="default" w:ascii="Times New Roman" w:hAnsi="Times New Roman" w:eastAsia="宋体" w:cs="Times New Roman"/>
                <w:color w:val="auto"/>
                <w:sz w:val="24"/>
                <w:szCs w:val="24"/>
                <w:highlight w:val="none"/>
                <w:lang w:val="en-US" w:eastAsia="zh-CN"/>
              </w:rPr>
              <w:t>排放总量控制，对重点行业的重点重金属排放实施总量控制。</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综上所述，根据本项目的排污特点，确定本项目总量控制因子如下：</w:t>
            </w:r>
          </w:p>
          <w:p>
            <w:p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废气：</w:t>
            </w:r>
            <w:r>
              <w:rPr>
                <w:rFonts w:hint="eastAsia" w:cs="Times New Roman"/>
                <w:color w:val="auto"/>
                <w:sz w:val="24"/>
                <w:szCs w:val="24"/>
                <w:highlight w:val="none"/>
                <w:lang w:val="en-US" w:eastAsia="zh-CN"/>
              </w:rPr>
              <w:t>VOCs</w:t>
            </w:r>
          </w:p>
          <w:p>
            <w:p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废水：COD、NH</w:t>
            </w:r>
            <w:r>
              <w:rPr>
                <w:rFonts w:hint="default" w:ascii="Times New Roman" w:hAnsi="Times New Roman" w:eastAsia="宋体" w:cs="Times New Roman"/>
                <w:color w:val="auto"/>
                <w:sz w:val="24"/>
                <w:szCs w:val="24"/>
                <w:highlight w:val="none"/>
                <w:vertAlign w:val="subscript"/>
                <w:lang w:val="en-US" w:eastAsia="zh-CN"/>
              </w:rPr>
              <w:t>3</w:t>
            </w:r>
            <w:r>
              <w:rPr>
                <w:rFonts w:hint="default" w:ascii="Times New Roman" w:hAnsi="Times New Roman" w:eastAsia="宋体" w:cs="Times New Roman"/>
                <w:color w:val="auto"/>
                <w:sz w:val="24"/>
                <w:szCs w:val="24"/>
                <w:highlight w:val="none"/>
                <w:lang w:val="en-US" w:eastAsia="zh-CN"/>
              </w:rPr>
              <w:t>-N。</w:t>
            </w:r>
          </w:p>
          <w:p>
            <w:pPr>
              <w:numPr>
                <w:ilvl w:val="0"/>
                <w:numId w:val="51"/>
              </w:numPr>
              <w:bidi w:val="0"/>
              <w:spacing w:line="360" w:lineRule="auto"/>
              <w:ind w:left="0" w:leftChars="0" w:firstLine="0" w:firstLineChars="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污染物总量指标</w:t>
            </w:r>
          </w:p>
          <w:p>
            <w:pPr>
              <w:numPr>
                <w:ilvl w:val="0"/>
                <w:numId w:val="52"/>
              </w:numPr>
              <w:bidi w:val="0"/>
              <w:spacing w:line="360" w:lineRule="auto"/>
              <w:ind w:firstLine="482"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b/>
                <w:bCs/>
                <w:color w:val="auto"/>
                <w:sz w:val="24"/>
                <w:szCs w:val="24"/>
                <w:highlight w:val="none"/>
                <w:lang w:val="en-US" w:eastAsia="zh-CN"/>
              </w:rPr>
              <w:t>废水</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按照《关于贯彻落实&lt;建设项目主要污染物排放总量指标审核及管理暂行办法&gt;的通知》（川环办发〔2015〕333号）文件要求</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结合</w:t>
            </w:r>
            <w:r>
              <w:rPr>
                <w:rFonts w:hint="eastAsia" w:cs="Times New Roman"/>
                <w:color w:val="auto"/>
                <w:sz w:val="24"/>
                <w:szCs w:val="24"/>
                <w:highlight w:val="none"/>
                <w:lang w:val="en-US" w:eastAsia="zh-CN"/>
              </w:rPr>
              <w:t>本</w:t>
            </w:r>
            <w:r>
              <w:rPr>
                <w:rFonts w:hint="default" w:ascii="Times New Roman" w:hAnsi="Times New Roman" w:eastAsia="宋体" w:cs="Times New Roman"/>
                <w:color w:val="auto"/>
                <w:sz w:val="24"/>
                <w:szCs w:val="24"/>
                <w:highlight w:val="none"/>
                <w:lang w:val="en-US" w:eastAsia="zh-CN"/>
              </w:rPr>
              <w:t>项目编制情况，采用排放标准法进行</w:t>
            </w:r>
            <w:r>
              <w:rPr>
                <w:rFonts w:hint="eastAsia" w:cs="Times New Roman"/>
                <w:color w:val="auto"/>
                <w:sz w:val="24"/>
                <w:szCs w:val="24"/>
                <w:highlight w:val="none"/>
                <w:lang w:val="en-US" w:eastAsia="zh-CN"/>
              </w:rPr>
              <w:t>核算</w:t>
            </w:r>
            <w:r>
              <w:rPr>
                <w:rFonts w:hint="default" w:ascii="Times New Roman" w:hAnsi="Times New Roman" w:eastAsia="宋体" w:cs="Times New Roman"/>
                <w:color w:val="auto"/>
                <w:sz w:val="24"/>
                <w:szCs w:val="24"/>
                <w:highlight w:val="none"/>
                <w:lang w:val="en-US" w:eastAsia="zh-CN"/>
              </w:rPr>
              <w:t>：</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企业排口：</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COD：</w:t>
            </w:r>
            <w:r>
              <w:rPr>
                <w:rFonts w:hint="eastAsia" w:cs="Times New Roman"/>
                <w:color w:val="auto"/>
                <w:sz w:val="24"/>
                <w:szCs w:val="24"/>
                <w:highlight w:val="none"/>
                <w:lang w:val="en-US" w:eastAsia="zh-CN"/>
              </w:rPr>
              <w:t>382.5</w:t>
            </w:r>
            <w:r>
              <w:rPr>
                <w:rFonts w:hint="default" w:ascii="Times New Roman" w:hAnsi="Times New Roman" w:eastAsia="宋体" w:cs="Times New Roman"/>
                <w:color w:val="auto"/>
                <w:sz w:val="24"/>
                <w:szCs w:val="24"/>
                <w:highlight w:val="none"/>
                <w:lang w:val="en-US" w:eastAsia="zh-CN"/>
              </w:rPr>
              <w:t>t/a×</w:t>
            </w:r>
            <w:r>
              <w:rPr>
                <w:rFonts w:hint="eastAsia" w:cs="Times New Roman"/>
                <w:color w:val="auto"/>
                <w:sz w:val="24"/>
                <w:szCs w:val="24"/>
                <w:highlight w:val="none"/>
                <w:lang w:val="en-US" w:eastAsia="zh-CN"/>
              </w:rPr>
              <w:t>500</w:t>
            </w:r>
            <w:r>
              <w:rPr>
                <w:rFonts w:hint="default" w:ascii="Times New Roman" w:hAnsi="Times New Roman" w:eastAsia="宋体" w:cs="Times New Roman"/>
                <w:color w:val="auto"/>
                <w:sz w:val="24"/>
                <w:szCs w:val="24"/>
                <w:highlight w:val="none"/>
                <w:lang w:val="en-US" w:eastAsia="zh-CN"/>
              </w:rPr>
              <w:t>mg/L/1000/1000=</w:t>
            </w:r>
            <w:r>
              <w:rPr>
                <w:rFonts w:hint="eastAsia" w:cs="Times New Roman"/>
                <w:color w:val="auto"/>
                <w:sz w:val="24"/>
                <w:szCs w:val="24"/>
                <w:highlight w:val="none"/>
                <w:lang w:val="en-US" w:eastAsia="zh-CN"/>
              </w:rPr>
              <w:t>0.191</w:t>
            </w:r>
            <w:r>
              <w:rPr>
                <w:rFonts w:hint="default" w:ascii="Times New Roman" w:hAnsi="Times New Roman" w:eastAsia="宋体" w:cs="Times New Roman"/>
                <w:color w:val="auto"/>
                <w:sz w:val="24"/>
                <w:szCs w:val="24"/>
                <w:highlight w:val="none"/>
                <w:lang w:val="en-US" w:eastAsia="zh-CN"/>
              </w:rPr>
              <w:t>t/a</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NH</w:t>
            </w:r>
            <w:r>
              <w:rPr>
                <w:rFonts w:hint="default" w:ascii="Times New Roman" w:hAnsi="Times New Roman" w:eastAsia="宋体" w:cs="Times New Roman"/>
                <w:color w:val="auto"/>
                <w:sz w:val="24"/>
                <w:szCs w:val="24"/>
                <w:highlight w:val="none"/>
                <w:vertAlign w:val="subscript"/>
                <w:lang w:val="en-US" w:eastAsia="zh-CN"/>
              </w:rPr>
              <w:t>3</w:t>
            </w:r>
            <w:r>
              <w:rPr>
                <w:rFonts w:hint="default" w:ascii="Times New Roman" w:hAnsi="Times New Roman" w:eastAsia="宋体" w:cs="Times New Roman"/>
                <w:color w:val="auto"/>
                <w:sz w:val="24"/>
                <w:szCs w:val="24"/>
                <w:highlight w:val="none"/>
                <w:lang w:val="en-US" w:eastAsia="zh-CN"/>
              </w:rPr>
              <w:t>-N：</w:t>
            </w:r>
            <w:r>
              <w:rPr>
                <w:rFonts w:hint="eastAsia" w:cs="Times New Roman"/>
                <w:color w:val="auto"/>
                <w:sz w:val="24"/>
                <w:szCs w:val="24"/>
                <w:highlight w:val="none"/>
                <w:lang w:val="en-US" w:eastAsia="zh-CN"/>
              </w:rPr>
              <w:t>382.5</w:t>
            </w:r>
            <w:r>
              <w:rPr>
                <w:rFonts w:hint="default" w:ascii="Times New Roman" w:hAnsi="Times New Roman" w:eastAsia="宋体" w:cs="Times New Roman"/>
                <w:color w:val="auto"/>
                <w:sz w:val="24"/>
                <w:szCs w:val="24"/>
                <w:highlight w:val="none"/>
                <w:lang w:val="en-US" w:eastAsia="zh-CN"/>
              </w:rPr>
              <w:t>t/a×</w:t>
            </w:r>
            <w:r>
              <w:rPr>
                <w:rFonts w:hint="eastAsia" w:cs="Times New Roman"/>
                <w:color w:val="auto"/>
                <w:sz w:val="24"/>
                <w:szCs w:val="24"/>
                <w:highlight w:val="none"/>
                <w:lang w:val="en-US" w:eastAsia="zh-CN"/>
              </w:rPr>
              <w:t>45</w:t>
            </w:r>
            <w:r>
              <w:rPr>
                <w:rFonts w:hint="default" w:ascii="Times New Roman" w:hAnsi="Times New Roman" w:eastAsia="宋体" w:cs="Times New Roman"/>
                <w:color w:val="auto"/>
                <w:sz w:val="24"/>
                <w:szCs w:val="24"/>
                <w:highlight w:val="none"/>
                <w:lang w:val="en-US" w:eastAsia="zh-CN"/>
              </w:rPr>
              <w:t>mg/L/1000/1000=</w:t>
            </w:r>
            <w:r>
              <w:rPr>
                <w:rFonts w:hint="eastAsia" w:cs="Times New Roman"/>
                <w:color w:val="auto"/>
                <w:sz w:val="24"/>
                <w:szCs w:val="24"/>
                <w:highlight w:val="none"/>
                <w:lang w:val="en-US" w:eastAsia="zh-CN"/>
              </w:rPr>
              <w:t>0.017</w:t>
            </w:r>
            <w:r>
              <w:rPr>
                <w:rFonts w:hint="default" w:ascii="Times New Roman" w:hAnsi="Times New Roman" w:eastAsia="宋体" w:cs="Times New Roman"/>
                <w:color w:val="auto"/>
                <w:sz w:val="24"/>
                <w:szCs w:val="24"/>
                <w:highlight w:val="none"/>
                <w:lang w:val="en-US" w:eastAsia="zh-CN"/>
              </w:rPr>
              <w:t>t/a</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污水处理厂排口：</w:t>
            </w:r>
          </w:p>
          <w:p>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COD：</w:t>
            </w:r>
            <w:r>
              <w:rPr>
                <w:rFonts w:hint="eastAsia" w:cs="Times New Roman"/>
                <w:color w:val="auto"/>
                <w:sz w:val="24"/>
                <w:szCs w:val="24"/>
                <w:highlight w:val="none"/>
                <w:lang w:val="en-US" w:eastAsia="zh-CN"/>
              </w:rPr>
              <w:t>382.5</w:t>
            </w:r>
            <w:r>
              <w:rPr>
                <w:rFonts w:hint="default" w:ascii="Times New Roman" w:hAnsi="Times New Roman" w:eastAsia="宋体" w:cs="Times New Roman"/>
                <w:color w:val="auto"/>
                <w:sz w:val="24"/>
                <w:szCs w:val="24"/>
                <w:highlight w:val="none"/>
                <w:lang w:val="en-US" w:eastAsia="zh-CN"/>
              </w:rPr>
              <w:t>t/a×50mg/L/1000/1000=</w:t>
            </w:r>
            <w:r>
              <w:rPr>
                <w:rFonts w:hint="eastAsia" w:cs="Times New Roman"/>
                <w:color w:val="auto"/>
                <w:sz w:val="24"/>
                <w:szCs w:val="24"/>
                <w:highlight w:val="none"/>
                <w:lang w:val="en-US" w:eastAsia="zh-CN"/>
              </w:rPr>
              <w:t>0.019</w:t>
            </w:r>
            <w:r>
              <w:rPr>
                <w:rFonts w:hint="default" w:ascii="Times New Roman" w:hAnsi="Times New Roman" w:eastAsia="宋体" w:cs="Times New Roman"/>
                <w:color w:val="auto"/>
                <w:sz w:val="24"/>
                <w:szCs w:val="24"/>
                <w:highlight w:val="none"/>
                <w:lang w:val="en-US" w:eastAsia="zh-CN"/>
              </w:rPr>
              <w:t>t/a</w:t>
            </w:r>
          </w:p>
          <w:p>
            <w:pPr>
              <w:numPr>
                <w:ilvl w:val="0"/>
                <w:numId w:val="0"/>
              </w:numPr>
              <w:bidi w:val="0"/>
              <w:spacing w:line="360" w:lineRule="auto"/>
              <w:ind w:firstLine="480" w:firstLineChars="200"/>
              <w:rPr>
                <w:rFonts w:hint="eastAsia"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NH</w:t>
            </w:r>
            <w:r>
              <w:rPr>
                <w:rFonts w:hint="default" w:ascii="Times New Roman" w:hAnsi="Times New Roman" w:eastAsia="宋体" w:cs="Times New Roman"/>
                <w:color w:val="auto"/>
                <w:sz w:val="24"/>
                <w:szCs w:val="24"/>
                <w:highlight w:val="none"/>
                <w:vertAlign w:val="subscript"/>
                <w:lang w:val="en-US" w:eastAsia="zh-CN"/>
              </w:rPr>
              <w:t>3</w:t>
            </w:r>
            <w:r>
              <w:rPr>
                <w:rFonts w:hint="default" w:ascii="Times New Roman" w:hAnsi="Times New Roman" w:eastAsia="宋体" w:cs="Times New Roman"/>
                <w:color w:val="auto"/>
                <w:sz w:val="24"/>
                <w:szCs w:val="24"/>
                <w:highlight w:val="none"/>
                <w:lang w:val="en-US" w:eastAsia="zh-CN"/>
              </w:rPr>
              <w:t>-N：</w:t>
            </w:r>
            <w:r>
              <w:rPr>
                <w:rFonts w:hint="eastAsia" w:cs="Times New Roman"/>
                <w:color w:val="auto"/>
                <w:sz w:val="24"/>
                <w:szCs w:val="24"/>
                <w:highlight w:val="none"/>
                <w:lang w:val="en-US" w:eastAsia="zh-CN"/>
              </w:rPr>
              <w:t>382.5</w:t>
            </w:r>
            <w:r>
              <w:rPr>
                <w:rFonts w:hint="default" w:ascii="Times New Roman" w:hAnsi="Times New Roman" w:eastAsia="宋体" w:cs="Times New Roman"/>
                <w:color w:val="auto"/>
                <w:sz w:val="24"/>
                <w:szCs w:val="24"/>
                <w:highlight w:val="none"/>
                <w:lang w:val="en-US" w:eastAsia="zh-CN"/>
              </w:rPr>
              <w:t>t/a×5mg/L/1000/1000=</w:t>
            </w:r>
            <w:r>
              <w:rPr>
                <w:rFonts w:hint="eastAsia" w:cs="Times New Roman"/>
                <w:color w:val="auto"/>
                <w:sz w:val="24"/>
                <w:szCs w:val="24"/>
                <w:highlight w:val="none"/>
                <w:lang w:val="en-US" w:eastAsia="zh-CN"/>
              </w:rPr>
              <w:t>0.002</w:t>
            </w:r>
            <w:r>
              <w:rPr>
                <w:rFonts w:hint="default" w:ascii="Times New Roman" w:hAnsi="Times New Roman" w:eastAsia="宋体" w:cs="Times New Roman"/>
                <w:color w:val="auto"/>
                <w:sz w:val="24"/>
                <w:szCs w:val="24"/>
                <w:highlight w:val="none"/>
                <w:lang w:val="en-US" w:eastAsia="zh-CN"/>
              </w:rPr>
              <w:t>t/a</w:t>
            </w:r>
          </w:p>
          <w:p>
            <w:pPr>
              <w:numPr>
                <w:ilvl w:val="0"/>
                <w:numId w:val="52"/>
              </w:numPr>
              <w:bidi w:val="0"/>
              <w:spacing w:line="360" w:lineRule="auto"/>
              <w:ind w:left="0" w:leftChars="0" w:firstLine="482" w:firstLineChars="200"/>
              <w:rPr>
                <w:rFonts w:hint="eastAsia" w:ascii="Times New Roman" w:hAnsi="Times New Roman" w:eastAsia="宋体" w:cs="Times New Roman"/>
                <w:b/>
                <w:bCs/>
                <w:color w:val="auto"/>
                <w:sz w:val="24"/>
                <w:szCs w:val="24"/>
                <w:highlight w:val="none"/>
                <w:lang w:val="en-US" w:eastAsia="zh-CN"/>
              </w:rPr>
            </w:pPr>
            <w:r>
              <w:rPr>
                <w:rFonts w:hint="default" w:ascii="Times New Roman" w:hAnsi="Times New Roman" w:eastAsia="宋体" w:cs="Times New Roman"/>
                <w:b/>
                <w:bCs/>
                <w:color w:val="auto"/>
                <w:sz w:val="24"/>
                <w:szCs w:val="24"/>
                <w:highlight w:val="none"/>
                <w:lang w:val="en-US" w:eastAsia="zh-CN"/>
              </w:rPr>
              <w:t>废气</w:t>
            </w:r>
          </w:p>
          <w:p>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按照《关于贯彻落实&lt;建设项目主要污染物总量控制指标审核及管理暂行办法&gt;的通知》（川环办发</w:t>
            </w:r>
            <w:r>
              <w:rPr>
                <w:rFonts w:hint="default" w:ascii="Times New Roman" w:hAnsi="Times New Roman" w:eastAsia="宋体" w:cs="Times New Roman"/>
                <w:color w:val="auto"/>
                <w:sz w:val="24"/>
                <w:szCs w:val="24"/>
                <w:lang w:val="en-US" w:eastAsia="zh-CN"/>
              </w:rPr>
              <w:t>〔2015〕</w:t>
            </w:r>
            <w:r>
              <w:rPr>
                <w:rFonts w:hint="eastAsia" w:ascii="Times New Roman" w:hAnsi="Times New Roman" w:eastAsia="宋体" w:cs="Times New Roman"/>
                <w:color w:val="auto"/>
                <w:sz w:val="24"/>
                <w:szCs w:val="24"/>
                <w:lang w:val="en-US" w:eastAsia="zh-CN"/>
              </w:rPr>
              <w:t>333号）文件要求，根据《建设项目主要污染物总量控制指标审核及管理暂行办法》（环发</w:t>
            </w:r>
            <w:r>
              <w:rPr>
                <w:rFonts w:hint="default" w:ascii="Times New Roman" w:hAnsi="Times New Roman" w:eastAsia="宋体" w:cs="Times New Roman"/>
                <w:color w:val="auto"/>
                <w:sz w:val="24"/>
                <w:szCs w:val="24"/>
                <w:lang w:val="en-US" w:eastAsia="zh-CN"/>
              </w:rPr>
              <w:t>〔201</w:t>
            </w:r>
            <w:r>
              <w:rPr>
                <w:rFonts w:hint="eastAsia" w:ascii="Times New Roman" w:hAnsi="Times New Roman"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197号）在污染物排放总量审核中明确“火电、钢铁、水泥、造纸、印染行业建设项目所需替代的主要污染物排放总量指标采用绩效方法核定。其他行业依照国家或地方污染物排放标准及单位产品基准排水量（行业最高允许排水量）、烟气量等予以核定”。</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根据项目</w:t>
            </w:r>
            <w:r>
              <w:rPr>
                <w:rFonts w:hint="eastAsia" w:cs="Times New Roman"/>
                <w:color w:val="auto"/>
                <w:sz w:val="24"/>
                <w:szCs w:val="24"/>
                <w:lang w:val="en-US" w:eastAsia="zh-CN"/>
              </w:rPr>
              <w:t>工程分析</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本</w:t>
            </w:r>
            <w:r>
              <w:rPr>
                <w:rFonts w:hint="eastAsia" w:ascii="Times New Roman" w:hAnsi="Times New Roman" w:eastAsia="宋体" w:cs="Times New Roman"/>
                <w:color w:val="auto"/>
                <w:sz w:val="24"/>
                <w:szCs w:val="24"/>
                <w:lang w:val="en-US" w:eastAsia="zh-CN"/>
              </w:rPr>
              <w:t>项目运营期废气主要为</w:t>
            </w:r>
            <w:r>
              <w:rPr>
                <w:rFonts w:hint="eastAsia" w:cs="Times New Roman"/>
                <w:color w:val="auto"/>
                <w:sz w:val="24"/>
                <w:szCs w:val="24"/>
                <w:lang w:val="en-US" w:eastAsia="zh-CN"/>
              </w:rPr>
              <w:t>有机废气</w:t>
            </w:r>
            <w:r>
              <w:rPr>
                <w:rFonts w:hint="eastAsia" w:ascii="Times New Roman" w:hAnsi="Times New Roman" w:eastAsia="宋体" w:cs="Times New Roman"/>
                <w:color w:val="auto"/>
                <w:sz w:val="24"/>
                <w:szCs w:val="24"/>
                <w:lang w:val="en-US" w:eastAsia="zh-CN"/>
              </w:rPr>
              <w:t>；经估算</w:t>
            </w:r>
            <w:r>
              <w:rPr>
                <w:rFonts w:hint="eastAsia" w:cs="Times New Roman"/>
                <w:color w:val="auto"/>
                <w:sz w:val="24"/>
                <w:szCs w:val="24"/>
                <w:lang w:val="en-US" w:eastAsia="zh-CN"/>
              </w:rPr>
              <w:t>各污染物排放量为：</w:t>
            </w:r>
          </w:p>
          <w:p>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color w:val="auto"/>
                <w:sz w:val="24"/>
                <w:szCs w:val="24"/>
                <w:lang w:val="en-US" w:eastAsia="zh-CN"/>
              </w:rPr>
              <w:t>VOCs=有组织（0.015）+无组织（0.016）</w:t>
            </w:r>
            <w:r>
              <w:rPr>
                <w:rFonts w:hint="eastAsia" w:cs="Times New Roman"/>
                <w:b w:val="0"/>
                <w:bCs w:val="0"/>
                <w:color w:val="auto"/>
                <w:sz w:val="24"/>
                <w:szCs w:val="24"/>
                <w:lang w:val="en-US" w:eastAsia="zh-CN"/>
              </w:rPr>
              <w:t>=</w:t>
            </w:r>
            <w:r>
              <w:rPr>
                <w:rFonts w:hint="eastAsia" w:cs="Times New Roman"/>
                <w:color w:val="auto"/>
                <w:sz w:val="24"/>
                <w:szCs w:val="24"/>
                <w:lang w:val="en-US" w:eastAsia="zh-CN"/>
              </w:rPr>
              <w:t>0.031</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r>
              <w:rPr>
                <w:rFonts w:hint="eastAsia" w:cs="Times New Roman"/>
                <w:b w:val="0"/>
                <w:bCs w:val="0"/>
                <w:color w:val="auto"/>
                <w:sz w:val="24"/>
                <w:szCs w:val="24"/>
                <w:lang w:val="en-US" w:eastAsia="zh-CN"/>
              </w:rPr>
              <w:t>；</w:t>
            </w:r>
          </w:p>
          <w:p>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则本项目总量控制指标及建议量如下</w:t>
            </w:r>
            <w:r>
              <w:rPr>
                <w:rFonts w:hint="eastAsia" w:cs="Times New Roman"/>
                <w:b w:val="0"/>
                <w:bCs w:val="0"/>
                <w:color w:val="auto"/>
                <w:sz w:val="24"/>
                <w:szCs w:val="24"/>
                <w:lang w:val="en-US" w:eastAsia="zh-CN"/>
              </w:rPr>
              <w:t>：</w:t>
            </w:r>
          </w:p>
          <w:p>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表3-</w:t>
            </w:r>
            <w:r>
              <w:rPr>
                <w:rFonts w:hint="eastAsia" w:cs="Times New Roman"/>
                <w:b/>
                <w:bCs/>
                <w:color w:val="auto"/>
                <w:sz w:val="21"/>
                <w:szCs w:val="21"/>
                <w:lang w:val="en-US" w:eastAsia="zh-CN"/>
              </w:rPr>
              <w:t xml:space="preserve">9 </w:t>
            </w:r>
            <w:r>
              <w:rPr>
                <w:rFonts w:hint="eastAsia" w:ascii="Times New Roman" w:hAnsi="Times New Roman" w:eastAsia="宋体" w:cs="Times New Roman"/>
                <w:b/>
                <w:bCs/>
                <w:color w:val="auto"/>
                <w:sz w:val="21"/>
                <w:szCs w:val="21"/>
                <w:lang w:val="en-US" w:eastAsia="zh-CN"/>
              </w:rPr>
              <w:t>项目</w:t>
            </w:r>
            <w:r>
              <w:rPr>
                <w:rFonts w:hint="eastAsia" w:cs="Times New Roman"/>
                <w:b/>
                <w:bCs/>
                <w:color w:val="auto"/>
                <w:sz w:val="21"/>
                <w:szCs w:val="21"/>
                <w:lang w:val="en-US" w:eastAsia="zh-CN"/>
              </w:rPr>
              <w:t>废气污染物</w:t>
            </w:r>
            <w:r>
              <w:rPr>
                <w:rFonts w:hint="eastAsia" w:ascii="Times New Roman" w:hAnsi="Times New Roman" w:eastAsia="宋体" w:cs="Times New Roman"/>
                <w:b/>
                <w:bCs/>
                <w:color w:val="auto"/>
                <w:sz w:val="21"/>
                <w:szCs w:val="21"/>
                <w:lang w:val="en-US" w:eastAsia="zh-CN"/>
              </w:rPr>
              <w:t>总量控制指标</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76"/>
              <w:gridCol w:w="3206"/>
              <w:gridCol w:w="1190"/>
              <w:gridCol w:w="22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 w:hRule="atLeast"/>
              </w:trPr>
              <w:tc>
                <w:tcPr>
                  <w:tcW w:w="1576" w:type="dxa"/>
                  <w:noWrap w:val="0"/>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类别</w:t>
                  </w:r>
                </w:p>
              </w:tc>
              <w:tc>
                <w:tcPr>
                  <w:tcW w:w="3206" w:type="dxa"/>
                  <w:noWrap w:val="0"/>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污染物名称</w:t>
                  </w:r>
                </w:p>
              </w:tc>
              <w:tc>
                <w:tcPr>
                  <w:tcW w:w="1190" w:type="dxa"/>
                  <w:noWrap w:val="0"/>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单位</w:t>
                  </w:r>
                </w:p>
              </w:tc>
              <w:tc>
                <w:tcPr>
                  <w:tcW w:w="2266" w:type="dxa"/>
                  <w:noWrap w:val="0"/>
                  <w:vAlign w:val="center"/>
                </w:tcPr>
                <w:p>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建议指标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restart"/>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废水</w:t>
                  </w:r>
                  <w:r>
                    <w:rPr>
                      <w:rFonts w:hint="eastAsia" w:ascii="Times New Roman" w:hAnsi="Times New Roman" w:eastAsia="宋体" w:cs="Times New Roman"/>
                      <w:b w:val="0"/>
                      <w:bCs w:val="0"/>
                      <w:color w:val="auto"/>
                      <w:sz w:val="21"/>
                      <w:szCs w:val="21"/>
                      <w:vertAlign w:val="baseline"/>
                      <w:lang w:val="en-US" w:eastAsia="zh-CN"/>
                    </w:rPr>
                    <w:t>污染物</w:t>
                  </w:r>
                </w:p>
              </w:tc>
              <w:tc>
                <w:tcPr>
                  <w:tcW w:w="6662" w:type="dxa"/>
                  <w:gridSpan w:val="3"/>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企业排口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pPr>
                    <w:bidi w:val="0"/>
                    <w:spacing w:line="240" w:lineRule="auto"/>
                    <w:jc w:val="center"/>
                    <w:rPr>
                      <w:b w:val="0"/>
                      <w:bCs w:val="0"/>
                    </w:rPr>
                  </w:pPr>
                </w:p>
              </w:tc>
              <w:tc>
                <w:tcPr>
                  <w:tcW w:w="3206"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COD</w:t>
                  </w:r>
                </w:p>
              </w:tc>
              <w:tc>
                <w:tcPr>
                  <w:tcW w:w="1190"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0.191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NH</w:t>
                  </w:r>
                  <w:r>
                    <w:rPr>
                      <w:rFonts w:hint="default" w:ascii="Times New Roman" w:hAnsi="Times New Roman" w:eastAsia="宋体" w:cs="Times New Roman"/>
                      <w:b w:val="0"/>
                      <w:bCs w:val="0"/>
                      <w:color w:val="auto"/>
                      <w:sz w:val="21"/>
                      <w:szCs w:val="21"/>
                      <w:vertAlign w:val="subscript"/>
                      <w:lang w:val="en-US" w:eastAsia="zh-CN"/>
                    </w:rPr>
                    <w:t>3</w:t>
                  </w:r>
                  <w:r>
                    <w:rPr>
                      <w:rFonts w:hint="default" w:ascii="Times New Roman" w:hAnsi="Times New Roman" w:eastAsia="宋体" w:cs="Times New Roman"/>
                      <w:b w:val="0"/>
                      <w:bCs w:val="0"/>
                      <w:color w:val="auto"/>
                      <w:sz w:val="21"/>
                      <w:szCs w:val="21"/>
                      <w:vertAlign w:val="baseline"/>
                      <w:lang w:val="en-US" w:eastAsia="zh-CN"/>
                    </w:rPr>
                    <w:t>-N</w:t>
                  </w:r>
                </w:p>
              </w:tc>
              <w:tc>
                <w:tcPr>
                  <w:tcW w:w="1190"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662" w:type="dxa"/>
                  <w:gridSpan w:val="3"/>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污水处理厂排口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COD</w:t>
                  </w:r>
                </w:p>
              </w:tc>
              <w:tc>
                <w:tcPr>
                  <w:tcW w:w="1190"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NH</w:t>
                  </w:r>
                  <w:r>
                    <w:rPr>
                      <w:rFonts w:hint="default" w:ascii="Times New Roman" w:hAnsi="Times New Roman" w:eastAsia="宋体" w:cs="Times New Roman"/>
                      <w:b w:val="0"/>
                      <w:bCs w:val="0"/>
                      <w:color w:val="auto"/>
                      <w:sz w:val="21"/>
                      <w:szCs w:val="21"/>
                      <w:vertAlign w:val="subscript"/>
                      <w:lang w:val="en-US" w:eastAsia="zh-CN"/>
                    </w:rPr>
                    <w:t>3</w:t>
                  </w:r>
                  <w:r>
                    <w:rPr>
                      <w:rFonts w:hint="default" w:ascii="Times New Roman" w:hAnsi="Times New Roman" w:eastAsia="宋体" w:cs="Times New Roman"/>
                      <w:b w:val="0"/>
                      <w:bCs w:val="0"/>
                      <w:color w:val="auto"/>
                      <w:sz w:val="21"/>
                      <w:szCs w:val="21"/>
                      <w:vertAlign w:val="baseline"/>
                      <w:lang w:val="en-US" w:eastAsia="zh-CN"/>
                    </w:rPr>
                    <w:t>-N</w:t>
                  </w:r>
                </w:p>
              </w:tc>
              <w:tc>
                <w:tcPr>
                  <w:tcW w:w="1190"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noWrap w:val="0"/>
                  <w:vAlign w:val="center"/>
                </w:tcPr>
                <w:p>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大气污染物</w:t>
                  </w:r>
                </w:p>
              </w:tc>
              <w:tc>
                <w:tcPr>
                  <w:tcW w:w="3206" w:type="dxa"/>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kern w:val="28"/>
                      <w:sz w:val="21"/>
                      <w:szCs w:val="21"/>
                      <w:vertAlign w:val="baseline"/>
                      <w:lang w:val="en-US" w:eastAsia="zh-CN"/>
                    </w:rPr>
                    <w:t>VOCs</w:t>
                  </w:r>
                </w:p>
              </w:tc>
              <w:tc>
                <w:tcPr>
                  <w:tcW w:w="1190" w:type="dxa"/>
                  <w:noWrap w:val="0"/>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pPr>
                    <w:numPr>
                      <w:ilvl w:val="0"/>
                      <w:numId w:val="0"/>
                    </w:numPr>
                    <w:bidi w:val="0"/>
                    <w:spacing w:line="240" w:lineRule="auto"/>
                    <w:ind w:left="0" w:leftChars="0" w:firstLine="0" w:firstLineChars="0"/>
                    <w:jc w:val="center"/>
                    <w:rPr>
                      <w:rFonts w:hint="default"/>
                      <w:color w:val="auto"/>
                      <w:lang w:val="en-US" w:eastAsia="zh-CN"/>
                    </w:rPr>
                  </w:pPr>
                  <w:r>
                    <w:rPr>
                      <w:rFonts w:hint="eastAsia" w:cs="Times New Roman"/>
                      <w:i w:val="0"/>
                      <w:iCs w:val="0"/>
                      <w:color w:val="auto"/>
                      <w:kern w:val="0"/>
                      <w:sz w:val="21"/>
                      <w:szCs w:val="21"/>
                      <w:u w:val="none"/>
                      <w:lang w:val="en-US" w:eastAsia="zh-CN" w:bidi="ar"/>
                    </w:rPr>
                    <w:t>0.031</w:t>
                  </w:r>
                </w:p>
              </w:tc>
            </w:tr>
          </w:tbl>
          <w:p>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本次总量指标核算结果为建议指标，实际总量控制指标以生态环境局下达为准。</w:t>
            </w:r>
          </w:p>
          <w:p>
            <w:pPr>
              <w:bidi w:val="0"/>
              <w:spacing w:line="360" w:lineRule="auto"/>
              <w:rPr>
                <w:rFonts w:hint="default" w:cs="Times New Roman"/>
                <w:color w:val="auto"/>
                <w:sz w:val="24"/>
                <w:szCs w:val="24"/>
                <w:lang w:val="en-US" w:eastAsia="zh-CN"/>
              </w:rPr>
            </w:pPr>
          </w:p>
          <w:p>
            <w:pPr>
              <w:bidi w:val="0"/>
              <w:spacing w:line="360" w:lineRule="auto"/>
              <w:rPr>
                <w:rFonts w:hint="eastAsia" w:cs="Times New Roman"/>
                <w:color w:val="auto"/>
                <w:sz w:val="24"/>
                <w:szCs w:val="24"/>
                <w:lang w:val="en-US" w:eastAsia="zh-CN"/>
              </w:rPr>
            </w:pPr>
          </w:p>
          <w:p>
            <w:pPr>
              <w:bidi w:val="0"/>
              <w:spacing w:line="360" w:lineRule="auto"/>
              <w:rPr>
                <w:rFonts w:hint="eastAsia" w:cs="Times New Roman"/>
                <w:color w:val="auto"/>
                <w:sz w:val="24"/>
                <w:szCs w:val="24"/>
                <w:lang w:val="en-US" w:eastAsia="zh-CN"/>
              </w:rPr>
            </w:pPr>
          </w:p>
          <w:p>
            <w:pPr>
              <w:bidi w:val="0"/>
              <w:spacing w:line="360" w:lineRule="auto"/>
              <w:rPr>
                <w:rFonts w:hint="eastAsia" w:cs="Times New Roman"/>
                <w:color w:val="auto"/>
                <w:sz w:val="24"/>
                <w:szCs w:val="24"/>
                <w:lang w:val="en-US" w:eastAsia="zh-CN"/>
              </w:rPr>
            </w:pPr>
          </w:p>
          <w:p>
            <w:pPr>
              <w:bidi w:val="0"/>
              <w:spacing w:line="360" w:lineRule="auto"/>
              <w:rPr>
                <w:rFonts w:hint="eastAsia" w:cs="Times New Roman"/>
                <w:color w:val="auto"/>
                <w:sz w:val="24"/>
                <w:szCs w:val="24"/>
                <w:lang w:val="en-US" w:eastAsia="zh-CN"/>
              </w:rPr>
            </w:pPr>
          </w:p>
          <w:p>
            <w:pPr>
              <w:bidi w:val="0"/>
              <w:spacing w:line="360" w:lineRule="auto"/>
              <w:rPr>
                <w:rFonts w:hint="eastAsia" w:cs="Times New Roman"/>
                <w:color w:val="auto"/>
                <w:sz w:val="24"/>
                <w:szCs w:val="24"/>
                <w:lang w:val="en-US" w:eastAsia="zh-CN"/>
              </w:rPr>
            </w:pPr>
          </w:p>
          <w:p>
            <w:pPr>
              <w:bidi w:val="0"/>
              <w:spacing w:line="360" w:lineRule="auto"/>
              <w:rPr>
                <w:rFonts w:hint="default" w:cs="Times New Roman"/>
                <w:color w:val="auto"/>
                <w:sz w:val="24"/>
                <w:szCs w:val="24"/>
                <w:lang w:val="en-US" w:eastAsia="zh-CN"/>
              </w:rPr>
            </w:pPr>
          </w:p>
          <w:p>
            <w:pPr>
              <w:bidi w:val="0"/>
              <w:spacing w:line="360" w:lineRule="auto"/>
              <w:rPr>
                <w:rFonts w:hint="default" w:ascii="Times New Roman" w:hAnsi="Times New Roman" w:eastAsia="宋体" w:cs="Times New Roman"/>
                <w:color w:val="auto"/>
                <w:sz w:val="24"/>
                <w:szCs w:val="24"/>
                <w:lang w:val="en-US" w:eastAsia="zh-CN"/>
              </w:rPr>
            </w:pPr>
          </w:p>
        </w:tc>
      </w:tr>
    </w:tbl>
    <w:p>
      <w:pPr>
        <w:spacing w:line="360" w:lineRule="auto"/>
        <w:rPr>
          <w:rFonts w:hint="default" w:ascii="Times New Roman" w:hAnsi="Times New Roman" w:eastAsia="宋体" w:cs="Times New Roman"/>
          <w:b/>
          <w:bCs/>
          <w:color w:val="auto"/>
          <w:kern w:val="28"/>
          <w:sz w:val="28"/>
          <w:szCs w:val="28"/>
        </w:rPr>
        <w:sectPr>
          <w:pgSz w:w="11906" w:h="16838"/>
          <w:pgMar w:top="1587" w:right="1417" w:bottom="1587" w:left="1417" w:header="851" w:footer="992" w:gutter="0"/>
          <w:pgBorders>
            <w:top w:val="none" w:sz="0" w:space="0"/>
            <w:left w:val="none" w:sz="0" w:space="0"/>
            <w:bottom w:val="none" w:sz="0" w:space="0"/>
            <w:right w:val="none" w:sz="0" w:space="0"/>
          </w:pgBorders>
          <w:pgNumType w:fmt="decimal"/>
          <w:cols w:space="0" w:num="1"/>
          <w:rtlGutter w:val="0"/>
          <w:docGrid w:type="lines" w:linePitch="312" w:charSpace="0"/>
        </w:sectPr>
      </w:pPr>
    </w:p>
    <w:p>
      <w:pPr>
        <w:spacing w:line="360" w:lineRule="auto"/>
        <w:jc w:val="center"/>
        <w:rPr>
          <w:rFonts w:hint="default" w:ascii="Times New Roman" w:hAnsi="Times New Roman" w:eastAsia="宋体" w:cs="Times New Roman"/>
          <w:b/>
          <w:bCs/>
          <w:color w:val="auto"/>
          <w:kern w:val="28"/>
          <w:sz w:val="28"/>
          <w:szCs w:val="28"/>
        </w:rPr>
      </w:pPr>
      <w:r>
        <w:rPr>
          <w:rFonts w:hint="eastAsia" w:ascii="Times New Roman" w:hAnsi="Times New Roman" w:eastAsia="宋体" w:cs="Times New Roman"/>
          <w:b/>
          <w:bCs/>
          <w:color w:val="auto"/>
          <w:kern w:val="28"/>
          <w:sz w:val="28"/>
          <w:szCs w:val="28"/>
          <w:lang w:val="en-US" w:eastAsia="zh-CN"/>
        </w:rPr>
        <w:t>四</w:t>
      </w:r>
      <w:r>
        <w:rPr>
          <w:rFonts w:hint="eastAsia" w:cs="Times New Roman"/>
          <w:b/>
          <w:bCs/>
          <w:color w:val="auto"/>
          <w:kern w:val="28"/>
          <w:sz w:val="28"/>
          <w:szCs w:val="28"/>
          <w:lang w:val="en-US" w:eastAsia="zh-CN"/>
        </w:rPr>
        <w:t>、</w:t>
      </w:r>
      <w:r>
        <w:rPr>
          <w:rFonts w:hint="eastAsia" w:ascii="Times New Roman" w:hAnsi="Times New Roman" w:eastAsia="宋体" w:cs="Times New Roman"/>
          <w:b/>
          <w:bCs/>
          <w:color w:val="auto"/>
          <w:kern w:val="28"/>
          <w:sz w:val="28"/>
          <w:szCs w:val="28"/>
          <w:lang w:val="en-US" w:eastAsia="zh-CN"/>
        </w:rPr>
        <w:t>主要环境影响和保护措施</w:t>
      </w:r>
    </w:p>
    <w:tbl>
      <w:tblPr>
        <w:tblStyle w:val="28"/>
        <w:tblW w:w="96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85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16" w:type="dxa"/>
            <w:noWrap w:val="0"/>
            <w:vAlign w:val="center"/>
          </w:tcPr>
          <w:p>
            <w:pPr>
              <w:bidi w:val="0"/>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施工期环境保护措施</w:t>
            </w:r>
          </w:p>
        </w:tc>
        <w:tc>
          <w:tcPr>
            <w:tcW w:w="8539" w:type="dxa"/>
            <w:noWrap w:val="0"/>
            <w:vAlign w:val="center"/>
          </w:tcPr>
          <w:p>
            <w:pPr>
              <w:numPr>
                <w:ilvl w:val="0"/>
                <w:numId w:val="0"/>
              </w:numPr>
              <w:spacing w:line="360" w:lineRule="auto"/>
              <w:ind w:firstLine="480" w:firstLineChars="200"/>
              <w:jc w:val="both"/>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highlight w:val="none"/>
                <w:lang w:val="en-US" w:eastAsia="zh-CN"/>
              </w:rPr>
              <w:t>本项目</w:t>
            </w:r>
            <w:r>
              <w:rPr>
                <w:rFonts w:hint="eastAsia" w:cs="Times New Roman"/>
                <w:sz w:val="24"/>
                <w:szCs w:val="24"/>
                <w:highlight w:val="none"/>
                <w:lang w:val="en-US" w:eastAsia="zh-CN"/>
              </w:rPr>
              <w:t>利用</w:t>
            </w:r>
            <w:r>
              <w:rPr>
                <w:rFonts w:hint="default" w:ascii="Times New Roman" w:hAnsi="Times New Roman" w:eastAsia="宋体" w:cs="Times New Roman"/>
                <w:sz w:val="24"/>
                <w:szCs w:val="24"/>
                <w:highlight w:val="none"/>
                <w:lang w:val="en-US" w:eastAsia="zh-CN"/>
              </w:rPr>
              <w:t>已建厂房进行建设，厂房及配套设施均已建成，在已建厂房内进行生产车间的内部调整分区及购置安装生产设备，无其它土建及房建工程，故本次评价不对施工期进行环境影响评价。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8" w:hRule="atLeast"/>
          <w:jc w:val="center"/>
        </w:trPr>
        <w:tc>
          <w:tcPr>
            <w:tcW w:w="1116" w:type="dxa"/>
            <w:noWrap w:val="0"/>
            <w:vAlign w:val="center"/>
          </w:tcPr>
          <w:p>
            <w:pPr>
              <w:bidi w:val="0"/>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运营期环境影响和保护措施</w:t>
            </w:r>
          </w:p>
        </w:tc>
        <w:tc>
          <w:tcPr>
            <w:tcW w:w="8539" w:type="dxa"/>
            <w:noWrap w:val="0"/>
            <w:vAlign w:val="center"/>
          </w:tcPr>
          <w:p>
            <w:pPr>
              <w:numPr>
                <w:ilvl w:val="0"/>
                <w:numId w:val="53"/>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营运期污染物治理及排放</w:t>
            </w:r>
          </w:p>
          <w:p>
            <w:pPr>
              <w:numPr>
                <w:ilvl w:val="0"/>
                <w:numId w:val="54"/>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废水</w:t>
            </w:r>
          </w:p>
          <w:p>
            <w:pPr>
              <w:numPr>
                <w:ilvl w:val="0"/>
                <w:numId w:val="55"/>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废水类别及污染物种类</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sz w:val="24"/>
                <w:szCs w:val="24"/>
                <w:lang w:val="en-US" w:eastAsia="zh-CN"/>
              </w:rPr>
              <w:t>本</w:t>
            </w:r>
            <w:r>
              <w:rPr>
                <w:rFonts w:hint="eastAsia" w:ascii="Times New Roman" w:hAnsi="Times New Roman" w:eastAsia="宋体" w:cs="Times New Roman"/>
                <w:sz w:val="24"/>
                <w:szCs w:val="24"/>
                <w:lang w:val="en-US" w:eastAsia="zh-CN"/>
              </w:rPr>
              <w:t>项目</w:t>
            </w:r>
            <w:r>
              <w:rPr>
                <w:rFonts w:hint="eastAsia" w:cs="Times New Roman"/>
                <w:sz w:val="24"/>
                <w:szCs w:val="24"/>
                <w:lang w:val="en-US" w:eastAsia="zh-CN"/>
              </w:rPr>
              <w:t>运营期水箱拉丝水槽内肥皂水冷却后循环使用，不外排；外排废水主要为生活污水，产生量为</w:t>
            </w:r>
            <w:r>
              <w:rPr>
                <w:rFonts w:hint="eastAsia" w:cs="Times New Roman"/>
                <w:color w:val="auto"/>
                <w:sz w:val="24"/>
                <w:szCs w:val="24"/>
                <w:lang w:val="en-US" w:eastAsia="zh-CN"/>
              </w:rPr>
              <w:t>1.275m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/d（382.5m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w:t>
            </w:r>
            <w:r>
              <w:rPr>
                <w:rFonts w:hint="eastAsia" w:cs="Times New Roman"/>
                <w:sz w:val="24"/>
                <w:szCs w:val="24"/>
                <w:lang w:val="en-US" w:eastAsia="zh-CN"/>
              </w:rPr>
              <w:t>；参照《排放源统计调查产排污核算方法和系数手册》（生态环境部公告2021年第24号）中《生活污染源产排污系数手册》，生活污水水质情况见下表4-1</w:t>
            </w:r>
            <w:r>
              <w:rPr>
                <w:rFonts w:hint="eastAsia" w:cs="Times New Roman"/>
                <w:b w:val="0"/>
                <w:bCs w:val="0"/>
                <w:sz w:val="24"/>
                <w:szCs w:val="24"/>
                <w:lang w:val="en-US" w:eastAsia="zh-CN"/>
              </w:rPr>
              <w:t>：</w:t>
            </w:r>
          </w:p>
          <w:p>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表4-2 项目污水水质一览表</w:t>
            </w:r>
          </w:p>
          <w:tbl>
            <w:tblPr>
              <w:tblStyle w:val="28"/>
              <w:tblW w:w="82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5"/>
              <w:gridCol w:w="1941"/>
              <w:gridCol w:w="944"/>
              <w:gridCol w:w="944"/>
              <w:gridCol w:w="944"/>
              <w:gridCol w:w="944"/>
              <w:gridCol w:w="944"/>
              <w:gridCol w:w="9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产排污环节</w:t>
                  </w:r>
                </w:p>
              </w:tc>
              <w:tc>
                <w:tcPr>
                  <w:tcW w:w="5668" w:type="dxa"/>
                  <w:gridSpan w:val="6"/>
                  <w:vAlign w:val="center"/>
                </w:tcPr>
                <w:p>
                  <w:pPr>
                    <w:numPr>
                      <w:ilvl w:val="0"/>
                      <w:numId w:val="0"/>
                    </w:numPr>
                    <w:bidi w:val="0"/>
                    <w:spacing w:line="240" w:lineRule="auto"/>
                    <w:jc w:val="center"/>
                    <w:rPr>
                      <w:rFonts w:hint="eastAsia" w:eastAsia="宋体" w:cs="Times New Roman"/>
                      <w:b w:val="0"/>
                      <w:bCs w:val="0"/>
                      <w:sz w:val="21"/>
                      <w:szCs w:val="21"/>
                      <w:vertAlign w:val="baseline"/>
                      <w:lang w:val="en-US" w:eastAsia="zh-CN"/>
                    </w:rPr>
                  </w:pPr>
                  <w:r>
                    <w:rPr>
                      <w:rFonts w:hint="eastAsia"/>
                      <w:b w:val="0"/>
                      <w:bCs w:val="0"/>
                    </w:rPr>
                    <w:t>员工工作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类别</w:t>
                  </w:r>
                </w:p>
              </w:tc>
              <w:tc>
                <w:tcPr>
                  <w:tcW w:w="5668" w:type="dxa"/>
                  <w:gridSpan w:val="6"/>
                  <w:vAlign w:val="center"/>
                </w:tcPr>
                <w:p>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生活污水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污染物种类</w:t>
                  </w:r>
                </w:p>
              </w:tc>
              <w:tc>
                <w:tcPr>
                  <w:tcW w:w="944"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COD</w:t>
                  </w:r>
                  <w:r>
                    <w:rPr>
                      <w:rFonts w:hint="default" w:ascii="Times New Roman" w:hAnsi="Times New Roman" w:eastAsia="宋体" w:cs="Times New Roman"/>
                      <w:color w:val="auto"/>
                      <w:sz w:val="21"/>
                      <w:szCs w:val="21"/>
                      <w:vertAlign w:val="subscript"/>
                      <w:lang w:val="en-US" w:eastAsia="zh-CN"/>
                    </w:rPr>
                    <w:t>Cr</w:t>
                  </w:r>
                </w:p>
              </w:tc>
              <w:tc>
                <w:tcPr>
                  <w:tcW w:w="944"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BOD</w:t>
                  </w:r>
                  <w:r>
                    <w:rPr>
                      <w:rFonts w:hint="default" w:ascii="Times New Roman" w:hAnsi="Times New Roman" w:eastAsia="宋体" w:cs="Times New Roman"/>
                      <w:color w:val="auto"/>
                      <w:sz w:val="21"/>
                      <w:szCs w:val="21"/>
                      <w:vertAlign w:val="subscript"/>
                      <w:lang w:val="en-US" w:eastAsia="zh-CN"/>
                    </w:rPr>
                    <w:t>5</w:t>
                  </w:r>
                </w:p>
              </w:tc>
              <w:tc>
                <w:tcPr>
                  <w:tcW w:w="944"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SS</w:t>
                  </w:r>
                </w:p>
              </w:tc>
              <w:tc>
                <w:tcPr>
                  <w:tcW w:w="944"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NH</w:t>
                  </w:r>
                  <w:r>
                    <w:rPr>
                      <w:rFonts w:hint="default" w:ascii="Times New Roman" w:hAnsi="Times New Roman" w:eastAsia="宋体" w:cs="Times New Roman"/>
                      <w:color w:val="auto"/>
                      <w:sz w:val="21"/>
                      <w:szCs w:val="21"/>
                      <w:vertAlign w:val="subscript"/>
                      <w:lang w:val="en-US" w:eastAsia="zh-CN"/>
                    </w:rPr>
                    <w:t>3</w:t>
                  </w:r>
                  <w:r>
                    <w:rPr>
                      <w:rFonts w:hint="default" w:ascii="Times New Roman" w:hAnsi="Times New Roman" w:eastAsia="宋体" w:cs="Times New Roman"/>
                      <w:color w:val="auto"/>
                      <w:sz w:val="21"/>
                      <w:szCs w:val="21"/>
                      <w:vertAlign w:val="baseline"/>
                      <w:lang w:val="en-US" w:eastAsia="zh-CN"/>
                    </w:rPr>
                    <w:t>-N</w:t>
                  </w:r>
                </w:p>
              </w:tc>
              <w:tc>
                <w:tcPr>
                  <w:tcW w:w="944"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T</w:t>
                  </w:r>
                  <w:r>
                    <w:rPr>
                      <w:rFonts w:hint="eastAsia" w:cs="Times New Roman"/>
                      <w:color w:val="auto"/>
                      <w:sz w:val="21"/>
                      <w:szCs w:val="21"/>
                      <w:vertAlign w:val="baseline"/>
                      <w:lang w:val="en-US" w:eastAsia="zh-CN"/>
                    </w:rPr>
                    <w:t xml:space="preserve">N </w:t>
                  </w:r>
                </w:p>
              </w:tc>
              <w:tc>
                <w:tcPr>
                  <w:tcW w:w="948"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TP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w:t>
                  </w:r>
                </w:p>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w:t>
                  </w:r>
                </w:p>
              </w:tc>
              <w:tc>
                <w:tcPr>
                  <w:tcW w:w="1941"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废水产生量（t/a）</w:t>
                  </w:r>
                </w:p>
              </w:tc>
              <w:tc>
                <w:tcPr>
                  <w:tcW w:w="5668" w:type="dxa"/>
                  <w:gridSpan w:val="6"/>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382.5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产生浓度（mg/L）</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310.69</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96.76</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189.53</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16.93</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24.19</w:t>
                  </w:r>
                </w:p>
              </w:tc>
              <w:tc>
                <w:tcPr>
                  <w:tcW w:w="948"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产生量（t/a）</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0.119</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0.037</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0.072</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0.006</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0.009</w:t>
                  </w:r>
                </w:p>
              </w:tc>
              <w:tc>
                <w:tcPr>
                  <w:tcW w:w="948"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5" w:type="dxa"/>
                  <w:vMerge w:val="restart"/>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治理措施</w:t>
                  </w:r>
                </w:p>
              </w:tc>
              <w:tc>
                <w:tcPr>
                  <w:tcW w:w="1941"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工艺</w:t>
                  </w:r>
                </w:p>
              </w:tc>
              <w:tc>
                <w:tcPr>
                  <w:tcW w:w="5668" w:type="dxa"/>
                  <w:gridSpan w:val="6"/>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污水预处理池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是否为可行技术</w:t>
                  </w:r>
                </w:p>
              </w:tc>
              <w:tc>
                <w:tcPr>
                  <w:tcW w:w="5668" w:type="dxa"/>
                  <w:gridSpan w:val="6"/>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排放形式</w:t>
                  </w:r>
                </w:p>
              </w:tc>
              <w:tc>
                <w:tcPr>
                  <w:tcW w:w="5668" w:type="dxa"/>
                  <w:gridSpan w:val="6"/>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间接排放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w:t>
                  </w:r>
                </w:p>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w:t>
                  </w:r>
                </w:p>
              </w:tc>
              <w:tc>
                <w:tcPr>
                  <w:tcW w:w="1941"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废水排放量（t/a）</w:t>
                  </w:r>
                </w:p>
              </w:tc>
              <w:tc>
                <w:tcPr>
                  <w:tcW w:w="5668" w:type="dxa"/>
                  <w:gridSpan w:val="6"/>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382.5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排放浓度（mg/L）</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201.13</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77.61</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80.53</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9.31</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15.52</w:t>
                  </w:r>
                </w:p>
              </w:tc>
              <w:tc>
                <w:tcPr>
                  <w:tcW w:w="948"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排放量（t/a）</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0.077</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0.030</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0.031</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0.004</w:t>
                  </w:r>
                </w:p>
              </w:tc>
              <w:tc>
                <w:tcPr>
                  <w:tcW w:w="944"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0.006</w:t>
                  </w:r>
                </w:p>
              </w:tc>
              <w:tc>
                <w:tcPr>
                  <w:tcW w:w="948" w:type="dxa"/>
                  <w:vAlign w:val="center"/>
                </w:tcPr>
                <w:p>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0.001</w:t>
                  </w:r>
                </w:p>
              </w:tc>
            </w:tr>
          </w:tbl>
          <w:p>
            <w:pPr>
              <w:numPr>
                <w:ilvl w:val="0"/>
                <w:numId w:val="0"/>
              </w:numPr>
              <w:bidi w:val="0"/>
              <w:spacing w:line="360" w:lineRule="auto"/>
              <w:ind w:firstLine="480" w:firstLineChars="200"/>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根据废水处理“分类收集、分质处理”的原则；</w:t>
            </w:r>
            <w:r>
              <w:rPr>
                <w:rFonts w:hint="eastAsia" w:cs="Times New Roman"/>
                <w:sz w:val="24"/>
                <w:szCs w:val="24"/>
                <w:lang w:val="en-US" w:eastAsia="zh-CN"/>
              </w:rPr>
              <w:t>本项目生活污水进入厂区污水预处理池处理，处理后外排市政管网，通过市政污水管网最终流入安居区龙眼井污水处理厂处理达《城镇污水处理厂污染物排放标准》（GB18918-2002）一级A标准后排入琼江。</w:t>
            </w:r>
          </w:p>
          <w:p>
            <w:pPr>
              <w:numPr>
                <w:ilvl w:val="0"/>
                <w:numId w:val="55"/>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排放口情况</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本项目主要外排废水为员工生活污水，属于间接排放，排放口基本情况如下表所示。</w:t>
            </w:r>
          </w:p>
          <w:p>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表4-2 废水间接排放口基本情况表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5"/>
              <w:gridCol w:w="2510"/>
              <w:gridCol w:w="862"/>
              <w:gridCol w:w="734"/>
              <w:gridCol w:w="734"/>
              <w:gridCol w:w="868"/>
              <w:gridCol w:w="698"/>
              <w:gridCol w:w="8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序号</w:t>
                  </w:r>
                </w:p>
              </w:tc>
              <w:tc>
                <w:tcPr>
                  <w:tcW w:w="4748" w:type="dxa"/>
                  <w:gridSpan w:val="6"/>
                  <w:vAlign w:val="center"/>
                </w:tcPr>
                <w:p>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75" w:type="dxa"/>
                  <w:gridSpan w:val="2"/>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排放口编号</w:t>
                  </w:r>
                </w:p>
              </w:tc>
              <w:tc>
                <w:tcPr>
                  <w:tcW w:w="4748" w:type="dxa"/>
                  <w:gridSpan w:val="6"/>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lang w:val="en-US" w:eastAsia="zh-CN"/>
                    </w:rPr>
                    <w:t>DW00</w:t>
                  </w:r>
                  <w:r>
                    <w:rPr>
                      <w:rFonts w:hint="eastAsia"/>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排放口地理坐标</w:t>
                  </w:r>
                </w:p>
              </w:tc>
              <w:tc>
                <w:tcPr>
                  <w:tcW w:w="4748" w:type="dxa"/>
                  <w:gridSpan w:val="6"/>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E 105.491401 ，N 30.365794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废水排放量（t/a）</w:t>
                  </w:r>
                </w:p>
              </w:tc>
              <w:tc>
                <w:tcPr>
                  <w:tcW w:w="4748" w:type="dxa"/>
                  <w:gridSpan w:val="6"/>
                  <w:vAlign w:val="center"/>
                </w:tcPr>
                <w:p>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382.5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排放去向</w:t>
                  </w:r>
                </w:p>
              </w:tc>
              <w:tc>
                <w:tcPr>
                  <w:tcW w:w="4748" w:type="dxa"/>
                  <w:gridSpan w:val="6"/>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进入城市污水处理厂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排放规律</w:t>
                  </w:r>
                </w:p>
              </w:tc>
              <w:tc>
                <w:tcPr>
                  <w:tcW w:w="4748" w:type="dxa"/>
                  <w:gridSpan w:val="6"/>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间断排放，排放期间流量不稳定且无规律，但不属于冲击型排放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间歇排放时段</w:t>
                  </w:r>
                </w:p>
              </w:tc>
              <w:tc>
                <w:tcPr>
                  <w:tcW w:w="4748" w:type="dxa"/>
                  <w:gridSpan w:val="6"/>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无固定时段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5" w:type="dxa"/>
                  <w:vMerge w:val="restart"/>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受纳污水处理设施信息</w:t>
                  </w:r>
                </w:p>
              </w:tc>
              <w:tc>
                <w:tcPr>
                  <w:tcW w:w="2510" w:type="dxa"/>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名称</w:t>
                  </w:r>
                </w:p>
              </w:tc>
              <w:tc>
                <w:tcPr>
                  <w:tcW w:w="4748" w:type="dxa"/>
                  <w:gridSpan w:val="6"/>
                  <w:vAlign w:val="center"/>
                </w:tcPr>
                <w:p>
                  <w:pPr>
                    <w:numPr>
                      <w:ilvl w:val="0"/>
                      <w:numId w:val="0"/>
                    </w:numPr>
                    <w:bidi w:val="0"/>
                    <w:spacing w:line="240" w:lineRule="auto"/>
                    <w:jc w:val="center"/>
                    <w:rPr>
                      <w:rFonts w:hint="eastAsia" w:eastAsia="宋体" w:cs="Times New Roman"/>
                      <w:color w:val="auto"/>
                      <w:sz w:val="21"/>
                      <w:szCs w:val="21"/>
                      <w:vertAlign w:val="baseline"/>
                      <w:lang w:val="en-US" w:eastAsia="zh-CN"/>
                    </w:rPr>
                  </w:pPr>
                  <w:r>
                    <w:rPr>
                      <w:rFonts w:hint="eastAsia"/>
                      <w:color w:val="auto"/>
                      <w:lang w:eastAsia="zh-CN"/>
                    </w:rPr>
                    <w:t>安居区龙眼井污水处理厂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5" w:type="dxa"/>
                  <w:vMerge w:val="continue"/>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污染物种类</w:t>
                  </w:r>
                </w:p>
              </w:tc>
              <w:tc>
                <w:tcPr>
                  <w:tcW w:w="862" w:type="dxa"/>
                  <w:vAlign w:val="center"/>
                </w:tcPr>
                <w:p>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COD</w:t>
                  </w:r>
                  <w:r>
                    <w:rPr>
                      <w:rFonts w:hint="default" w:ascii="Times New Roman" w:hAnsi="Times New Roman" w:eastAsia="宋体" w:cs="Times New Roman"/>
                      <w:color w:val="auto"/>
                      <w:sz w:val="21"/>
                      <w:szCs w:val="21"/>
                      <w:vertAlign w:val="subscript"/>
                      <w:lang w:val="en-US" w:eastAsia="zh-CN"/>
                    </w:rPr>
                    <w:t>Cr</w:t>
                  </w:r>
                </w:p>
              </w:tc>
              <w:tc>
                <w:tcPr>
                  <w:tcW w:w="734" w:type="dxa"/>
                  <w:vAlign w:val="center"/>
                </w:tcPr>
                <w:p>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BOD</w:t>
                  </w:r>
                  <w:r>
                    <w:rPr>
                      <w:rFonts w:hint="default" w:ascii="Times New Roman" w:hAnsi="Times New Roman" w:eastAsia="宋体" w:cs="Times New Roman"/>
                      <w:color w:val="auto"/>
                      <w:sz w:val="21"/>
                      <w:szCs w:val="21"/>
                      <w:vertAlign w:val="subscript"/>
                      <w:lang w:val="en-US" w:eastAsia="zh-CN"/>
                    </w:rPr>
                    <w:t>5</w:t>
                  </w:r>
                </w:p>
              </w:tc>
              <w:tc>
                <w:tcPr>
                  <w:tcW w:w="734" w:type="dxa"/>
                  <w:vAlign w:val="center"/>
                </w:tcPr>
                <w:p>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SS</w:t>
                  </w:r>
                </w:p>
              </w:tc>
              <w:tc>
                <w:tcPr>
                  <w:tcW w:w="868" w:type="dxa"/>
                  <w:vAlign w:val="center"/>
                </w:tcPr>
                <w:p>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TN</w:t>
                  </w:r>
                </w:p>
              </w:tc>
              <w:tc>
                <w:tcPr>
                  <w:tcW w:w="698" w:type="dxa"/>
                  <w:vAlign w:val="center"/>
                </w:tcPr>
                <w:p>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TP</w:t>
                  </w:r>
                </w:p>
              </w:tc>
              <w:tc>
                <w:tcPr>
                  <w:tcW w:w="852" w:type="dxa"/>
                  <w:vAlign w:val="center"/>
                </w:tcPr>
                <w:p>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NH</w:t>
                  </w:r>
                  <w:r>
                    <w:rPr>
                      <w:rFonts w:hint="default" w:ascii="Times New Roman" w:hAnsi="Times New Roman" w:eastAsia="宋体" w:cs="Times New Roman"/>
                      <w:color w:val="auto"/>
                      <w:sz w:val="21"/>
                      <w:szCs w:val="21"/>
                      <w:vertAlign w:val="subscript"/>
                      <w:lang w:val="en-US" w:eastAsia="zh-CN"/>
                    </w:rPr>
                    <w:t>3</w:t>
                  </w:r>
                  <w:r>
                    <w:rPr>
                      <w:rFonts w:hint="default" w:ascii="Times New Roman" w:hAnsi="Times New Roman" w:eastAsia="宋体" w:cs="Times New Roman"/>
                      <w:color w:val="auto"/>
                      <w:sz w:val="21"/>
                      <w:szCs w:val="21"/>
                      <w:vertAlign w:val="baseline"/>
                      <w:lang w:val="en-US" w:eastAsia="zh-CN"/>
                    </w:rPr>
                    <w: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65" w:type="dxa"/>
                  <w:vMerge w:val="continue"/>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国家或地方污染物排放标准浓度限值（mg/L）</w:t>
                  </w:r>
                </w:p>
              </w:tc>
              <w:tc>
                <w:tcPr>
                  <w:tcW w:w="862" w:type="dxa"/>
                  <w:vAlign w:val="center"/>
                </w:tcPr>
                <w:p>
                  <w:pPr>
                    <w:numPr>
                      <w:ilvl w:val="0"/>
                      <w:numId w:val="0"/>
                    </w:numPr>
                    <w:bidi w:val="0"/>
                    <w:spacing w:line="240" w:lineRule="auto"/>
                    <w:jc w:val="center"/>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50</w:t>
                  </w:r>
                </w:p>
              </w:tc>
              <w:tc>
                <w:tcPr>
                  <w:tcW w:w="734" w:type="dxa"/>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10</w:t>
                  </w:r>
                </w:p>
              </w:tc>
              <w:tc>
                <w:tcPr>
                  <w:tcW w:w="734" w:type="dxa"/>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10</w:t>
                  </w:r>
                </w:p>
              </w:tc>
              <w:tc>
                <w:tcPr>
                  <w:tcW w:w="868" w:type="dxa"/>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15</w:t>
                  </w:r>
                </w:p>
              </w:tc>
              <w:tc>
                <w:tcPr>
                  <w:tcW w:w="698" w:type="dxa"/>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0.5</w:t>
                  </w:r>
                </w:p>
              </w:tc>
              <w:tc>
                <w:tcPr>
                  <w:tcW w:w="852" w:type="dxa"/>
                  <w:vAlign w:val="center"/>
                </w:tcPr>
                <w:p>
                  <w:pPr>
                    <w:numPr>
                      <w:ilvl w:val="0"/>
                      <w:numId w:val="0"/>
                    </w:numPr>
                    <w:bidi w:val="0"/>
                    <w:spacing w:line="240" w:lineRule="auto"/>
                    <w:jc w:val="center"/>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065" w:type="dxa"/>
                  <w:vMerge w:val="restart"/>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废水</w:t>
                  </w:r>
                  <w:r>
                    <w:rPr>
                      <w:rFonts w:hint="default" w:ascii="Times New Roman" w:hAnsi="Times New Roman" w:eastAsia="宋体" w:cs="Times New Roman"/>
                      <w:color w:val="auto"/>
                      <w:sz w:val="21"/>
                      <w:szCs w:val="21"/>
                      <w:vertAlign w:val="baseline"/>
                      <w:lang w:val="en-US" w:eastAsia="zh-CN"/>
                    </w:rPr>
                    <w:t>处理后污染物</w:t>
                  </w:r>
                </w:p>
                <w:p>
                  <w:pPr>
                    <w:numPr>
                      <w:ilvl w:val="0"/>
                      <w:numId w:val="0"/>
                    </w:numPr>
                    <w:bidi w:val="0"/>
                    <w:spacing w:line="240" w:lineRule="auto"/>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排放</w:t>
                  </w:r>
                </w:p>
              </w:tc>
              <w:tc>
                <w:tcPr>
                  <w:tcW w:w="2510" w:type="dxa"/>
                  <w:vAlign w:val="center"/>
                </w:tcPr>
                <w:p>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废水排放量（t/a</w:t>
                  </w:r>
                  <w:r>
                    <w:rPr>
                      <w:rFonts w:hint="eastAsia" w:cs="Times New Roman"/>
                      <w:color w:val="auto"/>
                      <w:sz w:val="21"/>
                      <w:szCs w:val="21"/>
                      <w:vertAlign w:val="baseline"/>
                      <w:lang w:val="en-US" w:eastAsia="zh-CN"/>
                    </w:rPr>
                    <w:t>）</w:t>
                  </w:r>
                </w:p>
              </w:tc>
              <w:tc>
                <w:tcPr>
                  <w:tcW w:w="4748" w:type="dxa"/>
                  <w:gridSpan w:val="6"/>
                  <w:vAlign w:val="center"/>
                </w:tcPr>
                <w:p>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382.5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65" w:type="dxa"/>
                  <w:vMerge w:val="continue"/>
                  <w:vAlign w:val="center"/>
                </w:tcPr>
                <w:p>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排放量（t/a</w:t>
                  </w:r>
                  <w:r>
                    <w:rPr>
                      <w:rFonts w:hint="eastAsia" w:cs="Times New Roman"/>
                      <w:color w:val="auto"/>
                      <w:sz w:val="21"/>
                      <w:szCs w:val="21"/>
                      <w:vertAlign w:val="baseline"/>
                      <w:lang w:val="en-US" w:eastAsia="zh-CN"/>
                    </w:rPr>
                    <w:t>）</w:t>
                  </w:r>
                </w:p>
              </w:tc>
              <w:tc>
                <w:tcPr>
                  <w:tcW w:w="862" w:type="dxa"/>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0.019</w:t>
                  </w:r>
                </w:p>
              </w:tc>
              <w:tc>
                <w:tcPr>
                  <w:tcW w:w="734" w:type="dxa"/>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0.004</w:t>
                  </w:r>
                </w:p>
              </w:tc>
              <w:tc>
                <w:tcPr>
                  <w:tcW w:w="734" w:type="dxa"/>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0.004</w:t>
                  </w:r>
                </w:p>
              </w:tc>
              <w:tc>
                <w:tcPr>
                  <w:tcW w:w="868" w:type="dxa"/>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0.0002</w:t>
                  </w:r>
                </w:p>
              </w:tc>
              <w:tc>
                <w:tcPr>
                  <w:tcW w:w="698" w:type="dxa"/>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0.002</w:t>
                  </w:r>
                </w:p>
              </w:tc>
              <w:tc>
                <w:tcPr>
                  <w:tcW w:w="852" w:type="dxa"/>
                  <w:vAlign w:val="center"/>
                </w:tcPr>
                <w:p>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0.006</w:t>
                  </w:r>
                </w:p>
              </w:tc>
            </w:tr>
          </w:tbl>
          <w:p>
            <w:pPr>
              <w:numPr>
                <w:ilvl w:val="0"/>
                <w:numId w:val="55"/>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废水影响分析</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评价主要从水污染控制和水环境影响减缓措施有效性评价及依托污水处理设施的环境可行性评价。</w:t>
            </w:r>
          </w:p>
          <w:p>
            <w:pPr>
              <w:numPr>
                <w:ilvl w:val="0"/>
                <w:numId w:val="56"/>
              </w:numPr>
              <w:bidi w:val="0"/>
              <w:spacing w:line="360" w:lineRule="auto"/>
              <w:ind w:firstLine="482" w:firstLineChars="200"/>
              <w:rPr>
                <w:rFonts w:hint="eastAsia" w:cs="Times New Roman"/>
                <w:color w:val="auto"/>
                <w:sz w:val="24"/>
                <w:szCs w:val="24"/>
                <w:lang w:val="en-US" w:eastAsia="zh-CN"/>
              </w:rPr>
            </w:pPr>
            <w:r>
              <w:rPr>
                <w:rFonts w:hint="eastAsia" w:cs="Times New Roman"/>
                <w:b/>
                <w:bCs/>
                <w:sz w:val="24"/>
                <w:szCs w:val="24"/>
                <w:lang w:val="en-US" w:eastAsia="zh-CN"/>
              </w:rPr>
              <w:t>措施有效性分析</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sz w:val="24"/>
                <w:szCs w:val="24"/>
                <w:lang w:val="en-US" w:eastAsia="zh-CN"/>
              </w:rPr>
              <w:t>本项目生活污水来自厂区员工日常生活，属于典型的城市生活用水，主要污染物成分为COD</w:t>
            </w:r>
            <w:r>
              <w:rPr>
                <w:rFonts w:hint="eastAsia" w:cs="Times New Roman"/>
                <w:sz w:val="24"/>
                <w:szCs w:val="24"/>
                <w:vertAlign w:val="subscript"/>
                <w:lang w:val="en-US" w:eastAsia="zh-CN"/>
              </w:rPr>
              <w:t>Cr</w:t>
            </w:r>
            <w:r>
              <w:rPr>
                <w:rFonts w:hint="eastAsia" w:cs="Times New Roman"/>
                <w:sz w:val="24"/>
                <w:szCs w:val="24"/>
                <w:lang w:val="en-US" w:eastAsia="zh-CN"/>
              </w:rPr>
              <w:t>、BOD</w:t>
            </w:r>
            <w:r>
              <w:rPr>
                <w:rFonts w:hint="eastAsia" w:cs="Times New Roman"/>
                <w:sz w:val="24"/>
                <w:szCs w:val="24"/>
                <w:vertAlign w:val="subscript"/>
                <w:lang w:val="en-US" w:eastAsia="zh-CN"/>
              </w:rPr>
              <w:t>5</w:t>
            </w:r>
            <w:r>
              <w:rPr>
                <w:rFonts w:hint="eastAsia" w:cs="Times New Roman"/>
                <w:sz w:val="24"/>
                <w:szCs w:val="24"/>
                <w:lang w:val="en-US" w:eastAsia="zh-CN"/>
              </w:rPr>
              <w:t>、SS、氨氮等；经常规预处理池预处理后出水水质能满足安居区龙眼井污水处理厂的接</w:t>
            </w:r>
            <w:r>
              <w:rPr>
                <w:rFonts w:hint="eastAsia" w:cs="Times New Roman"/>
                <w:color w:val="auto"/>
                <w:sz w:val="24"/>
                <w:szCs w:val="24"/>
                <w:lang w:val="en-US" w:eastAsia="zh-CN"/>
              </w:rPr>
              <w:t>管要求。</w:t>
            </w:r>
          </w:p>
          <w:p>
            <w:pPr>
              <w:numPr>
                <w:ilvl w:val="0"/>
                <w:numId w:val="56"/>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依托可行性分析</w:t>
            </w:r>
          </w:p>
          <w:p>
            <w:pPr>
              <w:numPr>
                <w:ilvl w:val="0"/>
                <w:numId w:val="0"/>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①废水治理措施依托可行性分</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根据现场调查，厂区东南侧已建1个容积为45.0m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的预处理池；根据业主提供资料，预处理池剩余容积约32.5m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，污水停留周期按24h计，污水变化系数按1.2计；经核算，本项目生活污水预处理所需处理池容积应不小于1.53m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。因此，利用厂区预处理池容量可满足本项目污水的处理要求。</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color w:val="auto"/>
                <w:sz w:val="24"/>
                <w:szCs w:val="24"/>
                <w:lang w:val="en-US" w:eastAsia="zh-CN"/>
              </w:rPr>
              <w:t>本项目外排的污水经预处理池处理后，污水主要污染物为化学需氧量和氨氮等，不存在有毒有害物质，能够满足（GB8978-1996）《污水综合排放标准》三级标准。因此，依托厂区现有预处理池处理废水可行</w:t>
            </w:r>
            <w:r>
              <w:rPr>
                <w:rFonts w:hint="eastAsia" w:cs="Times New Roman"/>
                <w:sz w:val="24"/>
                <w:szCs w:val="24"/>
                <w:lang w:val="en-US" w:eastAsia="zh-CN"/>
              </w:rPr>
              <w:t>。</w:t>
            </w:r>
          </w:p>
          <w:p>
            <w:pPr>
              <w:numPr>
                <w:ilvl w:val="0"/>
                <w:numId w:val="0"/>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②依托安居区龙眼井污水处理厂处理可行性分析</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龙眼井污水处理厂位于安居区龙眼井村，占地面积约50亩，设计废水处理规模为1.6万m</w:t>
            </w:r>
            <w:r>
              <w:rPr>
                <w:rFonts w:hint="eastAsia" w:cs="Times New Roman"/>
                <w:sz w:val="24"/>
                <w:szCs w:val="24"/>
                <w:vertAlign w:val="superscript"/>
                <w:lang w:val="en-US" w:eastAsia="zh-CN"/>
              </w:rPr>
              <w:t>3</w:t>
            </w:r>
            <w:r>
              <w:rPr>
                <w:rFonts w:hint="eastAsia" w:cs="Times New Roman"/>
                <w:sz w:val="24"/>
                <w:szCs w:val="24"/>
                <w:lang w:val="en-US" w:eastAsia="zh-CN"/>
              </w:rPr>
              <w:t>/d，采用CASS+D型滤池污水处理工艺，尾水达《城镇污水处理厂污染物排放标准》（GB18918-2002）中一级A标准排入琼江；龙眼井污水处理厂工程于2013年10月开工建设，已于2015年4月完工并投入运行。</w:t>
            </w:r>
          </w:p>
          <w:p>
            <w:pPr>
              <w:numPr>
                <w:ilvl w:val="0"/>
                <w:numId w:val="57"/>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纳管可行性</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根据现场调查，本项目所在的安居区梧桐北路污水管网已经全部建成且与龙眼井污水处理厂相接；因此，本项目位于龙眼井污水处理厂的纳污范围内，生活污水经预处理达标后，在厂区南侧与市政污水管网碰管后可排入龙眼井污水处理厂进行处理。</w:t>
            </w:r>
          </w:p>
          <w:p>
            <w:pPr>
              <w:numPr>
                <w:ilvl w:val="0"/>
                <w:numId w:val="57"/>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水质可行性</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为保证物龙眼井污水处理厂正常有效地运转，需严格控制污水处理厂接纳的工业、企业所排出的废水水质，其接纳水质必须达到（GB8978-1996）《污水综合排放标准》三级标准或或相应行业预处理标准限值要求。根据工程分析，本项目外排废水污染物浓度均可达到《污水综合排放标准》（GB8978-1996）三级标准要求，满足污水处理厂进水水质要求，符合其纳管水质标准。</w:t>
            </w:r>
          </w:p>
          <w:p>
            <w:pPr>
              <w:numPr>
                <w:ilvl w:val="0"/>
                <w:numId w:val="57"/>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水量可行性</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龙眼井污水处理厂设计处理能力为1.6万m</w:t>
            </w:r>
            <w:r>
              <w:rPr>
                <w:rFonts w:hint="eastAsia" w:cs="Times New Roman"/>
                <w:sz w:val="24"/>
                <w:szCs w:val="24"/>
                <w:vertAlign w:val="superscript"/>
                <w:lang w:val="en-US" w:eastAsia="zh-CN"/>
              </w:rPr>
              <w:t>3</w:t>
            </w:r>
            <w:r>
              <w:rPr>
                <w:rFonts w:hint="eastAsia" w:cs="Times New Roman"/>
                <w:sz w:val="24"/>
                <w:szCs w:val="24"/>
                <w:lang w:val="en-US" w:eastAsia="zh-CN"/>
              </w:rPr>
              <w:t>/d；同时，龙眼井污水处理厂现阶段处理量为1.40万m</w:t>
            </w:r>
            <w:r>
              <w:rPr>
                <w:rFonts w:hint="eastAsia" w:cs="Times New Roman"/>
                <w:sz w:val="24"/>
                <w:szCs w:val="24"/>
                <w:vertAlign w:val="superscript"/>
                <w:lang w:val="en-US" w:eastAsia="zh-CN"/>
              </w:rPr>
              <w:t>3</w:t>
            </w:r>
            <w:r>
              <w:rPr>
                <w:rFonts w:hint="eastAsia" w:cs="Times New Roman"/>
                <w:sz w:val="24"/>
                <w:szCs w:val="24"/>
                <w:lang w:val="en-US" w:eastAsia="zh-CN"/>
              </w:rPr>
              <w:t>/d，剩余约2000m</w:t>
            </w:r>
            <w:r>
              <w:rPr>
                <w:rFonts w:hint="eastAsia" w:cs="Times New Roman"/>
                <w:sz w:val="24"/>
                <w:szCs w:val="24"/>
                <w:vertAlign w:val="superscript"/>
                <w:lang w:val="en-US" w:eastAsia="zh-CN"/>
              </w:rPr>
              <w:t>3</w:t>
            </w:r>
            <w:r>
              <w:rPr>
                <w:rFonts w:hint="eastAsia" w:cs="Times New Roman"/>
                <w:sz w:val="24"/>
                <w:szCs w:val="24"/>
                <w:lang w:val="en-US" w:eastAsia="zh-CN"/>
              </w:rPr>
              <w:t>/d处理量，有足够容量处理本项目的废水（项目外排废水总量为1.275m</w:t>
            </w:r>
            <w:r>
              <w:rPr>
                <w:rFonts w:hint="eastAsia" w:cs="Times New Roman"/>
                <w:sz w:val="24"/>
                <w:szCs w:val="24"/>
                <w:vertAlign w:val="superscript"/>
                <w:lang w:val="en-US" w:eastAsia="zh-CN"/>
              </w:rPr>
              <w:t>3</w:t>
            </w:r>
            <w:r>
              <w:rPr>
                <w:rFonts w:hint="eastAsia" w:cs="Times New Roman"/>
                <w:sz w:val="24"/>
                <w:szCs w:val="24"/>
                <w:lang w:val="en-US" w:eastAsia="zh-CN"/>
              </w:rPr>
              <w:t>/d）。</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综上，从纳管范围、水质达标以及处理能力而言，本项目废水排入安居区龙眼井污水处理厂进行处理是可行的。</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本项目营运期废水产生及排放统计情况见表4-3。</w:t>
            </w:r>
          </w:p>
          <w:p>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表4-3 项目废水产生及排放情况表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5"/>
              <w:gridCol w:w="1210"/>
              <w:gridCol w:w="3600"/>
              <w:gridCol w:w="24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dxa"/>
                  <w:vAlign w:val="center"/>
                </w:tcPr>
                <w:p>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污染源</w:t>
                  </w:r>
                </w:p>
              </w:tc>
              <w:tc>
                <w:tcPr>
                  <w:tcW w:w="1210" w:type="dxa"/>
                  <w:vAlign w:val="center"/>
                </w:tcPr>
                <w:p>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排放量</w:t>
                  </w:r>
                </w:p>
              </w:tc>
              <w:tc>
                <w:tcPr>
                  <w:tcW w:w="3600" w:type="dxa"/>
                  <w:vAlign w:val="center"/>
                </w:tcPr>
                <w:p>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处理方式</w:t>
                  </w:r>
                </w:p>
              </w:tc>
              <w:tc>
                <w:tcPr>
                  <w:tcW w:w="2428" w:type="dxa"/>
                  <w:vAlign w:val="center"/>
                </w:tcPr>
                <w:p>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排放情况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dxa"/>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生活污水</w:t>
                  </w:r>
                </w:p>
              </w:tc>
              <w:tc>
                <w:tcPr>
                  <w:tcW w:w="1210" w:type="dxa"/>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1.275m</w:t>
                  </w:r>
                  <w:r>
                    <w:rPr>
                      <w:rFonts w:hint="eastAsia" w:cs="Times New Roman"/>
                      <w:sz w:val="21"/>
                      <w:szCs w:val="21"/>
                      <w:vertAlign w:val="superscript"/>
                      <w:lang w:val="en-US" w:eastAsia="zh-CN"/>
                    </w:rPr>
                    <w:t>3</w:t>
                  </w:r>
                  <w:r>
                    <w:rPr>
                      <w:rFonts w:hint="eastAsia" w:cs="Times New Roman"/>
                      <w:sz w:val="21"/>
                      <w:szCs w:val="21"/>
                      <w:vertAlign w:val="baseline"/>
                      <w:lang w:val="en-US" w:eastAsia="zh-CN"/>
                    </w:rPr>
                    <w:t>/d</w:t>
                  </w:r>
                </w:p>
              </w:tc>
              <w:tc>
                <w:tcPr>
                  <w:tcW w:w="3600" w:type="dxa"/>
                  <w:vAlign w:val="center"/>
                </w:tcPr>
                <w:p>
                  <w:pPr>
                    <w:numPr>
                      <w:ilvl w:val="0"/>
                      <w:numId w:val="0"/>
                    </w:numPr>
                    <w:bidi w:val="0"/>
                    <w:spacing w:line="240" w:lineRule="auto"/>
                    <w:jc w:val="both"/>
                    <w:rPr>
                      <w:rFonts w:hint="eastAsia" w:cs="Times New Roman"/>
                      <w:sz w:val="21"/>
                      <w:szCs w:val="21"/>
                      <w:vertAlign w:val="baseline"/>
                      <w:lang w:val="en-US" w:eastAsia="zh-CN"/>
                    </w:rPr>
                  </w:pPr>
                  <w:r>
                    <w:rPr>
                      <w:rFonts w:hint="eastAsia" w:cs="Times New Roman"/>
                      <w:sz w:val="21"/>
                      <w:szCs w:val="21"/>
                      <w:vertAlign w:val="baseline"/>
                      <w:lang w:val="en-US" w:eastAsia="zh-CN"/>
                    </w:rPr>
                    <w:t>经厂区预处理池收集处理后，进入安居区龙眼井污水处理厂进行处理</w:t>
                  </w:r>
                </w:p>
              </w:tc>
              <w:tc>
                <w:tcPr>
                  <w:tcW w:w="2428" w:type="dxa"/>
                  <w:vAlign w:val="center"/>
                </w:tcPr>
                <w:p>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安居区龙眼井污水处理厂处理后达标排入琼江</w:t>
                  </w:r>
                </w:p>
              </w:tc>
            </w:tr>
          </w:tbl>
          <w:p>
            <w:pPr>
              <w:numPr>
                <w:ilvl w:val="0"/>
                <w:numId w:val="55"/>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监测计划</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sz w:val="24"/>
                <w:szCs w:val="24"/>
                <w:lang w:val="en-US" w:eastAsia="zh-CN"/>
              </w:rPr>
              <w:t>本项目外排废水主要为生活污水，参考《排污许可证申请与核发技术规范—橡胶和塑料制品工业》（HJ1122-2020）的规定：单独排向市政污水处理厂的生活污水不要求开展自行监测</w:t>
            </w:r>
            <w:r>
              <w:rPr>
                <w:rFonts w:hint="eastAsia" w:cs="Times New Roman"/>
                <w:color w:val="auto"/>
                <w:sz w:val="24"/>
                <w:szCs w:val="24"/>
                <w:lang w:val="en-US" w:eastAsia="zh-CN"/>
              </w:rPr>
              <w:t>。</w:t>
            </w:r>
          </w:p>
          <w:p>
            <w:pPr>
              <w:numPr>
                <w:ilvl w:val="0"/>
                <w:numId w:val="54"/>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废气</w:t>
            </w:r>
          </w:p>
          <w:p>
            <w:pPr>
              <w:numPr>
                <w:ilvl w:val="0"/>
                <w:numId w:val="58"/>
              </w:numPr>
              <w:bidi w:val="0"/>
              <w:spacing w:line="360" w:lineRule="auto"/>
              <w:ind w:firstLine="482" w:firstLineChars="200"/>
              <w:rPr>
                <w:rFonts w:hint="eastAsia" w:cs="Times New Roman"/>
                <w:b/>
                <w:bCs/>
                <w:sz w:val="24"/>
                <w:szCs w:val="24"/>
                <w:lang w:val="en-US" w:eastAsia="zh-CN"/>
              </w:rPr>
            </w:pPr>
            <w:r>
              <w:rPr>
                <w:rFonts w:hint="eastAsia" w:ascii="Times New Roman" w:hAnsi="Times New Roman" w:eastAsia="宋体" w:cs="Times New Roman"/>
                <w:b/>
                <w:bCs/>
                <w:sz w:val="24"/>
                <w:szCs w:val="24"/>
                <w:lang w:val="en-US" w:eastAsia="zh-CN"/>
              </w:rPr>
              <w:t>产排污环节及污染物种类</w:t>
            </w:r>
          </w:p>
          <w:p>
            <w:pPr>
              <w:numPr>
                <w:ilvl w:val="0"/>
                <w:numId w:val="0"/>
              </w:numPr>
              <w:bidi w:val="0"/>
              <w:spacing w:line="360" w:lineRule="auto"/>
              <w:ind w:firstLine="480" w:firstLineChars="200"/>
              <w:rPr>
                <w:rFonts w:hint="default" w:ascii="Times New Roman" w:hAnsi="Times New Roman" w:eastAsia="宋体" w:cs="Times New Roman"/>
                <w:b/>
                <w:bCs/>
                <w:sz w:val="21"/>
                <w:szCs w:val="21"/>
                <w:lang w:val="en-US" w:eastAsia="zh-CN"/>
              </w:rPr>
            </w:pPr>
            <w:r>
              <w:rPr>
                <w:rFonts w:hint="eastAsia" w:cs="Times New Roman"/>
                <w:sz w:val="24"/>
                <w:szCs w:val="24"/>
                <w:lang w:val="en-US" w:eastAsia="zh-CN"/>
              </w:rPr>
              <w:t>根据工艺流程分析，本项目营运期产生的废气主要包括：拉丝工序产生的拉丝粉尘、注塑原料混合过程中产生的混料粉尘及快装杆塑料部件生产工序产生的注塑废气。</w:t>
            </w:r>
          </w:p>
          <w:p>
            <w:pPr>
              <w:keepNext w:val="0"/>
              <w:keepLines w:val="0"/>
              <w:pageBreakBefore w:val="0"/>
              <w:widowControl w:val="0"/>
              <w:numPr>
                <w:ilvl w:val="0"/>
                <w:numId w:val="58"/>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bCs/>
                <w:sz w:val="24"/>
                <w:szCs w:val="24"/>
                <w:lang w:val="en-US" w:eastAsia="zh-CN"/>
              </w:rPr>
              <w:t>污染物源强核算</w:t>
            </w:r>
          </w:p>
          <w:p>
            <w:pPr>
              <w:keepNext w:val="0"/>
              <w:keepLines w:val="0"/>
              <w:pageBreakBefore w:val="0"/>
              <w:widowControl w:val="0"/>
              <w:numPr>
                <w:ilvl w:val="0"/>
                <w:numId w:val="59"/>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拉丝粉尘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b w:val="0"/>
                <w:bCs w:val="0"/>
                <w:sz w:val="24"/>
                <w:szCs w:val="24"/>
                <w:highlight w:val="none"/>
                <w:lang w:val="en-US" w:eastAsia="zh-CN"/>
              </w:rPr>
            </w:pPr>
            <w:r>
              <w:rPr>
                <w:rFonts w:hint="eastAsia" w:cs="Times New Roman"/>
                <w:b w:val="0"/>
                <w:bCs w:val="0"/>
                <w:sz w:val="24"/>
                <w:szCs w:val="24"/>
                <w:lang w:val="en-US" w:eastAsia="zh-CN"/>
              </w:rPr>
              <w:t>本</w:t>
            </w:r>
            <w:r>
              <w:rPr>
                <w:rFonts w:hint="default" w:ascii="Times New Roman" w:hAnsi="Times New Roman" w:eastAsia="宋体" w:cs="Times New Roman"/>
                <w:b w:val="0"/>
                <w:bCs w:val="0"/>
                <w:sz w:val="24"/>
                <w:szCs w:val="24"/>
                <w:lang w:val="en-US" w:eastAsia="zh-CN"/>
              </w:rPr>
              <w:t>项目</w:t>
            </w:r>
            <w:r>
              <w:rPr>
                <w:rFonts w:hint="eastAsia" w:cs="Times New Roman"/>
                <w:b w:val="0"/>
                <w:bCs w:val="0"/>
                <w:sz w:val="24"/>
                <w:szCs w:val="24"/>
                <w:lang w:val="en-US" w:eastAsia="zh-CN"/>
              </w:rPr>
              <w:t>冷拔丝</w:t>
            </w:r>
            <w:r>
              <w:rPr>
                <w:rFonts w:hint="default" w:ascii="Times New Roman" w:hAnsi="Times New Roman" w:eastAsia="宋体" w:cs="Times New Roman"/>
                <w:b w:val="0"/>
                <w:bCs w:val="0"/>
                <w:sz w:val="24"/>
                <w:szCs w:val="24"/>
                <w:lang w:val="en-US" w:eastAsia="zh-CN"/>
              </w:rPr>
              <w:t>生产时需采用拉丝粉作为润滑剂，拉丝粉年用量为</w:t>
            </w:r>
            <w:r>
              <w:rPr>
                <w:rFonts w:hint="eastAsia" w:cs="Times New Roman"/>
                <w:b w:val="0"/>
                <w:bCs w:val="0"/>
                <w:sz w:val="24"/>
                <w:szCs w:val="24"/>
                <w:lang w:val="en-US" w:eastAsia="zh-CN"/>
              </w:rPr>
              <w:t>3.0</w:t>
            </w:r>
            <w:r>
              <w:rPr>
                <w:rFonts w:hint="default" w:ascii="Times New Roman" w:hAnsi="Times New Roman" w:eastAsia="宋体" w:cs="Times New Roman"/>
                <w:b w:val="0"/>
                <w:bCs w:val="0"/>
                <w:sz w:val="24"/>
                <w:szCs w:val="24"/>
                <w:lang w:val="en-US" w:eastAsia="zh-CN"/>
              </w:rPr>
              <w:t>t，</w:t>
            </w:r>
            <w:r>
              <w:rPr>
                <w:rFonts w:hint="eastAsia" w:cs="Times New Roman"/>
                <w:b w:val="0"/>
                <w:bCs w:val="0"/>
                <w:sz w:val="24"/>
                <w:szCs w:val="24"/>
                <w:lang w:val="en-US" w:eastAsia="zh-CN"/>
              </w:rPr>
              <w:t>装填</w:t>
            </w:r>
            <w:r>
              <w:rPr>
                <w:rFonts w:hint="default" w:ascii="Times New Roman" w:hAnsi="Times New Roman" w:eastAsia="宋体" w:cs="Times New Roman"/>
                <w:b w:val="0"/>
                <w:bCs w:val="0"/>
                <w:sz w:val="24"/>
                <w:szCs w:val="24"/>
                <w:lang w:val="en-US" w:eastAsia="zh-CN"/>
              </w:rPr>
              <w:t>于拉丝模具的封闭盒中，其会随着金属丝加工过程而消耗，</w:t>
            </w:r>
            <w:r>
              <w:rPr>
                <w:rFonts w:hint="eastAsia" w:cs="Times New Roman"/>
                <w:b w:val="0"/>
                <w:bCs w:val="0"/>
                <w:sz w:val="24"/>
                <w:szCs w:val="24"/>
                <w:lang w:val="en-US" w:eastAsia="zh-CN"/>
              </w:rPr>
              <w:t>需</w:t>
            </w:r>
            <w:r>
              <w:rPr>
                <w:rFonts w:hint="default" w:ascii="Times New Roman" w:hAnsi="Times New Roman" w:eastAsia="宋体" w:cs="Times New Roman"/>
                <w:b w:val="0"/>
                <w:bCs w:val="0"/>
                <w:sz w:val="24"/>
                <w:szCs w:val="24"/>
                <w:lang w:val="en-US" w:eastAsia="zh-CN"/>
              </w:rPr>
              <w:t>定期添加。由于拉</w:t>
            </w:r>
            <w:r>
              <w:rPr>
                <w:rFonts w:hint="default" w:ascii="Times New Roman" w:hAnsi="Times New Roman" w:eastAsia="宋体" w:cs="Times New Roman"/>
                <w:b w:val="0"/>
                <w:bCs w:val="0"/>
                <w:sz w:val="24"/>
                <w:szCs w:val="24"/>
                <w:highlight w:val="none"/>
                <w:lang w:val="en-US" w:eastAsia="zh-CN"/>
              </w:rPr>
              <w:t>丝过程</w:t>
            </w:r>
            <w:r>
              <w:rPr>
                <w:rFonts w:hint="eastAsia" w:cs="Times New Roman"/>
                <w:b w:val="0"/>
                <w:bCs w:val="0"/>
                <w:sz w:val="24"/>
                <w:szCs w:val="24"/>
                <w:highlight w:val="none"/>
                <w:lang w:val="en-US" w:eastAsia="zh-CN"/>
              </w:rPr>
              <w:t>，</w:t>
            </w:r>
            <w:r>
              <w:rPr>
                <w:rFonts w:hint="default" w:ascii="Times New Roman" w:hAnsi="Times New Roman" w:eastAsia="宋体" w:cs="Times New Roman"/>
                <w:b w:val="0"/>
                <w:bCs w:val="0"/>
                <w:sz w:val="24"/>
                <w:szCs w:val="24"/>
                <w:highlight w:val="none"/>
                <w:lang w:val="en-US" w:eastAsia="zh-CN"/>
              </w:rPr>
              <w:t>拉丝粉在密闭设备中</w:t>
            </w:r>
            <w:r>
              <w:rPr>
                <w:rFonts w:hint="eastAsia" w:cs="Times New Roman"/>
                <w:b w:val="0"/>
                <w:bCs w:val="0"/>
                <w:sz w:val="24"/>
                <w:szCs w:val="24"/>
                <w:highlight w:val="none"/>
                <w:lang w:val="en-US" w:eastAsia="zh-CN"/>
              </w:rPr>
              <w:t>存储，</w:t>
            </w:r>
            <w:r>
              <w:rPr>
                <w:rFonts w:hint="default" w:ascii="Times New Roman" w:hAnsi="Times New Roman" w:eastAsia="宋体" w:cs="Times New Roman"/>
                <w:b w:val="0"/>
                <w:bCs w:val="0"/>
                <w:sz w:val="24"/>
                <w:szCs w:val="24"/>
                <w:highlight w:val="none"/>
                <w:lang w:val="en-US" w:eastAsia="zh-CN"/>
              </w:rPr>
              <w:t>仅拉丝模具封闭盒出口有极少量粉尘随钢丝</w:t>
            </w:r>
            <w:r>
              <w:rPr>
                <w:rFonts w:hint="eastAsia" w:cs="Times New Roman"/>
                <w:sz w:val="24"/>
                <w:szCs w:val="24"/>
                <w:lang w:val="en-US" w:eastAsia="zh-CN"/>
              </w:rPr>
              <w:t>拉拔而</w:t>
            </w:r>
            <w:r>
              <w:rPr>
                <w:rFonts w:hint="default" w:ascii="Times New Roman" w:hAnsi="Times New Roman" w:eastAsia="宋体" w:cs="Times New Roman"/>
                <w:b w:val="0"/>
                <w:bCs w:val="0"/>
                <w:sz w:val="24"/>
                <w:szCs w:val="24"/>
                <w:highlight w:val="none"/>
                <w:lang w:val="en-US" w:eastAsia="zh-CN"/>
              </w:rPr>
              <w:t>带出</w:t>
            </w:r>
            <w:r>
              <w:rPr>
                <w:rFonts w:hint="eastAsia" w:cs="Times New Roman"/>
                <w:b w:val="0"/>
                <w:bCs w:val="0"/>
                <w:sz w:val="24"/>
                <w:szCs w:val="24"/>
                <w:highlight w:val="none"/>
                <w:lang w:val="en-US" w:eastAsia="zh-CN"/>
              </w:rPr>
              <w:t>，约占</w:t>
            </w:r>
            <w:r>
              <w:rPr>
                <w:rFonts w:hint="default" w:ascii="Times New Roman" w:hAnsi="Times New Roman" w:eastAsia="宋体" w:cs="Times New Roman"/>
                <w:b w:val="0"/>
                <w:bCs w:val="0"/>
                <w:sz w:val="24"/>
                <w:szCs w:val="24"/>
                <w:highlight w:val="none"/>
                <w:lang w:val="en-US" w:eastAsia="zh-CN"/>
              </w:rPr>
              <w:t>使用量的0.1%，则拉丝粉尘</w:t>
            </w:r>
            <w:r>
              <w:rPr>
                <w:rFonts w:hint="eastAsia" w:cs="Times New Roman"/>
                <w:b w:val="0"/>
                <w:bCs w:val="0"/>
                <w:sz w:val="24"/>
                <w:szCs w:val="24"/>
                <w:highlight w:val="none"/>
                <w:lang w:val="en-US" w:eastAsia="zh-CN"/>
              </w:rPr>
              <w:t>（</w:t>
            </w:r>
            <w:r>
              <w:rPr>
                <w:rFonts w:hint="default" w:ascii="Times New Roman" w:hAnsi="Times New Roman" w:eastAsia="宋体" w:cs="Times New Roman"/>
                <w:b w:val="0"/>
                <w:bCs w:val="0"/>
                <w:sz w:val="24"/>
                <w:szCs w:val="24"/>
                <w:highlight w:val="none"/>
                <w:lang w:val="en-US" w:eastAsia="zh-CN"/>
              </w:rPr>
              <w:t>颗粒物</w:t>
            </w:r>
            <w:r>
              <w:rPr>
                <w:rFonts w:hint="eastAsia" w:cs="Times New Roman"/>
                <w:b w:val="0"/>
                <w:bCs w:val="0"/>
                <w:sz w:val="24"/>
                <w:szCs w:val="24"/>
                <w:highlight w:val="none"/>
                <w:lang w:val="en-US" w:eastAsia="zh-CN"/>
              </w:rPr>
              <w:t>）</w:t>
            </w:r>
            <w:r>
              <w:rPr>
                <w:rFonts w:hint="default" w:ascii="Times New Roman" w:hAnsi="Times New Roman" w:eastAsia="宋体" w:cs="Times New Roman"/>
                <w:b w:val="0"/>
                <w:bCs w:val="0"/>
                <w:sz w:val="24"/>
                <w:szCs w:val="24"/>
                <w:highlight w:val="none"/>
                <w:lang w:val="en-US" w:eastAsia="zh-CN"/>
              </w:rPr>
              <w:t>产生量0.0</w:t>
            </w:r>
            <w:r>
              <w:rPr>
                <w:rFonts w:hint="eastAsia" w:cs="Times New Roman"/>
                <w:b w:val="0"/>
                <w:bCs w:val="0"/>
                <w:sz w:val="24"/>
                <w:szCs w:val="24"/>
                <w:highlight w:val="none"/>
                <w:lang w:val="en-US" w:eastAsia="zh-CN"/>
              </w:rPr>
              <w:t>03</w:t>
            </w:r>
            <w:r>
              <w:rPr>
                <w:rFonts w:hint="default" w:ascii="Times New Roman" w:hAnsi="Times New Roman" w:eastAsia="宋体" w:cs="Times New Roman"/>
                <w:b w:val="0"/>
                <w:bCs w:val="0"/>
                <w:sz w:val="24"/>
                <w:szCs w:val="24"/>
                <w:highlight w:val="none"/>
                <w:lang w:val="en-US" w:eastAsia="zh-CN"/>
              </w:rPr>
              <w:t>t/a，排放速率</w:t>
            </w:r>
            <w:r>
              <w:rPr>
                <w:rFonts w:hint="eastAsia" w:cs="Times New Roman"/>
                <w:b w:val="0"/>
                <w:bCs w:val="0"/>
                <w:sz w:val="24"/>
                <w:szCs w:val="24"/>
                <w:highlight w:val="none"/>
                <w:lang w:val="en-US" w:eastAsia="zh-CN"/>
              </w:rPr>
              <w:t>约</w:t>
            </w:r>
            <w:r>
              <w:rPr>
                <w:rFonts w:hint="default" w:ascii="Times New Roman" w:hAnsi="Times New Roman" w:eastAsia="宋体" w:cs="Times New Roman"/>
                <w:b w:val="0"/>
                <w:bCs w:val="0"/>
                <w:sz w:val="24"/>
                <w:szCs w:val="24"/>
                <w:highlight w:val="none"/>
                <w:lang w:val="en-US" w:eastAsia="zh-CN"/>
              </w:rPr>
              <w:t>0.0</w:t>
            </w:r>
            <w:r>
              <w:rPr>
                <w:rFonts w:hint="eastAsia" w:cs="Times New Roman"/>
                <w:b w:val="0"/>
                <w:bCs w:val="0"/>
                <w:sz w:val="24"/>
                <w:szCs w:val="24"/>
                <w:highlight w:val="none"/>
                <w:lang w:val="en-US" w:eastAsia="zh-CN"/>
              </w:rPr>
              <w:t>0063</w:t>
            </w:r>
            <w:r>
              <w:rPr>
                <w:rFonts w:hint="default" w:ascii="Times New Roman" w:hAnsi="Times New Roman" w:eastAsia="宋体" w:cs="Times New Roman"/>
                <w:b w:val="0"/>
                <w:bCs w:val="0"/>
                <w:sz w:val="24"/>
                <w:szCs w:val="24"/>
                <w:highlight w:val="none"/>
                <w:lang w:val="en-US" w:eastAsia="zh-CN"/>
              </w:rPr>
              <w:t>kg</w:t>
            </w:r>
            <w:r>
              <w:rPr>
                <w:rFonts w:hint="eastAsia" w:cs="Times New Roman"/>
                <w:b w:val="0"/>
                <w:bCs w:val="0"/>
                <w:sz w:val="24"/>
                <w:szCs w:val="24"/>
                <w:highlight w:val="none"/>
                <w:lang w:val="en-US" w:eastAsia="zh-CN"/>
              </w:rPr>
              <w:t>/h，粉尘产生量极小，对周围环境无明显影响，因此后续不再进行环境影响及达标分析。</w:t>
            </w:r>
          </w:p>
          <w:p>
            <w:pPr>
              <w:keepNext w:val="0"/>
              <w:keepLines w:val="0"/>
              <w:pageBreakBefore w:val="0"/>
              <w:widowControl w:val="0"/>
              <w:numPr>
                <w:ilvl w:val="0"/>
                <w:numId w:val="59"/>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highlight w:val="none"/>
                <w:lang w:val="en-US" w:eastAsia="zh-CN"/>
              </w:rPr>
            </w:pPr>
            <w:r>
              <w:rPr>
                <w:rFonts w:hint="eastAsia" w:cs="Times New Roman"/>
                <w:b w:val="0"/>
                <w:bCs w:val="0"/>
                <w:sz w:val="24"/>
                <w:szCs w:val="24"/>
                <w:highlight w:val="none"/>
                <w:lang w:val="en-US" w:eastAsia="zh-CN"/>
              </w:rPr>
              <w:t>混料粉尘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highlight w:val="none"/>
                <w:lang w:val="en-US" w:eastAsia="zh-CN"/>
              </w:rPr>
            </w:pPr>
            <w:r>
              <w:rPr>
                <w:rFonts w:hint="eastAsia" w:cs="Times New Roman"/>
                <w:b w:val="0"/>
                <w:bCs w:val="0"/>
                <w:sz w:val="24"/>
                <w:szCs w:val="24"/>
                <w:highlight w:val="none"/>
                <w:lang w:val="en-US" w:eastAsia="zh-CN"/>
              </w:rPr>
              <w:t>本项目注塑原料为颗粒状聚丙烯树脂，生产加工前塑料颗粒与色母需要比例混合，混料过程中会有少量粉尘逸出；由于注塑原料均为大颗粒状塑料，粒径约为10~20mm，粉尘产生量极小，且在密闭的料筒内进行，上料进料采用密闭管道输送，仅在出料口产生极少量粉尘，本评价不定量分析；建议建设单位加强车间通风，减少对车间空气的影响。</w:t>
            </w:r>
          </w:p>
          <w:p>
            <w:pPr>
              <w:keepNext w:val="0"/>
              <w:keepLines w:val="0"/>
              <w:pageBreakBefore w:val="0"/>
              <w:widowControl w:val="0"/>
              <w:numPr>
                <w:ilvl w:val="0"/>
                <w:numId w:val="59"/>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注塑废气</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本项目注塑</w:t>
            </w:r>
            <w:r>
              <w:rPr>
                <w:rFonts w:hint="eastAsia" w:cs="Times New Roman"/>
                <w:b w:val="0"/>
                <w:bCs w:val="0"/>
                <w:sz w:val="24"/>
                <w:szCs w:val="24"/>
                <w:lang w:val="en-US" w:eastAsia="zh-CN"/>
              </w:rPr>
              <w:t>工序</w:t>
            </w:r>
            <w:r>
              <w:rPr>
                <w:rFonts w:hint="default" w:ascii="Times New Roman" w:hAnsi="Times New Roman" w:eastAsia="宋体" w:cs="Times New Roman"/>
                <w:b w:val="0"/>
                <w:bCs w:val="0"/>
                <w:sz w:val="24"/>
                <w:szCs w:val="24"/>
                <w:lang w:val="en-US" w:eastAsia="zh-CN"/>
              </w:rPr>
              <w:t>所用原料主要为聚丙烯颗粒及色母；根据工艺要求，电加热温度约</w:t>
            </w:r>
            <w:r>
              <w:rPr>
                <w:rFonts w:hint="eastAsia" w:ascii="Times New Roman" w:hAnsi="Times New Roman" w:eastAsia="宋体" w:cs="Times New Roman"/>
                <w:b w:val="0"/>
                <w:bCs w:val="0"/>
                <w:sz w:val="24"/>
                <w:szCs w:val="24"/>
                <w:lang w:val="en-US" w:eastAsia="zh-CN"/>
              </w:rPr>
              <w:t>为</w:t>
            </w:r>
            <w:r>
              <w:rPr>
                <w:rFonts w:hint="default" w:ascii="Times New Roman" w:hAnsi="Times New Roman" w:eastAsia="宋体" w:cs="Times New Roman"/>
                <w:b w:val="0"/>
                <w:bCs w:val="0"/>
                <w:sz w:val="24"/>
                <w:szCs w:val="24"/>
                <w:lang w:val="en-US" w:eastAsia="zh-CN"/>
              </w:rPr>
              <w:t>1</w:t>
            </w:r>
            <w:r>
              <w:rPr>
                <w:rFonts w:hint="eastAsia" w:cs="Times New Roman"/>
                <w:b w:val="0"/>
                <w:bCs w:val="0"/>
                <w:sz w:val="24"/>
                <w:szCs w:val="24"/>
                <w:lang w:val="en-US" w:eastAsia="zh-CN"/>
              </w:rPr>
              <w:t>65</w:t>
            </w:r>
            <w:r>
              <w:rPr>
                <w:rFonts w:hint="default" w:ascii="Times New Roman" w:hAnsi="Times New Roman" w:eastAsia="宋体" w:cs="Times New Roman"/>
                <w:b w:val="0"/>
                <w:bCs w:val="0"/>
                <w:sz w:val="24"/>
                <w:szCs w:val="24"/>
                <w:lang w:val="en-US" w:eastAsia="zh-CN"/>
              </w:rPr>
              <w:t>~</w:t>
            </w:r>
            <w:r>
              <w:rPr>
                <w:rFonts w:hint="eastAsia" w:cs="Times New Roman"/>
                <w:b w:val="0"/>
                <w:bCs w:val="0"/>
                <w:sz w:val="24"/>
                <w:szCs w:val="24"/>
                <w:lang w:val="en-US" w:eastAsia="zh-CN"/>
              </w:rPr>
              <w:t>195</w:t>
            </w:r>
            <w:r>
              <w:rPr>
                <w:rFonts w:hint="default" w:ascii="Times New Roman" w:hAnsi="Times New Roman" w:eastAsia="宋体" w:cs="Times New Roman"/>
                <w:b w:val="0"/>
                <w:bCs w:val="0"/>
                <w:sz w:val="24"/>
                <w:szCs w:val="24"/>
                <w:lang w:val="en-US" w:eastAsia="zh-CN"/>
              </w:rPr>
              <w:t>℃（低于PP</w:t>
            </w:r>
            <w:r>
              <w:rPr>
                <w:rFonts w:hint="eastAsia" w:ascii="Times New Roman" w:hAnsi="Times New Roman" w:eastAsia="宋体" w:cs="Times New Roman"/>
                <w:b w:val="0"/>
                <w:bCs w:val="0"/>
                <w:sz w:val="24"/>
                <w:szCs w:val="24"/>
                <w:lang w:val="en-US" w:eastAsia="zh-CN"/>
              </w:rPr>
              <w:t>材料的</w:t>
            </w:r>
            <w:r>
              <w:rPr>
                <w:rFonts w:hint="default" w:ascii="Times New Roman" w:hAnsi="Times New Roman" w:eastAsia="宋体" w:cs="Times New Roman"/>
                <w:b w:val="0"/>
                <w:bCs w:val="0"/>
                <w:sz w:val="24"/>
                <w:szCs w:val="24"/>
                <w:lang w:val="en-US" w:eastAsia="zh-CN"/>
              </w:rPr>
              <w:t>热降解温度328~410℃），</w:t>
            </w:r>
            <w:r>
              <w:rPr>
                <w:rFonts w:hint="eastAsia" w:cs="Times New Roman"/>
                <w:b w:val="0"/>
                <w:bCs w:val="0"/>
                <w:sz w:val="24"/>
                <w:szCs w:val="24"/>
                <w:lang w:val="en-US" w:eastAsia="zh-CN"/>
              </w:rPr>
              <w:t>然后热压挤出注塑，之后冷却；加工时高温会引发聚丙烯部分熔融，释放少量有机废气，但热熔挤压、注塑均在密闭的机器中进行，大部分的废气会在冷却后被重新固定到产品中，只有少量未被固定的残余未聚合单体挥发出来，以VOCs计算；参考《排污许可证申请与核发技术规范 橡胶和塑料制品工业》（HJ1122-2020）：使用除聚氯乙烯以外的树脂生产塑料制品的排污单位大气污染物种类，使用非甲烷总烃作为挥发性有机物排放的综合控制指标；因此，项目以VOCs作为特征子，其他因子本次评价不做定量分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参考</w:t>
            </w:r>
            <w:r>
              <w:rPr>
                <w:rFonts w:ascii="Helvetica" w:hAnsi="Helvetica" w:eastAsia="Helvetica" w:cs="Helvetica"/>
                <w:i w:val="0"/>
                <w:iCs w:val="0"/>
                <w:caps w:val="0"/>
                <w:color w:val="333333"/>
                <w:spacing w:val="0"/>
                <w:sz w:val="24"/>
                <w:szCs w:val="24"/>
                <w:shd w:val="clear" w:fill="FFFFFF"/>
              </w:rPr>
              <w:t>生态环境部</w:t>
            </w:r>
            <w:r>
              <w:rPr>
                <w:rFonts w:hint="eastAsia" w:cs="Times New Roman"/>
                <w:b w:val="0"/>
                <w:bCs w:val="0"/>
                <w:sz w:val="24"/>
                <w:szCs w:val="24"/>
                <w:lang w:val="en-US" w:eastAsia="zh-CN"/>
              </w:rPr>
              <w:t>（公告2021年第24号）《排放源统计调查产排污核算方法和系数手册》中2929塑料零件及其他塑料制品制造行业系数表：塑料零件生产挥发性有机物产污系数为2.7kg/t-产品，本项目注塑产品使用聚丙烯颗粒及色母量为60.0t，则挥发性有机物（VOCs）产生量0.162t/a，产生速率0.0675kg/h。</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本项目废气源强如下表所示。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sz w:val="21"/>
                <w:szCs w:val="21"/>
                <w:lang w:val="en-US" w:eastAsia="zh-CN"/>
              </w:rPr>
            </w:pPr>
            <w:r>
              <w:rPr>
                <w:rFonts w:hint="eastAsia" w:cs="Times New Roman"/>
                <w:b/>
                <w:bCs/>
                <w:sz w:val="21"/>
                <w:szCs w:val="21"/>
                <w:lang w:val="en-US" w:eastAsia="zh-CN"/>
              </w:rPr>
              <w:t>表4-4 项目废气源强一览表</w:t>
            </w:r>
          </w:p>
          <w:tbl>
            <w:tblPr>
              <w:tblStyle w:val="28"/>
              <w:tblW w:w="83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2"/>
              <w:gridCol w:w="2626"/>
              <w:gridCol w:w="1434"/>
              <w:gridCol w:w="1444"/>
              <w:gridCol w:w="17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72" w:type="dxa"/>
                  <w:noWrap w:val="0"/>
                  <w:vAlign w:val="center"/>
                </w:tcPr>
                <w:p>
                  <w:pPr>
                    <w:pStyle w:val="23"/>
                    <w:numPr>
                      <w:ilvl w:val="0"/>
                      <w:numId w:val="0"/>
                    </w:numPr>
                    <w:spacing w:line="240" w:lineRule="auto"/>
                    <w:jc w:val="right"/>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产污</w:t>
                  </w:r>
                </w:p>
                <w:p>
                  <w:pPr>
                    <w:pStyle w:val="23"/>
                    <w:numPr>
                      <w:ilvl w:val="0"/>
                      <w:numId w:val="0"/>
                    </w:numPr>
                    <w:spacing w:line="240" w:lineRule="auto"/>
                    <w:jc w:val="both"/>
                    <w:rPr>
                      <w:rFonts w:hint="default" w:ascii="Times New Roman" w:hAnsi="Times New Roman" w:eastAsia="宋体" w:cs="Times New Roman"/>
                      <w:b/>
                      <w:bCs/>
                      <w:color w:val="auto"/>
                      <w:kern w:val="2"/>
                      <w:sz w:val="21"/>
                      <w:szCs w:val="21"/>
                      <w:vertAlign w:val="baseline"/>
                      <w:lang w:val="en-US" w:eastAsia="zh-CN"/>
                    </w:rPr>
                  </w:pPr>
                  <w:r>
                    <w:rPr>
                      <w:rFonts w:hint="eastAsia" w:ascii="Times New Roman" w:hAnsi="Times New Roman" w:eastAsia="宋体" w:cs="Times New Roman"/>
                      <w:b/>
                      <w:bCs/>
                      <w:color w:val="auto"/>
                      <w:kern w:val="2"/>
                      <w:sz w:val="21"/>
                      <w:szCs w:val="21"/>
                      <w:vertAlign w:val="baseline"/>
                      <w:lang w:val="en-US" w:eastAsia="zh-CN"/>
                    </w:rPr>
                    <w:t>类别</w:t>
                  </w:r>
                </w:p>
              </w:tc>
              <w:tc>
                <w:tcPr>
                  <w:tcW w:w="2626" w:type="dxa"/>
                  <w:noWrap w:val="0"/>
                  <w:vAlign w:val="center"/>
                </w:tcPr>
                <w:p>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eastAsia" w:ascii="Times New Roman" w:hAnsi="Times New Roman" w:cs="Times New Roman"/>
                      <w:b/>
                      <w:bCs/>
                      <w:color w:val="auto"/>
                      <w:kern w:val="2"/>
                      <w:sz w:val="21"/>
                      <w:szCs w:val="21"/>
                      <w:vertAlign w:val="baseline"/>
                      <w:lang w:val="en-US" w:eastAsia="zh-CN"/>
                    </w:rPr>
                    <w:t>产污工序</w:t>
                  </w:r>
                </w:p>
              </w:tc>
              <w:tc>
                <w:tcPr>
                  <w:tcW w:w="1434" w:type="dxa"/>
                  <w:noWrap w:val="0"/>
                  <w:vAlign w:val="center"/>
                </w:tcPr>
                <w:p>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color w:val="auto"/>
                      <w:kern w:val="2"/>
                      <w:sz w:val="21"/>
                      <w:szCs w:val="21"/>
                      <w:vertAlign w:val="baseline"/>
                      <w:lang w:val="en-US" w:eastAsia="zh-CN"/>
                    </w:rPr>
                    <w:t>年</w:t>
                  </w:r>
                  <w:r>
                    <w:rPr>
                      <w:rFonts w:hint="eastAsia" w:ascii="Times New Roman" w:hAnsi="Times New Roman" w:eastAsia="宋体" w:cs="Times New Roman"/>
                      <w:b/>
                      <w:bCs/>
                      <w:color w:val="auto"/>
                      <w:kern w:val="2"/>
                      <w:sz w:val="21"/>
                      <w:szCs w:val="21"/>
                      <w:vertAlign w:val="baseline"/>
                      <w:lang w:val="en-US" w:eastAsia="zh-CN"/>
                    </w:rPr>
                    <w:t>加工量</w:t>
                  </w:r>
                  <w:r>
                    <w:rPr>
                      <w:rFonts w:hint="default" w:ascii="Times New Roman" w:hAnsi="Times New Roman" w:eastAsia="宋体" w:cs="Times New Roman"/>
                      <w:b/>
                      <w:bCs/>
                      <w:color w:val="auto"/>
                      <w:kern w:val="2"/>
                      <w:sz w:val="21"/>
                      <w:szCs w:val="21"/>
                      <w:vertAlign w:val="baseline"/>
                      <w:lang w:val="en-US" w:eastAsia="zh-CN"/>
                    </w:rPr>
                    <w:t>（t）</w:t>
                  </w:r>
                </w:p>
              </w:tc>
              <w:tc>
                <w:tcPr>
                  <w:tcW w:w="1444" w:type="dxa"/>
                  <w:noWrap w:val="0"/>
                  <w:vAlign w:val="center"/>
                </w:tcPr>
                <w:p>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color w:val="auto"/>
                      <w:kern w:val="2"/>
                      <w:sz w:val="21"/>
                      <w:szCs w:val="21"/>
                      <w:lang w:val="en-US" w:eastAsia="zh-CN"/>
                    </w:rPr>
                    <w:t>排放量（t</w:t>
                  </w:r>
                  <w:r>
                    <w:rPr>
                      <w:rFonts w:hint="eastAsia" w:ascii="Times New Roman" w:hAnsi="Times New Roman" w:cs="Times New Roman"/>
                      <w:b/>
                      <w:bCs/>
                      <w:color w:val="auto"/>
                      <w:kern w:val="2"/>
                      <w:sz w:val="21"/>
                      <w:szCs w:val="21"/>
                      <w:lang w:val="en-US" w:eastAsia="zh-CN"/>
                    </w:rPr>
                    <w:t>/a</w:t>
                  </w:r>
                  <w:r>
                    <w:rPr>
                      <w:rFonts w:hint="default" w:ascii="Times New Roman" w:hAnsi="Times New Roman" w:eastAsia="宋体" w:cs="Times New Roman"/>
                      <w:b/>
                      <w:bCs/>
                      <w:color w:val="auto"/>
                      <w:kern w:val="2"/>
                      <w:sz w:val="21"/>
                      <w:szCs w:val="21"/>
                      <w:lang w:val="en-US" w:eastAsia="zh-CN"/>
                    </w:rPr>
                    <w:t>）</w:t>
                  </w:r>
                </w:p>
              </w:tc>
              <w:tc>
                <w:tcPr>
                  <w:tcW w:w="1775" w:type="dxa"/>
                  <w:noWrap w:val="0"/>
                  <w:vAlign w:val="center"/>
                </w:tcPr>
                <w:p>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color w:val="auto"/>
                      <w:kern w:val="2"/>
                      <w:sz w:val="21"/>
                      <w:szCs w:val="21"/>
                      <w:vertAlign w:val="baseline"/>
                      <w:lang w:val="en-US" w:eastAsia="zh-CN"/>
                    </w:rPr>
                    <w:t>排放速率（kg/h）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72" w:type="dxa"/>
                  <w:noWrap w:val="0"/>
                  <w:vAlign w:val="center"/>
                </w:tcPr>
                <w:p>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有机废气</w:t>
                  </w:r>
                </w:p>
              </w:tc>
              <w:tc>
                <w:tcPr>
                  <w:tcW w:w="2626" w:type="dxa"/>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rPr>
                    <w:t>快装杆塑料部件生产工序</w:t>
                  </w:r>
                </w:p>
              </w:tc>
              <w:tc>
                <w:tcPr>
                  <w:tcW w:w="1434" w:type="dxa"/>
                  <w:noWrap w:val="0"/>
                  <w:vAlign w:val="center"/>
                </w:tcPr>
                <w:p>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60.0</w:t>
                  </w:r>
                </w:p>
              </w:tc>
              <w:tc>
                <w:tcPr>
                  <w:tcW w:w="1444" w:type="dxa"/>
                  <w:noWrap w:val="0"/>
                  <w:vAlign w:val="center"/>
                </w:tcPr>
                <w:p>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0.162</w:t>
                  </w:r>
                </w:p>
              </w:tc>
              <w:tc>
                <w:tcPr>
                  <w:tcW w:w="1775" w:type="dxa"/>
                  <w:noWrap w:val="0"/>
                  <w:vAlign w:val="center"/>
                </w:tcPr>
                <w:p>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0.0675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51" w:type="dxa"/>
                  <w:gridSpan w:val="5"/>
                  <w:noWrap w:val="0"/>
                  <w:vAlign w:val="center"/>
                </w:tcPr>
                <w:p>
                  <w:pPr>
                    <w:pStyle w:val="23"/>
                    <w:numPr>
                      <w:ilvl w:val="0"/>
                      <w:numId w:val="0"/>
                    </w:numPr>
                    <w:spacing w:line="240" w:lineRule="auto"/>
                    <w:jc w:val="both"/>
                    <w:rPr>
                      <w:rFonts w:hint="default" w:ascii="Times New Roman" w:hAnsi="Times New Roman"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注：注塑实行单班制，每班8h；</w:t>
                  </w:r>
                </w:p>
              </w:tc>
            </w:tr>
          </w:tbl>
          <w:p>
            <w:pPr>
              <w:keepNext w:val="0"/>
              <w:keepLines w:val="0"/>
              <w:pageBreakBefore w:val="0"/>
              <w:widowControl w:val="0"/>
              <w:numPr>
                <w:ilvl w:val="0"/>
                <w:numId w:val="58"/>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废气治理措施</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根据《中华人民共和国大气污染防治法》第四十五条“产生含挥发性有机物废气的生产和服务活动，应当在密闭空间或者设备中进行并按照规定安装、使用污染防治设施；无法密闭的，应当采取措施减少废气排放”；根据以上规定，本项目产生有机废气需进行收集和治理。</w:t>
            </w:r>
          </w:p>
          <w:p>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color w:val="auto"/>
                <w:sz w:val="24"/>
                <w:szCs w:val="24"/>
                <w:lang w:val="en-US" w:eastAsia="zh-CN"/>
              </w:rPr>
            </w:pPr>
            <w:r>
              <w:rPr>
                <w:rFonts w:hint="eastAsia" w:cs="Times New Roman"/>
                <w:b w:val="0"/>
                <w:bCs w:val="0"/>
                <w:sz w:val="24"/>
                <w:szCs w:val="24"/>
                <w:lang w:val="en-US" w:eastAsia="zh-CN"/>
              </w:rPr>
              <w:t>注塑</w:t>
            </w:r>
            <w:r>
              <w:rPr>
                <w:rFonts w:hint="eastAsia" w:cs="Times New Roman"/>
                <w:b w:val="0"/>
                <w:bCs w:val="0"/>
                <w:color w:val="auto"/>
                <w:sz w:val="24"/>
                <w:szCs w:val="24"/>
                <w:lang w:val="en-US" w:eastAsia="zh-CN"/>
              </w:rPr>
              <w:t>有机废气</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color w:val="auto"/>
                <w:sz w:val="24"/>
                <w:szCs w:val="24"/>
                <w:lang w:val="en-US" w:eastAsia="zh-CN"/>
              </w:rPr>
              <w:t>建设单位拟在注塑车间</w:t>
            </w:r>
            <w:r>
              <w:rPr>
                <w:rFonts w:hint="eastAsia" w:ascii="Times New Roman" w:hAnsi="Times New Roman" w:eastAsia="宋体" w:cs="Times New Roman"/>
                <w:b w:val="0"/>
                <w:bCs w:val="0"/>
                <w:color w:val="auto"/>
                <w:sz w:val="24"/>
                <w:szCs w:val="24"/>
                <w:lang w:val="en-US" w:eastAsia="zh-CN"/>
              </w:rPr>
              <w:t>设置一套“二级活性炭吸附”装置</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处理设施</w:t>
            </w:r>
            <w:r>
              <w:rPr>
                <w:rFonts w:hint="eastAsia" w:ascii="Times New Roman" w:hAnsi="Times New Roman" w:eastAsia="宋体" w:cs="Times New Roman"/>
                <w:color w:val="auto"/>
                <w:sz w:val="24"/>
                <w:szCs w:val="24"/>
                <w:lang w:val="en-US" w:eastAsia="zh-CN"/>
              </w:rPr>
              <w:t>抽风风量</w:t>
            </w:r>
            <w:r>
              <w:rPr>
                <w:rFonts w:hint="eastAsia" w:ascii="Times New Roman" w:hAnsi="Times New Roman" w:cs="Times New Roman"/>
                <w:b w:val="0"/>
                <w:bCs w:val="0"/>
                <w:color w:val="auto"/>
                <w:sz w:val="24"/>
                <w:szCs w:val="24"/>
                <w:lang w:val="en-US" w:eastAsia="zh-CN"/>
              </w:rPr>
              <w:t>为</w:t>
            </w:r>
            <w:r>
              <w:rPr>
                <w:rFonts w:hint="eastAsia" w:cs="Times New Roman"/>
                <w:b w:val="0"/>
                <w:bCs w:val="0"/>
                <w:color w:val="auto"/>
                <w:sz w:val="24"/>
                <w:szCs w:val="24"/>
                <w:lang w:val="en-US" w:eastAsia="zh-CN"/>
              </w:rPr>
              <w:t>1.0</w:t>
            </w:r>
            <w:r>
              <w:rPr>
                <w:rFonts w:hint="eastAsia" w:ascii="Times New Roman" w:hAnsi="Times New Roman" w:cs="Times New Roman"/>
                <w:b w:val="0"/>
                <w:bCs w:val="0"/>
                <w:color w:val="auto"/>
                <w:sz w:val="24"/>
                <w:szCs w:val="24"/>
                <w:lang w:val="en-US" w:eastAsia="zh-CN"/>
              </w:rPr>
              <w:t>万</w:t>
            </w:r>
            <w:r>
              <w:rPr>
                <w:rFonts w:hint="eastAsia" w:ascii="Times New Roman" w:hAnsi="Times New Roman" w:eastAsia="宋体" w:cs="Times New Roman"/>
                <w:b w:val="0"/>
                <w:bCs w:val="0"/>
                <w:color w:val="auto"/>
                <w:sz w:val="24"/>
                <w:szCs w:val="24"/>
                <w:lang w:val="en-US" w:eastAsia="zh-CN"/>
              </w:rPr>
              <w:t>m</w:t>
            </w:r>
            <w:r>
              <w:rPr>
                <w:rFonts w:hint="eastAsia" w:ascii="Times New Roman" w:hAnsi="Times New Roman" w:eastAsia="宋体" w:cs="Times New Roman"/>
                <w:b w:val="0"/>
                <w:bCs w:val="0"/>
                <w:color w:val="auto"/>
                <w:sz w:val="24"/>
                <w:szCs w:val="24"/>
                <w:vertAlign w:val="superscript"/>
                <w:lang w:val="en-US" w:eastAsia="zh-CN"/>
              </w:rPr>
              <w:t>3</w:t>
            </w:r>
            <w:r>
              <w:rPr>
                <w:rFonts w:hint="eastAsia" w:ascii="Times New Roman" w:hAnsi="Times New Roman" w:eastAsia="宋体" w:cs="Times New Roman"/>
                <w:b w:val="0"/>
                <w:bCs w:val="0"/>
                <w:color w:val="auto"/>
                <w:sz w:val="24"/>
                <w:szCs w:val="24"/>
                <w:lang w:val="en-US" w:eastAsia="zh-CN"/>
              </w:rPr>
              <w:t>/h</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在</w:t>
            </w:r>
            <w:r>
              <w:rPr>
                <w:rFonts w:hint="eastAsia" w:cs="Times New Roman"/>
                <w:color w:val="auto"/>
                <w:sz w:val="24"/>
                <w:szCs w:val="24"/>
                <w:lang w:val="en-US" w:eastAsia="zh-CN"/>
              </w:rPr>
              <w:t>车间</w:t>
            </w:r>
            <w:r>
              <w:rPr>
                <w:rFonts w:hint="eastAsia" w:ascii="Times New Roman" w:hAnsi="Times New Roman" w:eastAsia="宋体" w:cs="Times New Roman"/>
                <w:b w:val="0"/>
                <w:bCs w:val="0"/>
                <w:color w:val="auto"/>
                <w:sz w:val="24"/>
                <w:szCs w:val="24"/>
                <w:lang w:val="en-US" w:eastAsia="zh-CN"/>
              </w:rPr>
              <w:t>内每台</w:t>
            </w:r>
            <w:r>
              <w:rPr>
                <w:rFonts w:hint="eastAsia" w:cs="Times New Roman"/>
                <w:b w:val="0"/>
                <w:bCs w:val="0"/>
                <w:color w:val="auto"/>
                <w:sz w:val="24"/>
                <w:szCs w:val="24"/>
                <w:lang w:val="en-US" w:eastAsia="zh-CN"/>
              </w:rPr>
              <w:t>注塑</w:t>
            </w:r>
            <w:r>
              <w:rPr>
                <w:rFonts w:hint="eastAsia" w:ascii="Times New Roman" w:hAnsi="Times New Roman" w:eastAsia="宋体" w:cs="Times New Roman"/>
                <w:b w:val="0"/>
                <w:bCs w:val="0"/>
                <w:color w:val="auto"/>
                <w:sz w:val="24"/>
                <w:szCs w:val="24"/>
                <w:lang w:val="en-US" w:eastAsia="zh-CN"/>
              </w:rPr>
              <w:t>机机头模口处设置集气罩</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sz w:val="24"/>
                <w:szCs w:val="24"/>
                <w:lang w:val="en-US" w:eastAsia="zh-CN"/>
              </w:rPr>
              <w:t>共</w:t>
            </w:r>
            <w:r>
              <w:rPr>
                <w:rFonts w:hint="eastAsia" w:cs="Times New Roman"/>
                <w:b w:val="0"/>
                <w:bCs w:val="0"/>
                <w:sz w:val="24"/>
                <w:szCs w:val="24"/>
                <w:lang w:val="en-US" w:eastAsia="zh-CN"/>
              </w:rPr>
              <w:t>8</w:t>
            </w:r>
            <w:r>
              <w:rPr>
                <w:rFonts w:hint="eastAsia" w:ascii="Times New Roman" w:hAnsi="Times New Roman" w:eastAsia="宋体" w:cs="Times New Roman"/>
                <w:b w:val="0"/>
                <w:bCs w:val="0"/>
                <w:sz w:val="24"/>
                <w:szCs w:val="24"/>
                <w:lang w:val="en-US" w:eastAsia="zh-CN"/>
              </w:rPr>
              <w:t>个</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集气罩投影面积约为</w:t>
            </w:r>
            <w:r>
              <w:rPr>
                <w:rFonts w:hint="eastAsia" w:cs="Times New Roman"/>
                <w:b w:val="0"/>
                <w:bCs w:val="0"/>
                <w:sz w:val="24"/>
                <w:szCs w:val="24"/>
                <w:lang w:val="en-US" w:eastAsia="zh-CN"/>
              </w:rPr>
              <w:t>（0.35*0.35）</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2</w:t>
            </w:r>
            <w:r>
              <w:rPr>
                <w:rFonts w:hint="eastAsia" w:ascii="Times New Roman" w:hAnsi="Times New Roman" w:eastAsia="宋体" w:cs="Times New Roman"/>
                <w:b w:val="0"/>
                <w:bCs w:val="0"/>
                <w:sz w:val="24"/>
                <w:szCs w:val="24"/>
                <w:lang w:val="en-US" w:eastAsia="zh-CN"/>
              </w:rPr>
              <w:t>，集气罩面距离设备作业面小于0.3m，废气有效收集效率大于90%</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，将废气产生点产生的有机废气收集后，</w:t>
            </w:r>
            <w:r>
              <w:rPr>
                <w:rFonts w:hint="eastAsia" w:ascii="Times New Roman" w:hAnsi="Times New Roman" w:eastAsia="宋体" w:cs="Times New Roman"/>
                <w:b w:val="0"/>
                <w:bCs w:val="0"/>
                <w:sz w:val="24"/>
                <w:szCs w:val="24"/>
                <w:lang w:val="en-US" w:eastAsia="zh-CN"/>
              </w:rPr>
              <w:t>采用</w:t>
            </w:r>
            <w:r>
              <w:rPr>
                <w:rFonts w:hint="eastAsia" w:cs="Times New Roman"/>
                <w:b w:val="0"/>
                <w:bCs w:val="0"/>
                <w:sz w:val="24"/>
                <w:szCs w:val="24"/>
                <w:lang w:val="en-US" w:eastAsia="zh-CN"/>
              </w:rPr>
              <w:t>设置的</w:t>
            </w:r>
            <w:r>
              <w:rPr>
                <w:rFonts w:hint="eastAsia" w:ascii="Times New Roman" w:hAnsi="Times New Roman" w:eastAsia="宋体" w:cs="Times New Roman"/>
                <w:b w:val="0"/>
                <w:bCs w:val="0"/>
                <w:sz w:val="24"/>
                <w:szCs w:val="24"/>
                <w:lang w:val="en-US" w:eastAsia="zh-CN"/>
              </w:rPr>
              <w:t>“二级活性炭吸附装置”处理</w:t>
            </w:r>
            <w:r>
              <w:rPr>
                <w:rFonts w:hint="eastAsia" w:cs="Times New Roman"/>
                <w:b w:val="0"/>
                <w:bCs w:val="0"/>
                <w:sz w:val="24"/>
                <w:szCs w:val="24"/>
                <w:lang w:val="en-US" w:eastAsia="zh-CN"/>
              </w:rPr>
              <w:t>（吸附效率按90%计）</w:t>
            </w:r>
            <w:r>
              <w:rPr>
                <w:rFonts w:hint="eastAsia" w:ascii="Times New Roman" w:hAnsi="Times New Roman" w:eastAsia="宋体" w:cs="Times New Roman"/>
                <w:b w:val="0"/>
                <w:bCs w:val="0"/>
                <w:sz w:val="24"/>
                <w:szCs w:val="24"/>
                <w:lang w:val="en-US" w:eastAsia="zh-CN"/>
              </w:rPr>
              <w:t>后</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通过</w:t>
            </w:r>
            <w:r>
              <w:rPr>
                <w:rFonts w:hint="eastAsia" w:cs="Times New Roman"/>
                <w:b w:val="0"/>
                <w:bCs w:val="0"/>
                <w:sz w:val="24"/>
                <w:szCs w:val="24"/>
                <w:lang w:val="en-US" w:eastAsia="zh-CN"/>
              </w:rPr>
              <w:t>配套设置的</w:t>
            </w:r>
            <w:r>
              <w:rPr>
                <w:rFonts w:hint="eastAsia" w:ascii="Times New Roman" w:hAnsi="Times New Roman" w:eastAsia="宋体" w:cs="Times New Roman"/>
                <w:b w:val="0"/>
                <w:bCs w:val="0"/>
                <w:sz w:val="24"/>
                <w:szCs w:val="24"/>
                <w:lang w:val="en-US" w:eastAsia="zh-CN"/>
              </w:rPr>
              <w:t>15m排气筒排放</w:t>
            </w:r>
            <w:r>
              <w:rPr>
                <w:rFonts w:hint="eastAsia" w:cs="Times New Roman"/>
                <w:b w:val="0"/>
                <w:bCs w:val="0"/>
                <w:sz w:val="24"/>
                <w:szCs w:val="24"/>
                <w:lang w:val="en-US" w:eastAsia="zh-CN"/>
              </w:rPr>
              <w:t>（DA001）；</w:t>
            </w:r>
            <w:r>
              <w:rPr>
                <w:rFonts w:hint="eastAsia" w:ascii="Times New Roman" w:hAnsi="Times New Roman" w:eastAsia="宋体" w:cs="Times New Roman"/>
                <w:b w:val="0"/>
                <w:bCs w:val="0"/>
                <w:sz w:val="24"/>
                <w:szCs w:val="24"/>
                <w:lang w:val="en-US" w:eastAsia="zh-CN"/>
              </w:rPr>
              <w:t>未收集的少量VOCs通过车间无组织排放</w:t>
            </w:r>
            <w:r>
              <w:rPr>
                <w:rFonts w:hint="eastAsia" w:cs="Times New Roman"/>
                <w:b w:val="0"/>
                <w:bCs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sz w:val="21"/>
                <w:szCs w:val="21"/>
                <w:lang w:val="en-US" w:eastAsia="zh-CN"/>
              </w:rPr>
            </w:pPr>
            <w:r>
              <w:rPr>
                <w:rFonts w:hint="eastAsia" w:cs="Times New Roman"/>
                <w:b/>
                <w:bCs/>
                <w:sz w:val="21"/>
                <w:szCs w:val="21"/>
                <w:lang w:val="en-US" w:eastAsia="zh-CN"/>
              </w:rPr>
              <w:t>表4-5 项目营运期废气治理措施一览表</w:t>
            </w:r>
          </w:p>
          <w:tbl>
            <w:tblPr>
              <w:tblStyle w:val="28"/>
              <w:tblW w:w="83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4"/>
              <w:gridCol w:w="1210"/>
              <w:gridCol w:w="1220"/>
              <w:gridCol w:w="3050"/>
              <w:gridCol w:w="13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444"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产生部位</w:t>
                  </w:r>
                </w:p>
              </w:tc>
              <w:tc>
                <w:tcPr>
                  <w:tcW w:w="1210"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废气种类</w:t>
                  </w:r>
                </w:p>
              </w:tc>
              <w:tc>
                <w:tcPr>
                  <w:tcW w:w="1220"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污染因子</w:t>
                  </w:r>
                </w:p>
              </w:tc>
              <w:tc>
                <w:tcPr>
                  <w:tcW w:w="3050"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拟治理措施</w:t>
                  </w:r>
                </w:p>
              </w:tc>
              <w:tc>
                <w:tcPr>
                  <w:tcW w:w="1383"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排放方式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444"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b w:val="0"/>
                      <w:bCs/>
                      <w:color w:val="auto"/>
                      <w:kern w:val="2"/>
                      <w:sz w:val="21"/>
                      <w:szCs w:val="21"/>
                      <w:vertAlign w:val="baseline"/>
                      <w:lang w:val="en-US" w:eastAsia="zh-CN"/>
                    </w:rPr>
                    <w:t>注塑</w:t>
                  </w:r>
                  <w:r>
                    <w:rPr>
                      <w:rFonts w:hint="eastAsia" w:ascii="Times New Roman" w:hAnsi="Times New Roman" w:eastAsia="宋体" w:cs="Times New Roman"/>
                      <w:b w:val="0"/>
                      <w:bCs/>
                      <w:color w:val="auto"/>
                      <w:kern w:val="2"/>
                      <w:sz w:val="21"/>
                      <w:szCs w:val="21"/>
                      <w:vertAlign w:val="baseline"/>
                      <w:lang w:val="en-US" w:eastAsia="zh-CN"/>
                    </w:rPr>
                    <w:t>工序</w:t>
                  </w:r>
                </w:p>
              </w:tc>
              <w:tc>
                <w:tcPr>
                  <w:tcW w:w="1210"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kern w:val="2"/>
                      <w:sz w:val="21"/>
                      <w:szCs w:val="21"/>
                      <w:vertAlign w:val="baseline"/>
                      <w:lang w:val="en-US" w:eastAsia="zh-CN" w:bidi="ar-SA"/>
                    </w:rPr>
                    <w:t>有机废气</w:t>
                  </w:r>
                </w:p>
              </w:tc>
              <w:tc>
                <w:tcPr>
                  <w:tcW w:w="1220" w:type="dxa"/>
                  <w:vAlign w:val="center"/>
                </w:tcPr>
                <w:p>
                  <w:pPr>
                    <w:numPr>
                      <w:ilvl w:val="0"/>
                      <w:numId w:val="0"/>
                    </w:numPr>
                    <w:bidi w:val="0"/>
                    <w:spacing w:line="240" w:lineRule="auto"/>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VOCs</w:t>
                  </w:r>
                </w:p>
              </w:tc>
              <w:tc>
                <w:tcPr>
                  <w:tcW w:w="3050" w:type="dxa"/>
                  <w:vAlign w:val="center"/>
                </w:tcPr>
                <w:p>
                  <w:pPr>
                    <w:numPr>
                      <w:ilvl w:val="0"/>
                      <w:numId w:val="0"/>
                    </w:numPr>
                    <w:bidi w:val="0"/>
                    <w:spacing w:line="240" w:lineRule="auto"/>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两级活性炭</w:t>
                  </w:r>
                  <w:r>
                    <w:rPr>
                      <w:rFonts w:hint="eastAsia" w:cs="Times New Roman"/>
                      <w:sz w:val="21"/>
                      <w:szCs w:val="21"/>
                      <w:lang w:val="en-US" w:eastAsia="zh-CN"/>
                    </w:rPr>
                    <w:t>吸附</w:t>
                  </w: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15m排气筒</w:t>
                  </w:r>
                </w:p>
              </w:tc>
              <w:tc>
                <w:tcPr>
                  <w:tcW w:w="1383"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有组织排放</w:t>
                  </w:r>
                </w:p>
              </w:tc>
            </w:tr>
          </w:tbl>
          <w:p>
            <w:pPr>
              <w:keepNext w:val="0"/>
              <w:keepLines w:val="0"/>
              <w:pageBreakBefore w:val="0"/>
              <w:widowControl w:val="0"/>
              <w:numPr>
                <w:ilvl w:val="0"/>
                <w:numId w:val="58"/>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sz w:val="24"/>
                <w:szCs w:val="24"/>
                <w:lang w:val="en-US" w:eastAsia="zh-CN"/>
              </w:rPr>
            </w:pPr>
            <w:r>
              <w:rPr>
                <w:rFonts w:hint="eastAsia" w:cs="Times New Roman"/>
                <w:b/>
                <w:bCs/>
                <w:sz w:val="24"/>
                <w:szCs w:val="24"/>
                <w:lang w:val="en-US" w:eastAsia="zh-CN"/>
              </w:rPr>
              <w:t>废气处理措施可行性分析</w:t>
            </w:r>
          </w:p>
          <w:p>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集气系统抽风风量设置可行性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根据《大气污染控制工程》（第三版）中集气罩风量计算公式，本项目车间内有机废气集气罩风量计算如下：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vertAlign w:val="subscript"/>
                <w:lang w:val="en-US" w:eastAsia="zh-CN"/>
              </w:rPr>
            </w:pPr>
            <w:r>
              <w:rPr>
                <w:rFonts w:hint="eastAsia" w:ascii="Times New Roman" w:hAnsi="Times New Roman" w:eastAsia="宋体" w:cs="Times New Roman"/>
                <w:b w:val="0"/>
                <w:bCs w:val="0"/>
                <w:sz w:val="24"/>
                <w:szCs w:val="24"/>
                <w:lang w:val="en-US" w:eastAsia="zh-CN"/>
              </w:rPr>
              <w:t>Q=0.75*（10X</w:t>
            </w:r>
            <w:r>
              <w:rPr>
                <w:rFonts w:hint="eastAsia" w:ascii="Times New Roman" w:hAnsi="Times New Roman" w:eastAsia="宋体" w:cs="Times New Roman"/>
                <w:b w:val="0"/>
                <w:bCs w:val="0"/>
                <w:sz w:val="24"/>
                <w:szCs w:val="24"/>
                <w:vertAlign w:val="superscript"/>
                <w:lang w:val="en-US" w:eastAsia="zh-CN"/>
              </w:rPr>
              <w:t>2</w:t>
            </w:r>
            <w:r>
              <w:rPr>
                <w:rFonts w:hint="eastAsia" w:ascii="Times New Roman" w:hAnsi="Times New Roman" w:eastAsia="宋体" w:cs="Times New Roman"/>
                <w:b w:val="0"/>
                <w:bCs w:val="0"/>
                <w:sz w:val="24"/>
                <w:szCs w:val="24"/>
                <w:lang w:val="en-US" w:eastAsia="zh-CN"/>
              </w:rPr>
              <w:t>+A）×V</w:t>
            </w:r>
            <w:r>
              <w:rPr>
                <w:rFonts w:hint="eastAsia" w:ascii="Times New Roman" w:hAnsi="Times New Roman" w:eastAsia="宋体" w:cs="Times New Roman"/>
                <w:b w:val="0"/>
                <w:bCs w:val="0"/>
                <w:sz w:val="24"/>
                <w:szCs w:val="24"/>
                <w:vertAlign w:val="subscript"/>
                <w:lang w:val="en-US" w:eastAsia="zh-CN"/>
              </w:rPr>
              <w:t>X</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式中：Q—集气罩排风量，m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X—污染物产生点至罩口的距离，m。本项目取0.3m；</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A—罩口面积，m</w:t>
            </w:r>
            <w:r>
              <w:rPr>
                <w:rFonts w:hint="eastAsia" w:ascii="Times New Roman" w:hAnsi="Times New Roman" w:eastAsia="宋体" w:cs="Times New Roman"/>
                <w:b w:val="0"/>
                <w:bCs w:val="0"/>
                <w:sz w:val="24"/>
                <w:szCs w:val="24"/>
                <w:vertAlign w:val="superscript"/>
                <w:lang w:val="en-US" w:eastAsia="zh-CN"/>
              </w:rPr>
              <w:t>2</w:t>
            </w:r>
            <w:r>
              <w:rPr>
                <w:rFonts w:hint="eastAsia" w:ascii="Times New Roman" w:hAnsi="Times New Roman" w:eastAsia="宋体" w:cs="Times New Roman"/>
                <w:b w:val="0"/>
                <w:bCs w:val="0"/>
                <w:sz w:val="24"/>
                <w:szCs w:val="24"/>
                <w:lang w:val="en-US" w:eastAsia="zh-CN"/>
              </w:rPr>
              <w:t>。本项目集气罩面积取</w:t>
            </w:r>
            <w:r>
              <w:rPr>
                <w:rFonts w:hint="eastAsia" w:cs="Times New Roman"/>
                <w:b w:val="0"/>
                <w:bCs w:val="0"/>
                <w:sz w:val="24"/>
                <w:szCs w:val="24"/>
                <w:lang w:val="en-US" w:eastAsia="zh-CN"/>
              </w:rPr>
              <w:t>（0.35*0.35）</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2</w:t>
            </w:r>
            <w:r>
              <w:rPr>
                <w:rFonts w:hint="eastAsia" w:ascii="Times New Roman" w:hAnsi="Times New Roman" w:eastAsia="宋体" w:cs="Times New Roman"/>
                <w:b w:val="0"/>
                <w:bCs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V</w:t>
            </w:r>
            <w:r>
              <w:rPr>
                <w:rFonts w:hint="eastAsia" w:ascii="Times New Roman" w:hAnsi="Times New Roman" w:eastAsia="宋体" w:cs="Times New Roman"/>
                <w:b w:val="0"/>
                <w:bCs w:val="0"/>
                <w:sz w:val="24"/>
                <w:szCs w:val="24"/>
                <w:vertAlign w:val="subscript"/>
                <w:lang w:val="en-US" w:eastAsia="zh-CN"/>
              </w:rPr>
              <w:t>X</w:t>
            </w:r>
            <w:r>
              <w:rPr>
                <w:rFonts w:hint="eastAsia" w:ascii="Times New Roman" w:hAnsi="Times New Roman" w:eastAsia="宋体" w:cs="Times New Roman"/>
                <w:b w:val="0"/>
                <w:bCs w:val="0"/>
                <w:sz w:val="24"/>
                <w:szCs w:val="24"/>
                <w:lang w:val="en-US" w:eastAsia="zh-CN"/>
              </w:rPr>
              <w:t>—最小控制风速，m/s。本项目污染物排放情况为以很缓慢的速度放散到相当平静的空气中，一般取0.25~0.5m/s，本项目取0.</w:t>
            </w:r>
            <w:r>
              <w:rPr>
                <w:rFonts w:hint="eastAsia" w:cs="Times New Roman"/>
                <w:b w:val="0"/>
                <w:bCs w:val="0"/>
                <w:sz w:val="24"/>
                <w:szCs w:val="24"/>
                <w:lang w:val="en-US" w:eastAsia="zh-CN"/>
              </w:rPr>
              <w:t>45</w:t>
            </w:r>
            <w:r>
              <w:rPr>
                <w:rFonts w:hint="eastAsia" w:ascii="Times New Roman" w:hAnsi="Times New Roman" w:eastAsia="宋体" w:cs="Times New Roman"/>
                <w:b w:val="0"/>
                <w:bCs w:val="0"/>
                <w:sz w:val="24"/>
                <w:szCs w:val="24"/>
                <w:lang w:val="en-US" w:eastAsia="zh-CN"/>
              </w:rPr>
              <w:t>m/s。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由此计算出单个集气罩所需风量为</w:t>
            </w:r>
            <w:r>
              <w:rPr>
                <w:rFonts w:hint="eastAsia" w:cs="Times New Roman"/>
                <w:b w:val="0"/>
                <w:bCs w:val="0"/>
                <w:sz w:val="24"/>
                <w:szCs w:val="24"/>
                <w:lang w:val="en-US" w:eastAsia="zh-CN"/>
              </w:rPr>
              <w:t>1242</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/h。则二级活性炭废气处理设施所需总风量为</w:t>
            </w:r>
            <w:r>
              <w:rPr>
                <w:rFonts w:hint="eastAsia" w:cs="Times New Roman"/>
                <w:b w:val="0"/>
                <w:bCs w:val="0"/>
                <w:sz w:val="24"/>
                <w:szCs w:val="24"/>
                <w:lang w:val="en-US" w:eastAsia="zh-CN"/>
              </w:rPr>
              <w:t>：1242*8=9939</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/h；考虑环保设备及抽风机运行过程中风阻、漏风和设备损耗等因素的影响，为更好的满足及保证风量需求，项目</w:t>
            </w:r>
            <w:r>
              <w:rPr>
                <w:rFonts w:hint="eastAsia" w:cs="Times New Roman"/>
                <w:b w:val="0"/>
                <w:bCs w:val="0"/>
                <w:sz w:val="24"/>
                <w:szCs w:val="24"/>
                <w:lang w:val="en-US" w:eastAsia="zh-CN"/>
              </w:rPr>
              <w:t>设置</w:t>
            </w:r>
            <w:r>
              <w:rPr>
                <w:rFonts w:hint="eastAsia" w:ascii="Times New Roman" w:hAnsi="Times New Roman" w:eastAsia="宋体" w:cs="Times New Roman"/>
                <w:b w:val="0"/>
                <w:bCs w:val="0"/>
                <w:sz w:val="24"/>
                <w:szCs w:val="24"/>
                <w:lang w:val="en-US" w:eastAsia="zh-CN"/>
              </w:rPr>
              <w:t>的</w:t>
            </w:r>
            <w:r>
              <w:rPr>
                <w:rFonts w:hint="eastAsia" w:cs="Times New Roman"/>
                <w:b w:val="0"/>
                <w:bCs w:val="0"/>
                <w:sz w:val="24"/>
                <w:szCs w:val="24"/>
                <w:lang w:val="en-US" w:eastAsia="zh-CN"/>
              </w:rPr>
              <w:t>抽风系统</w:t>
            </w:r>
            <w:r>
              <w:rPr>
                <w:rFonts w:hint="eastAsia" w:ascii="Times New Roman" w:hAnsi="Times New Roman" w:eastAsia="宋体" w:cs="Times New Roman"/>
                <w:b w:val="0"/>
                <w:bCs w:val="0"/>
                <w:sz w:val="24"/>
                <w:szCs w:val="24"/>
                <w:lang w:val="en-US" w:eastAsia="zh-CN"/>
              </w:rPr>
              <w:t>风机风量设计取</w:t>
            </w:r>
            <w:r>
              <w:rPr>
                <w:rFonts w:hint="eastAsia" w:cs="Times New Roman"/>
                <w:b w:val="0"/>
                <w:bCs w:val="0"/>
                <w:sz w:val="24"/>
                <w:szCs w:val="24"/>
                <w:lang w:val="en-US" w:eastAsia="zh-CN"/>
              </w:rPr>
              <w:t>1.0</w:t>
            </w:r>
            <w:r>
              <w:rPr>
                <w:rFonts w:hint="eastAsia" w:ascii="Times New Roman" w:hAnsi="Times New Roman" w:eastAsia="宋体" w:cs="Times New Roman"/>
                <w:b w:val="0"/>
                <w:bCs w:val="0"/>
                <w:sz w:val="24"/>
                <w:szCs w:val="24"/>
                <w:lang w:val="en-US" w:eastAsia="zh-CN"/>
              </w:rPr>
              <w:t>万m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/h，能够满足车间集气罩风量需求。</w:t>
            </w:r>
          </w:p>
          <w:p>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有机废气处置工艺设置可行性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w:t>
            </w:r>
            <w:r>
              <w:rPr>
                <w:rFonts w:hint="eastAsia" w:cs="Times New Roman"/>
                <w:b w:val="0"/>
                <w:bCs w:val="0"/>
                <w:sz w:val="24"/>
                <w:szCs w:val="24"/>
                <w:lang w:val="en-US" w:eastAsia="zh-CN"/>
              </w:rPr>
              <w:t>涉及</w:t>
            </w:r>
            <w:r>
              <w:rPr>
                <w:rFonts w:hint="eastAsia" w:ascii="Times New Roman" w:hAnsi="Times New Roman" w:eastAsia="宋体" w:cs="Times New Roman"/>
                <w:b w:val="0"/>
                <w:bCs w:val="0"/>
                <w:sz w:val="24"/>
                <w:szCs w:val="24"/>
                <w:lang w:val="en-US" w:eastAsia="zh-CN"/>
              </w:rPr>
              <w:t>塑料零件</w:t>
            </w:r>
            <w:r>
              <w:rPr>
                <w:rFonts w:hint="eastAsia" w:cs="Times New Roman"/>
                <w:b w:val="0"/>
                <w:bCs w:val="0"/>
                <w:sz w:val="24"/>
                <w:szCs w:val="24"/>
                <w:lang w:val="en-US" w:eastAsia="zh-CN"/>
              </w:rPr>
              <w:t>制造</w:t>
            </w:r>
            <w:r>
              <w:rPr>
                <w:rFonts w:hint="eastAsia" w:ascii="Times New Roman" w:hAnsi="Times New Roman" w:eastAsia="宋体" w:cs="Times New Roman"/>
                <w:b w:val="0"/>
                <w:bCs w:val="0"/>
                <w:sz w:val="24"/>
                <w:szCs w:val="24"/>
                <w:lang w:val="en-US" w:eastAsia="zh-CN"/>
              </w:rPr>
              <w:t>，根据《排污许可证申请与核发技术规范 橡胶和塑料制品工业》（HJ1122-2020）中关于有机废气处理规范，有机废气治理</w:t>
            </w:r>
            <w:r>
              <w:rPr>
                <w:rFonts w:hint="eastAsia" w:cs="Times New Roman"/>
                <w:b w:val="0"/>
                <w:bCs w:val="0"/>
                <w:sz w:val="24"/>
                <w:szCs w:val="24"/>
                <w:lang w:val="en-US" w:eastAsia="zh-CN"/>
              </w:rPr>
              <w:t>采取</w:t>
            </w:r>
            <w:r>
              <w:rPr>
                <w:rFonts w:hint="eastAsia" w:ascii="Times New Roman" w:hAnsi="Times New Roman" w:eastAsia="宋体" w:cs="Times New Roman"/>
                <w:b w:val="0"/>
                <w:bCs w:val="0"/>
                <w:sz w:val="24"/>
                <w:szCs w:val="24"/>
                <w:lang w:val="en-US" w:eastAsia="zh-CN"/>
              </w:rPr>
              <w:t>吸附处理</w:t>
            </w:r>
            <w:r>
              <w:rPr>
                <w:rFonts w:hint="eastAsia" w:cs="Times New Roman"/>
                <w:b w:val="0"/>
                <w:bCs w:val="0"/>
                <w:sz w:val="24"/>
                <w:szCs w:val="24"/>
                <w:lang w:val="en-US" w:eastAsia="zh-CN"/>
              </w:rPr>
              <w:t>为</w:t>
            </w:r>
            <w:r>
              <w:rPr>
                <w:rFonts w:hint="eastAsia" w:ascii="Times New Roman" w:hAnsi="Times New Roman" w:eastAsia="宋体" w:cs="Times New Roman"/>
                <w:b w:val="0"/>
                <w:bCs w:val="0"/>
                <w:sz w:val="24"/>
                <w:szCs w:val="24"/>
                <w:lang w:val="en-US" w:eastAsia="zh-CN"/>
              </w:rPr>
              <w:t>可行技术。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2020年挥发性有机物治理攻坚方案》通知，对于采用颗粒状、柱状等活性炭吸附的，应选择碘值不低于800毫克/克的活性炭；采用蜂窝状活性炭吸附的，建议选择与碘值800毫克/克颗粒状、柱状等活性炭吸附效率相当的蜂窝状活性炭，并按照设计要求足量添加、及时更换</w:t>
            </w:r>
            <w:r>
              <w:rPr>
                <w:rFonts w:hint="eastAsia" w:cs="Times New Roman"/>
                <w:b w:val="0"/>
                <w:bCs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有机废气采取二级活性炭吸附处理的方式进行处理，“两级活性炭吸附”采用蜂窝状活性炭，具有良好的过滤性和吸附性能；根据企业提供的设计方案，活性炭的碘值不低于800毫克/克，横向强度不低于0.3MPa，纵向强度不低于0.9MPa</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活性炭吸附床设计参数：过滤时风速为1.0m/s，停留时间</w:t>
            </w:r>
            <w:r>
              <w:rPr>
                <w:rFonts w:hint="eastAsia" w:cs="Times New Roman"/>
                <w:b w:val="0"/>
                <w:bCs w:val="0"/>
                <w:sz w:val="24"/>
                <w:szCs w:val="24"/>
                <w:lang w:val="en-US" w:eastAsia="zh-CN"/>
              </w:rPr>
              <w:t>2.0</w:t>
            </w:r>
            <w:r>
              <w:rPr>
                <w:rFonts w:hint="eastAsia" w:ascii="Times New Roman" w:hAnsi="Times New Roman" w:eastAsia="宋体" w:cs="Times New Roman"/>
                <w:b w:val="0"/>
                <w:bCs w:val="0"/>
                <w:sz w:val="24"/>
                <w:szCs w:val="24"/>
                <w:lang w:val="en-US" w:eastAsia="zh-CN"/>
              </w:rPr>
              <w:t>s</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吸附</w:t>
            </w:r>
            <w:r>
              <w:rPr>
                <w:rFonts w:hint="eastAsia" w:cs="Times New Roman"/>
                <w:b w:val="0"/>
                <w:bCs w:val="0"/>
                <w:sz w:val="24"/>
                <w:szCs w:val="24"/>
                <w:lang w:val="en-US" w:eastAsia="zh-CN"/>
              </w:rPr>
              <w:t>时</w:t>
            </w:r>
            <w:r>
              <w:rPr>
                <w:rFonts w:hint="eastAsia" w:ascii="Times New Roman" w:hAnsi="Times New Roman" w:eastAsia="宋体" w:cs="Times New Roman"/>
                <w:b w:val="0"/>
                <w:bCs w:val="0"/>
                <w:sz w:val="24"/>
                <w:szCs w:val="24"/>
                <w:lang w:val="en-US" w:eastAsia="zh-CN"/>
              </w:rPr>
              <w:t>温度宜低于40℃</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因此，采用的有机废气处理技术为可行技术。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活性炭吸附</w:t>
            </w:r>
            <w:r>
              <w:rPr>
                <w:rFonts w:hint="eastAsia" w:ascii="Times New Roman" w:hAnsi="Times New Roman" w:eastAsia="宋体" w:cs="Times New Roman"/>
                <w:b/>
                <w:bCs/>
                <w:sz w:val="24"/>
                <w:szCs w:val="24"/>
                <w:lang w:val="en-US" w:eastAsia="zh-CN"/>
              </w:rPr>
              <w:t>工作原理</w:t>
            </w:r>
            <w:r>
              <w:rPr>
                <w:rFonts w:hint="eastAsia" w:ascii="Times New Roman" w:hAnsi="Times New Roman" w:eastAsia="宋体" w:cs="Times New Roman"/>
                <w:b w:val="0"/>
                <w:bCs w:val="0"/>
                <w:sz w:val="24"/>
                <w:szCs w:val="24"/>
                <w:lang w:val="en-US" w:eastAsia="zh-CN"/>
              </w:rPr>
              <w:t>：由于活性炭固体表面上存在着未平衡和未饱和的分子引力或化学键力，因此当此固体表面与气体接触时，就能吸引气体分子，使其浓聚并保持在固体表面，此现象称为吸附。利用固体表面的吸附能力，使废气与大表面的多孔性固体物质相接触，废气中的污染物被吸附在固体表面上，使其与气体混合物分离，达到净化目的。</w:t>
            </w:r>
            <w:r>
              <w:rPr>
                <w:rFonts w:hint="eastAsia" w:cs="Times New Roman"/>
                <w:b/>
                <w:bCs/>
                <w:sz w:val="24"/>
                <w:szCs w:val="24"/>
                <w:lang w:val="en-US" w:eastAsia="zh-CN"/>
              </w:rPr>
              <w:t>吸附效率</w:t>
            </w:r>
            <w:r>
              <w:rPr>
                <w:rFonts w:hint="eastAsia" w:cs="Times New Roman"/>
                <w:b w:val="0"/>
                <w:bCs w:val="0"/>
                <w:sz w:val="24"/>
                <w:szCs w:val="24"/>
                <w:lang w:val="en-US" w:eastAsia="zh-CN"/>
              </w:rPr>
              <w:t>参考《挥发性有机物治理使用手册（第二版）》中第3部分VOCs废气收集与末端治理技术指南，采取＞800mg/g碘值含量的活性炭，并且保证气体流速≤1.20m/s，及时更换吸附剂等措施，最终可达到90%的吸附效率；本次评价二级活性炭总处理效率按90%计</w:t>
            </w:r>
            <w:r>
              <w:rPr>
                <w:rFonts w:hint="eastAsia" w:ascii="Times New Roman" w:hAnsi="Times New Roman" w:eastAsia="宋体" w:cs="Times New Roman"/>
                <w:b w:val="0"/>
                <w:bCs w:val="0"/>
                <w:sz w:val="24"/>
                <w:szCs w:val="24"/>
                <w:lang w:val="en-US" w:eastAsia="zh-CN"/>
              </w:rPr>
              <w:t>。</w:t>
            </w:r>
          </w:p>
          <w:p>
            <w:pPr>
              <w:keepNext w:val="0"/>
              <w:keepLines w:val="0"/>
              <w:pageBreakBefore w:val="0"/>
              <w:widowControl w:val="0"/>
              <w:numPr>
                <w:ilvl w:val="0"/>
                <w:numId w:val="58"/>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废气达标排放情况分析</w:t>
            </w:r>
          </w:p>
          <w:p>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废气污染物有组织排放情况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本项目废气产排情况及排放达标分析见下表。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6</w:t>
            </w:r>
            <w:r>
              <w:rPr>
                <w:rFonts w:hint="eastAsia" w:ascii="Times New Roman" w:hAnsi="Times New Roman" w:eastAsia="宋体" w:cs="Times New Roman"/>
                <w:b/>
                <w:bCs/>
                <w:sz w:val="21"/>
                <w:szCs w:val="21"/>
                <w:lang w:val="en-US" w:eastAsia="zh-CN"/>
              </w:rPr>
              <w:t xml:space="preserve"> 项目废气有组织排放核算表</w:t>
            </w:r>
          </w:p>
          <w:tbl>
            <w:tblPr>
              <w:tblStyle w:val="28"/>
              <w:tblW w:w="83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3"/>
              <w:gridCol w:w="1300"/>
              <w:gridCol w:w="1390"/>
              <w:gridCol w:w="1510"/>
              <w:gridCol w:w="1340"/>
              <w:gridCol w:w="13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33"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排放口编号</w:t>
                  </w:r>
                </w:p>
              </w:tc>
              <w:tc>
                <w:tcPr>
                  <w:tcW w:w="1300"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废气量</w:t>
                  </w:r>
                </w:p>
              </w:tc>
              <w:tc>
                <w:tcPr>
                  <w:tcW w:w="1390"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污染物</w:t>
                  </w:r>
                </w:p>
              </w:tc>
              <w:tc>
                <w:tcPr>
                  <w:tcW w:w="1510"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排放浓度</w:t>
                  </w:r>
                </w:p>
              </w:tc>
              <w:tc>
                <w:tcPr>
                  <w:tcW w:w="1340"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排放速率</w:t>
                  </w:r>
                </w:p>
              </w:tc>
              <w:tc>
                <w:tcPr>
                  <w:tcW w:w="1377"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年排放量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3" w:type="dxa"/>
                  <w:vAlign w:val="center"/>
                </w:tcPr>
                <w:p>
                  <w:pPr>
                    <w:numPr>
                      <w:ilvl w:val="0"/>
                      <w:numId w:val="0"/>
                    </w:numPr>
                    <w:bidi w:val="0"/>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cs="Times New Roman"/>
                      <w:sz w:val="21"/>
                      <w:szCs w:val="21"/>
                      <w:lang w:val="en-US" w:eastAsia="zh-CN"/>
                    </w:rPr>
                    <w:t>DA001</w:t>
                  </w:r>
                </w:p>
              </w:tc>
              <w:tc>
                <w:tcPr>
                  <w:tcW w:w="1300" w:type="dxa"/>
                  <w:vAlign w:val="center"/>
                </w:tcPr>
                <w:p>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10000m</w:t>
                  </w:r>
                  <w:r>
                    <w:rPr>
                      <w:rFonts w:hint="eastAsia" w:cs="Times New Roman"/>
                      <w:b w:val="0"/>
                      <w:bCs w:val="0"/>
                      <w:sz w:val="21"/>
                      <w:szCs w:val="21"/>
                      <w:vertAlign w:val="superscript"/>
                      <w:lang w:val="en-US" w:eastAsia="zh-CN"/>
                    </w:rPr>
                    <w:t>3</w:t>
                  </w:r>
                  <w:r>
                    <w:rPr>
                      <w:rFonts w:hint="eastAsia" w:cs="Times New Roman"/>
                      <w:b w:val="0"/>
                      <w:bCs w:val="0"/>
                      <w:sz w:val="21"/>
                      <w:szCs w:val="21"/>
                      <w:vertAlign w:val="baseline"/>
                      <w:lang w:val="en-US" w:eastAsia="zh-CN"/>
                    </w:rPr>
                    <w:t>/h</w:t>
                  </w:r>
                </w:p>
              </w:tc>
              <w:tc>
                <w:tcPr>
                  <w:tcW w:w="1390" w:type="dxa"/>
                  <w:vAlign w:val="center"/>
                </w:tcPr>
                <w:p>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VOCs</w:t>
                  </w:r>
                </w:p>
              </w:tc>
              <w:tc>
                <w:tcPr>
                  <w:tcW w:w="1510"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 xml:space="preserve"> 0.608 </w:t>
                  </w:r>
                </w:p>
              </w:tc>
              <w:tc>
                <w:tcPr>
                  <w:tcW w:w="1340"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0.006</w:t>
                  </w:r>
                </w:p>
              </w:tc>
              <w:tc>
                <w:tcPr>
                  <w:tcW w:w="1377"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0.015</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本项目废气有组织排放参数见下表。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7</w:t>
            </w:r>
            <w:r>
              <w:rPr>
                <w:rFonts w:hint="eastAsia" w:ascii="Times New Roman" w:hAnsi="Times New Roman" w:eastAsia="宋体" w:cs="Times New Roman"/>
                <w:b/>
                <w:bCs/>
                <w:sz w:val="21"/>
                <w:szCs w:val="21"/>
                <w:lang w:val="en-US" w:eastAsia="zh-CN"/>
              </w:rPr>
              <w:t xml:space="preserve"> 项目废气污染物排放口汇总表</w:t>
            </w:r>
          </w:p>
          <w:tbl>
            <w:tblPr>
              <w:tblStyle w:val="28"/>
              <w:tblW w:w="83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64"/>
              <w:gridCol w:w="1810"/>
              <w:gridCol w:w="2830"/>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64"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产排污环节</w:t>
                  </w:r>
                </w:p>
              </w:tc>
              <w:tc>
                <w:tcPr>
                  <w:tcW w:w="6908" w:type="dxa"/>
                  <w:gridSpan w:val="3"/>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8"/>
                      <w:sz w:val="21"/>
                      <w:szCs w:val="21"/>
                      <w:vertAlign w:val="baseline"/>
                      <w:lang w:val="en-US" w:eastAsia="zh-CN"/>
                    </w:rPr>
                  </w:pPr>
                  <w:r>
                    <w:rPr>
                      <w:rFonts w:hint="eastAsia" w:cs="Times New Roman"/>
                      <w:b w:val="0"/>
                      <w:bCs w:val="0"/>
                      <w:color w:val="auto"/>
                      <w:kern w:val="28"/>
                      <w:sz w:val="21"/>
                      <w:szCs w:val="21"/>
                      <w:vertAlign w:val="baseline"/>
                      <w:lang w:val="en-US" w:eastAsia="zh-CN"/>
                    </w:rPr>
                    <w:t>注塑</w:t>
                  </w:r>
                  <w:r>
                    <w:rPr>
                      <w:rFonts w:hint="default" w:ascii="Times New Roman" w:hAnsi="Times New Roman" w:eastAsia="宋体" w:cs="Times New Roman"/>
                      <w:b w:val="0"/>
                      <w:bCs w:val="0"/>
                      <w:color w:val="auto"/>
                      <w:kern w:val="28"/>
                      <w:sz w:val="21"/>
                      <w:szCs w:val="21"/>
                      <w:vertAlign w:val="baseline"/>
                      <w:lang w:val="en-US" w:eastAsia="zh-CN"/>
                    </w:rPr>
                    <w:t>工序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64"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污染物</w:t>
                  </w:r>
                </w:p>
              </w:tc>
              <w:tc>
                <w:tcPr>
                  <w:tcW w:w="6908" w:type="dxa"/>
                  <w:gridSpan w:val="3"/>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8"/>
                      <w:sz w:val="21"/>
                      <w:szCs w:val="21"/>
                      <w:vertAlign w:val="baseline"/>
                      <w:lang w:val="en-US" w:eastAsia="zh-CN"/>
                    </w:rPr>
                  </w:pPr>
                  <w:r>
                    <w:rPr>
                      <w:rFonts w:hint="default" w:ascii="Times New Roman" w:hAnsi="Times New Roman" w:eastAsia="宋体" w:cs="Times New Roman"/>
                      <w:b w:val="0"/>
                      <w:bCs w:val="0"/>
                      <w:color w:val="auto"/>
                      <w:kern w:val="28"/>
                      <w:sz w:val="21"/>
                      <w:szCs w:val="21"/>
                      <w:vertAlign w:val="baseline"/>
                      <w:lang w:val="en-US" w:eastAsia="zh-CN"/>
                    </w:rPr>
                    <w:t>VOCs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64"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治理设施</w:t>
                  </w:r>
                </w:p>
              </w:tc>
              <w:tc>
                <w:tcPr>
                  <w:tcW w:w="6908" w:type="dxa"/>
                  <w:gridSpan w:val="3"/>
                  <w:vAlign w:val="center"/>
                </w:tcPr>
                <w:p>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治理工艺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64" w:type="dxa"/>
                  <w:vMerge w:val="continue"/>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6908" w:type="dxa"/>
                  <w:gridSpan w:val="3"/>
                  <w:vAlign w:val="center"/>
                </w:tcPr>
                <w:p>
                  <w:pPr>
                    <w:widowControl/>
                    <w:snapToGrid w:val="0"/>
                    <w:spacing w:line="240" w:lineRule="auto"/>
                    <w:ind w:firstLine="0" w:firstLineChars="0"/>
                    <w:jc w:val="center"/>
                    <w:rPr>
                      <w:rFonts w:hint="eastAsia" w:ascii="宋体" w:hAnsi="宋体" w:eastAsia="宋体" w:cs="宋体"/>
                      <w:b w:val="0"/>
                      <w:bCs w:val="0"/>
                      <w:color w:val="auto"/>
                      <w:sz w:val="21"/>
                      <w:szCs w:val="21"/>
                      <w:lang w:eastAsia="zh-CN"/>
                    </w:rPr>
                  </w:pP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rPr>
                    <w:t>集气罩+两级活性炭吸附装置</w:t>
                  </w:r>
                  <w:r>
                    <w:rPr>
                      <w:rFonts w:hint="eastAsia" w:ascii="宋体" w:hAnsi="宋体" w:eastAsia="宋体" w:cs="宋体"/>
                      <w:b w:val="0"/>
                      <w:bCs w:val="0"/>
                      <w:color w:val="auto"/>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64" w:type="dxa"/>
                  <w:vMerge w:val="continue"/>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1810" w:type="dxa"/>
                  <w:vAlign w:val="center"/>
                </w:tcPr>
                <w:p>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rPr>
                    <w:t>数量（套</w:t>
                  </w:r>
                  <w:r>
                    <w:rPr>
                      <w:rFonts w:hint="default" w:ascii="Times New Roman" w:hAnsi="Times New Roman" w:eastAsia="宋体" w:cs="Times New Roman"/>
                      <w:b w:val="0"/>
                      <w:bCs w:val="0"/>
                      <w:color w:val="auto"/>
                      <w:kern w:val="0"/>
                      <w:sz w:val="21"/>
                      <w:szCs w:val="21"/>
                      <w:lang w:eastAsia="zh-CN"/>
                    </w:rPr>
                    <w:t>）</w:t>
                  </w:r>
                </w:p>
              </w:tc>
              <w:tc>
                <w:tcPr>
                  <w:tcW w:w="2830" w:type="dxa"/>
                  <w:vAlign w:val="center"/>
                </w:tcPr>
                <w:p>
                  <w:pPr>
                    <w:widowControl/>
                    <w:snapToGrid w:val="0"/>
                    <w:spacing w:line="240" w:lineRule="auto"/>
                    <w:ind w:firstLine="0" w:firstLineChars="0"/>
                    <w:jc w:val="center"/>
                    <w:rPr>
                      <w:rFonts w:hint="default" w:ascii="Times New Roman" w:hAnsi="Times New Roman" w:eastAsia="宋体" w:cs="Times New Roman"/>
                      <w:b w:val="0"/>
                      <w:bCs w:val="0"/>
                      <w:color w:val="auto"/>
                      <w:kern w:val="0"/>
                      <w:sz w:val="21"/>
                      <w:szCs w:val="21"/>
                    </w:rPr>
                  </w:pPr>
                  <w:r>
                    <w:rPr>
                      <w:rFonts w:hint="default" w:ascii="Times New Roman" w:hAnsi="Times New Roman" w:eastAsia="宋体" w:cs="Times New Roman"/>
                      <w:b w:val="0"/>
                      <w:bCs w:val="0"/>
                      <w:color w:val="auto"/>
                      <w:sz w:val="21"/>
                      <w:szCs w:val="21"/>
                    </w:rPr>
                    <w:t>单台风量（m</w:t>
                  </w:r>
                  <w:r>
                    <w:rPr>
                      <w:rFonts w:hint="default" w:ascii="Times New Roman" w:hAnsi="Times New Roman" w:eastAsia="宋体" w:cs="Times New Roman"/>
                      <w:b w:val="0"/>
                      <w:bCs w:val="0"/>
                      <w:color w:val="auto"/>
                      <w:sz w:val="21"/>
                      <w:szCs w:val="21"/>
                      <w:vertAlign w:val="superscript"/>
                    </w:rPr>
                    <w:t>3</w:t>
                  </w:r>
                  <w:r>
                    <w:rPr>
                      <w:rFonts w:hint="default" w:ascii="Times New Roman" w:hAnsi="Times New Roman" w:eastAsia="宋体" w:cs="Times New Roman"/>
                      <w:b w:val="0"/>
                      <w:bCs w:val="0"/>
                      <w:color w:val="auto"/>
                      <w:sz w:val="21"/>
                      <w:szCs w:val="21"/>
                    </w:rPr>
                    <w:t>/h）</w:t>
                  </w:r>
                </w:p>
              </w:tc>
              <w:tc>
                <w:tcPr>
                  <w:tcW w:w="2268" w:type="dxa"/>
                  <w:vAlign w:val="center"/>
                </w:tcPr>
                <w:p>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rPr>
                    <w:t>系统总风量（m</w:t>
                  </w:r>
                  <w:r>
                    <w:rPr>
                      <w:rFonts w:hint="default" w:ascii="Times New Roman" w:hAnsi="Times New Roman" w:eastAsia="宋体" w:cs="Times New Roman"/>
                      <w:b w:val="0"/>
                      <w:bCs w:val="0"/>
                      <w:color w:val="auto"/>
                      <w:sz w:val="21"/>
                      <w:szCs w:val="21"/>
                      <w:vertAlign w:val="superscript"/>
                    </w:rPr>
                    <w:t>3</w:t>
                  </w:r>
                  <w:r>
                    <w:rPr>
                      <w:rFonts w:hint="default" w:ascii="Times New Roman" w:hAnsi="Times New Roman" w:eastAsia="宋体" w:cs="Times New Roman"/>
                      <w:b w:val="0"/>
                      <w:bCs w:val="0"/>
                      <w:color w:val="auto"/>
                      <w:sz w:val="21"/>
                      <w:szCs w:val="21"/>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1464" w:type="dxa"/>
                  <w:vMerge w:val="continue"/>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181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283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10</w:t>
                  </w:r>
                  <w:r>
                    <w:rPr>
                      <w:rFonts w:hint="default" w:ascii="Times New Roman" w:hAnsi="Times New Roman" w:eastAsia="宋体" w:cs="Times New Roman"/>
                      <w:b w:val="0"/>
                      <w:bCs w:val="0"/>
                      <w:color w:val="auto"/>
                      <w:sz w:val="21"/>
                      <w:szCs w:val="21"/>
                      <w:vertAlign w:val="baseline"/>
                      <w:lang w:val="en-US" w:eastAsia="zh-CN"/>
                    </w:rPr>
                    <w:t>000</w:t>
                  </w:r>
                </w:p>
              </w:tc>
              <w:tc>
                <w:tcPr>
                  <w:tcW w:w="226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10</w:t>
                  </w:r>
                  <w:r>
                    <w:rPr>
                      <w:rFonts w:hint="default" w:ascii="Times New Roman" w:hAnsi="Times New Roman" w:eastAsia="宋体" w:cs="Times New Roman"/>
                      <w:b w:val="0"/>
                      <w:bCs w:val="0"/>
                      <w:color w:val="auto"/>
                      <w:sz w:val="21"/>
                      <w:szCs w:val="21"/>
                      <w:vertAlign w:val="baseline"/>
                      <w:lang w:val="en-US" w:eastAsia="zh-CN"/>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64"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排放口基本情况</w:t>
                  </w:r>
                </w:p>
              </w:tc>
              <w:tc>
                <w:tcPr>
                  <w:tcW w:w="181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数量（个）</w:t>
                  </w:r>
                </w:p>
              </w:tc>
              <w:tc>
                <w:tcPr>
                  <w:tcW w:w="283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高度（m）</w:t>
                  </w:r>
                </w:p>
              </w:tc>
              <w:tc>
                <w:tcPr>
                  <w:tcW w:w="226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内径（m）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1464" w:type="dxa"/>
                  <w:vMerge w:val="continue"/>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181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283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15</w:t>
                  </w:r>
                </w:p>
              </w:tc>
              <w:tc>
                <w:tcPr>
                  <w:tcW w:w="226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64" w:type="dxa"/>
                  <w:vMerge w:val="continue"/>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181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lang w:val="en-US" w:eastAsia="zh-CN"/>
                    </w:rPr>
                    <w:t>温度</w:t>
                  </w:r>
                </w:p>
              </w:tc>
              <w:tc>
                <w:tcPr>
                  <w:tcW w:w="283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lang w:val="en-US" w:eastAsia="zh-CN"/>
                    </w:rPr>
                    <w:t>编号及名称</w:t>
                  </w:r>
                </w:p>
              </w:tc>
              <w:tc>
                <w:tcPr>
                  <w:tcW w:w="226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lang w:val="en-US" w:eastAsia="zh-CN"/>
                    </w:rPr>
                    <w:t>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1464" w:type="dxa"/>
                  <w:vMerge w:val="continue"/>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181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常温</w:t>
                  </w:r>
                </w:p>
              </w:tc>
              <w:tc>
                <w:tcPr>
                  <w:tcW w:w="283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DA001：有机废气排放口</w:t>
                  </w:r>
                </w:p>
              </w:tc>
              <w:tc>
                <w:tcPr>
                  <w:tcW w:w="226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64" w:type="dxa"/>
                  <w:vMerge w:val="continue"/>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6908" w:type="dxa"/>
                  <w:gridSpan w:val="3"/>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地理坐标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 w:hRule="atLeast"/>
                <w:jc w:val="center"/>
              </w:trPr>
              <w:tc>
                <w:tcPr>
                  <w:tcW w:w="1464" w:type="dxa"/>
                  <w:vMerge w:val="continue"/>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6908" w:type="dxa"/>
                  <w:gridSpan w:val="3"/>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经度：g105.49120814</w:t>
                  </w:r>
                  <w:r>
                    <w:rPr>
                      <w:rFonts w:hint="eastAsia" w:cs="Times New Roman"/>
                      <w:b w:val="0"/>
                      <w:bCs w:val="0"/>
                      <w:color w:val="auto"/>
                      <w:sz w:val="21"/>
                      <w:szCs w:val="21"/>
                      <w:vertAlign w:val="baseline"/>
                      <w:lang w:val="en-US" w:eastAsia="zh-CN"/>
                    </w:rPr>
                    <w:t xml:space="preserve"> </w:t>
                  </w:r>
                  <w:r>
                    <w:rPr>
                      <w:rFonts w:hint="default" w:ascii="Times New Roman" w:hAnsi="Times New Roman" w:eastAsia="宋体" w:cs="Times New Roman"/>
                      <w:b w:val="0"/>
                      <w:bCs w:val="0"/>
                      <w:color w:val="auto"/>
                      <w:sz w:val="21"/>
                      <w:szCs w:val="21"/>
                      <w:vertAlign w:val="baseline"/>
                      <w:lang w:val="en-US" w:eastAsia="zh-CN"/>
                    </w:rPr>
                    <w:t>，纬度：30.36623238</w:t>
                  </w:r>
                </w:p>
              </w:tc>
            </w:tr>
          </w:tbl>
          <w:p>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废气污染物无组织排放情况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本项目未收集的废气中VOCs通过车间排风</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无组织排放，无组织排放情况见下表。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 xml:space="preserve">8 </w:t>
            </w:r>
            <w:r>
              <w:rPr>
                <w:rFonts w:hint="eastAsia" w:ascii="Times New Roman" w:hAnsi="Times New Roman" w:eastAsia="宋体" w:cs="Times New Roman"/>
                <w:b/>
                <w:bCs/>
                <w:sz w:val="21"/>
                <w:szCs w:val="21"/>
                <w:lang w:val="en-US" w:eastAsia="zh-CN"/>
              </w:rPr>
              <w:t>项目废气无组织排放核算表</w:t>
            </w:r>
          </w:p>
          <w:tbl>
            <w:tblPr>
              <w:tblStyle w:val="28"/>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66"/>
              <w:gridCol w:w="1810"/>
              <w:gridCol w:w="2830"/>
              <w:gridCol w:w="22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66"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排放源</w:t>
                  </w:r>
                </w:p>
              </w:tc>
              <w:tc>
                <w:tcPr>
                  <w:tcW w:w="1810"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污染物</w:t>
                  </w:r>
                </w:p>
              </w:tc>
              <w:tc>
                <w:tcPr>
                  <w:tcW w:w="2830"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排放速率（kg/h）</w:t>
                  </w:r>
                </w:p>
              </w:tc>
              <w:tc>
                <w:tcPr>
                  <w:tcW w:w="2271"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排放量（t/a）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66" w:type="dxa"/>
                  <w:vAlign w:val="center"/>
                </w:tcPr>
                <w:p>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注塑车间</w:t>
                  </w:r>
                </w:p>
              </w:tc>
              <w:tc>
                <w:tcPr>
                  <w:tcW w:w="1810"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VOCs</w:t>
                  </w:r>
                </w:p>
              </w:tc>
              <w:tc>
                <w:tcPr>
                  <w:tcW w:w="2830"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i w:val="0"/>
                      <w:iCs w:val="0"/>
                      <w:color w:val="000000"/>
                      <w:kern w:val="0"/>
                      <w:sz w:val="21"/>
                      <w:szCs w:val="21"/>
                      <w:u w:val="none"/>
                      <w:lang w:val="en-US" w:eastAsia="zh-CN" w:bidi="ar"/>
                    </w:rPr>
                    <w:t>0.007</w:t>
                  </w:r>
                </w:p>
              </w:tc>
              <w:tc>
                <w:tcPr>
                  <w:tcW w:w="2271"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i w:val="0"/>
                      <w:iCs w:val="0"/>
                      <w:color w:val="000000"/>
                      <w:kern w:val="0"/>
                      <w:sz w:val="21"/>
                      <w:szCs w:val="21"/>
                      <w:u w:val="none"/>
                      <w:lang w:val="en-US" w:eastAsia="zh-CN" w:bidi="ar"/>
                    </w:rPr>
                    <w:t>0.016</w:t>
                  </w:r>
                </w:p>
              </w:tc>
            </w:tr>
          </w:tbl>
          <w:p>
            <w:pPr>
              <w:keepNext w:val="0"/>
              <w:keepLines w:val="0"/>
              <w:pageBreakBefore w:val="0"/>
              <w:widowControl w:val="0"/>
              <w:numPr>
                <w:ilvl w:val="0"/>
                <w:numId w:val="58"/>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非正常工况废气排放情况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本项目非正常工况主要考虑：</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①如果全厂停电，停止生产，无污染物产生。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②废气处理设施（有机废气处理系统）维护保养不到位及活性炭投加不正常等情况。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本报告废气非正常排放考虑处理时间30min、装置处理效率为0的情况，非正常排放情况及概率见下表。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9</w:t>
            </w:r>
            <w:r>
              <w:rPr>
                <w:rFonts w:hint="eastAsia" w:ascii="Times New Roman" w:hAnsi="Times New Roman" w:eastAsia="宋体" w:cs="Times New Roman"/>
                <w:b/>
                <w:bCs/>
                <w:sz w:val="21"/>
                <w:szCs w:val="21"/>
                <w:lang w:val="en-US" w:eastAsia="zh-CN"/>
              </w:rPr>
              <w:t xml:space="preserve"> 非正常排放情况及概率分析</w:t>
            </w:r>
          </w:p>
          <w:tbl>
            <w:tblPr>
              <w:tblStyle w:val="28"/>
              <w:tblW w:w="84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1"/>
              <w:gridCol w:w="1089"/>
              <w:gridCol w:w="1105"/>
              <w:gridCol w:w="1903"/>
              <w:gridCol w:w="1800"/>
              <w:gridCol w:w="12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1"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污染物种类</w:t>
                  </w:r>
                </w:p>
              </w:tc>
              <w:tc>
                <w:tcPr>
                  <w:tcW w:w="1089"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排放情况</w:t>
                  </w:r>
                </w:p>
              </w:tc>
              <w:tc>
                <w:tcPr>
                  <w:tcW w:w="1105"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污染因子</w:t>
                  </w:r>
                </w:p>
              </w:tc>
              <w:tc>
                <w:tcPr>
                  <w:tcW w:w="1903"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w:t>
                  </w:r>
                  <w:r>
                    <w:rPr>
                      <w:rFonts w:hint="eastAsia" w:cs="Times New Roman"/>
                      <w:b/>
                      <w:bCs/>
                      <w:sz w:val="21"/>
                      <w:szCs w:val="21"/>
                      <w:vertAlign w:val="baseline"/>
                      <w:lang w:val="en-US" w:eastAsia="zh-CN"/>
                    </w:rPr>
                    <w:t>浓度</w:t>
                  </w:r>
                  <w:r>
                    <w:rPr>
                      <w:rFonts w:hint="eastAsia" w:ascii="Times New Roman" w:hAnsi="Times New Roman" w:eastAsia="宋体" w:cs="Times New Roman"/>
                      <w:b/>
                      <w:bCs/>
                      <w:sz w:val="21"/>
                      <w:szCs w:val="21"/>
                      <w:vertAlign w:val="baseline"/>
                      <w:lang w:val="en-US" w:eastAsia="zh-CN"/>
                    </w:rPr>
                    <w:t>（</w:t>
                  </w:r>
                  <w:r>
                    <w:rPr>
                      <w:rFonts w:hint="eastAsia" w:cs="Times New Roman"/>
                      <w:b/>
                      <w:bCs/>
                      <w:sz w:val="21"/>
                      <w:szCs w:val="21"/>
                      <w:vertAlign w:val="baseline"/>
                      <w:lang w:val="en-US" w:eastAsia="zh-CN"/>
                    </w:rPr>
                    <w:t>mg</w:t>
                  </w:r>
                  <w:r>
                    <w:rPr>
                      <w:rFonts w:hint="eastAsia" w:ascii="Times New Roman" w:hAnsi="Times New Roman" w:eastAsia="宋体" w:cs="Times New Roman"/>
                      <w:b/>
                      <w:bCs/>
                      <w:sz w:val="21"/>
                      <w:szCs w:val="21"/>
                      <w:vertAlign w:val="baseline"/>
                      <w:lang w:val="en-US" w:eastAsia="zh-CN"/>
                    </w:rPr>
                    <w:t>/</w:t>
                  </w:r>
                  <w:r>
                    <w:rPr>
                      <w:rFonts w:hint="eastAsia" w:cs="Times New Roman"/>
                      <w:b/>
                      <w:bCs/>
                      <w:sz w:val="21"/>
                      <w:szCs w:val="21"/>
                      <w:vertAlign w:val="baseline"/>
                      <w:lang w:val="en-US" w:eastAsia="zh-CN"/>
                    </w:rPr>
                    <w:t>m</w:t>
                  </w:r>
                  <w:r>
                    <w:rPr>
                      <w:rFonts w:hint="eastAsia" w:cs="Times New Roman"/>
                      <w:b/>
                      <w:bCs/>
                      <w:sz w:val="21"/>
                      <w:szCs w:val="21"/>
                      <w:vertAlign w:val="superscript"/>
                      <w:lang w:val="en-US" w:eastAsia="zh-CN"/>
                    </w:rPr>
                    <w:t>3</w:t>
                  </w:r>
                  <w:r>
                    <w:rPr>
                      <w:rFonts w:hint="eastAsia" w:ascii="Times New Roman" w:hAnsi="Times New Roman" w:eastAsia="宋体" w:cs="Times New Roman"/>
                      <w:b/>
                      <w:bCs/>
                      <w:sz w:val="21"/>
                      <w:szCs w:val="21"/>
                      <w:vertAlign w:val="baseline"/>
                      <w:lang w:val="en-US" w:eastAsia="zh-CN"/>
                    </w:rPr>
                    <w:t>）</w:t>
                  </w:r>
                </w:p>
              </w:tc>
              <w:tc>
                <w:tcPr>
                  <w:tcW w:w="1800" w:type="dxa"/>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排放情况（</w:t>
                  </w:r>
                  <w:r>
                    <w:rPr>
                      <w:rFonts w:hint="eastAsia" w:cs="Times New Roman"/>
                      <w:b/>
                      <w:bCs/>
                      <w:sz w:val="21"/>
                      <w:szCs w:val="21"/>
                      <w:vertAlign w:val="baseline"/>
                      <w:lang w:val="en-US" w:eastAsia="zh-CN"/>
                    </w:rPr>
                    <w:t>k</w:t>
                  </w:r>
                  <w:r>
                    <w:rPr>
                      <w:rFonts w:hint="eastAsia" w:ascii="Times New Roman" w:hAnsi="Times New Roman" w:eastAsia="宋体" w:cs="Times New Roman"/>
                      <w:b/>
                      <w:bCs/>
                      <w:sz w:val="21"/>
                      <w:szCs w:val="21"/>
                      <w:vertAlign w:val="baseline"/>
                      <w:lang w:val="en-US" w:eastAsia="zh-CN"/>
                    </w:rPr>
                    <w:t>g/h）</w:t>
                  </w:r>
                </w:p>
              </w:tc>
              <w:tc>
                <w:tcPr>
                  <w:tcW w:w="1221" w:type="dxa"/>
                  <w:vAlign w:val="center"/>
                </w:tcPr>
                <w:p>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概率（%）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91"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kern w:val="2"/>
                      <w:sz w:val="21"/>
                      <w:szCs w:val="21"/>
                      <w:vertAlign w:val="baseline"/>
                      <w:lang w:val="en-US" w:eastAsia="zh-CN" w:bidi="ar-SA"/>
                    </w:rPr>
                    <w:t>注塑</w:t>
                  </w:r>
                  <w:r>
                    <w:rPr>
                      <w:rFonts w:hint="default" w:ascii="Times New Roman" w:hAnsi="Times New Roman" w:eastAsia="宋体" w:cs="Times New Roman"/>
                      <w:kern w:val="2"/>
                      <w:sz w:val="21"/>
                      <w:szCs w:val="21"/>
                      <w:vertAlign w:val="baseline"/>
                      <w:lang w:val="en-US" w:eastAsia="zh-CN" w:bidi="ar-SA"/>
                    </w:rPr>
                    <w:t>工序有机废气</w:t>
                  </w:r>
                </w:p>
              </w:tc>
              <w:tc>
                <w:tcPr>
                  <w:tcW w:w="1089" w:type="dxa"/>
                  <w:vAlign w:val="center"/>
                </w:tcPr>
                <w:p>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w:t>
                  </w:r>
                </w:p>
                <w:p>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工况</w:t>
                  </w:r>
                </w:p>
              </w:tc>
              <w:tc>
                <w:tcPr>
                  <w:tcW w:w="1105"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VOCs</w:t>
                  </w:r>
                </w:p>
              </w:tc>
              <w:tc>
                <w:tcPr>
                  <w:tcW w:w="1903" w:type="dxa"/>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eastAsia"/>
                    </w:rPr>
                    <w:t>6.075</w:t>
                  </w:r>
                </w:p>
              </w:tc>
              <w:tc>
                <w:tcPr>
                  <w:tcW w:w="1800" w:type="dxa"/>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eastAsia"/>
                    </w:rPr>
                    <w:t>0.061</w:t>
                  </w:r>
                </w:p>
              </w:tc>
              <w:tc>
                <w:tcPr>
                  <w:tcW w:w="1221"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1次/年</w:t>
                  </w:r>
                </w:p>
              </w:tc>
            </w:tr>
          </w:tbl>
          <w:p>
            <w:pPr>
              <w:keepNext w:val="0"/>
              <w:keepLines w:val="0"/>
              <w:pageBreakBefore w:val="0"/>
              <w:widowControl w:val="0"/>
              <w:numPr>
                <w:ilvl w:val="0"/>
                <w:numId w:val="58"/>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环境影响分析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w:t>
            </w:r>
            <w:r>
              <w:rPr>
                <w:rFonts w:hint="eastAsia" w:cs="Times New Roman"/>
                <w:b w:val="0"/>
                <w:bCs w:val="0"/>
                <w:sz w:val="24"/>
                <w:szCs w:val="24"/>
                <w:lang w:val="en-US" w:eastAsia="zh-CN"/>
              </w:rPr>
              <w:t>注塑车间注塑</w:t>
            </w:r>
            <w:r>
              <w:rPr>
                <w:rFonts w:hint="eastAsia" w:ascii="Times New Roman" w:hAnsi="Times New Roman" w:eastAsia="宋体" w:cs="Times New Roman"/>
                <w:b w:val="0"/>
                <w:bCs w:val="0"/>
                <w:sz w:val="24"/>
                <w:szCs w:val="24"/>
                <w:lang w:val="en-US" w:eastAsia="zh-CN"/>
              </w:rPr>
              <w:t>工序产生的VOCs经集气罩收集</w:t>
            </w:r>
            <w:r>
              <w:rPr>
                <w:rFonts w:hint="eastAsia" w:cs="Times New Roman"/>
                <w:b w:val="0"/>
                <w:bCs w:val="0"/>
                <w:sz w:val="24"/>
                <w:szCs w:val="24"/>
                <w:lang w:val="en-US" w:eastAsia="zh-CN"/>
              </w:rPr>
              <w:t>，由设置</w:t>
            </w:r>
            <w:r>
              <w:rPr>
                <w:rFonts w:hint="eastAsia" w:ascii="Times New Roman" w:hAnsi="Times New Roman" w:eastAsia="宋体" w:cs="Times New Roman"/>
                <w:b w:val="0"/>
                <w:bCs w:val="0"/>
                <w:sz w:val="24"/>
                <w:szCs w:val="24"/>
                <w:lang w:val="en-US" w:eastAsia="zh-CN"/>
              </w:rPr>
              <w:t>“两级活性炭吸附”装置处理</w:t>
            </w:r>
            <w:r>
              <w:rPr>
                <w:rFonts w:hint="eastAsia" w:cs="Times New Roman"/>
                <w:b w:val="0"/>
                <w:bCs w:val="0"/>
                <w:sz w:val="24"/>
                <w:szCs w:val="24"/>
                <w:lang w:val="en-US" w:eastAsia="zh-CN"/>
              </w:rPr>
              <w:t>后</w:t>
            </w:r>
            <w:r>
              <w:rPr>
                <w:rFonts w:hint="eastAsia" w:ascii="Times New Roman" w:hAnsi="Times New Roman" w:eastAsia="宋体" w:cs="Times New Roman"/>
                <w:b w:val="0"/>
                <w:bCs w:val="0"/>
                <w:sz w:val="24"/>
                <w:szCs w:val="24"/>
                <w:lang w:val="en-US" w:eastAsia="zh-CN"/>
              </w:rPr>
              <w:t>，</w:t>
            </w:r>
            <w:r>
              <w:rPr>
                <w:rFonts w:hint="eastAsia" w:cs="Times New Roman"/>
                <w:b w:val="0"/>
                <w:bCs w:val="0"/>
                <w:sz w:val="24"/>
                <w:szCs w:val="24"/>
                <w:lang w:val="en-US" w:eastAsia="zh-CN"/>
              </w:rPr>
              <w:t>通过配套</w:t>
            </w:r>
            <w:r>
              <w:rPr>
                <w:rFonts w:hint="eastAsia" w:ascii="Times New Roman" w:hAnsi="Times New Roman" w:eastAsia="宋体" w:cs="Times New Roman"/>
                <w:b w:val="0"/>
                <w:bCs w:val="0"/>
                <w:sz w:val="24"/>
                <w:szCs w:val="24"/>
                <w:lang w:val="en-US" w:eastAsia="zh-CN"/>
              </w:rPr>
              <w:t>15m排气筒</w:t>
            </w:r>
            <w:r>
              <w:rPr>
                <w:rFonts w:hint="eastAsia" w:cs="Times New Roman"/>
                <w:b w:val="0"/>
                <w:bCs w:val="0"/>
                <w:sz w:val="24"/>
                <w:szCs w:val="24"/>
                <w:lang w:val="en-US" w:eastAsia="zh-CN"/>
              </w:rPr>
              <w:t>（DA001）</w:t>
            </w:r>
            <w:r>
              <w:rPr>
                <w:rFonts w:hint="eastAsia" w:ascii="Times New Roman" w:hAnsi="Times New Roman" w:eastAsia="宋体" w:cs="Times New Roman"/>
                <w:b w:val="0"/>
                <w:bCs w:val="0"/>
                <w:sz w:val="24"/>
                <w:szCs w:val="24"/>
                <w:lang w:val="en-US" w:eastAsia="zh-CN"/>
              </w:rPr>
              <w:t>排放；处理后VOCs排放浓度满足《合成树脂工业污染物排放标准》（GB31572-2015）表5中相关排放标准要求</w:t>
            </w:r>
            <w:r>
              <w:rPr>
                <w:rFonts w:hint="eastAsia" w:cs="Times New Roman"/>
                <w:b w:val="0"/>
                <w:bCs w:val="0"/>
                <w:sz w:val="24"/>
                <w:szCs w:val="24"/>
                <w:lang w:val="en-US" w:eastAsia="zh-CN"/>
              </w:rPr>
              <w:t>；无组织排放废气采用机械通风换气的方式实现厂界达标。</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综上，本项目在严格落实废气污染治理措施、制定完善的环境管理制度并有效执行的前提下，废气排放对周边环境影响可接受。</w:t>
            </w:r>
          </w:p>
          <w:p>
            <w:pPr>
              <w:keepNext w:val="0"/>
              <w:keepLines w:val="0"/>
              <w:pageBreakBefore w:val="0"/>
              <w:widowControl w:val="0"/>
              <w:numPr>
                <w:ilvl w:val="0"/>
                <w:numId w:val="58"/>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监测要求</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根据《排污单位自行监测技术指南总则》（HJ819-2017），结合《排污许可证申请与核发技术规范 橡胶和塑料制品工业》（HJ1122-2020）等技术规范，建设单位监测计划如表4-</w:t>
            </w:r>
            <w:r>
              <w:rPr>
                <w:rFonts w:hint="eastAsia" w:cs="Times New Roman"/>
                <w:b w:val="0"/>
                <w:bCs w:val="0"/>
                <w:sz w:val="24"/>
                <w:szCs w:val="24"/>
                <w:lang w:val="en-US" w:eastAsia="zh-CN"/>
              </w:rPr>
              <w:t>10</w:t>
            </w:r>
            <w:r>
              <w:rPr>
                <w:rFonts w:hint="eastAsia" w:ascii="Times New Roman" w:hAnsi="Times New Roman" w:eastAsia="宋体" w:cs="Times New Roman"/>
                <w:b w:val="0"/>
                <w:bCs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10</w:t>
            </w:r>
            <w:r>
              <w:rPr>
                <w:rFonts w:hint="default" w:ascii="Times New Roman" w:hAnsi="Times New Roman" w:eastAsia="宋体" w:cs="Times New Roman"/>
                <w:b/>
                <w:bCs/>
                <w:sz w:val="21"/>
                <w:szCs w:val="21"/>
                <w:lang w:val="en-US" w:eastAsia="zh-CN"/>
              </w:rPr>
              <w:t xml:space="preserve"> 自行监测要求一览表</w:t>
            </w:r>
          </w:p>
          <w:tbl>
            <w:tblPr>
              <w:tblStyle w:val="28"/>
              <w:tblW w:w="83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8"/>
              <w:gridCol w:w="2778"/>
              <w:gridCol w:w="27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0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序号</w:t>
                  </w:r>
                </w:p>
              </w:tc>
              <w:tc>
                <w:tcPr>
                  <w:tcW w:w="27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w:t>
                  </w:r>
                </w:p>
              </w:tc>
              <w:tc>
                <w:tcPr>
                  <w:tcW w:w="277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0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排放口编号/监测点位</w:t>
                  </w:r>
                </w:p>
              </w:tc>
              <w:tc>
                <w:tcPr>
                  <w:tcW w:w="27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DA001</w:t>
                  </w:r>
                </w:p>
              </w:tc>
              <w:tc>
                <w:tcPr>
                  <w:tcW w:w="277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0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排放口名称/监测点位名称</w:t>
                  </w:r>
                </w:p>
              </w:tc>
              <w:tc>
                <w:tcPr>
                  <w:tcW w:w="27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有机废气排气筒</w:t>
                  </w:r>
                </w:p>
              </w:tc>
              <w:tc>
                <w:tcPr>
                  <w:tcW w:w="277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无组织（厂界）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0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监测内容</w:t>
                  </w:r>
                </w:p>
              </w:tc>
              <w:tc>
                <w:tcPr>
                  <w:tcW w:w="27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烟气流量、浓度</w:t>
                  </w:r>
                </w:p>
              </w:tc>
              <w:tc>
                <w:tcPr>
                  <w:tcW w:w="277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风速、浓度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污染物名称</w:t>
                  </w:r>
                </w:p>
              </w:tc>
              <w:tc>
                <w:tcPr>
                  <w:tcW w:w="27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VOCs</w:t>
                  </w:r>
                </w:p>
              </w:tc>
              <w:tc>
                <w:tcPr>
                  <w:tcW w:w="277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VOCs、</w:t>
                  </w:r>
                  <w:r>
                    <w:rPr>
                      <w:rFonts w:hint="eastAsia" w:ascii="Times New Roman" w:hAnsi="Times New Roman" w:eastAsia="宋体" w:cs="Times New Roman"/>
                      <w:sz w:val="21"/>
                      <w:szCs w:val="21"/>
                      <w:lang w:val="en-US" w:eastAsia="zh-CN"/>
                    </w:rPr>
                    <w:t>颗粒物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手工监测采样方法及个数</w:t>
                  </w:r>
                </w:p>
              </w:tc>
              <w:tc>
                <w:tcPr>
                  <w:tcW w:w="27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瞬时采样至少3个瞬时样</w:t>
                  </w:r>
                </w:p>
              </w:tc>
              <w:tc>
                <w:tcPr>
                  <w:tcW w:w="277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瞬时采样至少3个瞬时样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手工监测频次</w:t>
                  </w:r>
                </w:p>
              </w:tc>
              <w:tc>
                <w:tcPr>
                  <w:tcW w:w="277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1次/年</w:t>
                  </w:r>
                </w:p>
              </w:tc>
              <w:tc>
                <w:tcPr>
                  <w:tcW w:w="277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1次/年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执行标准</w:t>
                  </w:r>
                </w:p>
              </w:tc>
              <w:tc>
                <w:tcPr>
                  <w:tcW w:w="5557" w:type="dxa"/>
                  <w:gridSpan w:val="2"/>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（GB31572-2015）</w:t>
                  </w:r>
                </w:p>
              </w:tc>
            </w:tr>
          </w:tbl>
          <w:p>
            <w:pPr>
              <w:keepNext w:val="0"/>
              <w:keepLines w:val="0"/>
              <w:pageBreakBefore w:val="0"/>
              <w:widowControl w:val="0"/>
              <w:numPr>
                <w:ilvl w:val="0"/>
                <w:numId w:val="54"/>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4"/>
                <w:szCs w:val="24"/>
                <w:lang w:val="en-US" w:eastAsia="zh-CN"/>
              </w:rPr>
              <w:t>噪声</w:t>
            </w:r>
          </w:p>
          <w:p>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噪声源强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cs="Times New Roman"/>
                <w:sz w:val="24"/>
                <w:szCs w:val="24"/>
                <w:lang w:val="en-US" w:eastAsia="zh-CN"/>
              </w:rPr>
              <w:t>本项目各拉丝机工作时均会使用拉丝粉、肥皂粉等作为润滑剂，注塑机加工材料是塑料颗粒，可以起到缓冲噪声的作用，属于低噪声设备；噪声主要来源于冷镦机、合模机、搓丝机、全自动包装机等机械噪声。经查询相关资料及类比同类企业数据，噪声值约为65～85dB（A），</w:t>
            </w:r>
            <w:r>
              <w:rPr>
                <w:rFonts w:hint="eastAsia" w:ascii="Times New Roman" w:hAnsi="Times New Roman" w:eastAsia="宋体" w:cs="Times New Roman"/>
                <w:sz w:val="24"/>
                <w:szCs w:val="24"/>
                <w:lang w:val="en-US" w:eastAsia="zh-CN"/>
              </w:rPr>
              <w:t>主要噪声源特性及源强见下表。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 xml:space="preserve">4-11 </w:t>
            </w:r>
            <w:r>
              <w:rPr>
                <w:rFonts w:hint="eastAsia" w:ascii="Times New Roman" w:hAnsi="Times New Roman" w:eastAsia="宋体" w:cs="Times New Roman"/>
                <w:b/>
                <w:bCs/>
                <w:sz w:val="21"/>
                <w:szCs w:val="21"/>
                <w:lang w:val="en-US" w:eastAsia="zh-CN"/>
              </w:rPr>
              <w:t>项目主要噪声源特性及源强一览表</w:t>
            </w:r>
          </w:p>
          <w:tbl>
            <w:tblPr>
              <w:tblStyle w:val="28"/>
              <w:tblW w:w="8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421"/>
              <w:gridCol w:w="635"/>
              <w:gridCol w:w="715"/>
              <w:gridCol w:w="589"/>
              <w:gridCol w:w="565"/>
              <w:gridCol w:w="323"/>
              <w:gridCol w:w="566"/>
              <w:gridCol w:w="392"/>
              <w:gridCol w:w="479"/>
              <w:gridCol w:w="775"/>
              <w:gridCol w:w="587"/>
              <w:gridCol w:w="588"/>
              <w:gridCol w:w="712"/>
              <w:gridCol w:w="5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 w:hRule="atLeast"/>
              </w:trPr>
              <w:tc>
                <w:tcPr>
                  <w:tcW w:w="421" w:type="dxa"/>
                  <w:vMerge w:val="restart"/>
                  <w:vAlign w:val="center"/>
                </w:tcPr>
                <w:p>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声源</w:t>
                  </w:r>
                </w:p>
                <w:p>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名称</w:t>
                  </w:r>
                </w:p>
              </w:tc>
              <w:tc>
                <w:tcPr>
                  <w:tcW w:w="421" w:type="dxa"/>
                  <w:vMerge w:val="restart"/>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产生位置</w:t>
                  </w:r>
                </w:p>
              </w:tc>
              <w:tc>
                <w:tcPr>
                  <w:tcW w:w="635" w:type="dxa"/>
                  <w:vMerge w:val="restart"/>
                  <w:vAlign w:val="center"/>
                </w:tcPr>
                <w:p>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声功率级</w:t>
                  </w:r>
                </w:p>
                <w:p>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dB（A）</w:t>
                  </w:r>
                </w:p>
              </w:tc>
              <w:tc>
                <w:tcPr>
                  <w:tcW w:w="715" w:type="dxa"/>
                  <w:vMerge w:val="restart"/>
                  <w:vAlign w:val="center"/>
                </w:tcPr>
                <w:p>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控制</w:t>
                  </w:r>
                </w:p>
                <w:p>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措施</w:t>
                  </w:r>
                </w:p>
              </w:tc>
              <w:tc>
                <w:tcPr>
                  <w:tcW w:w="1477" w:type="dxa"/>
                  <w:gridSpan w:val="3"/>
                  <w:vAlign w:val="center"/>
                </w:tcPr>
                <w:p>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空间相对位置</w:t>
                  </w:r>
                </w:p>
              </w:tc>
              <w:tc>
                <w:tcPr>
                  <w:tcW w:w="566" w:type="dxa"/>
                  <w:vMerge w:val="restart"/>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数量</w:t>
                  </w:r>
                </w:p>
                <w:p>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（台/套）</w:t>
                  </w:r>
                </w:p>
              </w:tc>
              <w:tc>
                <w:tcPr>
                  <w:tcW w:w="871" w:type="dxa"/>
                  <w:gridSpan w:val="2"/>
                  <w:vMerge w:val="restart"/>
                  <w:vAlign w:val="center"/>
                </w:tcPr>
                <w:p>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b/>
                      <w:bCs/>
                      <w:sz w:val="16"/>
                      <w:szCs w:val="16"/>
                    </w:rPr>
                    <w:t>室内边界距离</w:t>
                  </w:r>
                </w:p>
              </w:tc>
              <w:tc>
                <w:tcPr>
                  <w:tcW w:w="775" w:type="dxa"/>
                  <w:vMerge w:val="restart"/>
                  <w:vAlign w:val="center"/>
                </w:tcPr>
                <w:p>
                  <w:pPr>
                    <w:numPr>
                      <w:ilvl w:val="0"/>
                      <w:numId w:val="0"/>
                    </w:numPr>
                    <w:spacing w:line="240" w:lineRule="auto"/>
                    <w:ind w:left="0" w:leftChars="0" w:firstLine="0" w:firstLineChars="0"/>
                    <w:jc w:val="center"/>
                    <w:rPr>
                      <w:rFonts w:hint="eastAsia"/>
                      <w:b/>
                      <w:bCs/>
                      <w:sz w:val="16"/>
                      <w:szCs w:val="16"/>
                    </w:rPr>
                  </w:pPr>
                  <w:r>
                    <w:rPr>
                      <w:rFonts w:hint="eastAsia"/>
                      <w:b/>
                      <w:bCs/>
                      <w:sz w:val="16"/>
                      <w:szCs w:val="16"/>
                    </w:rPr>
                    <w:t>室内边界声级</w:t>
                  </w:r>
                  <w:r>
                    <w:rPr>
                      <w:rFonts w:hint="default" w:ascii="Times New Roman" w:hAnsi="Times New Roman" w:eastAsia="宋体" w:cs="Times New Roman"/>
                      <w:b/>
                      <w:bCs/>
                      <w:i w:val="0"/>
                      <w:iCs w:val="0"/>
                      <w:color w:val="auto"/>
                      <w:sz w:val="16"/>
                      <w:szCs w:val="16"/>
                      <w:vertAlign w:val="baseline"/>
                      <w:lang w:val="en-US" w:eastAsia="zh-CN"/>
                    </w:rPr>
                    <w:t>dB（A）</w:t>
                  </w:r>
                </w:p>
              </w:tc>
              <w:tc>
                <w:tcPr>
                  <w:tcW w:w="587" w:type="dxa"/>
                  <w:vMerge w:val="restart"/>
                  <w:vAlign w:val="center"/>
                </w:tcPr>
                <w:p>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运行时间段</w:t>
                  </w:r>
                </w:p>
              </w:tc>
              <w:tc>
                <w:tcPr>
                  <w:tcW w:w="588" w:type="dxa"/>
                  <w:vMerge w:val="restart"/>
                  <w:vAlign w:val="center"/>
                </w:tcPr>
                <w:p>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建筑物插入损失</w:t>
                  </w:r>
                </w:p>
              </w:tc>
              <w:tc>
                <w:tcPr>
                  <w:tcW w:w="1245" w:type="dxa"/>
                  <w:gridSpan w:val="2"/>
                  <w:vAlign w:val="center"/>
                </w:tcPr>
                <w:p>
                  <w:pPr>
                    <w:numPr>
                      <w:ilvl w:val="0"/>
                      <w:numId w:val="0"/>
                    </w:numPr>
                    <w:spacing w:line="240" w:lineRule="auto"/>
                    <w:jc w:val="center"/>
                    <w:rPr>
                      <w:rFonts w:hint="eastAsia"/>
                      <w:b/>
                      <w:bCs/>
                      <w:color w:val="auto"/>
                      <w:sz w:val="16"/>
                      <w:szCs w:val="16"/>
                    </w:rPr>
                  </w:pPr>
                  <w:r>
                    <w:rPr>
                      <w:rFonts w:hint="eastAsia"/>
                      <w:b/>
                      <w:bCs/>
                      <w:color w:val="auto"/>
                      <w:sz w:val="16"/>
                      <w:szCs w:val="16"/>
                    </w:rPr>
                    <w:t>建筑物</w:t>
                  </w:r>
                </w:p>
                <w:p>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b/>
                      <w:bCs/>
                      <w:color w:val="auto"/>
                      <w:sz w:val="16"/>
                      <w:szCs w:val="16"/>
                    </w:rPr>
                    <w:t>外噪声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 w:hRule="atLeast"/>
              </w:trPr>
              <w:tc>
                <w:tcPr>
                  <w:tcW w:w="421" w:type="dxa"/>
                  <w:vMerge w:val="continue"/>
                  <w:vAlign w:val="center"/>
                </w:tcPr>
                <w:p>
                  <w:pPr>
                    <w:spacing w:line="240" w:lineRule="auto"/>
                    <w:jc w:val="center"/>
                    <w:rPr>
                      <w:rFonts w:hint="default" w:ascii="Times New Roman" w:hAnsi="Times New Roman" w:eastAsia="宋体" w:cs="Times New Roman"/>
                      <w:b/>
                      <w:bCs/>
                      <w:sz w:val="16"/>
                      <w:szCs w:val="16"/>
                    </w:rPr>
                  </w:pPr>
                </w:p>
              </w:tc>
              <w:tc>
                <w:tcPr>
                  <w:tcW w:w="421" w:type="dxa"/>
                  <w:vMerge w:val="continue"/>
                  <w:vAlign w:val="center"/>
                </w:tcPr>
                <w:p>
                  <w:pPr>
                    <w:spacing w:line="240" w:lineRule="auto"/>
                    <w:jc w:val="center"/>
                    <w:rPr>
                      <w:rFonts w:hint="default" w:ascii="Times New Roman" w:hAnsi="Times New Roman" w:eastAsia="宋体" w:cs="Times New Roman"/>
                      <w:b/>
                      <w:bCs/>
                      <w:sz w:val="16"/>
                      <w:szCs w:val="16"/>
                    </w:rPr>
                  </w:pPr>
                </w:p>
              </w:tc>
              <w:tc>
                <w:tcPr>
                  <w:tcW w:w="635" w:type="dxa"/>
                  <w:vMerge w:val="continue"/>
                  <w:vAlign w:val="center"/>
                </w:tcPr>
                <w:p>
                  <w:pPr>
                    <w:spacing w:line="240" w:lineRule="auto"/>
                    <w:jc w:val="center"/>
                    <w:rPr>
                      <w:rFonts w:hint="default" w:ascii="Times New Roman" w:hAnsi="Times New Roman" w:eastAsia="宋体" w:cs="Times New Roman"/>
                      <w:b/>
                      <w:bCs/>
                      <w:sz w:val="16"/>
                      <w:szCs w:val="16"/>
                    </w:rPr>
                  </w:pPr>
                </w:p>
              </w:tc>
              <w:tc>
                <w:tcPr>
                  <w:tcW w:w="715" w:type="dxa"/>
                  <w:vMerge w:val="continue"/>
                  <w:vAlign w:val="center"/>
                </w:tcPr>
                <w:p>
                  <w:pPr>
                    <w:spacing w:line="240" w:lineRule="auto"/>
                    <w:jc w:val="center"/>
                    <w:rPr>
                      <w:b/>
                      <w:bCs/>
                      <w:sz w:val="16"/>
                      <w:szCs w:val="16"/>
                    </w:rPr>
                  </w:pPr>
                </w:p>
              </w:tc>
              <w:tc>
                <w:tcPr>
                  <w:tcW w:w="589" w:type="dxa"/>
                  <w:vAlign w:val="center"/>
                </w:tcPr>
                <w:p>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X</w:t>
                  </w:r>
                </w:p>
              </w:tc>
              <w:tc>
                <w:tcPr>
                  <w:tcW w:w="565" w:type="dxa"/>
                  <w:vAlign w:val="center"/>
                </w:tcPr>
                <w:p>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Y</w:t>
                  </w:r>
                </w:p>
              </w:tc>
              <w:tc>
                <w:tcPr>
                  <w:tcW w:w="323" w:type="dxa"/>
                  <w:vAlign w:val="center"/>
                </w:tcPr>
                <w:p>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Z</w:t>
                  </w:r>
                </w:p>
              </w:tc>
              <w:tc>
                <w:tcPr>
                  <w:tcW w:w="566" w:type="dxa"/>
                  <w:vMerge w:val="continue"/>
                  <w:vAlign w:val="center"/>
                </w:tcPr>
                <w:p>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871" w:type="dxa"/>
                  <w:gridSpan w:val="2"/>
                  <w:vMerge w:val="continue"/>
                  <w:vAlign w:val="center"/>
                </w:tcPr>
                <w:p>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775" w:type="dxa"/>
                  <w:vMerge w:val="continue"/>
                  <w:vAlign w:val="center"/>
                </w:tcPr>
                <w:p>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587" w:type="dxa"/>
                  <w:vMerge w:val="continue"/>
                  <w:vAlign w:val="center"/>
                </w:tcPr>
                <w:p>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712" w:type="dxa"/>
                  <w:vAlign w:val="center"/>
                </w:tcPr>
                <w:p>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声压级dB（A）</w:t>
                  </w:r>
                </w:p>
              </w:tc>
              <w:tc>
                <w:tcPr>
                  <w:tcW w:w="533" w:type="dxa"/>
                  <w:vAlign w:val="center"/>
                </w:tcPr>
                <w:p>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距离m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1" w:type="dxa"/>
                  <w:vMerge w:val="restart"/>
                  <w:vAlign w:val="center"/>
                </w:tcPr>
                <w:p>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冷镦机</w:t>
                  </w:r>
                </w:p>
              </w:tc>
              <w:tc>
                <w:tcPr>
                  <w:tcW w:w="421" w:type="dxa"/>
                  <w:vMerge w:val="restart"/>
                  <w:vAlign w:val="center"/>
                </w:tcPr>
                <w:p>
                  <w:pPr>
                    <w:numPr>
                      <w:ilvl w:val="0"/>
                      <w:numId w:val="0"/>
                    </w:numPr>
                    <w:spacing w:line="240" w:lineRule="auto"/>
                    <w:ind w:left="0" w:leftChars="0" w:firstLine="0" w:firstLineChars="0"/>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sz w:val="16"/>
                      <w:szCs w:val="16"/>
                      <w:lang w:val="en-US" w:eastAsia="zh-CN"/>
                    </w:rPr>
                    <w:t>生产</w:t>
                  </w:r>
                </w:p>
                <w:p>
                  <w:pPr>
                    <w:numPr>
                      <w:ilvl w:val="0"/>
                      <w:numId w:val="0"/>
                    </w:numPr>
                    <w:spacing w:line="240" w:lineRule="auto"/>
                    <w:ind w:left="0" w:leftChars="0" w:firstLine="0" w:firstLineChars="0"/>
                    <w:jc w:val="center"/>
                    <w:rPr>
                      <w:rFonts w:hint="default" w:ascii="Times New Roman" w:hAnsi="Times New Roman" w:eastAsia="宋体" w:cs="Times New Roman"/>
                      <w:color w:val="auto"/>
                      <w:kern w:val="2"/>
                      <w:sz w:val="16"/>
                      <w:szCs w:val="16"/>
                      <w:vertAlign w:val="baseline"/>
                      <w:lang w:val="en-US" w:eastAsia="zh-CN" w:bidi="ar-SA"/>
                    </w:rPr>
                  </w:pPr>
                  <w:r>
                    <w:rPr>
                      <w:rFonts w:hint="eastAsia" w:ascii="Times New Roman" w:hAnsi="Times New Roman" w:eastAsia="宋体" w:cs="Times New Roman"/>
                      <w:color w:val="auto"/>
                      <w:kern w:val="2"/>
                      <w:sz w:val="16"/>
                      <w:szCs w:val="16"/>
                      <w:vertAlign w:val="baseline"/>
                      <w:lang w:val="en-US" w:eastAsia="zh-CN" w:bidi="ar-SA"/>
                    </w:rPr>
                    <w:t>厂房内</w:t>
                  </w:r>
                </w:p>
              </w:tc>
              <w:tc>
                <w:tcPr>
                  <w:tcW w:w="635"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80</w:t>
                  </w:r>
                </w:p>
              </w:tc>
              <w:tc>
                <w:tcPr>
                  <w:tcW w:w="715"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基础减震、厂房隔声、合理布局、定期维护</w:t>
                  </w:r>
                </w:p>
              </w:tc>
              <w:tc>
                <w:tcPr>
                  <w:tcW w:w="589"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105.48996627</w:t>
                  </w:r>
                </w:p>
              </w:tc>
              <w:tc>
                <w:tcPr>
                  <w:tcW w:w="565"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30.36612709</w:t>
                  </w:r>
                </w:p>
              </w:tc>
              <w:tc>
                <w:tcPr>
                  <w:tcW w:w="323"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566"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12</w:t>
                  </w:r>
                </w:p>
              </w:tc>
              <w:tc>
                <w:tcPr>
                  <w:tcW w:w="39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127</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49.23</w:t>
                  </w:r>
                </w:p>
              </w:tc>
              <w:tc>
                <w:tcPr>
                  <w:tcW w:w="587" w:type="dxa"/>
                  <w:vMerge w:val="restart"/>
                  <w:vAlign w:val="center"/>
                </w:tcPr>
                <w:p>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588" w:type="dxa"/>
                  <w:vMerge w:val="restart"/>
                  <w:vAlign w:val="center"/>
                </w:tcPr>
                <w:p>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33.23</w:t>
                  </w:r>
                </w:p>
              </w:tc>
              <w:tc>
                <w:tcPr>
                  <w:tcW w:w="533" w:type="dxa"/>
                  <w:vMerge w:val="restart"/>
                  <w:vAlign w:val="center"/>
                </w:tcPr>
                <w:p>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1" w:type="dxa"/>
                  <w:vMerge w:val="continue"/>
                  <w:vAlign w:val="center"/>
                </w:tcPr>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421" w:type="dxa"/>
                  <w:vMerge w:val="continue"/>
                  <w:vAlign w:val="center"/>
                </w:tcPr>
                <w:p>
                  <w:pPr>
                    <w:spacing w:line="240" w:lineRule="auto"/>
                    <w:jc w:val="center"/>
                    <w:rPr>
                      <w:rFonts w:hint="default" w:ascii="Times New Roman" w:hAnsi="Times New Roman" w:eastAsia="宋体" w:cs="Times New Roman"/>
                      <w:sz w:val="16"/>
                      <w:szCs w:val="16"/>
                    </w:rPr>
                  </w:pPr>
                </w:p>
              </w:tc>
              <w:tc>
                <w:tcPr>
                  <w:tcW w:w="635" w:type="dxa"/>
                  <w:vMerge w:val="continue"/>
                  <w:vAlign w:val="center"/>
                </w:tcPr>
                <w:p>
                  <w:pPr>
                    <w:spacing w:line="240" w:lineRule="auto"/>
                    <w:jc w:val="center"/>
                    <w:rPr>
                      <w:rFonts w:hint="default" w:ascii="Times New Roman" w:hAnsi="Times New Roman" w:eastAsia="宋体" w:cs="Times New Roman"/>
                      <w:sz w:val="16"/>
                      <w:szCs w:val="16"/>
                    </w:rPr>
                  </w:pPr>
                </w:p>
              </w:tc>
              <w:tc>
                <w:tcPr>
                  <w:tcW w:w="715" w:type="dxa"/>
                  <w:vMerge w:val="continue"/>
                  <w:vAlign w:val="center"/>
                </w:tcPr>
                <w:p>
                  <w:pPr>
                    <w:spacing w:line="240" w:lineRule="auto"/>
                    <w:jc w:val="center"/>
                    <w:rPr>
                      <w:rFonts w:hint="default" w:ascii="Times New Roman" w:hAnsi="Times New Roman" w:eastAsia="宋体" w:cs="Times New Roman"/>
                      <w:sz w:val="16"/>
                      <w:szCs w:val="16"/>
                    </w:rPr>
                  </w:pPr>
                </w:p>
              </w:tc>
              <w:tc>
                <w:tcPr>
                  <w:tcW w:w="589" w:type="dxa"/>
                  <w:vMerge w:val="continue"/>
                  <w:vAlign w:val="center"/>
                </w:tcPr>
                <w:p>
                  <w:pPr>
                    <w:spacing w:line="240" w:lineRule="auto"/>
                    <w:jc w:val="center"/>
                    <w:rPr>
                      <w:rFonts w:hint="default" w:ascii="Times New Roman" w:hAnsi="Times New Roman" w:eastAsia="宋体" w:cs="Times New Roman"/>
                      <w:sz w:val="16"/>
                      <w:szCs w:val="16"/>
                    </w:rPr>
                  </w:pPr>
                </w:p>
              </w:tc>
              <w:tc>
                <w:tcPr>
                  <w:tcW w:w="565" w:type="dxa"/>
                  <w:vMerge w:val="continue"/>
                  <w:vAlign w:val="center"/>
                </w:tcPr>
                <w:p>
                  <w:pPr>
                    <w:spacing w:line="240" w:lineRule="auto"/>
                    <w:jc w:val="center"/>
                    <w:rPr>
                      <w:rFonts w:hint="default" w:ascii="Times New Roman" w:hAnsi="Times New Roman" w:eastAsia="宋体" w:cs="Times New Roman"/>
                      <w:sz w:val="16"/>
                      <w:szCs w:val="16"/>
                    </w:rPr>
                  </w:pPr>
                </w:p>
              </w:tc>
              <w:tc>
                <w:tcPr>
                  <w:tcW w:w="323" w:type="dxa"/>
                  <w:vMerge w:val="continue"/>
                  <w:vAlign w:val="center"/>
                </w:tcPr>
                <w:p>
                  <w:pPr>
                    <w:spacing w:line="240" w:lineRule="auto"/>
                    <w:jc w:val="center"/>
                    <w:rPr>
                      <w:rFonts w:hint="default" w:ascii="Times New Roman" w:hAnsi="Times New Roman" w:eastAsia="宋体" w:cs="Times New Roman"/>
                      <w:sz w:val="16"/>
                      <w:szCs w:val="16"/>
                    </w:rPr>
                  </w:pPr>
                </w:p>
              </w:tc>
              <w:tc>
                <w:tcPr>
                  <w:tcW w:w="566" w:type="dxa"/>
                  <w:vMerge w:val="continue"/>
                  <w:vAlign w:val="center"/>
                </w:tcPr>
                <w:p>
                  <w:pPr>
                    <w:spacing w:line="240" w:lineRule="auto"/>
                    <w:jc w:val="center"/>
                    <w:rPr>
                      <w:rFonts w:hint="default" w:ascii="Times New Roman" w:hAnsi="Times New Roman" w:eastAsia="宋体" w:cs="Times New Roman"/>
                      <w:sz w:val="16"/>
                      <w:szCs w:val="16"/>
                    </w:rPr>
                  </w:pPr>
                </w:p>
              </w:tc>
              <w:tc>
                <w:tcPr>
                  <w:tcW w:w="392" w:type="dxa"/>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25</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59.82</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43.82</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1" w:type="dxa"/>
                  <w:vMerge w:val="continue"/>
                  <w:vAlign w:val="center"/>
                </w:tcPr>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废气处理装置风机</w:t>
                  </w: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6"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92" w:type="dxa"/>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69</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53.21</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37.21</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1" w:type="dxa"/>
                  <w:vMerge w:val="continue"/>
                  <w:vAlign w:val="center"/>
                </w:tcPr>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废气处理装置风机</w:t>
                  </w: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6"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9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123</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49.44</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33.44</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1" w:type="dxa"/>
                  <w:vMerge w:val="restart"/>
                  <w:vAlign w:val="center"/>
                </w:tcPr>
                <w:p>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合模机</w:t>
                  </w:r>
                </w:p>
              </w:tc>
              <w:tc>
                <w:tcPr>
                  <w:tcW w:w="421" w:type="dxa"/>
                  <w:vMerge w:val="continue"/>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75</w:t>
                  </w:r>
                </w:p>
              </w:tc>
              <w:tc>
                <w:tcPr>
                  <w:tcW w:w="715" w:type="dxa"/>
                  <w:vMerge w:val="continue"/>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105.48979461</w:t>
                  </w:r>
                </w:p>
              </w:tc>
              <w:tc>
                <w:tcPr>
                  <w:tcW w:w="565"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30.36618263</w:t>
                  </w:r>
                </w:p>
              </w:tc>
              <w:tc>
                <w:tcPr>
                  <w:tcW w:w="323"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566"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18</w:t>
                  </w:r>
                </w:p>
              </w:tc>
              <w:tc>
                <w:tcPr>
                  <w:tcW w:w="39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138</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45.45</w:t>
                  </w:r>
                </w:p>
              </w:tc>
              <w:tc>
                <w:tcPr>
                  <w:tcW w:w="587" w:type="dxa"/>
                  <w:vMerge w:val="restart"/>
                  <w:vAlign w:val="center"/>
                </w:tcPr>
                <w:p>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588" w:type="dxa"/>
                  <w:vMerge w:val="restart"/>
                  <w:vAlign w:val="center"/>
                </w:tcPr>
                <w:p>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15</w:t>
                  </w: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29.45</w:t>
                  </w:r>
                </w:p>
              </w:tc>
              <w:tc>
                <w:tcPr>
                  <w:tcW w:w="533" w:type="dxa"/>
                  <w:vMerge w:val="restart"/>
                  <w:vAlign w:val="center"/>
                </w:tcPr>
                <w:p>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1" w:type="dxa"/>
                  <w:vMerge w:val="continue"/>
                  <w:vAlign w:val="center"/>
                </w:tcPr>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421" w:type="dxa"/>
                  <w:vMerge w:val="continue"/>
                  <w:vAlign w:val="center"/>
                </w:tcPr>
                <w:p>
                  <w:pPr>
                    <w:spacing w:line="240" w:lineRule="auto"/>
                    <w:jc w:val="center"/>
                    <w:rPr>
                      <w:rFonts w:hint="default" w:ascii="Times New Roman" w:hAnsi="Times New Roman" w:eastAsia="宋体" w:cs="Times New Roman"/>
                      <w:sz w:val="16"/>
                      <w:szCs w:val="16"/>
                    </w:rPr>
                  </w:pPr>
                </w:p>
              </w:tc>
              <w:tc>
                <w:tcPr>
                  <w:tcW w:w="635" w:type="dxa"/>
                  <w:vMerge w:val="continue"/>
                  <w:vAlign w:val="center"/>
                </w:tcPr>
                <w:p>
                  <w:pPr>
                    <w:spacing w:line="240" w:lineRule="auto"/>
                    <w:jc w:val="center"/>
                    <w:rPr>
                      <w:rFonts w:hint="default" w:ascii="Times New Roman" w:hAnsi="Times New Roman" w:eastAsia="宋体" w:cs="Times New Roman"/>
                      <w:sz w:val="16"/>
                      <w:szCs w:val="16"/>
                    </w:rPr>
                  </w:pPr>
                </w:p>
              </w:tc>
              <w:tc>
                <w:tcPr>
                  <w:tcW w:w="715" w:type="dxa"/>
                  <w:vMerge w:val="continue"/>
                  <w:vAlign w:val="center"/>
                </w:tcPr>
                <w:p>
                  <w:pPr>
                    <w:spacing w:line="240" w:lineRule="auto"/>
                    <w:jc w:val="center"/>
                    <w:rPr>
                      <w:rFonts w:hint="default" w:ascii="Times New Roman" w:hAnsi="Times New Roman" w:eastAsia="宋体" w:cs="Times New Roman"/>
                      <w:sz w:val="16"/>
                      <w:szCs w:val="16"/>
                    </w:rPr>
                  </w:pPr>
                </w:p>
              </w:tc>
              <w:tc>
                <w:tcPr>
                  <w:tcW w:w="589" w:type="dxa"/>
                  <w:vMerge w:val="continue"/>
                  <w:vAlign w:val="center"/>
                </w:tcPr>
                <w:p>
                  <w:pPr>
                    <w:spacing w:line="240" w:lineRule="auto"/>
                    <w:jc w:val="center"/>
                    <w:rPr>
                      <w:rFonts w:hint="default" w:ascii="Times New Roman" w:hAnsi="Times New Roman" w:eastAsia="宋体" w:cs="Times New Roman"/>
                      <w:sz w:val="16"/>
                      <w:szCs w:val="16"/>
                    </w:rPr>
                  </w:pPr>
                </w:p>
              </w:tc>
              <w:tc>
                <w:tcPr>
                  <w:tcW w:w="565" w:type="dxa"/>
                  <w:vMerge w:val="continue"/>
                  <w:vAlign w:val="center"/>
                </w:tcPr>
                <w:p>
                  <w:pPr>
                    <w:spacing w:line="240" w:lineRule="auto"/>
                    <w:jc w:val="center"/>
                    <w:rPr>
                      <w:rFonts w:hint="default" w:ascii="Times New Roman" w:hAnsi="Times New Roman" w:eastAsia="宋体" w:cs="Times New Roman"/>
                      <w:sz w:val="16"/>
                      <w:szCs w:val="16"/>
                    </w:rPr>
                  </w:pPr>
                </w:p>
              </w:tc>
              <w:tc>
                <w:tcPr>
                  <w:tcW w:w="323" w:type="dxa"/>
                  <w:vMerge w:val="continue"/>
                  <w:vAlign w:val="center"/>
                </w:tcPr>
                <w:p>
                  <w:pPr>
                    <w:spacing w:line="240" w:lineRule="auto"/>
                    <w:jc w:val="center"/>
                    <w:rPr>
                      <w:rFonts w:hint="default" w:ascii="Times New Roman" w:hAnsi="Times New Roman" w:eastAsia="宋体" w:cs="Times New Roman"/>
                      <w:sz w:val="16"/>
                      <w:szCs w:val="16"/>
                    </w:rPr>
                  </w:pPr>
                </w:p>
              </w:tc>
              <w:tc>
                <w:tcPr>
                  <w:tcW w:w="566" w:type="dxa"/>
                  <w:vMerge w:val="continue"/>
                  <w:vAlign w:val="center"/>
                </w:tcPr>
                <w:p>
                  <w:pPr>
                    <w:spacing w:line="240" w:lineRule="auto"/>
                    <w:jc w:val="center"/>
                    <w:rPr>
                      <w:rFonts w:hint="default" w:ascii="Times New Roman" w:hAnsi="Times New Roman" w:eastAsia="宋体" w:cs="Times New Roman"/>
                      <w:sz w:val="16"/>
                      <w:szCs w:val="16"/>
                    </w:rPr>
                  </w:pPr>
                </w:p>
              </w:tc>
              <w:tc>
                <w:tcPr>
                  <w:tcW w:w="392" w:type="dxa"/>
                  <w:vAlign w:val="center"/>
                </w:tcPr>
                <w:p>
                  <w:pPr>
                    <w:spacing w:line="240" w:lineRule="auto"/>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S</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23</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sz w:val="18"/>
                      <w:szCs w:val="18"/>
                      <w:lang w:val="en-US"/>
                    </w:rPr>
                  </w:pPr>
                  <w:r>
                    <w:rPr>
                      <w:rFonts w:hint="eastAsia" w:cs="Times New Roman"/>
                      <w:i w:val="0"/>
                      <w:iCs w:val="0"/>
                      <w:color w:val="000000"/>
                      <w:kern w:val="0"/>
                      <w:sz w:val="18"/>
                      <w:szCs w:val="18"/>
                      <w:u w:val="none"/>
                      <w:lang w:val="en-US" w:eastAsia="zh-CN" w:bidi="ar"/>
                    </w:rPr>
                    <w:t>57.12</w:t>
                  </w:r>
                </w:p>
              </w:tc>
              <w:tc>
                <w:tcPr>
                  <w:tcW w:w="587" w:type="dxa"/>
                  <w:vMerge w:val="continue"/>
                  <w:vAlign w:val="center"/>
                </w:tcPr>
                <w:p>
                  <w:pPr>
                    <w:spacing w:line="240" w:lineRule="auto"/>
                    <w:jc w:val="center"/>
                    <w:rPr>
                      <w:rFonts w:hint="default" w:ascii="Times New Roman" w:hAnsi="Times New Roman" w:eastAsia="宋体" w:cs="Times New Roman"/>
                      <w:sz w:val="16"/>
                      <w:szCs w:val="16"/>
                    </w:rPr>
                  </w:pPr>
                </w:p>
              </w:tc>
              <w:tc>
                <w:tcPr>
                  <w:tcW w:w="588" w:type="dxa"/>
                  <w:vMerge w:val="continue"/>
                  <w:vAlign w:val="center"/>
                </w:tcPr>
                <w:p>
                  <w:pPr>
                    <w:spacing w:line="240" w:lineRule="auto"/>
                    <w:jc w:val="center"/>
                    <w:rPr>
                      <w:rFonts w:hint="default" w:ascii="Times New Roman" w:hAnsi="Times New Roman" w:eastAsia="宋体" w:cs="Times New Roman"/>
                      <w:sz w:val="16"/>
                      <w:szCs w:val="16"/>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color w:val="0000FF"/>
                      <w:sz w:val="18"/>
                      <w:szCs w:val="18"/>
                    </w:rPr>
                  </w:pPr>
                  <w:r>
                    <w:rPr>
                      <w:rFonts w:hint="default" w:ascii="Times New Roman" w:hAnsi="Times New Roman" w:eastAsia="宋体" w:cs="Times New Roman"/>
                      <w:i w:val="0"/>
                      <w:iCs w:val="0"/>
                      <w:color w:val="000000"/>
                      <w:kern w:val="0"/>
                      <w:sz w:val="18"/>
                      <w:szCs w:val="18"/>
                      <w:u w:val="none"/>
                      <w:lang w:val="en-US" w:eastAsia="zh-CN" w:bidi="ar"/>
                    </w:rPr>
                    <w:t>41.12</w:t>
                  </w:r>
                </w:p>
              </w:tc>
              <w:tc>
                <w:tcPr>
                  <w:tcW w:w="533" w:type="dxa"/>
                  <w:vMerge w:val="continue"/>
                  <w:vAlign w:val="center"/>
                </w:tcPr>
                <w:p>
                  <w:pPr>
                    <w:spacing w:line="240" w:lineRule="auto"/>
                    <w:jc w:val="center"/>
                    <w:rPr>
                      <w:rFonts w:hint="eastAsia"/>
                      <w:sz w:val="16"/>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1" w:type="dxa"/>
                  <w:vMerge w:val="continue"/>
                  <w:vAlign w:val="center"/>
                </w:tcPr>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421" w:type="dxa"/>
                  <w:vMerge w:val="continue"/>
                  <w:vAlign w:val="center"/>
                </w:tcPr>
                <w:p>
                  <w:pPr>
                    <w:spacing w:line="240" w:lineRule="auto"/>
                    <w:jc w:val="center"/>
                    <w:rPr>
                      <w:rFonts w:hint="default" w:ascii="Times New Roman" w:hAnsi="Times New Roman" w:eastAsia="宋体" w:cs="Times New Roman"/>
                      <w:sz w:val="16"/>
                      <w:szCs w:val="16"/>
                    </w:rPr>
                  </w:pPr>
                </w:p>
              </w:tc>
              <w:tc>
                <w:tcPr>
                  <w:tcW w:w="635" w:type="dxa"/>
                  <w:vMerge w:val="continue"/>
                  <w:vAlign w:val="center"/>
                </w:tcPr>
                <w:p>
                  <w:pPr>
                    <w:spacing w:line="240" w:lineRule="auto"/>
                    <w:jc w:val="center"/>
                    <w:rPr>
                      <w:rFonts w:hint="default" w:ascii="Times New Roman" w:hAnsi="Times New Roman" w:eastAsia="宋体" w:cs="Times New Roman"/>
                      <w:sz w:val="16"/>
                      <w:szCs w:val="16"/>
                    </w:rPr>
                  </w:pPr>
                </w:p>
              </w:tc>
              <w:tc>
                <w:tcPr>
                  <w:tcW w:w="715" w:type="dxa"/>
                  <w:vMerge w:val="continue"/>
                  <w:vAlign w:val="center"/>
                </w:tcPr>
                <w:p>
                  <w:pPr>
                    <w:spacing w:line="240" w:lineRule="auto"/>
                    <w:jc w:val="center"/>
                    <w:rPr>
                      <w:rFonts w:hint="default" w:ascii="Times New Roman" w:hAnsi="Times New Roman" w:eastAsia="宋体" w:cs="Times New Roman"/>
                      <w:sz w:val="16"/>
                      <w:szCs w:val="16"/>
                    </w:rPr>
                  </w:pPr>
                </w:p>
              </w:tc>
              <w:tc>
                <w:tcPr>
                  <w:tcW w:w="589" w:type="dxa"/>
                  <w:vMerge w:val="continue"/>
                  <w:vAlign w:val="center"/>
                </w:tcPr>
                <w:p>
                  <w:pPr>
                    <w:spacing w:line="240" w:lineRule="auto"/>
                    <w:jc w:val="center"/>
                    <w:rPr>
                      <w:rFonts w:hint="default" w:ascii="Times New Roman" w:hAnsi="Times New Roman" w:eastAsia="宋体" w:cs="Times New Roman"/>
                      <w:sz w:val="16"/>
                      <w:szCs w:val="16"/>
                    </w:rPr>
                  </w:pPr>
                </w:p>
              </w:tc>
              <w:tc>
                <w:tcPr>
                  <w:tcW w:w="565" w:type="dxa"/>
                  <w:vMerge w:val="continue"/>
                  <w:vAlign w:val="center"/>
                </w:tcPr>
                <w:p>
                  <w:pPr>
                    <w:spacing w:line="240" w:lineRule="auto"/>
                    <w:jc w:val="center"/>
                    <w:rPr>
                      <w:rFonts w:hint="default" w:ascii="Times New Roman" w:hAnsi="Times New Roman" w:eastAsia="宋体" w:cs="Times New Roman"/>
                      <w:sz w:val="16"/>
                      <w:szCs w:val="16"/>
                    </w:rPr>
                  </w:pPr>
                </w:p>
              </w:tc>
              <w:tc>
                <w:tcPr>
                  <w:tcW w:w="323" w:type="dxa"/>
                  <w:vMerge w:val="continue"/>
                  <w:vAlign w:val="center"/>
                </w:tcPr>
                <w:p>
                  <w:pPr>
                    <w:spacing w:line="240" w:lineRule="auto"/>
                    <w:jc w:val="center"/>
                    <w:rPr>
                      <w:rFonts w:hint="default" w:ascii="Times New Roman" w:hAnsi="Times New Roman" w:eastAsia="宋体" w:cs="Times New Roman"/>
                      <w:sz w:val="16"/>
                      <w:szCs w:val="16"/>
                    </w:rPr>
                  </w:pPr>
                </w:p>
              </w:tc>
              <w:tc>
                <w:tcPr>
                  <w:tcW w:w="566" w:type="dxa"/>
                  <w:vMerge w:val="continue"/>
                  <w:vAlign w:val="center"/>
                </w:tcPr>
                <w:p>
                  <w:pPr>
                    <w:spacing w:line="240" w:lineRule="auto"/>
                    <w:jc w:val="center"/>
                    <w:rPr>
                      <w:rFonts w:hint="default" w:ascii="Times New Roman" w:hAnsi="Times New Roman" w:eastAsia="宋体" w:cs="Times New Roman"/>
                      <w:sz w:val="16"/>
                      <w:szCs w:val="16"/>
                    </w:rPr>
                  </w:pPr>
                </w:p>
              </w:tc>
              <w:tc>
                <w:tcPr>
                  <w:tcW w:w="392" w:type="dxa"/>
                  <w:vAlign w:val="center"/>
                </w:tcPr>
                <w:p>
                  <w:pPr>
                    <w:spacing w:line="240" w:lineRule="auto"/>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W</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58</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sz w:val="18"/>
                      <w:szCs w:val="18"/>
                    </w:rPr>
                  </w:pPr>
                  <w:r>
                    <w:rPr>
                      <w:rFonts w:hint="eastAsia" w:cs="Times New Roman"/>
                      <w:i w:val="0"/>
                      <w:iCs w:val="0"/>
                      <w:color w:val="000000"/>
                      <w:kern w:val="0"/>
                      <w:sz w:val="18"/>
                      <w:szCs w:val="18"/>
                      <w:u w:val="none"/>
                      <w:lang w:val="en-US" w:eastAsia="zh-CN" w:bidi="ar"/>
                    </w:rPr>
                    <w:t>51.10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587" w:type="dxa"/>
                  <w:vMerge w:val="continue"/>
                  <w:vAlign w:val="center"/>
                </w:tcPr>
                <w:p>
                  <w:pPr>
                    <w:spacing w:line="240" w:lineRule="auto"/>
                    <w:jc w:val="center"/>
                    <w:rPr>
                      <w:rFonts w:hint="default" w:ascii="Times New Roman" w:hAnsi="Times New Roman" w:eastAsia="宋体" w:cs="Times New Roman"/>
                      <w:sz w:val="16"/>
                      <w:szCs w:val="16"/>
                    </w:rPr>
                  </w:pPr>
                </w:p>
              </w:tc>
              <w:tc>
                <w:tcPr>
                  <w:tcW w:w="588" w:type="dxa"/>
                  <w:vMerge w:val="continue"/>
                  <w:vAlign w:val="center"/>
                </w:tcPr>
                <w:p>
                  <w:pPr>
                    <w:spacing w:line="240" w:lineRule="auto"/>
                    <w:jc w:val="center"/>
                    <w:rPr>
                      <w:rFonts w:hint="default" w:ascii="Times New Roman" w:hAnsi="Times New Roman" w:eastAsia="宋体" w:cs="Times New Roman"/>
                      <w:sz w:val="16"/>
                      <w:szCs w:val="16"/>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color w:val="0000FF"/>
                      <w:sz w:val="18"/>
                      <w:szCs w:val="18"/>
                    </w:rPr>
                  </w:pPr>
                  <w:r>
                    <w:rPr>
                      <w:rFonts w:hint="default" w:ascii="Times New Roman" w:hAnsi="Times New Roman" w:eastAsia="宋体" w:cs="Times New Roman"/>
                      <w:i w:val="0"/>
                      <w:iCs w:val="0"/>
                      <w:color w:val="000000"/>
                      <w:kern w:val="0"/>
                      <w:sz w:val="18"/>
                      <w:szCs w:val="18"/>
                      <w:u w:val="none"/>
                      <w:lang w:val="en-US" w:eastAsia="zh-CN" w:bidi="ar"/>
                    </w:rPr>
                    <w:t>35.10</w:t>
                  </w:r>
                </w:p>
              </w:tc>
              <w:tc>
                <w:tcPr>
                  <w:tcW w:w="533" w:type="dxa"/>
                  <w:vMerge w:val="continue"/>
                  <w:vAlign w:val="center"/>
                </w:tcPr>
                <w:p>
                  <w:pPr>
                    <w:spacing w:line="240" w:lineRule="auto"/>
                    <w:jc w:val="center"/>
                    <w:rPr>
                      <w:rFonts w:hint="eastAsia"/>
                      <w:sz w:val="16"/>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1" w:type="dxa"/>
                  <w:vMerge w:val="continue"/>
                  <w:vAlign w:val="center"/>
                </w:tcPr>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421" w:type="dxa"/>
                  <w:vMerge w:val="continue"/>
                  <w:vAlign w:val="center"/>
                </w:tcPr>
                <w:p>
                  <w:pPr>
                    <w:spacing w:line="240" w:lineRule="auto"/>
                    <w:jc w:val="center"/>
                    <w:rPr>
                      <w:rFonts w:hint="default" w:ascii="Times New Roman" w:hAnsi="Times New Roman" w:eastAsia="宋体" w:cs="Times New Roman"/>
                      <w:sz w:val="16"/>
                      <w:szCs w:val="16"/>
                    </w:rPr>
                  </w:pPr>
                </w:p>
              </w:tc>
              <w:tc>
                <w:tcPr>
                  <w:tcW w:w="635" w:type="dxa"/>
                  <w:vMerge w:val="continue"/>
                  <w:vAlign w:val="center"/>
                </w:tcPr>
                <w:p>
                  <w:pPr>
                    <w:spacing w:line="240" w:lineRule="auto"/>
                    <w:jc w:val="center"/>
                    <w:rPr>
                      <w:rFonts w:hint="default" w:ascii="Times New Roman" w:hAnsi="Times New Roman" w:eastAsia="宋体" w:cs="Times New Roman"/>
                      <w:sz w:val="16"/>
                      <w:szCs w:val="16"/>
                    </w:rPr>
                  </w:pPr>
                </w:p>
              </w:tc>
              <w:tc>
                <w:tcPr>
                  <w:tcW w:w="715" w:type="dxa"/>
                  <w:vMerge w:val="continue"/>
                  <w:vAlign w:val="center"/>
                </w:tcPr>
                <w:p>
                  <w:pPr>
                    <w:spacing w:line="240" w:lineRule="auto"/>
                    <w:jc w:val="center"/>
                    <w:rPr>
                      <w:rFonts w:hint="default" w:ascii="Times New Roman" w:hAnsi="Times New Roman" w:eastAsia="宋体" w:cs="Times New Roman"/>
                      <w:sz w:val="16"/>
                      <w:szCs w:val="16"/>
                    </w:rPr>
                  </w:pPr>
                </w:p>
              </w:tc>
              <w:tc>
                <w:tcPr>
                  <w:tcW w:w="589" w:type="dxa"/>
                  <w:vMerge w:val="continue"/>
                  <w:vAlign w:val="center"/>
                </w:tcPr>
                <w:p>
                  <w:pPr>
                    <w:spacing w:line="240" w:lineRule="auto"/>
                    <w:jc w:val="center"/>
                    <w:rPr>
                      <w:rFonts w:hint="default" w:ascii="Times New Roman" w:hAnsi="Times New Roman" w:eastAsia="宋体" w:cs="Times New Roman"/>
                      <w:sz w:val="16"/>
                      <w:szCs w:val="16"/>
                    </w:rPr>
                  </w:pPr>
                </w:p>
              </w:tc>
              <w:tc>
                <w:tcPr>
                  <w:tcW w:w="565" w:type="dxa"/>
                  <w:vMerge w:val="continue"/>
                  <w:vAlign w:val="center"/>
                </w:tcPr>
                <w:p>
                  <w:pPr>
                    <w:spacing w:line="240" w:lineRule="auto"/>
                    <w:jc w:val="center"/>
                    <w:rPr>
                      <w:rFonts w:hint="default" w:ascii="Times New Roman" w:hAnsi="Times New Roman" w:eastAsia="宋体" w:cs="Times New Roman"/>
                      <w:sz w:val="16"/>
                      <w:szCs w:val="16"/>
                    </w:rPr>
                  </w:pPr>
                </w:p>
              </w:tc>
              <w:tc>
                <w:tcPr>
                  <w:tcW w:w="323" w:type="dxa"/>
                  <w:vMerge w:val="continue"/>
                  <w:vAlign w:val="center"/>
                </w:tcPr>
                <w:p>
                  <w:pPr>
                    <w:spacing w:line="240" w:lineRule="auto"/>
                    <w:jc w:val="center"/>
                    <w:rPr>
                      <w:rFonts w:hint="default" w:ascii="Times New Roman" w:hAnsi="Times New Roman" w:eastAsia="宋体" w:cs="Times New Roman"/>
                      <w:sz w:val="16"/>
                      <w:szCs w:val="16"/>
                    </w:rPr>
                  </w:pPr>
                </w:p>
              </w:tc>
              <w:tc>
                <w:tcPr>
                  <w:tcW w:w="566" w:type="dxa"/>
                  <w:vMerge w:val="continue"/>
                  <w:vAlign w:val="center"/>
                </w:tcPr>
                <w:p>
                  <w:pPr>
                    <w:spacing w:line="240" w:lineRule="auto"/>
                    <w:jc w:val="center"/>
                    <w:rPr>
                      <w:rFonts w:hint="default" w:ascii="Times New Roman" w:hAnsi="Times New Roman" w:eastAsia="宋体" w:cs="Times New Roman"/>
                      <w:sz w:val="16"/>
                      <w:szCs w:val="16"/>
                    </w:rPr>
                  </w:pPr>
                </w:p>
              </w:tc>
              <w:tc>
                <w:tcPr>
                  <w:tcW w:w="39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N</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125</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sz w:val="18"/>
                      <w:szCs w:val="18"/>
                    </w:rPr>
                  </w:pPr>
                  <w:r>
                    <w:rPr>
                      <w:rFonts w:hint="eastAsia" w:cs="Times New Roman"/>
                      <w:i w:val="0"/>
                      <w:iCs w:val="0"/>
                      <w:color w:val="000000"/>
                      <w:kern w:val="0"/>
                      <w:sz w:val="18"/>
                      <w:szCs w:val="18"/>
                      <w:u w:val="none"/>
                      <w:lang w:val="en-US" w:eastAsia="zh-CN" w:bidi="ar"/>
                    </w:rPr>
                    <w:t>46.10</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587" w:type="dxa"/>
                  <w:vMerge w:val="continue"/>
                  <w:vAlign w:val="center"/>
                </w:tcPr>
                <w:p>
                  <w:pPr>
                    <w:spacing w:line="240" w:lineRule="auto"/>
                    <w:jc w:val="center"/>
                    <w:rPr>
                      <w:rFonts w:hint="default" w:ascii="Times New Roman" w:hAnsi="Times New Roman" w:eastAsia="宋体" w:cs="Times New Roman"/>
                      <w:sz w:val="16"/>
                      <w:szCs w:val="16"/>
                    </w:rPr>
                  </w:pPr>
                </w:p>
              </w:tc>
              <w:tc>
                <w:tcPr>
                  <w:tcW w:w="588" w:type="dxa"/>
                  <w:vMerge w:val="continue"/>
                  <w:vAlign w:val="center"/>
                </w:tcPr>
                <w:p>
                  <w:pPr>
                    <w:spacing w:line="240" w:lineRule="auto"/>
                    <w:jc w:val="center"/>
                    <w:rPr>
                      <w:rFonts w:hint="default" w:ascii="Times New Roman" w:hAnsi="Times New Roman" w:eastAsia="宋体" w:cs="Times New Roman"/>
                      <w:sz w:val="16"/>
                      <w:szCs w:val="16"/>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color w:val="0000FF"/>
                      <w:sz w:val="18"/>
                      <w:szCs w:val="18"/>
                    </w:rPr>
                  </w:pPr>
                  <w:r>
                    <w:rPr>
                      <w:rFonts w:hint="default" w:ascii="Times New Roman" w:hAnsi="Times New Roman" w:eastAsia="宋体" w:cs="Times New Roman"/>
                      <w:i w:val="0"/>
                      <w:iCs w:val="0"/>
                      <w:color w:val="000000"/>
                      <w:kern w:val="0"/>
                      <w:sz w:val="18"/>
                      <w:szCs w:val="18"/>
                      <w:u w:val="none"/>
                      <w:lang w:val="en-US" w:eastAsia="zh-CN" w:bidi="ar"/>
                    </w:rPr>
                    <w:t>30.10</w:t>
                  </w:r>
                </w:p>
              </w:tc>
              <w:tc>
                <w:tcPr>
                  <w:tcW w:w="533" w:type="dxa"/>
                  <w:vMerge w:val="continue"/>
                  <w:vAlign w:val="center"/>
                </w:tcPr>
                <w:p>
                  <w:pPr>
                    <w:spacing w:line="240" w:lineRule="auto"/>
                    <w:jc w:val="center"/>
                    <w:rPr>
                      <w:rFonts w:hint="eastAsia"/>
                      <w:sz w:val="16"/>
                      <w:szCs w:val="16"/>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1" w:type="dxa"/>
                  <w:vMerge w:val="restart"/>
                  <w:vAlign w:val="center"/>
                </w:tcPr>
                <w:p>
                  <w:pPr>
                    <w:widowControl/>
                    <w:adjustRightInd w:val="0"/>
                    <w:snapToGrid w:val="0"/>
                    <w:spacing w:line="240" w:lineRule="auto"/>
                    <w:jc w:val="center"/>
                    <w:rPr>
                      <w:rFonts w:hint="default" w:ascii="Times New Roman" w:hAnsi="Times New Roman" w:eastAsia="宋体" w:cs="Times New Roman"/>
                      <w:color w:val="auto"/>
                      <w:kern w:val="2"/>
                      <w:sz w:val="16"/>
                      <w:szCs w:val="16"/>
                      <w:vertAlign w:val="baseline"/>
                      <w:lang w:val="en-US" w:eastAsia="zh-CN" w:bidi="ar-SA"/>
                    </w:rPr>
                  </w:pPr>
                  <w:r>
                    <w:rPr>
                      <w:rFonts w:hint="default" w:ascii="Times New Roman" w:hAnsi="Times New Roman" w:eastAsia="宋体" w:cs="Times New Roman"/>
                      <w:sz w:val="16"/>
                      <w:szCs w:val="16"/>
                    </w:rPr>
                    <w:t>搓丝机</w:t>
                  </w:r>
                </w:p>
              </w:tc>
              <w:tc>
                <w:tcPr>
                  <w:tcW w:w="421" w:type="dxa"/>
                  <w:vMerge w:val="continue"/>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kern w:val="2"/>
                      <w:sz w:val="16"/>
                      <w:szCs w:val="16"/>
                      <w:vertAlign w:val="baseline"/>
                      <w:lang w:val="en-US" w:eastAsia="zh-CN" w:bidi="ar-SA"/>
                    </w:rPr>
                  </w:pPr>
                </w:p>
              </w:tc>
              <w:tc>
                <w:tcPr>
                  <w:tcW w:w="635"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sz w:val="16"/>
                      <w:szCs w:val="16"/>
                      <w:vertAlign w:val="baseline"/>
                      <w:lang w:val="en-US" w:eastAsia="zh-CN"/>
                    </w:rPr>
                  </w:pPr>
                  <w:r>
                    <w:rPr>
                      <w:rFonts w:hint="eastAsia" w:cs="Times New Roman"/>
                      <w:sz w:val="16"/>
                      <w:szCs w:val="16"/>
                      <w:vertAlign w:val="baseline"/>
                      <w:lang w:val="en-US" w:eastAsia="zh-CN"/>
                    </w:rPr>
                    <w:t>65</w:t>
                  </w:r>
                </w:p>
              </w:tc>
              <w:tc>
                <w:tcPr>
                  <w:tcW w:w="715" w:type="dxa"/>
                  <w:vMerge w:val="continue"/>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105.49018621</w:t>
                  </w:r>
                </w:p>
              </w:tc>
              <w:tc>
                <w:tcPr>
                  <w:tcW w:w="565"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30.36614097</w:t>
                  </w:r>
                </w:p>
              </w:tc>
              <w:tc>
                <w:tcPr>
                  <w:tcW w:w="323"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566"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14</w:t>
                  </w:r>
                </w:p>
              </w:tc>
              <w:tc>
                <w:tcPr>
                  <w:tcW w:w="39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132</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34.65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587" w:type="dxa"/>
                  <w:vMerge w:val="restart"/>
                  <w:vAlign w:val="center"/>
                </w:tcPr>
                <w:p>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588" w:type="dxa"/>
                  <w:vMerge w:val="restart"/>
                  <w:vAlign w:val="center"/>
                </w:tcPr>
                <w:p>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15</w:t>
                  </w: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18.65</w:t>
                  </w:r>
                </w:p>
              </w:tc>
              <w:tc>
                <w:tcPr>
                  <w:tcW w:w="533" w:type="dxa"/>
                  <w:vMerge w:val="restart"/>
                  <w:vAlign w:val="center"/>
                </w:tcPr>
                <w:p>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1" w:type="dxa"/>
                  <w:vMerge w:val="continue"/>
                  <w:vAlign w:val="center"/>
                </w:tcPr>
                <w:p>
                  <w:pPr>
                    <w:spacing w:line="240" w:lineRule="auto"/>
                    <w:jc w:val="center"/>
                    <w:rPr>
                      <w:rFonts w:hint="default" w:ascii="Times New Roman" w:hAnsi="Times New Roman" w:eastAsia="宋体" w:cs="Times New Roman"/>
                      <w:sz w:val="16"/>
                      <w:szCs w:val="16"/>
                    </w:rPr>
                  </w:pPr>
                </w:p>
              </w:tc>
              <w:tc>
                <w:tcPr>
                  <w:tcW w:w="421" w:type="dxa"/>
                  <w:vMerge w:val="continue"/>
                  <w:vAlign w:val="center"/>
                </w:tcPr>
                <w:p>
                  <w:pPr>
                    <w:spacing w:line="240" w:lineRule="auto"/>
                    <w:jc w:val="center"/>
                    <w:rPr>
                      <w:rFonts w:hint="default" w:ascii="Times New Roman" w:hAnsi="Times New Roman" w:eastAsia="宋体" w:cs="Times New Roman"/>
                      <w:sz w:val="16"/>
                      <w:szCs w:val="16"/>
                    </w:rPr>
                  </w:pPr>
                </w:p>
              </w:tc>
              <w:tc>
                <w:tcPr>
                  <w:tcW w:w="635" w:type="dxa"/>
                  <w:vMerge w:val="continue"/>
                  <w:vAlign w:val="center"/>
                </w:tcPr>
                <w:p>
                  <w:pPr>
                    <w:spacing w:line="240" w:lineRule="auto"/>
                    <w:jc w:val="center"/>
                    <w:rPr>
                      <w:rFonts w:hint="default" w:ascii="Times New Roman" w:hAnsi="Times New Roman" w:eastAsia="宋体" w:cs="Times New Roman"/>
                      <w:sz w:val="16"/>
                      <w:szCs w:val="16"/>
                    </w:rPr>
                  </w:pPr>
                </w:p>
              </w:tc>
              <w:tc>
                <w:tcPr>
                  <w:tcW w:w="715" w:type="dxa"/>
                  <w:vMerge w:val="continue"/>
                  <w:vAlign w:val="center"/>
                </w:tcPr>
                <w:p>
                  <w:pPr>
                    <w:spacing w:line="240" w:lineRule="auto"/>
                    <w:jc w:val="center"/>
                    <w:rPr>
                      <w:rFonts w:hint="default" w:ascii="Times New Roman" w:hAnsi="Times New Roman" w:eastAsia="宋体" w:cs="Times New Roman"/>
                      <w:sz w:val="16"/>
                      <w:szCs w:val="16"/>
                    </w:rPr>
                  </w:pPr>
                </w:p>
              </w:tc>
              <w:tc>
                <w:tcPr>
                  <w:tcW w:w="589" w:type="dxa"/>
                  <w:vMerge w:val="continue"/>
                  <w:vAlign w:val="center"/>
                </w:tcPr>
                <w:p>
                  <w:pPr>
                    <w:spacing w:line="240" w:lineRule="auto"/>
                    <w:jc w:val="center"/>
                    <w:rPr>
                      <w:rFonts w:hint="default" w:ascii="Times New Roman" w:hAnsi="Times New Roman" w:eastAsia="宋体" w:cs="Times New Roman"/>
                      <w:sz w:val="16"/>
                      <w:szCs w:val="16"/>
                    </w:rPr>
                  </w:pPr>
                </w:p>
              </w:tc>
              <w:tc>
                <w:tcPr>
                  <w:tcW w:w="565" w:type="dxa"/>
                  <w:vMerge w:val="continue"/>
                  <w:vAlign w:val="center"/>
                </w:tcPr>
                <w:p>
                  <w:pPr>
                    <w:spacing w:line="240" w:lineRule="auto"/>
                    <w:jc w:val="center"/>
                    <w:rPr>
                      <w:rFonts w:hint="default" w:ascii="Times New Roman" w:hAnsi="Times New Roman" w:eastAsia="宋体" w:cs="Times New Roman"/>
                      <w:sz w:val="16"/>
                      <w:szCs w:val="16"/>
                    </w:rPr>
                  </w:pPr>
                </w:p>
              </w:tc>
              <w:tc>
                <w:tcPr>
                  <w:tcW w:w="323" w:type="dxa"/>
                  <w:vMerge w:val="continue"/>
                  <w:vAlign w:val="center"/>
                </w:tcPr>
                <w:p>
                  <w:pPr>
                    <w:spacing w:line="240" w:lineRule="auto"/>
                    <w:jc w:val="center"/>
                    <w:rPr>
                      <w:rFonts w:hint="default" w:ascii="Times New Roman" w:hAnsi="Times New Roman" w:eastAsia="宋体" w:cs="Times New Roman"/>
                      <w:sz w:val="16"/>
                      <w:szCs w:val="16"/>
                    </w:rPr>
                  </w:pPr>
                </w:p>
              </w:tc>
              <w:tc>
                <w:tcPr>
                  <w:tcW w:w="566" w:type="dxa"/>
                  <w:vMerge w:val="continue"/>
                  <w:vAlign w:val="center"/>
                </w:tcPr>
                <w:p>
                  <w:pPr>
                    <w:spacing w:line="240" w:lineRule="auto"/>
                    <w:jc w:val="center"/>
                    <w:rPr>
                      <w:rFonts w:hint="default" w:ascii="Times New Roman" w:hAnsi="Times New Roman" w:eastAsia="宋体" w:cs="Times New Roman"/>
                      <w:sz w:val="16"/>
                      <w:szCs w:val="16"/>
                    </w:rPr>
                  </w:pPr>
                </w:p>
              </w:tc>
              <w:tc>
                <w:tcPr>
                  <w:tcW w:w="392" w:type="dxa"/>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26</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45.24</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29.24</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6"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92" w:type="dxa"/>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64</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39.37</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23.37</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6"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9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122</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35.16</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19.16</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1" w:type="dxa"/>
                  <w:vMerge w:val="restart"/>
                  <w:vAlign w:val="center"/>
                </w:tcPr>
                <w:p>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color w:val="auto"/>
                      <w:kern w:val="0"/>
                      <w:sz w:val="16"/>
                      <w:szCs w:val="16"/>
                      <w:lang w:val="en-US" w:eastAsia="zh-CN"/>
                    </w:rPr>
                    <w:t>包装机</w:t>
                  </w: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80</w:t>
                  </w: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105.49141735</w:t>
                  </w:r>
                </w:p>
              </w:tc>
              <w:tc>
                <w:tcPr>
                  <w:tcW w:w="565"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30.36643719</w:t>
                  </w:r>
                </w:p>
              </w:tc>
              <w:tc>
                <w:tcPr>
                  <w:tcW w:w="323"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c>
                <w:tcPr>
                  <w:tcW w:w="566"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2</w:t>
                  </w:r>
                </w:p>
              </w:tc>
              <w:tc>
                <w:tcPr>
                  <w:tcW w:w="39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E</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16</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cs="Times New Roman"/>
                      <w:i w:val="0"/>
                      <w:iCs w:val="0"/>
                      <w:color w:val="000000"/>
                      <w:kern w:val="0"/>
                      <w:sz w:val="18"/>
                      <w:szCs w:val="18"/>
                      <w:u w:val="none"/>
                      <w:lang w:val="en-US" w:eastAsia="zh-CN" w:bidi="ar"/>
                    </w:rPr>
                    <w:t>54.95</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587"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588"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FF"/>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38.95</w:t>
                  </w:r>
                </w:p>
              </w:tc>
              <w:tc>
                <w:tcPr>
                  <w:tcW w:w="533"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6"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92" w:type="dxa"/>
                  <w:vAlign w:val="center"/>
                </w:tcPr>
                <w:p>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S</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65</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cs="Times New Roman"/>
                      <w:i w:val="0"/>
                      <w:iCs w:val="0"/>
                      <w:color w:val="000000"/>
                      <w:kern w:val="0"/>
                      <w:sz w:val="18"/>
                      <w:szCs w:val="18"/>
                      <w:u w:val="none"/>
                      <w:lang w:val="en-US" w:eastAsia="zh-CN" w:bidi="ar"/>
                    </w:rPr>
                    <w:t>45.82</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FF"/>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29.82</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6"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92" w:type="dxa"/>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180</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39.18</w:t>
                  </w:r>
                  <w:r>
                    <w:rPr>
                      <w:rFonts w:hint="default" w:ascii="Times New Roman" w:hAnsi="Times New Roman" w:eastAsia="宋体" w:cs="Times New Roman"/>
                      <w:i w:val="0"/>
                      <w:iCs w:val="0"/>
                      <w:color w:val="000000"/>
                      <w:kern w:val="0"/>
                      <w:sz w:val="18"/>
                      <w:szCs w:val="18"/>
                      <w:u w:val="none"/>
                      <w:lang w:val="en-US" w:eastAsia="zh-CN" w:bidi="ar"/>
                    </w:rPr>
                    <w:t xml:space="preserve"> </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23.18</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6"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9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83</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eastAsia" w:cs="Times New Roman"/>
                      <w:i w:val="0"/>
                      <w:iCs w:val="0"/>
                      <w:color w:val="000000"/>
                      <w:kern w:val="0"/>
                      <w:sz w:val="18"/>
                      <w:szCs w:val="18"/>
                      <w:u w:val="none"/>
                      <w:lang w:val="en-US" w:eastAsia="zh-CN" w:bidi="ar"/>
                    </w:rPr>
                    <w:t>44.22</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28.22</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1" w:type="dxa"/>
                  <w:vMerge w:val="restart"/>
                  <w:vAlign w:val="center"/>
                </w:tcPr>
                <w:p>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color w:val="000000"/>
                      <w:kern w:val="0"/>
                      <w:sz w:val="16"/>
                      <w:szCs w:val="16"/>
                      <w:lang w:val="en-US" w:eastAsia="zh-CN"/>
                    </w:rPr>
                    <w:t>废气处理装置风机</w:t>
                  </w:r>
                </w:p>
              </w:tc>
              <w:tc>
                <w:tcPr>
                  <w:tcW w:w="421"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室外</w:t>
                  </w:r>
                </w:p>
              </w:tc>
              <w:tc>
                <w:tcPr>
                  <w:tcW w:w="635"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vertAlign w:val="baseline"/>
                      <w:lang w:val="en-US" w:eastAsia="zh-CN"/>
                    </w:rPr>
                    <w:t>85</w:t>
                  </w:r>
                </w:p>
              </w:tc>
              <w:tc>
                <w:tcPr>
                  <w:tcW w:w="715"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基础减震、隔声罩、合理布局、定期维护</w:t>
                  </w:r>
                </w:p>
              </w:tc>
              <w:tc>
                <w:tcPr>
                  <w:tcW w:w="589"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105.49118668</w:t>
                  </w:r>
                </w:p>
              </w:tc>
              <w:tc>
                <w:tcPr>
                  <w:tcW w:w="565"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30.36625437</w:t>
                  </w:r>
                </w:p>
              </w:tc>
              <w:tc>
                <w:tcPr>
                  <w:tcW w:w="323"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c>
                <w:tcPr>
                  <w:tcW w:w="566"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1</w:t>
                  </w:r>
                </w:p>
              </w:tc>
              <w:tc>
                <w:tcPr>
                  <w:tcW w:w="39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32</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 xml:space="preserve">52.42 </w:t>
                  </w:r>
                </w:p>
              </w:tc>
              <w:tc>
                <w:tcPr>
                  <w:tcW w:w="587"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588"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36.42</w:t>
                  </w:r>
                </w:p>
              </w:tc>
              <w:tc>
                <w:tcPr>
                  <w:tcW w:w="533" w:type="dxa"/>
                  <w:vMerge w:val="restart"/>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6"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92" w:type="dxa"/>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38</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 xml:space="preserve">51.30 </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35.30</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6"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92" w:type="dxa"/>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164</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 xml:space="preserve">41.78 </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25.78</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21"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63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9"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5"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66"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9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479"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110</w:t>
                  </w:r>
                </w:p>
              </w:tc>
              <w:tc>
                <w:tcPr>
                  <w:tcW w:w="775"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 xml:space="preserve">44.38 </w:t>
                  </w:r>
                </w:p>
              </w:tc>
              <w:tc>
                <w:tcPr>
                  <w:tcW w:w="587"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588"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0000FF"/>
                      <w:sz w:val="18"/>
                      <w:szCs w:val="18"/>
                      <w:vertAlign w:val="baseline"/>
                      <w:lang w:val="en-US" w:eastAsia="zh-CN"/>
                    </w:rPr>
                  </w:pPr>
                  <w:r>
                    <w:rPr>
                      <w:rFonts w:hint="default" w:ascii="Times New Roman" w:hAnsi="Times New Roman" w:eastAsia="宋体" w:cs="Times New Roman"/>
                      <w:i w:val="0"/>
                      <w:iCs w:val="0"/>
                      <w:color w:val="000000"/>
                      <w:kern w:val="0"/>
                      <w:sz w:val="18"/>
                      <w:szCs w:val="18"/>
                      <w:u w:val="none"/>
                      <w:lang w:val="en-US" w:eastAsia="zh-CN" w:bidi="ar"/>
                    </w:rPr>
                    <w:t>28.38</w:t>
                  </w:r>
                </w:p>
              </w:tc>
              <w:tc>
                <w:tcPr>
                  <w:tcW w:w="533" w:type="dxa"/>
                  <w:vMerge w:val="continue"/>
                  <w:vAlign w:val="center"/>
                </w:tcPr>
                <w:p>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bl>
          <w:p>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噪声防治措施</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为了减少项目噪声对周围声环境的影响，本项目采取的噪声防治措施，分别从源头、传播等环节进行噪声防治，建设单位采取下列措施：</w:t>
            </w:r>
          </w:p>
          <w:p>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优选设备：设备选型时，应选用低噪声设备，从源头上降低噪声；</w:t>
            </w:r>
          </w:p>
          <w:p>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合理布局：场区在规划设计阶段，将生产加工区布置在车间中部；</w:t>
            </w:r>
          </w:p>
          <w:p>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基础减振：对产噪设备安装减振基座、密封罩等措施；</w:t>
            </w:r>
          </w:p>
          <w:p>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隔声治理：生产设备安装在车间内，通过车间及厂区墙体双重建筑物隔声降噪。</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评价建议增加以下措施，减轻项目噪声对外环境产生的影响：</w:t>
            </w:r>
          </w:p>
          <w:p>
            <w:pPr>
              <w:keepNext w:val="0"/>
              <w:keepLines w:val="0"/>
              <w:pageBreakBefore w:val="0"/>
              <w:widowControl w:val="0"/>
              <w:numPr>
                <w:ilvl w:val="0"/>
                <w:numId w:val="65"/>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设备应定期检修和维护，保证设备正常运转，避免由于设备松动、故障产生较大噪声。</w:t>
            </w:r>
          </w:p>
          <w:p>
            <w:pPr>
              <w:keepNext w:val="0"/>
              <w:keepLines w:val="0"/>
              <w:pageBreakBefore w:val="0"/>
              <w:widowControl w:val="0"/>
              <w:numPr>
                <w:ilvl w:val="0"/>
                <w:numId w:val="65"/>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加强管理，促进文明生产，减少人为因素噪声排放，合理安排生产。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生产车间为钢结构，其噪声削减能力在15~40dB（A）之间，本评价按照噪声削减15dB（A）进行计算；废气处理装置风机设隔声罩、减振垫，采用软管连接等措施，其噪声削减能力以10dB（A）进行计算，设置于构筑物内。</w:t>
            </w:r>
          </w:p>
          <w:p>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预测模式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固定声源的噪声向周围传播过程中，会发生反射、折射、衍射</w:t>
            </w:r>
            <w:r>
              <w:rPr>
                <w:rFonts w:hint="eastAsia" w:cs="Times New Roman"/>
                <w:sz w:val="24"/>
                <w:szCs w:val="24"/>
                <w:lang w:val="en-US" w:eastAsia="zh-CN"/>
              </w:rPr>
              <w:t>以及</w:t>
            </w:r>
            <w:r>
              <w:rPr>
                <w:rFonts w:hint="eastAsia" w:ascii="Times New Roman" w:hAnsi="Times New Roman" w:eastAsia="宋体" w:cs="Times New Roman"/>
                <w:sz w:val="24"/>
                <w:szCs w:val="24"/>
                <w:lang w:val="en-US" w:eastAsia="zh-CN"/>
              </w:rPr>
              <w:t>吸收等现象。因此，随传播距离的增加而产生的衰减量并不按简单的几何规律计算。</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根据</w:t>
            </w:r>
            <w:r>
              <w:rPr>
                <w:rFonts w:hint="default" w:ascii="Times New Roman" w:hAnsi="Times New Roman" w:eastAsia="宋体" w:cs="Times New Roman"/>
                <w:sz w:val="24"/>
                <w:szCs w:val="24"/>
                <w:lang w:val="en-US" w:eastAsia="zh-CN"/>
              </w:rPr>
              <w:t>《环境影响评价技术导则</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en-US" w:eastAsia="zh-CN"/>
              </w:rPr>
              <w:t>声环境》（HJ2.4-2021</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对室内声源的预测方法，声源位于室内，室内声源可采用等效室外声源声功率级法进行计算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在不考虑空气吸收、声波反射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而只考虑声能随距离衰减的情况下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其噪声衰减公式如下</w:t>
            </w:r>
            <w:r>
              <w:rPr>
                <w:rFonts w:hint="eastAsia"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①对于室内点声源，先按下式计算其等效室外声源声功率级，然后按室外点声源预测方法计算预测点的A声级。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W</w:t>
            </w:r>
            <w:r>
              <w:rPr>
                <w:rFonts w:hint="eastAsia" w:cs="Times New Roman"/>
                <w:sz w:val="24"/>
                <w:szCs w:val="24"/>
                <w:lang w:val="en-US" w:eastAsia="zh-CN"/>
              </w:rPr>
              <w:t>＝L</w:t>
            </w:r>
            <w:r>
              <w:rPr>
                <w:rFonts w:hint="eastAsia" w:cs="Times New Roman"/>
                <w:sz w:val="24"/>
                <w:szCs w:val="24"/>
                <w:vertAlign w:val="subscript"/>
                <w:lang w:val="en-US" w:eastAsia="zh-CN"/>
              </w:rPr>
              <w:t>P2</w:t>
            </w:r>
            <w:r>
              <w:rPr>
                <w:rFonts w:hint="eastAsia" w:cs="Times New Roman"/>
                <w:sz w:val="24"/>
                <w:szCs w:val="24"/>
                <w:lang w:val="en-US" w:eastAsia="zh-CN"/>
              </w:rPr>
              <w:t>+10lgS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P2</w:t>
            </w:r>
            <w:r>
              <w:rPr>
                <w:rFonts w:hint="eastAsia" w:cs="Times New Roman"/>
                <w:sz w:val="24"/>
                <w:szCs w:val="24"/>
                <w:lang w:val="en-US" w:eastAsia="zh-CN"/>
              </w:rPr>
              <w:t>＝L</w:t>
            </w:r>
            <w:r>
              <w:rPr>
                <w:rFonts w:hint="eastAsia" w:cs="Times New Roman"/>
                <w:sz w:val="24"/>
                <w:szCs w:val="24"/>
                <w:vertAlign w:val="subscript"/>
                <w:lang w:val="en-US" w:eastAsia="zh-CN"/>
              </w:rPr>
              <w:t>P1</w:t>
            </w:r>
            <w:r>
              <w:rPr>
                <w:rFonts w:hint="eastAsia" w:cs="Times New Roman"/>
                <w:sz w:val="24"/>
                <w:szCs w:val="24"/>
                <w:lang w:val="en-US" w:eastAsia="zh-CN"/>
              </w:rPr>
              <w:t>-（TL+6）</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P1</w:t>
            </w:r>
            <w:r>
              <w:rPr>
                <w:rFonts w:hint="eastAsia" w:cs="Times New Roman"/>
                <w:sz w:val="24"/>
                <w:szCs w:val="24"/>
                <w:lang w:val="en-US" w:eastAsia="zh-CN"/>
              </w:rPr>
              <w:t>＝L</w:t>
            </w:r>
            <w:r>
              <w:rPr>
                <w:rFonts w:hint="eastAsia" w:cs="Times New Roman"/>
                <w:sz w:val="24"/>
                <w:szCs w:val="24"/>
                <w:vertAlign w:val="subscript"/>
                <w:lang w:val="en-US" w:eastAsia="zh-CN"/>
              </w:rPr>
              <w:t>e</w:t>
            </w:r>
            <w:r>
              <w:rPr>
                <w:rFonts w:hint="eastAsia" w:cs="Times New Roman"/>
                <w:sz w:val="24"/>
                <w:szCs w:val="24"/>
                <w:lang w:val="en-US" w:eastAsia="zh-CN"/>
              </w:rPr>
              <w:t>+10lg（</w:t>
            </w:r>
            <w:r>
              <w:rPr>
                <w:rFonts w:hint="eastAsia" w:cs="Times New Roman"/>
                <w:position w:val="-24"/>
                <w:sz w:val="24"/>
                <w:szCs w:val="24"/>
                <w:lang w:val="en-US" w:eastAsia="zh-CN"/>
              </w:rPr>
              <w:object>
                <v:shape id="_x0000_i1025" o:spt="75" type="#_x0000_t75" style="height:31pt;width:52pt;" o:ole="t" filled="f" o:preferrelative="t" stroked="f" coordsize="21600,21600">
                  <v:path/>
                  <v:fill on="f" focussize="0,0"/>
                  <v:stroke on="f"/>
                  <v:imagedata r:id="rId21" o:title=""/>
                  <o:lock v:ext="edit" aspectratio="t"/>
                  <w10:wrap type="none"/>
                  <w10:anchorlock/>
                </v:shape>
                <o:OLEObject Type="Embed" ProgID="Equation.KSEE3" ShapeID="_x0000_i1025" DrawAspect="Content" ObjectID="_1468075725" r:id="rId20">
                  <o:LockedField>false</o:LockedField>
                </o:OLEObject>
              </w:object>
            </w:r>
            <w:r>
              <w:rPr>
                <w:rFonts w:hint="eastAsia"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式中：L</w:t>
            </w:r>
            <w:r>
              <w:rPr>
                <w:rFonts w:hint="default" w:ascii="Times New Roman" w:hAnsi="Times New Roman" w:eastAsia="宋体" w:cs="Times New Roman"/>
                <w:sz w:val="24"/>
                <w:szCs w:val="24"/>
                <w:vertAlign w:val="subscript"/>
                <w:lang w:val="en-US" w:eastAsia="zh-CN"/>
              </w:rPr>
              <w:t>w</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等效室外声源的声功率级；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e</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室内声源的声功率级；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s</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透声面积；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P1</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室内靠近围护结构处的声压级；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P2</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室外靠近围护结构处的声压级；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TL</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隔墙（或窗户）隔离声量；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声源到靠近围护结构某点处的距离；</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房间常数；</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Q</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指向性因数。</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②噪声源至某一预测点的计算公式：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w:t>
            </w:r>
            <w:r>
              <w:rPr>
                <w:rFonts w:hint="default" w:ascii="Times New Roman" w:hAnsi="Times New Roman" w:eastAsia="宋体" w:cs="Times New Roman"/>
                <w:sz w:val="24"/>
                <w:szCs w:val="24"/>
                <w:vertAlign w:val="subscript"/>
                <w:lang w:val="en-US" w:eastAsia="zh-CN"/>
              </w:rPr>
              <w:t>（r）</w:t>
            </w:r>
            <w:r>
              <w:rPr>
                <w:rFonts w:hint="default" w:ascii="Times New Roman" w:hAnsi="Times New Roman" w:eastAsia="宋体" w:cs="Times New Roman"/>
                <w:sz w:val="24"/>
                <w:szCs w:val="24"/>
                <w:lang w:val="en-US" w:eastAsia="zh-CN"/>
              </w:rPr>
              <w:t>=LA</w:t>
            </w:r>
            <w:r>
              <w:rPr>
                <w:rFonts w:hint="default" w:ascii="Times New Roman" w:hAnsi="Times New Roman" w:eastAsia="宋体" w:cs="Times New Roman"/>
                <w:sz w:val="24"/>
                <w:szCs w:val="24"/>
                <w:vertAlign w:val="subscript"/>
                <w:lang w:val="en-US" w:eastAsia="zh-CN"/>
              </w:rPr>
              <w:t>（r0）</w:t>
            </w:r>
            <w:r>
              <w:rPr>
                <w:rFonts w:hint="default" w:ascii="Times New Roman" w:hAnsi="Times New Roman" w:eastAsia="宋体" w:cs="Times New Roman"/>
                <w:sz w:val="24"/>
                <w:szCs w:val="24"/>
                <w:lang w:val="en-US" w:eastAsia="zh-CN"/>
              </w:rPr>
              <w:t>-20lg（r/r0）-△L</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式中：LA</w:t>
            </w:r>
            <w:r>
              <w:rPr>
                <w:rFonts w:hint="eastAsia" w:cs="Times New Roman"/>
                <w:sz w:val="24"/>
                <w:szCs w:val="24"/>
                <w:vertAlign w:val="subscript"/>
                <w:lang w:val="en-US" w:eastAsia="zh-CN"/>
              </w:rPr>
              <w:t>（</w:t>
            </w:r>
            <w:r>
              <w:rPr>
                <w:rFonts w:hint="default" w:ascii="Times New Roman" w:hAnsi="Times New Roman" w:eastAsia="宋体" w:cs="Times New Roman"/>
                <w:sz w:val="24"/>
                <w:szCs w:val="24"/>
                <w:vertAlign w:val="subscript"/>
                <w:lang w:val="en-US" w:eastAsia="zh-CN"/>
              </w:rPr>
              <w:t>r</w:t>
            </w:r>
            <w:r>
              <w:rPr>
                <w:rFonts w:hint="eastAsia" w:cs="Times New Roman"/>
                <w:sz w:val="24"/>
                <w:szCs w:val="24"/>
                <w:vertAlign w:val="subscript"/>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处声级，dB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w:t>
            </w:r>
            <w:r>
              <w:rPr>
                <w:rFonts w:hint="eastAsia" w:cs="Times New Roman"/>
                <w:sz w:val="24"/>
                <w:szCs w:val="24"/>
                <w:vertAlign w:val="subscript"/>
                <w:lang w:val="en-US" w:eastAsia="zh-CN"/>
              </w:rPr>
              <w:t>（</w:t>
            </w:r>
            <w:r>
              <w:rPr>
                <w:rFonts w:hint="default" w:ascii="Times New Roman" w:hAnsi="Times New Roman" w:eastAsia="宋体" w:cs="Times New Roman"/>
                <w:sz w:val="24"/>
                <w:szCs w:val="24"/>
                <w:vertAlign w:val="subscript"/>
                <w:lang w:val="en-US" w:eastAsia="zh-CN"/>
              </w:rPr>
              <w:t>r0</w:t>
            </w:r>
            <w:r>
              <w:rPr>
                <w:rFonts w:hint="eastAsia" w:cs="Times New Roman"/>
                <w:sz w:val="24"/>
                <w:szCs w:val="24"/>
                <w:vertAlign w:val="subscript"/>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距声源r0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处声级，dB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距声源的距离，m；</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距声源1m；</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各种因素引起的衰减量（包括声屏障、空气吸收等），dB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③多个噪声源叠加的影响预测模式：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现场有多台设备同时运转，其噪声情况应是这些设备总叠加。多个噪声源叠加后的总声压级，按下式计算：</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L</w:t>
            </w:r>
            <w:r>
              <w:rPr>
                <w:rFonts w:hint="eastAsia" w:cs="Times New Roman"/>
                <w:sz w:val="24"/>
                <w:szCs w:val="24"/>
                <w:vertAlign w:val="subscript"/>
                <w:lang w:val="en-US" w:eastAsia="zh-CN"/>
              </w:rPr>
              <w:t>t</w:t>
            </w:r>
            <w:r>
              <w:rPr>
                <w:rFonts w:hint="default" w:ascii="Times New Roman" w:hAnsi="Times New Roman" w:eastAsia="宋体" w:cs="Times New Roman"/>
                <w:sz w:val="24"/>
                <w:szCs w:val="24"/>
                <w:lang w:val="en-US" w:eastAsia="zh-CN"/>
              </w:rPr>
              <w:t>=10lg（</w:t>
            </w:r>
            <w:r>
              <w:rPr>
                <w:rFonts w:hint="default" w:ascii="Times New Roman" w:hAnsi="Times New Roman" w:eastAsia="宋体" w:cs="Times New Roman"/>
                <w:position w:val="-28"/>
                <w:sz w:val="24"/>
                <w:szCs w:val="24"/>
                <w:lang w:val="en-US" w:eastAsia="zh-CN"/>
              </w:rPr>
              <w:object>
                <v:shape id="_x0000_i1026" o:spt="75" type="#_x0000_t75" style="height:34pt;width:49pt;" o:ole="t" filled="f" o:preferrelative="t" stroked="f" coordsize="21600,21600">
                  <v:path/>
                  <v:fill on="f" focussize="0,0"/>
                  <v:stroke on="f"/>
                  <v:imagedata r:id="rId23" o:title=""/>
                  <o:lock v:ext="edit" aspectratio="t"/>
                  <w10:wrap type="none"/>
                  <w10:anchorlock/>
                </v:shape>
                <o:OLEObject Type="Embed" ProgID="Equation.KSEE3" ShapeID="_x0000_i1026" DrawAspect="Content" ObjectID="_1468075726" r:id="rId22">
                  <o:LockedField>false</o:LockedField>
                </o:OLEObject>
              </w:object>
            </w:r>
            <w:r>
              <w:rPr>
                <w:rFonts w:hint="eastAsia"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式中：n</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声源总数；</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LPi</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第i个声源对某点产生的声压级dB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Lt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某点总的声压级dB（A）</w:t>
            </w:r>
            <w:r>
              <w:rPr>
                <w:rFonts w:hint="eastAsia" w:cs="Times New Roman"/>
                <w:sz w:val="24"/>
                <w:szCs w:val="24"/>
                <w:lang w:val="en-US" w:eastAsia="zh-CN"/>
              </w:rPr>
              <w:t>。</w:t>
            </w:r>
          </w:p>
          <w:p>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噪声预测结果及影响分析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eastAsia" w:cs="Times New Roman"/>
                <w:sz w:val="24"/>
                <w:szCs w:val="24"/>
                <w:lang w:val="en-US" w:eastAsia="zh-CN"/>
              </w:rPr>
              <w:t>经计算，</w:t>
            </w:r>
            <w:r>
              <w:rPr>
                <w:rFonts w:hint="default" w:ascii="Times New Roman" w:hAnsi="Times New Roman" w:eastAsia="宋体" w:cs="Times New Roman"/>
                <w:sz w:val="24"/>
                <w:szCs w:val="24"/>
                <w:lang w:val="en-US" w:eastAsia="zh-CN"/>
              </w:rPr>
              <w:t>具体预测结果如下所示：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ascii="Times New Roman" w:hAnsi="Times New Roman" w:eastAsia="宋体" w:cs="Times New Roman"/>
                <w:b/>
                <w:bCs/>
                <w:sz w:val="21"/>
                <w:szCs w:val="21"/>
                <w:lang w:val="en-US" w:eastAsia="zh-CN"/>
              </w:rPr>
              <w:t>1</w:t>
            </w:r>
            <w:r>
              <w:rPr>
                <w:rFonts w:hint="eastAsia" w:cs="Times New Roman"/>
                <w:b/>
                <w:bCs/>
                <w:sz w:val="21"/>
                <w:szCs w:val="21"/>
                <w:lang w:val="en-US" w:eastAsia="zh-CN"/>
              </w:rPr>
              <w:t>2</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厂界噪声预测结果</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83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3"/>
              <w:gridCol w:w="1707"/>
              <w:gridCol w:w="1135"/>
              <w:gridCol w:w="1298"/>
              <w:gridCol w:w="755"/>
              <w:gridCol w:w="755"/>
              <w:gridCol w:w="18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3" w:type="dxa"/>
                  <w:vMerge w:val="restart"/>
                  <w:vAlign w:val="center"/>
                </w:tcPr>
                <w:p>
                  <w:pPr>
                    <w:numPr>
                      <w:ilvl w:val="0"/>
                      <w:numId w:val="0"/>
                    </w:numPr>
                    <w:tabs>
                      <w:tab w:val="center" w:pos="670"/>
                      <w:tab w:val="right" w:pos="1221"/>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编号</w:t>
                  </w:r>
                </w:p>
              </w:tc>
              <w:tc>
                <w:tcPr>
                  <w:tcW w:w="1707" w:type="dxa"/>
                  <w:vMerge w:val="restart"/>
                  <w:vAlign w:val="center"/>
                </w:tcPr>
                <w:p>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预测点位</w:t>
                  </w:r>
                </w:p>
              </w:tc>
              <w:tc>
                <w:tcPr>
                  <w:tcW w:w="1135" w:type="dxa"/>
                  <w:vMerge w:val="restart"/>
                  <w:vAlign w:val="center"/>
                </w:tcPr>
                <w:p>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预测时段</w:t>
                  </w:r>
                </w:p>
              </w:tc>
              <w:tc>
                <w:tcPr>
                  <w:tcW w:w="1298" w:type="dxa"/>
                  <w:vMerge w:val="restart"/>
                  <w:vAlign w:val="center"/>
                </w:tcPr>
                <w:p>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噪声贡献值</w:t>
                  </w:r>
                </w:p>
              </w:tc>
              <w:tc>
                <w:tcPr>
                  <w:tcW w:w="1510" w:type="dxa"/>
                  <w:gridSpan w:val="2"/>
                  <w:vAlign w:val="center"/>
                </w:tcPr>
                <w:p>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排放标准</w:t>
                  </w:r>
                </w:p>
              </w:tc>
              <w:tc>
                <w:tcPr>
                  <w:tcW w:w="1855" w:type="dxa"/>
                  <w:vMerge w:val="restart"/>
                  <w:vAlign w:val="center"/>
                </w:tcPr>
                <w:p>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超标量（dB（A））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3" w:type="dxa"/>
                  <w:vMerge w:val="continue"/>
                  <w:vAlign w:val="center"/>
                </w:tcPr>
                <w:p>
                  <w:pPr>
                    <w:numPr>
                      <w:ilvl w:val="0"/>
                      <w:numId w:val="0"/>
                    </w:numPr>
                    <w:tabs>
                      <w:tab w:val="center" w:pos="670"/>
                      <w:tab w:val="right" w:pos="1221"/>
                    </w:tabs>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1707" w:type="dxa"/>
                  <w:vMerge w:val="continue"/>
                  <w:vAlign w:val="center"/>
                </w:tcPr>
                <w:p>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1135" w:type="dxa"/>
                  <w:vMerge w:val="continue"/>
                  <w:vAlign w:val="center"/>
                </w:tcPr>
                <w:p>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1298" w:type="dxa"/>
                  <w:vMerge w:val="continue"/>
                  <w:vAlign w:val="center"/>
                </w:tcPr>
                <w:p>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755"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昼间</w:t>
                  </w:r>
                </w:p>
              </w:tc>
              <w:tc>
                <w:tcPr>
                  <w:tcW w:w="755"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夜间</w:t>
                  </w:r>
                </w:p>
              </w:tc>
              <w:tc>
                <w:tcPr>
                  <w:tcW w:w="1855" w:type="dxa"/>
                  <w:vMerge w:val="continue"/>
                  <w:vAlign w:val="center"/>
                </w:tcPr>
                <w:p>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3"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N1</w:t>
                  </w:r>
                </w:p>
              </w:tc>
              <w:tc>
                <w:tcPr>
                  <w:tcW w:w="1707"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w:t>
                  </w:r>
                  <w:r>
                    <w:rPr>
                      <w:rFonts w:hint="eastAsia" w:cs="Times New Roman"/>
                      <w:b w:val="0"/>
                      <w:bCs w:val="0"/>
                      <w:color w:val="auto"/>
                      <w:sz w:val="21"/>
                      <w:szCs w:val="21"/>
                      <w:vertAlign w:val="baseline"/>
                      <w:lang w:val="en-US" w:eastAsia="zh-CN"/>
                    </w:rPr>
                    <w:t>东</w:t>
                  </w:r>
                  <w:r>
                    <w:rPr>
                      <w:rFonts w:hint="eastAsia" w:ascii="Times New Roman" w:hAnsi="Times New Roman" w:eastAsia="宋体" w:cs="Times New Roman"/>
                      <w:b w:val="0"/>
                      <w:bCs w:val="0"/>
                      <w:color w:val="auto"/>
                      <w:sz w:val="21"/>
                      <w:szCs w:val="21"/>
                      <w:vertAlign w:val="baseline"/>
                      <w:lang w:val="en-US" w:eastAsia="zh-CN"/>
                    </w:rPr>
                    <w:t>侧</w:t>
                  </w:r>
                  <w:r>
                    <w:rPr>
                      <w:rFonts w:hint="eastAsia" w:cs="Times New Roman"/>
                      <w:b w:val="0"/>
                      <w:bCs w:val="0"/>
                      <w:color w:val="auto"/>
                      <w:sz w:val="21"/>
                      <w:szCs w:val="21"/>
                      <w:vertAlign w:val="baseline"/>
                      <w:lang w:val="en-US" w:eastAsia="zh-CN"/>
                    </w:rPr>
                    <w:t>1m处</w:t>
                  </w:r>
                </w:p>
              </w:tc>
              <w:tc>
                <w:tcPr>
                  <w:tcW w:w="1135"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1298"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41.85</w:t>
                  </w:r>
                </w:p>
              </w:tc>
              <w:tc>
                <w:tcPr>
                  <w:tcW w:w="755"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755"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855" w:type="dxa"/>
                  <w:vAlign w:val="center"/>
                </w:tcPr>
                <w:p>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3"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w:t>
                  </w:r>
                  <w:r>
                    <w:rPr>
                      <w:rFonts w:hint="eastAsia" w:cs="Times New Roman"/>
                      <w:b w:val="0"/>
                      <w:bCs w:val="0"/>
                      <w:color w:val="auto"/>
                      <w:sz w:val="21"/>
                      <w:szCs w:val="21"/>
                      <w:vertAlign w:val="baseline"/>
                      <w:lang w:val="en-US" w:eastAsia="zh-CN"/>
                    </w:rPr>
                    <w:t>2</w:t>
                  </w:r>
                </w:p>
              </w:tc>
              <w:tc>
                <w:tcPr>
                  <w:tcW w:w="1707" w:type="dxa"/>
                  <w:vAlign w:val="center"/>
                </w:tcPr>
                <w:p>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w:t>
                  </w:r>
                  <w:r>
                    <w:rPr>
                      <w:rFonts w:hint="eastAsia" w:cs="Times New Roman"/>
                      <w:b w:val="0"/>
                      <w:bCs w:val="0"/>
                      <w:color w:val="auto"/>
                      <w:sz w:val="21"/>
                      <w:szCs w:val="21"/>
                      <w:vertAlign w:val="baseline"/>
                      <w:lang w:val="en-US" w:eastAsia="zh-CN"/>
                    </w:rPr>
                    <w:t>南</w:t>
                  </w:r>
                  <w:r>
                    <w:rPr>
                      <w:rFonts w:hint="eastAsia" w:ascii="Times New Roman" w:hAnsi="Times New Roman" w:eastAsia="宋体" w:cs="Times New Roman"/>
                      <w:b w:val="0"/>
                      <w:bCs w:val="0"/>
                      <w:color w:val="auto"/>
                      <w:sz w:val="21"/>
                      <w:szCs w:val="21"/>
                      <w:vertAlign w:val="baseline"/>
                      <w:lang w:val="en-US" w:eastAsia="zh-CN"/>
                    </w:rPr>
                    <w:t>侧</w:t>
                  </w:r>
                  <w:r>
                    <w:rPr>
                      <w:rFonts w:hint="eastAsia" w:cs="Times New Roman"/>
                      <w:b w:val="0"/>
                      <w:bCs w:val="0"/>
                      <w:color w:val="auto"/>
                      <w:sz w:val="21"/>
                      <w:szCs w:val="21"/>
                      <w:vertAlign w:val="baseline"/>
                      <w:lang w:val="en-US" w:eastAsia="zh-CN"/>
                    </w:rPr>
                    <w:t>1m处</w:t>
                  </w:r>
                </w:p>
              </w:tc>
              <w:tc>
                <w:tcPr>
                  <w:tcW w:w="1135" w:type="dxa"/>
                  <w:vAlign w:val="center"/>
                </w:tcPr>
                <w:p>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1298"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46.26</w:t>
                  </w:r>
                </w:p>
              </w:tc>
              <w:tc>
                <w:tcPr>
                  <w:tcW w:w="755" w:type="dxa"/>
                  <w:vAlign w:val="center"/>
                </w:tcPr>
                <w:p>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755"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855" w:type="dxa"/>
                  <w:vAlign w:val="center"/>
                </w:tcPr>
                <w:p>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3"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w:t>
                  </w:r>
                  <w:r>
                    <w:rPr>
                      <w:rFonts w:hint="eastAsia" w:cs="Times New Roman"/>
                      <w:b w:val="0"/>
                      <w:bCs w:val="0"/>
                      <w:color w:val="auto"/>
                      <w:sz w:val="21"/>
                      <w:szCs w:val="21"/>
                      <w:vertAlign w:val="baseline"/>
                      <w:lang w:val="en-US" w:eastAsia="zh-CN"/>
                    </w:rPr>
                    <w:t>3</w:t>
                  </w:r>
                </w:p>
              </w:tc>
              <w:tc>
                <w:tcPr>
                  <w:tcW w:w="1707" w:type="dxa"/>
                  <w:vAlign w:val="center"/>
                </w:tcPr>
                <w:p>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场界西侧</w:t>
                  </w:r>
                  <w:r>
                    <w:rPr>
                      <w:rFonts w:hint="eastAsia" w:cs="Times New Roman"/>
                      <w:b w:val="0"/>
                      <w:bCs w:val="0"/>
                      <w:color w:val="auto"/>
                      <w:sz w:val="21"/>
                      <w:szCs w:val="21"/>
                      <w:vertAlign w:val="baseline"/>
                      <w:lang w:val="en-US" w:eastAsia="zh-CN"/>
                    </w:rPr>
                    <w:t>1m处</w:t>
                  </w:r>
                </w:p>
              </w:tc>
              <w:tc>
                <w:tcPr>
                  <w:tcW w:w="1135" w:type="dxa"/>
                  <w:vAlign w:val="center"/>
                </w:tcPr>
                <w:p>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1298"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39.68</w:t>
                  </w:r>
                </w:p>
              </w:tc>
              <w:tc>
                <w:tcPr>
                  <w:tcW w:w="755" w:type="dxa"/>
                  <w:vAlign w:val="center"/>
                </w:tcPr>
                <w:p>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755"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855" w:type="dxa"/>
                  <w:vAlign w:val="center"/>
                </w:tcPr>
                <w:p>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3"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w:t>
                  </w:r>
                  <w:r>
                    <w:rPr>
                      <w:rFonts w:hint="eastAsia" w:cs="Times New Roman"/>
                      <w:b w:val="0"/>
                      <w:bCs w:val="0"/>
                      <w:color w:val="auto"/>
                      <w:sz w:val="21"/>
                      <w:szCs w:val="21"/>
                      <w:vertAlign w:val="baseline"/>
                      <w:lang w:val="en-US" w:eastAsia="zh-CN"/>
                    </w:rPr>
                    <w:t>4</w:t>
                  </w:r>
                </w:p>
              </w:tc>
              <w:tc>
                <w:tcPr>
                  <w:tcW w:w="1707" w:type="dxa"/>
                  <w:vAlign w:val="center"/>
                </w:tcPr>
                <w:p>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场界北侧</w:t>
                  </w:r>
                  <w:r>
                    <w:rPr>
                      <w:rFonts w:hint="eastAsia" w:cs="Times New Roman"/>
                      <w:b w:val="0"/>
                      <w:bCs w:val="0"/>
                      <w:color w:val="auto"/>
                      <w:sz w:val="21"/>
                      <w:szCs w:val="21"/>
                      <w:vertAlign w:val="baseline"/>
                      <w:lang w:val="en-US" w:eastAsia="zh-CN"/>
                    </w:rPr>
                    <w:t>1m处</w:t>
                  </w:r>
                </w:p>
              </w:tc>
              <w:tc>
                <w:tcPr>
                  <w:tcW w:w="1135" w:type="dxa"/>
                  <w:vAlign w:val="center"/>
                </w:tcPr>
                <w:p>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1298"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36.69</w:t>
                  </w:r>
                </w:p>
              </w:tc>
              <w:tc>
                <w:tcPr>
                  <w:tcW w:w="755" w:type="dxa"/>
                  <w:vAlign w:val="center"/>
                </w:tcPr>
                <w:p>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755"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855" w:type="dxa"/>
                  <w:vAlign w:val="center"/>
                </w:tcPr>
                <w:p>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bl>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由表4-1</w:t>
            </w:r>
            <w:r>
              <w:rPr>
                <w:rFonts w:hint="eastAsia" w:cs="Times New Roman"/>
                <w:sz w:val="24"/>
                <w:szCs w:val="24"/>
                <w:lang w:val="en-US" w:eastAsia="zh-CN"/>
              </w:rPr>
              <w:t>2</w:t>
            </w:r>
            <w:r>
              <w:rPr>
                <w:rFonts w:hint="default" w:ascii="Times New Roman" w:hAnsi="Times New Roman" w:eastAsia="宋体" w:cs="Times New Roman"/>
                <w:sz w:val="24"/>
                <w:szCs w:val="24"/>
                <w:lang w:val="en-US" w:eastAsia="zh-CN"/>
              </w:rPr>
              <w:t>预测结果可知，</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项目投入运营后</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通过选用低噪声设备，</w:t>
            </w:r>
            <w:r>
              <w:rPr>
                <w:rFonts w:hint="eastAsia" w:cs="Times New Roman"/>
                <w:sz w:val="24"/>
                <w:szCs w:val="24"/>
                <w:lang w:val="en-US" w:eastAsia="zh-CN"/>
              </w:rPr>
              <w:t>将</w:t>
            </w:r>
            <w:r>
              <w:rPr>
                <w:rFonts w:hint="default" w:ascii="Times New Roman" w:hAnsi="Times New Roman" w:eastAsia="宋体" w:cs="Times New Roman"/>
                <w:sz w:val="24"/>
                <w:szCs w:val="24"/>
                <w:lang w:val="en-US" w:eastAsia="zh-CN"/>
              </w:rPr>
              <w:t>设备设置于室内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加强设备</w:t>
            </w:r>
            <w:r>
              <w:rPr>
                <w:rFonts w:hint="eastAsia" w:cs="Times New Roman"/>
                <w:sz w:val="24"/>
                <w:szCs w:val="24"/>
                <w:lang w:val="en-US" w:eastAsia="zh-CN"/>
              </w:rPr>
              <w:t>保养</w:t>
            </w:r>
            <w:r>
              <w:rPr>
                <w:rFonts w:hint="default" w:ascii="Times New Roman" w:hAnsi="Times New Roman" w:eastAsia="宋体" w:cs="Times New Roman"/>
                <w:sz w:val="24"/>
                <w:szCs w:val="24"/>
                <w:lang w:val="en-US" w:eastAsia="zh-CN"/>
              </w:rPr>
              <w:t>维修</w:t>
            </w:r>
            <w:r>
              <w:rPr>
                <w:rFonts w:hint="eastAsia" w:cs="Times New Roman"/>
                <w:sz w:val="24"/>
                <w:szCs w:val="24"/>
                <w:lang w:val="en-US" w:eastAsia="zh-CN"/>
              </w:rPr>
              <w:t>以及</w:t>
            </w:r>
            <w:r>
              <w:rPr>
                <w:rFonts w:hint="default" w:ascii="Times New Roman" w:hAnsi="Times New Roman" w:eastAsia="宋体" w:cs="Times New Roman"/>
                <w:sz w:val="24"/>
                <w:szCs w:val="24"/>
                <w:lang w:val="en-US" w:eastAsia="zh-CN"/>
              </w:rPr>
              <w:t>对各种机械设备运行噪声采取相应的消声、隔声、减振等防护措施</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经室内墙壁屏蔽和吸声处理后，厂界</w:t>
            </w:r>
            <w:r>
              <w:rPr>
                <w:rFonts w:hint="eastAsia" w:cs="Times New Roman"/>
                <w:sz w:val="24"/>
                <w:szCs w:val="24"/>
                <w:lang w:val="en-US" w:eastAsia="zh-CN"/>
              </w:rPr>
              <w:t>四周</w:t>
            </w:r>
            <w:r>
              <w:rPr>
                <w:rFonts w:hint="default" w:ascii="Times New Roman" w:hAnsi="Times New Roman" w:eastAsia="宋体" w:cs="Times New Roman"/>
                <w:sz w:val="24"/>
                <w:szCs w:val="24"/>
                <w:lang w:val="en-US" w:eastAsia="zh-CN"/>
              </w:rPr>
              <w:t>昼间噪声排放能满足《工业企业厂界环境噪声排放标准》（GB12348-2008）中3类标准值类标准（昼间≤65dB（A）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夜间≤55dB（A）），可以做到厂界达标且项目周边50米范围内无声环境敏感点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项目运行后产生的噪声不会对区域声环境产生明显不利影响。</w:t>
            </w:r>
          </w:p>
          <w:p>
            <w:pPr>
              <w:numPr>
                <w:ilvl w:val="0"/>
                <w:numId w:val="63"/>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监测要求</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根据《排污单位自行监测技术指南总则》（HJ819-2017）、《排污许可证申请与核发技术规范 橡胶和塑料制品工业》（HJ1122-2020）</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项目营运期噪声日常监测要求如下表所示。</w:t>
            </w:r>
          </w:p>
          <w:p>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ascii="Times New Roman" w:hAnsi="Times New Roman" w:eastAsia="宋体" w:cs="Times New Roman"/>
                <w:b/>
                <w:bCs/>
                <w:sz w:val="21"/>
                <w:szCs w:val="21"/>
                <w:lang w:val="en-US" w:eastAsia="zh-CN"/>
              </w:rPr>
              <w:t>1</w:t>
            </w:r>
            <w:r>
              <w:rPr>
                <w:rFonts w:hint="eastAsia" w:cs="Times New Roman"/>
                <w:b/>
                <w:bCs/>
                <w:sz w:val="21"/>
                <w:szCs w:val="21"/>
                <w:lang w:val="en-US" w:eastAsia="zh-CN"/>
              </w:rPr>
              <w:t>3</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噪声监测计划表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1"/>
              <w:gridCol w:w="1660"/>
              <w:gridCol w:w="1693"/>
              <w:gridCol w:w="1125"/>
              <w:gridCol w:w="27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1"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1660"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监测点位</w:t>
                  </w:r>
                </w:p>
              </w:tc>
              <w:tc>
                <w:tcPr>
                  <w:tcW w:w="1693"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监测项目</w:t>
                  </w:r>
                </w:p>
              </w:tc>
              <w:tc>
                <w:tcPr>
                  <w:tcW w:w="1125"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监测频次</w:t>
                  </w:r>
                </w:p>
              </w:tc>
              <w:tc>
                <w:tcPr>
                  <w:tcW w:w="2714"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1"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噪声监测</w:t>
                  </w:r>
                </w:p>
              </w:tc>
              <w:tc>
                <w:tcPr>
                  <w:tcW w:w="1660"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cs="Times New Roman"/>
                      <w:sz w:val="21"/>
                      <w:szCs w:val="21"/>
                      <w:lang w:val="en-US" w:eastAsia="zh-CN"/>
                    </w:rPr>
                    <w:t>项目</w:t>
                  </w:r>
                  <w:r>
                    <w:rPr>
                      <w:rFonts w:hint="default" w:ascii="Times New Roman" w:hAnsi="Times New Roman" w:eastAsia="宋体" w:cs="Times New Roman"/>
                      <w:sz w:val="21"/>
                      <w:szCs w:val="21"/>
                      <w:lang w:val="en-US" w:eastAsia="zh-CN"/>
                    </w:rPr>
                    <w:t>厂界外1m</w:t>
                  </w:r>
                </w:p>
              </w:tc>
              <w:tc>
                <w:tcPr>
                  <w:tcW w:w="1693"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等效连续A声级</w:t>
                  </w:r>
                </w:p>
              </w:tc>
              <w:tc>
                <w:tcPr>
                  <w:tcW w:w="1125"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1季度/次</w:t>
                  </w:r>
                </w:p>
              </w:tc>
              <w:tc>
                <w:tcPr>
                  <w:tcW w:w="2714"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（GB12348-2008）3 类标准</w:t>
                  </w:r>
                </w:p>
              </w:tc>
            </w:tr>
          </w:tbl>
          <w:p>
            <w:pPr>
              <w:numPr>
                <w:ilvl w:val="0"/>
                <w:numId w:val="54"/>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固废</w:t>
            </w:r>
          </w:p>
          <w:p>
            <w:pPr>
              <w:numPr>
                <w:ilvl w:val="0"/>
                <w:numId w:val="66"/>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废物类别</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按“资源化、减量化、无害化”处理原则对固废进行处置；生产过程中产生的固废包括一般固废和危险废物；其中一般固废包括氧化铁屑、水箱拉丝残渣、边角废料、残次品、原辅材料废包装物等；危险废物包括废活性炭、磷化工序残渣、废冷镦油、废柴油、废润滑油（桶）、含油抹布、废劳保用品等。</w:t>
            </w:r>
          </w:p>
          <w:p>
            <w:pPr>
              <w:numPr>
                <w:ilvl w:val="0"/>
                <w:numId w:val="66"/>
              </w:numPr>
              <w:bidi w:val="0"/>
              <w:spacing w:line="360" w:lineRule="auto"/>
              <w:ind w:left="0" w:leftChars="0" w:firstLine="480" w:firstLineChars="200"/>
              <w:rPr>
                <w:rFonts w:hint="eastAsia" w:cs="Times New Roman"/>
                <w:sz w:val="24"/>
                <w:szCs w:val="24"/>
                <w:lang w:val="en-US" w:eastAsia="zh-CN"/>
              </w:rPr>
            </w:pPr>
            <w:r>
              <w:rPr>
                <w:rFonts w:hint="eastAsia" w:cs="Times New Roman"/>
                <w:sz w:val="24"/>
                <w:szCs w:val="24"/>
                <w:lang w:val="en-US" w:eastAsia="zh-CN"/>
              </w:rPr>
              <w:t>固体废物产生情况</w:t>
            </w:r>
          </w:p>
          <w:p>
            <w:pPr>
              <w:numPr>
                <w:ilvl w:val="0"/>
                <w:numId w:val="67"/>
              </w:numPr>
              <w:bidi w:val="0"/>
              <w:spacing w:line="360" w:lineRule="auto"/>
              <w:ind w:firstLine="480" w:firstLineChars="200"/>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生活垃圾</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本项目员工共</w:t>
            </w:r>
            <w:r>
              <w:rPr>
                <w:rFonts w:hint="eastAsia" w:cs="Times New Roman"/>
                <w:b w:val="0"/>
                <w:bCs w:val="0"/>
                <w:sz w:val="24"/>
                <w:szCs w:val="24"/>
                <w:lang w:val="en-US" w:eastAsia="zh-CN"/>
              </w:rPr>
              <w:t>30</w:t>
            </w:r>
            <w:r>
              <w:rPr>
                <w:rFonts w:hint="default" w:ascii="Times New Roman" w:hAnsi="Times New Roman" w:eastAsia="宋体" w:cs="Times New Roman"/>
                <w:b w:val="0"/>
                <w:bCs w:val="0"/>
                <w:sz w:val="24"/>
                <w:szCs w:val="24"/>
                <w:lang w:val="en-US" w:eastAsia="zh-CN"/>
              </w:rPr>
              <w:t>人，按照产生0.5kg/d-人生活垃圾计算，每年产生</w:t>
            </w:r>
            <w:r>
              <w:rPr>
                <w:rFonts w:hint="eastAsia" w:cs="Times New Roman"/>
                <w:b w:val="0"/>
                <w:bCs w:val="0"/>
                <w:sz w:val="24"/>
                <w:szCs w:val="24"/>
                <w:lang w:val="en-US" w:eastAsia="zh-CN"/>
              </w:rPr>
              <w:t>4.50</w:t>
            </w:r>
            <w:r>
              <w:rPr>
                <w:rFonts w:hint="default" w:ascii="Times New Roman" w:hAnsi="Times New Roman" w:eastAsia="宋体" w:cs="Times New Roman"/>
                <w:b w:val="0"/>
                <w:bCs w:val="0"/>
                <w:sz w:val="24"/>
                <w:szCs w:val="24"/>
                <w:lang w:val="en-US" w:eastAsia="zh-CN"/>
              </w:rPr>
              <w:t>t生活垃圾，收集后由当地环卫部门统一收运处理。</w:t>
            </w:r>
          </w:p>
          <w:p>
            <w:pPr>
              <w:numPr>
                <w:ilvl w:val="0"/>
                <w:numId w:val="67"/>
              </w:numPr>
              <w:bidi w:val="0"/>
              <w:spacing w:line="360" w:lineRule="auto"/>
              <w:ind w:firstLine="480" w:firstLineChars="200"/>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一般固体废物</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①废氧化铁屑</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w:t>
            </w:r>
            <w:r>
              <w:rPr>
                <w:rFonts w:hint="default" w:ascii="Times New Roman" w:hAnsi="Times New Roman" w:eastAsia="宋体" w:cs="Times New Roman"/>
                <w:b w:val="0"/>
                <w:bCs w:val="0"/>
                <w:sz w:val="24"/>
                <w:szCs w:val="24"/>
                <w:lang w:val="en-US" w:eastAsia="zh-CN"/>
              </w:rPr>
              <w:t>项目拉丝粗拉过程中会产生少量的废氧化铁屑，</w:t>
            </w:r>
            <w:r>
              <w:rPr>
                <w:rFonts w:hint="eastAsia" w:ascii="Times New Roman" w:hAnsi="Times New Roman" w:eastAsia="宋体" w:cs="Times New Roman"/>
                <w:b w:val="0"/>
                <w:bCs w:val="0"/>
                <w:sz w:val="24"/>
                <w:szCs w:val="24"/>
                <w:lang w:val="en-US" w:eastAsia="zh-CN"/>
              </w:rPr>
              <w:t>其</w:t>
            </w:r>
            <w:r>
              <w:rPr>
                <w:rFonts w:hint="default" w:ascii="Times New Roman" w:hAnsi="Times New Roman" w:eastAsia="宋体" w:cs="Times New Roman"/>
                <w:b w:val="0"/>
                <w:bCs w:val="0"/>
                <w:sz w:val="24"/>
                <w:szCs w:val="24"/>
                <w:lang w:val="en-US" w:eastAsia="zh-CN"/>
              </w:rPr>
              <w:t>产生量约为金属盘条用量的0.</w:t>
            </w:r>
            <w:r>
              <w:rPr>
                <w:rFonts w:hint="eastAsia" w:ascii="Times New Roman" w:hAnsi="Times New Roman" w:eastAsia="宋体" w:cs="Times New Roman"/>
                <w:b w:val="0"/>
                <w:bCs w:val="0"/>
                <w:sz w:val="24"/>
                <w:szCs w:val="24"/>
                <w:lang w:val="en-US" w:eastAsia="zh-CN"/>
              </w:rPr>
              <w:t>5</w:t>
            </w:r>
            <w:r>
              <w:rPr>
                <w:rFonts w:hint="default" w:ascii="Times New Roman" w:hAnsi="Times New Roman" w:eastAsia="宋体"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，约5.96t/a；在</w:t>
            </w:r>
            <w:r>
              <w:rPr>
                <w:rFonts w:hint="default" w:ascii="Times New Roman" w:hAnsi="Times New Roman" w:eastAsia="宋体" w:cs="Times New Roman"/>
                <w:b w:val="0"/>
                <w:bCs w:val="0"/>
                <w:sz w:val="24"/>
                <w:szCs w:val="24"/>
                <w:lang w:val="en-US" w:eastAsia="zh-CN"/>
              </w:rPr>
              <w:t>拉</w:t>
            </w:r>
            <w:r>
              <w:rPr>
                <w:rFonts w:hint="eastAsia" w:cs="Times New Roman"/>
                <w:b w:val="0"/>
                <w:bCs w:val="0"/>
                <w:sz w:val="24"/>
                <w:szCs w:val="24"/>
                <w:lang w:val="en-US" w:eastAsia="zh-CN"/>
              </w:rPr>
              <w:t>丝机</w:t>
            </w:r>
            <w:r>
              <w:rPr>
                <w:rFonts w:hint="default" w:ascii="Times New Roman" w:hAnsi="Times New Roman" w:eastAsia="宋体" w:cs="Times New Roman"/>
                <w:b w:val="0"/>
                <w:bCs w:val="0"/>
                <w:sz w:val="24"/>
                <w:szCs w:val="24"/>
                <w:lang w:val="en-US" w:eastAsia="zh-CN"/>
              </w:rPr>
              <w:t>粗拉</w:t>
            </w:r>
            <w:r>
              <w:rPr>
                <w:rFonts w:hint="eastAsia" w:cs="Times New Roman"/>
                <w:b w:val="0"/>
                <w:bCs w:val="0"/>
                <w:sz w:val="24"/>
                <w:szCs w:val="24"/>
                <w:lang w:val="en-US" w:eastAsia="zh-CN"/>
              </w:rPr>
              <w:t>工位下方设置收集槽，以收集拉丝过程产生的废氧化铁屑，废氧化铁屑经收集后暂存于一般固废暂存场，定期外售物资回收单位。</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②拉丝残渣</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本项目在水箱拉丝过程中会产生少量水槽沉淀物，主要是钢丝屑；根据企业提供行业数据，拉丝沉淀物产生量约为1.5t/a，由建设单位收集后暂存于一般固废暂存场，定期外售物资回收单位。</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③废边角料、残次品</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产品在冷拔丝定长切断工序、注塑定型工序等均会产生一定量的废边角料，分为非金属、废塑料废边角料，产生量约为原材料用量的1%；检验工序将产生少量残次品，根据建设单位估算，残次率约为原材料用量的0.1%；因此项目废边角料、残次品产生量约为51.72t/a；经集中收集后，暂存于一般固废暂存场，定期外售物资回收单位</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④废包装材料</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本项目原料拆包过程中会产生一定量的废包装材料，主要为涤纶丝废料、废铁带等；根据业主提供资料，产生量约为5.5t/a。</w:t>
            </w:r>
          </w:p>
          <w:p>
            <w:pPr>
              <w:numPr>
                <w:ilvl w:val="0"/>
                <w:numId w:val="67"/>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①废活性炭</w:t>
            </w:r>
          </w:p>
          <w:p>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vertAlign w:val="baseline"/>
                <w:lang w:val="en-US" w:eastAsia="zh-CN"/>
              </w:rPr>
            </w:pPr>
            <w:r>
              <w:rPr>
                <w:rFonts w:hint="default" w:ascii="Times New Roman" w:hAnsi="Times New Roman" w:eastAsia="宋体" w:cs="Times New Roman"/>
                <w:b w:val="0"/>
                <w:bCs w:val="0"/>
                <w:color w:val="auto"/>
                <w:sz w:val="24"/>
                <w:szCs w:val="24"/>
                <w:vertAlign w:val="baseline"/>
                <w:lang w:val="en-US" w:eastAsia="zh-CN"/>
              </w:rPr>
              <w:t>根据《现代涂装手册》（陈治良主编化学工业出版社2010年1月</w:t>
            </w:r>
            <w:r>
              <w:rPr>
                <w:rFonts w:hint="eastAsia" w:cs="Times New Roman"/>
                <w:b w:val="0"/>
                <w:bCs w:val="0"/>
                <w:color w:val="auto"/>
                <w:sz w:val="24"/>
                <w:szCs w:val="24"/>
                <w:vertAlign w:val="baseline"/>
                <w:lang w:val="en-US" w:eastAsia="zh-CN"/>
              </w:rPr>
              <w:t xml:space="preserve"> </w:t>
            </w:r>
            <w:r>
              <w:rPr>
                <w:rFonts w:hint="default" w:ascii="Times New Roman" w:hAnsi="Times New Roman" w:eastAsia="宋体" w:cs="Times New Roman"/>
                <w:b w:val="0"/>
                <w:bCs w:val="0"/>
                <w:color w:val="auto"/>
                <w:sz w:val="24"/>
                <w:szCs w:val="24"/>
                <w:vertAlign w:val="baseline"/>
                <w:lang w:val="en-US" w:eastAsia="zh-CN"/>
              </w:rPr>
              <w:t>北京第一版）第22章页码815页：活性炭对挥发性有机物的吸附容量大约在10%-40%范围内，一般为25%左右。故本环评活性炭吸附容量取25%（0.25</w:t>
            </w:r>
            <w:r>
              <w:rPr>
                <w:rFonts w:hint="eastAsia" w:cs="Times New Roman"/>
                <w:b w:val="0"/>
                <w:bCs w:val="0"/>
                <w:color w:val="auto"/>
                <w:sz w:val="24"/>
                <w:szCs w:val="24"/>
                <w:vertAlign w:val="baseline"/>
                <w:lang w:val="en-US" w:eastAsia="zh-CN"/>
              </w:rPr>
              <w:t>k</w:t>
            </w:r>
            <w:r>
              <w:rPr>
                <w:rFonts w:hint="default" w:ascii="Times New Roman" w:hAnsi="Times New Roman" w:eastAsia="宋体" w:cs="Times New Roman"/>
                <w:b w:val="0"/>
                <w:bCs w:val="0"/>
                <w:color w:val="auto"/>
                <w:sz w:val="24"/>
                <w:szCs w:val="24"/>
                <w:vertAlign w:val="baseline"/>
                <w:lang w:val="en-US" w:eastAsia="zh-CN"/>
              </w:rPr>
              <w:t>g/</w:t>
            </w:r>
            <w:r>
              <w:rPr>
                <w:rFonts w:hint="eastAsia" w:cs="Times New Roman"/>
                <w:b w:val="0"/>
                <w:bCs w:val="0"/>
                <w:color w:val="auto"/>
                <w:sz w:val="24"/>
                <w:szCs w:val="24"/>
                <w:vertAlign w:val="baseline"/>
                <w:lang w:val="en-US" w:eastAsia="zh-CN"/>
              </w:rPr>
              <w:t>k</w:t>
            </w:r>
            <w:r>
              <w:rPr>
                <w:rFonts w:hint="default" w:ascii="Times New Roman" w:hAnsi="Times New Roman" w:eastAsia="宋体" w:cs="Times New Roman"/>
                <w:b w:val="0"/>
                <w:bCs w:val="0"/>
                <w:color w:val="auto"/>
                <w:sz w:val="24"/>
                <w:szCs w:val="24"/>
                <w:vertAlign w:val="baseline"/>
                <w:lang w:val="en-US" w:eastAsia="zh-CN"/>
              </w:rPr>
              <w:t>g）。根据上述废气源强核算可知，本项目有机废气经活性炭吸附的量为</w:t>
            </w:r>
            <w:r>
              <w:rPr>
                <w:rFonts w:hint="eastAsia" w:cs="Times New Roman"/>
                <w:b w:val="0"/>
                <w:bCs w:val="0"/>
                <w:color w:val="auto"/>
                <w:sz w:val="24"/>
                <w:szCs w:val="24"/>
                <w:vertAlign w:val="baseline"/>
                <w:lang w:val="en-US" w:eastAsia="zh-CN"/>
              </w:rPr>
              <w:t>0.131</w:t>
            </w:r>
            <w:r>
              <w:rPr>
                <w:rFonts w:hint="default" w:ascii="Times New Roman" w:hAnsi="Times New Roman" w:eastAsia="宋体" w:cs="Times New Roman"/>
                <w:b w:val="0"/>
                <w:bCs w:val="0"/>
                <w:color w:val="auto"/>
                <w:sz w:val="24"/>
                <w:szCs w:val="24"/>
                <w:vertAlign w:val="baseline"/>
                <w:lang w:val="en-US" w:eastAsia="zh-CN"/>
              </w:rPr>
              <w:t>t/a</w:t>
            </w:r>
            <w:r>
              <w:rPr>
                <w:rFonts w:hint="eastAsia" w:cs="Times New Roman"/>
                <w:b w:val="0"/>
                <w:bCs w:val="0"/>
                <w:color w:val="auto"/>
                <w:sz w:val="24"/>
                <w:szCs w:val="24"/>
                <w:vertAlign w:val="baseline"/>
                <w:lang w:val="en-US" w:eastAsia="zh-CN"/>
              </w:rPr>
              <w:t>，</w:t>
            </w:r>
            <w:r>
              <w:rPr>
                <w:rFonts w:hint="default" w:ascii="Times New Roman" w:hAnsi="Times New Roman" w:eastAsia="宋体" w:cs="Times New Roman"/>
                <w:b w:val="0"/>
                <w:bCs w:val="0"/>
                <w:color w:val="auto"/>
                <w:sz w:val="24"/>
                <w:szCs w:val="24"/>
                <w:vertAlign w:val="baseline"/>
                <w:lang w:val="en-US" w:eastAsia="zh-CN"/>
              </w:rPr>
              <w:t>由此可知需要的活性炭量约为</w:t>
            </w:r>
            <w:r>
              <w:rPr>
                <w:rFonts w:hint="eastAsia" w:cs="Times New Roman"/>
                <w:b w:val="0"/>
                <w:bCs w:val="0"/>
                <w:color w:val="auto"/>
                <w:sz w:val="24"/>
                <w:szCs w:val="24"/>
                <w:vertAlign w:val="baseline"/>
                <w:lang w:val="en-US" w:eastAsia="zh-CN"/>
              </w:rPr>
              <w:t>0.524</w:t>
            </w:r>
            <w:r>
              <w:rPr>
                <w:rFonts w:hint="default" w:ascii="Times New Roman" w:hAnsi="Times New Roman" w:eastAsia="宋体" w:cs="Times New Roman"/>
                <w:b w:val="0"/>
                <w:bCs w:val="0"/>
                <w:color w:val="auto"/>
                <w:sz w:val="24"/>
                <w:szCs w:val="24"/>
                <w:vertAlign w:val="baseline"/>
                <w:lang w:val="en-US" w:eastAsia="zh-CN"/>
              </w:rPr>
              <w:t>t/a。</w:t>
            </w:r>
          </w:p>
          <w:p>
            <w:pPr>
              <w:numPr>
                <w:ilvl w:val="0"/>
                <w:numId w:val="0"/>
              </w:numPr>
              <w:spacing w:line="360" w:lineRule="auto"/>
              <w:ind w:firstLine="480" w:firstLineChars="200"/>
              <w:jc w:val="both"/>
              <w:rPr>
                <w:rFonts w:hint="eastAsia" w:ascii="宋体" w:hAnsi="宋体" w:cs="宋体"/>
                <w:b w:val="0"/>
                <w:bCs w:val="0"/>
                <w:color w:val="auto"/>
                <w:sz w:val="24"/>
                <w:szCs w:val="24"/>
                <w:vertAlign w:val="baseline"/>
                <w:lang w:val="en-US" w:eastAsia="zh-CN"/>
              </w:rPr>
            </w:pPr>
            <w:r>
              <w:rPr>
                <w:rFonts w:hint="default" w:ascii="Times New Roman" w:hAnsi="Times New Roman" w:eastAsia="宋体" w:cs="Times New Roman"/>
                <w:b w:val="0"/>
                <w:bCs w:val="0"/>
                <w:color w:val="auto"/>
                <w:sz w:val="24"/>
                <w:szCs w:val="24"/>
                <w:vertAlign w:val="baseline"/>
                <w:lang w:val="en-US" w:eastAsia="zh-CN"/>
              </w:rPr>
              <w:t>本项</w:t>
            </w:r>
            <w:r>
              <w:rPr>
                <w:rFonts w:hint="eastAsia" w:ascii="宋体" w:hAnsi="宋体" w:eastAsia="宋体" w:cs="宋体"/>
                <w:b w:val="0"/>
                <w:bCs w:val="0"/>
                <w:color w:val="auto"/>
                <w:sz w:val="24"/>
                <w:szCs w:val="24"/>
                <w:vertAlign w:val="baseline"/>
                <w:lang w:val="en-US" w:eastAsia="zh-CN"/>
              </w:rPr>
              <w:t>目</w:t>
            </w:r>
            <w:r>
              <w:rPr>
                <w:rFonts w:hint="eastAsia" w:ascii="宋体" w:hAnsi="宋体" w:cs="宋体"/>
                <w:b w:val="0"/>
                <w:bCs w:val="0"/>
                <w:color w:val="auto"/>
                <w:sz w:val="24"/>
                <w:szCs w:val="24"/>
                <w:vertAlign w:val="baseline"/>
                <w:lang w:val="en-US" w:eastAsia="zh-CN"/>
              </w:rPr>
              <w:t>两套</w:t>
            </w:r>
            <w:r>
              <w:rPr>
                <w:rFonts w:hint="eastAsia" w:ascii="宋体" w:hAnsi="宋体" w:eastAsia="宋体" w:cs="宋体"/>
                <w:b w:val="0"/>
                <w:bCs w:val="0"/>
                <w:color w:val="auto"/>
                <w:sz w:val="24"/>
                <w:szCs w:val="24"/>
                <w:vertAlign w:val="baseline"/>
                <w:lang w:val="en-US" w:eastAsia="zh-CN"/>
              </w:rPr>
              <w:t>“两级活性炭吸附”装置设计</w:t>
            </w:r>
            <w:r>
              <w:rPr>
                <w:rFonts w:hint="eastAsia" w:ascii="宋体" w:hAnsi="宋体" w:cs="宋体"/>
                <w:b w:val="0"/>
                <w:bCs w:val="0"/>
                <w:color w:val="auto"/>
                <w:sz w:val="24"/>
                <w:szCs w:val="24"/>
                <w:vertAlign w:val="baseline"/>
                <w:lang w:val="en-US" w:eastAsia="zh-CN"/>
              </w:rPr>
              <w:t>参数如下：</w:t>
            </w:r>
          </w:p>
          <w:p>
            <w:pPr>
              <w:numPr>
                <w:ilvl w:val="0"/>
                <w:numId w:val="0"/>
              </w:numPr>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表4-1</w:t>
            </w:r>
            <w:r>
              <w:rPr>
                <w:rFonts w:hint="eastAsia" w:cs="Times New Roman"/>
                <w:b/>
                <w:bCs/>
                <w:color w:val="auto"/>
                <w:sz w:val="21"/>
                <w:szCs w:val="21"/>
                <w:vertAlign w:val="baseline"/>
                <w:lang w:val="en-US" w:eastAsia="zh-CN"/>
              </w:rPr>
              <w:t xml:space="preserve">4 </w:t>
            </w:r>
            <w:r>
              <w:rPr>
                <w:rFonts w:hint="eastAsia" w:ascii="宋体" w:hAnsi="宋体" w:eastAsia="宋体" w:cs="宋体"/>
                <w:b/>
                <w:bCs/>
                <w:color w:val="auto"/>
                <w:sz w:val="21"/>
                <w:szCs w:val="21"/>
                <w:vertAlign w:val="baseline"/>
                <w:lang w:val="en-US" w:eastAsia="zh-CN"/>
              </w:rPr>
              <w:t>“两级活性炭吸附”装置</w:t>
            </w:r>
            <w:r>
              <w:rPr>
                <w:rFonts w:hint="default" w:ascii="Times New Roman" w:hAnsi="Times New Roman" w:eastAsia="宋体" w:cs="Times New Roman"/>
                <w:b/>
                <w:bCs/>
                <w:color w:val="auto"/>
                <w:sz w:val="21"/>
                <w:szCs w:val="21"/>
                <w:vertAlign w:val="baseline"/>
                <w:lang w:val="en-US" w:eastAsia="zh-CN"/>
              </w:rPr>
              <w:t>设计参数</w:t>
            </w:r>
            <w:r>
              <w:rPr>
                <w:rFonts w:hint="eastAsia" w:ascii="Times New Roman" w:hAnsi="Times New Roman" w:eastAsia="宋体" w:cs="Times New Roman"/>
                <w:b/>
                <w:bCs/>
                <w:color w:val="auto"/>
                <w:sz w:val="21"/>
                <w:szCs w:val="21"/>
                <w:vertAlign w:val="baseline"/>
                <w:lang w:val="en-US" w:eastAsia="zh-CN"/>
              </w:rPr>
              <w:t>一览表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
              <w:gridCol w:w="2184"/>
              <w:gridCol w:w="2185"/>
              <w:gridCol w:w="31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w:t>
                  </w:r>
                  <w:r>
                    <w:rPr>
                      <w:rFonts w:hint="eastAsia" w:cs="Times New Roman"/>
                      <w:b/>
                      <w:bCs/>
                      <w:color w:val="auto"/>
                      <w:sz w:val="21"/>
                      <w:szCs w:val="21"/>
                      <w:vertAlign w:val="baseline"/>
                      <w:lang w:val="en-US" w:eastAsia="zh-CN"/>
                    </w:rPr>
                    <w:t>别</w:t>
                  </w:r>
                </w:p>
              </w:tc>
              <w:tc>
                <w:tcPr>
                  <w:tcW w:w="2184"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处理风量</w:t>
                  </w:r>
                </w:p>
              </w:tc>
              <w:tc>
                <w:tcPr>
                  <w:tcW w:w="2185"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吸附有机废气量</w:t>
                  </w:r>
                </w:p>
              </w:tc>
              <w:tc>
                <w:tcPr>
                  <w:tcW w:w="3102" w:type="dxa"/>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单级活性炭吸附装置设计尺寸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参数</w:t>
                  </w:r>
                </w:p>
              </w:tc>
              <w:tc>
                <w:tcPr>
                  <w:tcW w:w="2184"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10</w:t>
                  </w:r>
                  <w:r>
                    <w:rPr>
                      <w:rFonts w:hint="default" w:ascii="Times New Roman" w:hAnsi="Times New Roman" w:eastAsia="宋体" w:cs="Times New Roman"/>
                      <w:b w:val="0"/>
                      <w:bCs w:val="0"/>
                      <w:color w:val="auto"/>
                      <w:sz w:val="21"/>
                      <w:szCs w:val="21"/>
                      <w:vertAlign w:val="baseline"/>
                      <w:lang w:val="en-US" w:eastAsia="zh-CN"/>
                    </w:rPr>
                    <w:t>000m</w:t>
                  </w:r>
                  <w:r>
                    <w:rPr>
                      <w:rFonts w:hint="default" w:ascii="Times New Roman" w:hAnsi="Times New Roman" w:eastAsia="宋体" w:cs="Times New Roman"/>
                      <w:b w:val="0"/>
                      <w:bCs w:val="0"/>
                      <w:color w:val="auto"/>
                      <w:sz w:val="21"/>
                      <w:szCs w:val="21"/>
                      <w:vertAlign w:val="superscript"/>
                      <w:lang w:val="en-US" w:eastAsia="zh-CN"/>
                    </w:rPr>
                    <w:t>3</w:t>
                  </w:r>
                  <w:r>
                    <w:rPr>
                      <w:rFonts w:hint="default" w:ascii="Times New Roman" w:hAnsi="Times New Roman" w:eastAsia="宋体" w:cs="Times New Roman"/>
                      <w:b w:val="0"/>
                      <w:bCs w:val="0"/>
                      <w:color w:val="auto"/>
                      <w:sz w:val="21"/>
                      <w:szCs w:val="21"/>
                      <w:vertAlign w:val="baseline"/>
                      <w:lang w:val="en-US" w:eastAsia="zh-CN"/>
                    </w:rPr>
                    <w:t>/h</w:t>
                  </w:r>
                </w:p>
              </w:tc>
              <w:tc>
                <w:tcPr>
                  <w:tcW w:w="2185"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0.131t/a</w:t>
                  </w:r>
                </w:p>
              </w:tc>
              <w:tc>
                <w:tcPr>
                  <w:tcW w:w="3102" w:type="dxa"/>
                  <w:vAlign w:val="center"/>
                </w:tcPr>
                <w:p>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1.2</w:t>
                  </w:r>
                  <w:r>
                    <w:rPr>
                      <w:rFonts w:hint="default" w:ascii="Times New Roman" w:hAnsi="Times New Roman" w:eastAsia="宋体" w:cs="Times New Roman"/>
                      <w:b w:val="0"/>
                      <w:bCs w:val="0"/>
                      <w:color w:val="auto"/>
                      <w:sz w:val="21"/>
                      <w:szCs w:val="21"/>
                      <w:vertAlign w:val="baseline"/>
                      <w:lang w:val="en-US" w:eastAsia="zh-CN"/>
                    </w:rPr>
                    <w:t>m×</w:t>
                  </w:r>
                  <w:r>
                    <w:rPr>
                      <w:rFonts w:hint="eastAsia" w:cs="Times New Roman"/>
                      <w:b w:val="0"/>
                      <w:bCs w:val="0"/>
                      <w:color w:val="auto"/>
                      <w:sz w:val="21"/>
                      <w:szCs w:val="21"/>
                      <w:vertAlign w:val="baseline"/>
                      <w:lang w:val="en-US" w:eastAsia="zh-CN"/>
                    </w:rPr>
                    <w:t>1.0</w:t>
                  </w:r>
                  <w:r>
                    <w:rPr>
                      <w:rFonts w:hint="default" w:ascii="Times New Roman" w:hAnsi="Times New Roman" w:eastAsia="宋体" w:cs="Times New Roman"/>
                      <w:b w:val="0"/>
                      <w:bCs w:val="0"/>
                      <w:color w:val="auto"/>
                      <w:sz w:val="21"/>
                      <w:szCs w:val="21"/>
                      <w:vertAlign w:val="baseline"/>
                      <w:lang w:val="en-US" w:eastAsia="zh-CN"/>
                    </w:rPr>
                    <w:t>m×</w:t>
                  </w:r>
                  <w:r>
                    <w:rPr>
                      <w:rFonts w:hint="eastAsia" w:cs="Times New Roman"/>
                      <w:b w:val="0"/>
                      <w:bCs w:val="0"/>
                      <w:color w:val="auto"/>
                      <w:sz w:val="21"/>
                      <w:szCs w:val="21"/>
                      <w:vertAlign w:val="baseline"/>
                      <w:lang w:val="en-US" w:eastAsia="zh-CN"/>
                    </w:rPr>
                    <w:t>0.5</w:t>
                  </w:r>
                  <w:r>
                    <w:rPr>
                      <w:rFonts w:hint="default" w:ascii="Times New Roman" w:hAnsi="Times New Roman" w:eastAsia="宋体" w:cs="Times New Roman"/>
                      <w:b w:val="0"/>
                      <w:bCs w:val="0"/>
                      <w:color w:val="auto"/>
                      <w:sz w:val="21"/>
                      <w:szCs w:val="21"/>
                      <w:vertAlign w:val="baseline"/>
                      <w:lang w:val="en-US" w:eastAsia="zh-CN"/>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w:t>
                  </w:r>
                  <w:r>
                    <w:rPr>
                      <w:rFonts w:hint="eastAsia" w:cs="Times New Roman"/>
                      <w:b/>
                      <w:bCs/>
                      <w:color w:val="auto"/>
                      <w:sz w:val="21"/>
                      <w:szCs w:val="21"/>
                      <w:vertAlign w:val="baseline"/>
                      <w:lang w:val="en-US" w:eastAsia="zh-CN"/>
                    </w:rPr>
                    <w:t>别</w:t>
                  </w:r>
                </w:p>
              </w:tc>
              <w:tc>
                <w:tcPr>
                  <w:tcW w:w="2184"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活性炭厚度</w:t>
                  </w:r>
                </w:p>
              </w:tc>
              <w:tc>
                <w:tcPr>
                  <w:tcW w:w="2185"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活性炭层数</w:t>
                  </w:r>
                </w:p>
              </w:tc>
              <w:tc>
                <w:tcPr>
                  <w:tcW w:w="310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活性炭密度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参数</w:t>
                  </w:r>
                </w:p>
              </w:tc>
              <w:tc>
                <w:tcPr>
                  <w:tcW w:w="2184"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0.1</w:t>
                  </w:r>
                  <w:r>
                    <w:rPr>
                      <w:rFonts w:hint="default" w:ascii="Times New Roman" w:hAnsi="Times New Roman" w:eastAsia="宋体" w:cs="Times New Roman"/>
                      <w:b w:val="0"/>
                      <w:bCs w:val="0"/>
                      <w:color w:val="auto"/>
                      <w:sz w:val="21"/>
                      <w:szCs w:val="21"/>
                      <w:vertAlign w:val="baseline"/>
                      <w:lang w:val="en-US" w:eastAsia="zh-CN"/>
                    </w:rPr>
                    <w:t>m</w:t>
                  </w:r>
                </w:p>
              </w:tc>
              <w:tc>
                <w:tcPr>
                  <w:tcW w:w="2185"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10</w:t>
                  </w:r>
                </w:p>
              </w:tc>
              <w:tc>
                <w:tcPr>
                  <w:tcW w:w="3102"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4"/>
                      <w:szCs w:val="24"/>
                      <w:vertAlign w:val="baseline"/>
                      <w:lang w:val="en-US" w:eastAsia="zh-CN"/>
                    </w:rPr>
                    <w:t>0.5g/cm</w:t>
                  </w:r>
                  <w:r>
                    <w:rPr>
                      <w:rFonts w:hint="default" w:ascii="Times New Roman" w:hAnsi="Times New Roman" w:eastAsia="宋体" w:cs="Times New Roman"/>
                      <w:b w:val="0"/>
                      <w:bCs w:val="0"/>
                      <w:color w:val="auto"/>
                      <w:sz w:val="24"/>
                      <w:szCs w:val="24"/>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w:t>
                  </w:r>
                  <w:r>
                    <w:rPr>
                      <w:rFonts w:hint="eastAsia" w:cs="Times New Roman"/>
                      <w:b/>
                      <w:bCs/>
                      <w:color w:val="auto"/>
                      <w:sz w:val="21"/>
                      <w:szCs w:val="21"/>
                      <w:vertAlign w:val="baseline"/>
                      <w:lang w:val="en-US" w:eastAsia="zh-CN"/>
                    </w:rPr>
                    <w:t>别</w:t>
                  </w:r>
                </w:p>
              </w:tc>
              <w:tc>
                <w:tcPr>
                  <w:tcW w:w="2184"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过滤风速</w:t>
                  </w:r>
                </w:p>
              </w:tc>
              <w:tc>
                <w:tcPr>
                  <w:tcW w:w="2185"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单次活性炭装载量</w:t>
                  </w:r>
                </w:p>
              </w:tc>
              <w:tc>
                <w:tcPr>
                  <w:tcW w:w="310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活性炭更换</w:t>
                  </w:r>
                  <w:r>
                    <w:rPr>
                      <w:rFonts w:hint="eastAsia" w:ascii="Times New Roman" w:hAnsi="Times New Roman" w:eastAsia="宋体" w:cs="Times New Roman"/>
                      <w:b w:val="0"/>
                      <w:bCs w:val="0"/>
                      <w:color w:val="auto"/>
                      <w:sz w:val="21"/>
                      <w:szCs w:val="21"/>
                      <w:vertAlign w:val="baseline"/>
                      <w:lang w:val="en-US" w:eastAsia="zh-CN"/>
                    </w:rPr>
                    <w:t>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参数</w:t>
                  </w:r>
                </w:p>
              </w:tc>
              <w:tc>
                <w:tcPr>
                  <w:tcW w:w="2184"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1.0</w:t>
                  </w:r>
                  <w:r>
                    <w:rPr>
                      <w:rFonts w:hint="default" w:ascii="Times New Roman" w:hAnsi="Times New Roman" w:eastAsia="宋体" w:cs="Times New Roman"/>
                      <w:b w:val="0"/>
                      <w:bCs w:val="0"/>
                      <w:color w:val="auto"/>
                      <w:sz w:val="21"/>
                      <w:szCs w:val="21"/>
                      <w:vertAlign w:val="baseline"/>
                      <w:lang w:val="en-US" w:eastAsia="zh-CN"/>
                    </w:rPr>
                    <w:t>s</w:t>
                  </w:r>
                </w:p>
              </w:tc>
              <w:tc>
                <w:tcPr>
                  <w:tcW w:w="2185"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0.25kg</w:t>
                  </w:r>
                </w:p>
              </w:tc>
              <w:tc>
                <w:tcPr>
                  <w:tcW w:w="3102"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315d/次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trPr>
              <w:tc>
                <w:tcPr>
                  <w:tcW w:w="85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w:t>
                  </w:r>
                  <w:r>
                    <w:rPr>
                      <w:rFonts w:hint="eastAsia" w:cs="Times New Roman"/>
                      <w:b/>
                      <w:bCs/>
                      <w:color w:val="auto"/>
                      <w:sz w:val="21"/>
                      <w:szCs w:val="21"/>
                      <w:vertAlign w:val="baseline"/>
                      <w:lang w:val="en-US" w:eastAsia="zh-CN"/>
                    </w:rPr>
                    <w:t>别</w:t>
                  </w:r>
                </w:p>
              </w:tc>
              <w:tc>
                <w:tcPr>
                  <w:tcW w:w="2184"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产生废活性炭量</w:t>
                  </w:r>
                </w:p>
              </w:tc>
              <w:tc>
                <w:tcPr>
                  <w:tcW w:w="2185"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排气筒编号</w:t>
                  </w:r>
                </w:p>
              </w:tc>
              <w:tc>
                <w:tcPr>
                  <w:tcW w:w="310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trPr>
              <w:tc>
                <w:tcPr>
                  <w:tcW w:w="85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参数</w:t>
                  </w:r>
                </w:p>
              </w:tc>
              <w:tc>
                <w:tcPr>
                  <w:tcW w:w="2184"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0.625t/a</w:t>
                  </w:r>
                </w:p>
              </w:tc>
              <w:tc>
                <w:tcPr>
                  <w:tcW w:w="2185"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DA001</w:t>
                  </w:r>
                </w:p>
              </w:tc>
              <w:tc>
                <w:tcPr>
                  <w:tcW w:w="310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bl>
          <w:p>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vertAlign w:val="baseline"/>
                <w:lang w:val="en-US" w:eastAsia="zh-CN"/>
              </w:rPr>
            </w:pPr>
            <w:r>
              <w:rPr>
                <w:rFonts w:hint="eastAsia" w:cs="Times New Roman"/>
                <w:b w:val="0"/>
                <w:bCs w:val="0"/>
                <w:color w:val="auto"/>
                <w:sz w:val="24"/>
                <w:szCs w:val="24"/>
                <w:vertAlign w:val="baseline"/>
                <w:lang w:val="en-US" w:eastAsia="zh-CN"/>
              </w:rPr>
              <w:t>综上，</w:t>
            </w:r>
            <w:r>
              <w:rPr>
                <w:rFonts w:hint="default" w:ascii="Times New Roman" w:hAnsi="Times New Roman" w:eastAsia="宋体" w:cs="Times New Roman"/>
                <w:b w:val="0"/>
                <w:bCs w:val="0"/>
                <w:color w:val="auto"/>
                <w:sz w:val="24"/>
                <w:szCs w:val="24"/>
                <w:vertAlign w:val="baseline"/>
                <w:lang w:val="en-US" w:eastAsia="zh-CN"/>
              </w:rPr>
              <w:t>本项目废活性炭的产生量为</w:t>
            </w:r>
            <w:r>
              <w:rPr>
                <w:rFonts w:hint="eastAsia" w:cs="Times New Roman"/>
                <w:b w:val="0"/>
                <w:bCs w:val="0"/>
                <w:color w:val="auto"/>
                <w:sz w:val="24"/>
                <w:szCs w:val="24"/>
                <w:vertAlign w:val="baseline"/>
                <w:lang w:val="en-US" w:eastAsia="zh-CN"/>
              </w:rPr>
              <w:t>0.625</w:t>
            </w:r>
            <w:r>
              <w:rPr>
                <w:rFonts w:hint="default" w:ascii="Times New Roman" w:hAnsi="Times New Roman" w:eastAsia="宋体" w:cs="Times New Roman"/>
                <w:b w:val="0"/>
                <w:bCs w:val="0"/>
                <w:color w:val="auto"/>
                <w:sz w:val="24"/>
                <w:szCs w:val="24"/>
                <w:vertAlign w:val="baseline"/>
                <w:lang w:val="en-US" w:eastAsia="zh-CN"/>
              </w:rPr>
              <w:t>t/a</w:t>
            </w:r>
            <w:r>
              <w:rPr>
                <w:rFonts w:hint="eastAsia" w:cs="Times New Roman"/>
                <w:b w:val="0"/>
                <w:bCs w:val="0"/>
                <w:color w:val="auto"/>
                <w:sz w:val="24"/>
                <w:szCs w:val="24"/>
                <w:vertAlign w:val="baseline"/>
                <w:lang w:val="en-US" w:eastAsia="zh-CN"/>
              </w:rPr>
              <w:t>（0.5</w:t>
            </w:r>
            <w:r>
              <w:rPr>
                <w:rFonts w:hint="default" w:ascii="Times New Roman" w:hAnsi="Times New Roman" w:eastAsia="宋体" w:cs="Times New Roman"/>
                <w:b w:val="0"/>
                <w:bCs w:val="0"/>
                <w:color w:val="auto"/>
                <w:sz w:val="24"/>
                <w:szCs w:val="24"/>
                <w:vertAlign w:val="baseline"/>
                <w:lang w:val="en-US" w:eastAsia="zh-CN"/>
              </w:rPr>
              <w:t>t/a</w:t>
            </w:r>
            <w:r>
              <w:rPr>
                <w:rFonts w:hint="eastAsia" w:cs="Times New Roman"/>
                <w:b w:val="0"/>
                <w:bCs w:val="0"/>
                <w:color w:val="auto"/>
                <w:sz w:val="24"/>
                <w:szCs w:val="24"/>
                <w:vertAlign w:val="baseline"/>
                <w:lang w:val="en-US" w:eastAsia="zh-CN"/>
              </w:rPr>
              <w:t>+0.125</w:t>
            </w:r>
            <w:r>
              <w:rPr>
                <w:rFonts w:hint="default" w:ascii="Times New Roman" w:hAnsi="Times New Roman" w:eastAsia="宋体" w:cs="Times New Roman"/>
                <w:b w:val="0"/>
                <w:bCs w:val="0"/>
                <w:color w:val="auto"/>
                <w:sz w:val="24"/>
                <w:szCs w:val="24"/>
                <w:vertAlign w:val="baseline"/>
                <w:lang w:val="en-US" w:eastAsia="zh-CN"/>
              </w:rPr>
              <w:t>t/a</w:t>
            </w:r>
            <w:r>
              <w:rPr>
                <w:rFonts w:hint="eastAsia" w:cs="Times New Roman"/>
                <w:b w:val="0"/>
                <w:bCs w:val="0"/>
                <w:color w:val="auto"/>
                <w:sz w:val="24"/>
                <w:szCs w:val="24"/>
                <w:vertAlign w:val="baseline"/>
                <w:lang w:val="en-US" w:eastAsia="zh-CN"/>
              </w:rPr>
              <w:t>）</w:t>
            </w:r>
            <w:r>
              <w:rPr>
                <w:rFonts w:hint="default" w:ascii="Times New Roman" w:hAnsi="Times New Roman" w:eastAsia="宋体" w:cs="Times New Roman"/>
                <w:b w:val="0"/>
                <w:bCs w:val="0"/>
                <w:color w:val="auto"/>
                <w:sz w:val="24"/>
                <w:szCs w:val="24"/>
                <w:vertAlign w:val="baseline"/>
                <w:lang w:val="en-US" w:eastAsia="zh-CN"/>
              </w:rPr>
              <w:t>。</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②磷化工序残渣</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主要为磷化工序中产生的废渣，成分为皮膜剂及金属杂质，根据《排放源统计调查产排污核算方法和系数手册》（生态环境部公告2021年第24号）中机械行业系数手册—3340金属丝/金属制绳、揽生产中HW17危险废物（表面处理废物）等产污系数为1.88千克/吨-产品。根据业主提供数据，需要磷化的冷拔丝量为冷拔丝总产量的30%，约3576t/a，则表面处理残渣产生量为6.723t/a；集中收集后暂存于危废暂存间，定期委托有资质单位转运处置。</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③废冷镦油、废柴油</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冷镦工序用强束油作为润滑剂和冷却剂，强束油和水配兑后使用（配比为1:5）；搓牙工序使用柴油作为润滑剂和冷却剂；产生废冷镦油、废柴油主要为紧固件滤干过程，冷镦油、柴油使用过程损耗量约为50%，则废冷镦油、废柴油产生量为4.75t/a；废物类别为HW09油、水/烃、水混合物或乳化液，代码为900-007-09；收集后暂存于危废暂存间，定期委托有资质单位转运处置。</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④废润滑油（桶）、废沾油劳保用品</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在机械设备定期维护保养过程中均会使用机器润滑油，以保证机器设备的正常运转；通常润滑油采用人工加注方式，润滑油一般都全部利用，不会产生废弃润滑油，只是在加注过程中，因工人操作原因，会有少量油滴沾染在工人佩戴的手套上，产生废沾油劳保用品；项目生产设备维护和保养期间产生的废润滑油（桶）产生量为0.2t/a，含油废棉纱手套产生量约为0.05t/a。</w:t>
            </w:r>
          </w:p>
          <w:p>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vertAlign w:val="baseline"/>
                <w:lang w:val="en-US" w:eastAsia="zh-CN"/>
              </w:rPr>
            </w:pPr>
            <w:r>
              <w:rPr>
                <w:rFonts w:hint="eastAsia" w:cs="Times New Roman"/>
                <w:b w:val="0"/>
                <w:bCs w:val="0"/>
                <w:sz w:val="24"/>
                <w:szCs w:val="24"/>
                <w:lang w:val="en-US" w:eastAsia="zh-CN"/>
              </w:rPr>
              <w:t>根据《国家危险废物名录》（2021年版）可知：废润滑油桶属于HW08废矿物油类（危废编码：900-249-08），废含油棉纱、手套属于HW49其他废物（危废代码：900-041-49）。</w:t>
            </w:r>
          </w:p>
          <w:p>
            <w:pPr>
              <w:numPr>
                <w:ilvl w:val="0"/>
                <w:numId w:val="66"/>
              </w:numPr>
              <w:spacing w:line="360" w:lineRule="auto"/>
              <w:ind w:left="0" w:leftChars="0" w:firstLine="480" w:firstLineChars="200"/>
              <w:jc w:val="both"/>
              <w:rPr>
                <w:rFonts w:hint="eastAsia" w:cs="Times New Roman"/>
                <w:b w:val="0"/>
                <w:bCs w:val="0"/>
                <w:sz w:val="24"/>
                <w:szCs w:val="24"/>
                <w:lang w:val="en-US" w:eastAsia="zh-CN"/>
              </w:rPr>
            </w:pPr>
            <w:r>
              <w:rPr>
                <w:rFonts w:hint="eastAsia" w:cs="Times New Roman"/>
                <w:b w:val="0"/>
                <w:bCs w:val="0"/>
                <w:sz w:val="24"/>
                <w:szCs w:val="24"/>
                <w:lang w:val="en-US" w:eastAsia="zh-CN"/>
              </w:rPr>
              <w:t>项目固体废物贮存场所分析</w:t>
            </w:r>
          </w:p>
          <w:p>
            <w:pPr>
              <w:numPr>
                <w:ilvl w:val="0"/>
                <w:numId w:val="68"/>
              </w:numPr>
              <w:spacing w:line="360" w:lineRule="auto"/>
              <w:ind w:firstLine="480" w:firstLineChars="200"/>
              <w:jc w:val="both"/>
              <w:rPr>
                <w:rFonts w:hint="eastAsia" w:cs="Times New Roman"/>
                <w:b w:val="0"/>
                <w:bCs w:val="0"/>
                <w:sz w:val="24"/>
                <w:szCs w:val="24"/>
                <w:lang w:val="en-US" w:eastAsia="zh-CN"/>
              </w:rPr>
            </w:pPr>
            <w:r>
              <w:rPr>
                <w:rFonts w:hint="eastAsia" w:cs="Times New Roman"/>
                <w:b w:val="0"/>
                <w:bCs w:val="0"/>
                <w:sz w:val="24"/>
                <w:szCs w:val="24"/>
                <w:lang w:val="en-US" w:eastAsia="zh-CN"/>
              </w:rPr>
              <w:t>一般工业固废环境影响分析</w:t>
            </w:r>
          </w:p>
          <w:p>
            <w:pPr>
              <w:numPr>
                <w:ilvl w:val="0"/>
                <w:numId w:val="0"/>
              </w:numPr>
              <w:spacing w:line="360" w:lineRule="auto"/>
              <w:ind w:firstLine="480" w:firstLineChars="200"/>
              <w:jc w:val="both"/>
              <w:rPr>
                <w:rFonts w:hint="eastAsia" w:cs="Times New Roman"/>
                <w:b w:val="0"/>
                <w:bCs w:val="0"/>
                <w:sz w:val="24"/>
                <w:szCs w:val="24"/>
                <w:lang w:val="en-US" w:eastAsia="zh-CN"/>
              </w:rPr>
            </w:pPr>
            <w:r>
              <w:rPr>
                <w:rFonts w:hint="eastAsia" w:cs="Times New Roman"/>
                <w:b w:val="0"/>
                <w:bCs w:val="0"/>
                <w:sz w:val="24"/>
                <w:szCs w:val="24"/>
                <w:lang w:val="en-US" w:eastAsia="zh-CN"/>
              </w:rPr>
              <w:t>①一般工业固废贮存及处置影响分析</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本项目在厂区东侧靠近组装车间设置一般固废堆场，建筑面积25.0m</w:t>
            </w:r>
            <w:r>
              <w:rPr>
                <w:rFonts w:hint="eastAsia" w:cs="Times New Roman"/>
                <w:b w:val="0"/>
                <w:bCs w:val="0"/>
                <w:sz w:val="24"/>
                <w:szCs w:val="24"/>
                <w:vertAlign w:val="superscript"/>
                <w:lang w:val="en-US" w:eastAsia="zh-CN"/>
              </w:rPr>
              <w:t>2</w:t>
            </w:r>
            <w:r>
              <w:rPr>
                <w:rFonts w:hint="eastAsia" w:cs="Times New Roman"/>
                <w:b w:val="0"/>
                <w:bCs w:val="0"/>
                <w:sz w:val="24"/>
                <w:szCs w:val="24"/>
                <w:lang w:val="en-US" w:eastAsia="zh-CN"/>
              </w:rPr>
              <w:t>，最大暂存量为18.75t（固废密度取1.0t/m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，堆高1.5m，容积率50%核算）；生产过程中产生的氧化铁屑、水箱拉丝残渣、边角废料、残次品、原辅材料废包装物分类收集，集中暂存一般固废堆存场，定期外售物资回收单位。</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一般固废堆放区采取防风、防雨、防晒措施，各类固废应分类收集，按生态环境部《环境保护图形标志—固体废物贮存（处置）场》（GB15562.2-1995）修改单（2023-07-01）的规定设置警示标识，设置符合《一般工业固体废物贮存和填埋污染控制标准》（GB18599-2020）要求；本项目一般工业固废为固体，贮存在包装袋内，在贮存过程中不会对环境空气、地表水、地下水、土壤等产生影响。</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②环境管理</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建设单位应严格按照《中华人民共和国固体废物污染环境防治法》要求，建立健全一般工业固废产生、收集、贮存、运输、利用、处置全过程的污染环境防治责任制度，建立工业固体废物管理台账，如实记录产生一般工业固废的种类数量、流向、贮存、利用、处置等信息，实现工业固体废物可追溯、可查询，并采取防治工业固体废物污染环境的措施。</w:t>
            </w:r>
          </w:p>
          <w:p>
            <w:pPr>
              <w:numPr>
                <w:ilvl w:val="0"/>
                <w:numId w:val="68"/>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危险废物环境影响分析</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①危险废物贮存场所及处置环境影响分析</w:t>
            </w:r>
          </w:p>
          <w:p>
            <w:pPr>
              <w:numPr>
                <w:ilvl w:val="0"/>
                <w:numId w:val="69"/>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产生的危险废物按照废物类别分类、分区暂存入厂内危废贮存间内，危废贮存间按照《危险废物贮存污染控制标准》（GB18597-2023）要求建设，采取“四防”（防风、防雨、防晒、防渗漏）措施，危险废物均采取密封桶装或袋装并采用托盘进行分类、分区收集，并张贴危险废物标志牌。</w:t>
            </w:r>
          </w:p>
          <w:p>
            <w:pPr>
              <w:numPr>
                <w:ilvl w:val="0"/>
                <w:numId w:val="69"/>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产生的各类危险废物以固体或液态形式存在，危废贮存在包装袋或包装桶内，贮存场所地面铺设抗渗混凝土及耐腐蚀硬化地面表面无裂隙；因此贮存过程中对环境空气、地表水、地下水、土壤等环境基本无影响。</w:t>
            </w:r>
          </w:p>
          <w:p>
            <w:pPr>
              <w:numPr>
                <w:ilvl w:val="0"/>
                <w:numId w:val="69"/>
              </w:numPr>
              <w:bidi w:val="0"/>
              <w:spacing w:line="360" w:lineRule="auto"/>
              <w:ind w:firstLine="480" w:firstLineChars="200"/>
              <w:rPr>
                <w:rFonts w:hint="eastAsia" w:cs="Times New Roman"/>
                <w:b/>
                <w:bCs/>
                <w:sz w:val="21"/>
                <w:szCs w:val="21"/>
                <w:lang w:val="en-US" w:eastAsia="zh-CN"/>
              </w:rPr>
            </w:pPr>
            <w:r>
              <w:rPr>
                <w:rFonts w:hint="eastAsia" w:cs="Times New Roman"/>
                <w:b w:val="0"/>
                <w:bCs w:val="0"/>
                <w:sz w:val="24"/>
                <w:szCs w:val="24"/>
                <w:lang w:val="en-US" w:eastAsia="zh-CN"/>
              </w:rPr>
              <w:t>危废贮存能力：厂区东侧设置危废贮存间，建筑面积10.0m</w:t>
            </w:r>
            <w:r>
              <w:rPr>
                <w:rFonts w:hint="eastAsia" w:cs="Times New Roman"/>
                <w:b w:val="0"/>
                <w:bCs w:val="0"/>
                <w:sz w:val="24"/>
                <w:szCs w:val="24"/>
                <w:vertAlign w:val="superscript"/>
                <w:lang w:val="en-US" w:eastAsia="zh-CN"/>
              </w:rPr>
              <w:t>2</w:t>
            </w:r>
            <w:r>
              <w:rPr>
                <w:rFonts w:hint="eastAsia" w:cs="Times New Roman"/>
                <w:b w:val="0"/>
                <w:bCs w:val="0"/>
                <w:sz w:val="24"/>
                <w:szCs w:val="24"/>
                <w:lang w:val="en-US" w:eastAsia="zh-CN"/>
              </w:rPr>
              <w:t>，可用于本项目危险废物的贮存，危险废物贮存场所情况见下表，可满足日常生产产生的危废贮存需求。</w:t>
            </w:r>
          </w:p>
          <w:p>
            <w:pPr>
              <w:numPr>
                <w:ilvl w:val="0"/>
                <w:numId w:val="0"/>
              </w:numPr>
              <w:bidi w:val="0"/>
              <w:spacing w:line="360" w:lineRule="auto"/>
              <w:jc w:val="center"/>
              <w:rPr>
                <w:rFonts w:hint="eastAsia" w:cs="Times New Roman"/>
                <w:b/>
                <w:bCs/>
                <w:sz w:val="21"/>
                <w:szCs w:val="21"/>
                <w:lang w:val="en-US" w:eastAsia="zh-CN"/>
              </w:rPr>
            </w:pPr>
            <w:r>
              <w:rPr>
                <w:rFonts w:hint="eastAsia" w:cs="Times New Roman"/>
                <w:b/>
                <w:bCs/>
                <w:sz w:val="21"/>
                <w:szCs w:val="21"/>
                <w:lang w:val="en-US" w:eastAsia="zh-CN"/>
              </w:rPr>
              <w:t>表4-15 运营期危险废物贮存场所（设施）基本情况</w:t>
            </w:r>
          </w:p>
          <w:tbl>
            <w:tblPr>
              <w:tblStyle w:val="28"/>
              <w:tblW w:w="83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3"/>
              <w:gridCol w:w="1327"/>
              <w:gridCol w:w="876"/>
              <w:gridCol w:w="1224"/>
              <w:gridCol w:w="663"/>
              <w:gridCol w:w="715"/>
              <w:gridCol w:w="1022"/>
              <w:gridCol w:w="655"/>
              <w:gridCol w:w="8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 w:hRule="atLeast"/>
                <w:jc w:val="center"/>
              </w:trPr>
              <w:tc>
                <w:tcPr>
                  <w:tcW w:w="1063"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贮存场所</w:t>
                  </w:r>
                </w:p>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（设施）</w:t>
                  </w:r>
                </w:p>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名称</w:t>
                  </w:r>
                </w:p>
              </w:tc>
              <w:tc>
                <w:tcPr>
                  <w:tcW w:w="1327"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危险废物名称</w:t>
                  </w:r>
                </w:p>
              </w:tc>
              <w:tc>
                <w:tcPr>
                  <w:tcW w:w="876"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危险废</w:t>
                  </w:r>
                </w:p>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物类别</w:t>
                  </w:r>
                </w:p>
              </w:tc>
              <w:tc>
                <w:tcPr>
                  <w:tcW w:w="1224"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危险废物代码</w:t>
                  </w:r>
                </w:p>
              </w:tc>
              <w:tc>
                <w:tcPr>
                  <w:tcW w:w="663"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位置</w:t>
                  </w:r>
                </w:p>
              </w:tc>
              <w:tc>
                <w:tcPr>
                  <w:tcW w:w="715"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占地</w:t>
                  </w:r>
                </w:p>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面积</w:t>
                  </w:r>
                </w:p>
              </w:tc>
              <w:tc>
                <w:tcPr>
                  <w:tcW w:w="1022"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w:t>
                  </w:r>
                </w:p>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方式</w:t>
                  </w:r>
                </w:p>
              </w:tc>
              <w:tc>
                <w:tcPr>
                  <w:tcW w:w="655"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w:t>
                  </w:r>
                </w:p>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能力</w:t>
                  </w:r>
                </w:p>
              </w:tc>
              <w:tc>
                <w:tcPr>
                  <w:tcW w:w="804"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w:t>
                  </w:r>
                </w:p>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周期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restart"/>
                  <w:vAlign w:val="center"/>
                </w:tcPr>
                <w:p>
                  <w:pPr>
                    <w:numPr>
                      <w:ilvl w:val="0"/>
                      <w:numId w:val="0"/>
                    </w:numPr>
                    <w:spacing w:line="240" w:lineRule="auto"/>
                    <w:jc w:val="center"/>
                    <w:rPr>
                      <w:rFonts w:hint="eastAsia"/>
                      <w:sz w:val="21"/>
                      <w:szCs w:val="21"/>
                    </w:rPr>
                  </w:pPr>
                  <w:r>
                    <w:rPr>
                      <w:rFonts w:hint="eastAsia"/>
                      <w:sz w:val="21"/>
                      <w:szCs w:val="21"/>
                    </w:rPr>
                    <w:t>危废</w:t>
                  </w:r>
                </w:p>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sz w:val="21"/>
                      <w:szCs w:val="21"/>
                    </w:rPr>
                    <w:t>暂存间</w:t>
                  </w:r>
                </w:p>
              </w:tc>
              <w:tc>
                <w:tcPr>
                  <w:tcW w:w="1327"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sz w:val="21"/>
                      <w:szCs w:val="21"/>
                    </w:rPr>
                    <w:t>废活性炭</w:t>
                  </w:r>
                </w:p>
              </w:tc>
              <w:tc>
                <w:tcPr>
                  <w:tcW w:w="876"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sz w:val="21"/>
                      <w:szCs w:val="21"/>
                      <w:vertAlign w:val="baseline"/>
                      <w:lang w:val="en-US" w:eastAsia="zh-CN"/>
                    </w:rPr>
                    <w:t>HW49</w:t>
                  </w:r>
                </w:p>
              </w:tc>
              <w:tc>
                <w:tcPr>
                  <w:tcW w:w="1224"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sz w:val="21"/>
                      <w:szCs w:val="21"/>
                    </w:rPr>
                    <w:t>900-039-49</w:t>
                  </w:r>
                </w:p>
              </w:tc>
              <w:tc>
                <w:tcPr>
                  <w:tcW w:w="663"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rPr>
                    <w:t>厂内</w:t>
                  </w:r>
                  <w:r>
                    <w:rPr>
                      <w:rFonts w:hint="eastAsia"/>
                      <w:lang w:val="en-US" w:eastAsia="zh-CN"/>
                    </w:rPr>
                    <w:t>东</w:t>
                  </w:r>
                  <w:r>
                    <w:rPr>
                      <w:rFonts w:hint="eastAsia"/>
                    </w:rPr>
                    <w:t>侧</w:t>
                  </w:r>
                </w:p>
              </w:tc>
              <w:tc>
                <w:tcPr>
                  <w:tcW w:w="715" w:type="dxa"/>
                  <w:vMerge w:val="restart"/>
                  <w:vAlign w:val="center"/>
                </w:tcPr>
                <w:p>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sz w:val="21"/>
                      <w:szCs w:val="21"/>
                      <w:lang w:val="en-US" w:eastAsia="zh-CN"/>
                    </w:rPr>
                    <w:t>10</w:t>
                  </w:r>
                  <w:r>
                    <w:rPr>
                      <w:rFonts w:hint="eastAsia"/>
                      <w:sz w:val="21"/>
                      <w:szCs w:val="21"/>
                    </w:rPr>
                    <w:t>m</w:t>
                  </w:r>
                  <w:r>
                    <w:rPr>
                      <w:rFonts w:hint="eastAsia"/>
                      <w:sz w:val="21"/>
                      <w:szCs w:val="21"/>
                      <w:vertAlign w:val="superscript"/>
                      <w:lang w:val="en-US" w:eastAsia="zh-CN"/>
                    </w:rPr>
                    <w:t>2</w:t>
                  </w:r>
                </w:p>
              </w:tc>
              <w:tc>
                <w:tcPr>
                  <w:tcW w:w="102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0"/>
                      <w:szCs w:val="20"/>
                      <w:vertAlign w:val="baseline"/>
                      <w:lang w:val="en-US" w:eastAsia="zh-CN"/>
                    </w:rPr>
                    <w:t>密封桶装</w:t>
                  </w:r>
                </w:p>
              </w:tc>
              <w:tc>
                <w:tcPr>
                  <w:tcW w:w="655"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1.0t</w:t>
                  </w:r>
                </w:p>
              </w:tc>
              <w:tc>
                <w:tcPr>
                  <w:tcW w:w="804"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2个月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continue"/>
                  <w:vAlign w:val="center"/>
                </w:tcPr>
                <w:p>
                  <w:pPr>
                    <w:numPr>
                      <w:ilvl w:val="0"/>
                      <w:numId w:val="0"/>
                    </w:numPr>
                    <w:spacing w:line="240" w:lineRule="auto"/>
                    <w:jc w:val="center"/>
                    <w:rPr>
                      <w:rFonts w:hint="eastAsia"/>
                      <w:sz w:val="21"/>
                      <w:szCs w:val="21"/>
                    </w:rPr>
                  </w:pPr>
                </w:p>
              </w:tc>
              <w:tc>
                <w:tcPr>
                  <w:tcW w:w="1327" w:type="dxa"/>
                  <w:vAlign w:val="center"/>
                </w:tcPr>
                <w:p>
                  <w:pPr>
                    <w:numPr>
                      <w:ilvl w:val="0"/>
                      <w:numId w:val="0"/>
                    </w:numPr>
                    <w:spacing w:line="240" w:lineRule="auto"/>
                    <w:ind w:left="0" w:leftChars="0" w:firstLine="0" w:firstLineChars="0"/>
                    <w:jc w:val="center"/>
                    <w:rPr>
                      <w:rFonts w:hint="eastAsia"/>
                      <w:sz w:val="21"/>
                      <w:szCs w:val="21"/>
                      <w:lang w:eastAsia="zh-CN"/>
                    </w:rPr>
                  </w:pPr>
                  <w:r>
                    <w:rPr>
                      <w:rFonts w:hint="eastAsia"/>
                      <w:sz w:val="21"/>
                      <w:szCs w:val="21"/>
                      <w:lang w:eastAsia="zh-CN"/>
                    </w:rPr>
                    <w:t>磷化残渣</w:t>
                  </w:r>
                </w:p>
              </w:tc>
              <w:tc>
                <w:tcPr>
                  <w:tcW w:w="876" w:type="dxa"/>
                  <w:vAlign w:val="center"/>
                </w:tcPr>
                <w:p>
                  <w:pPr>
                    <w:numPr>
                      <w:ilvl w:val="0"/>
                      <w:numId w:val="0"/>
                    </w:numPr>
                    <w:spacing w:line="240" w:lineRule="auto"/>
                    <w:ind w:left="0" w:leftChars="0" w:firstLine="0" w:firstLineChars="0"/>
                    <w:jc w:val="center"/>
                    <w:rPr>
                      <w:rFonts w:hint="default"/>
                      <w:sz w:val="21"/>
                      <w:szCs w:val="21"/>
                      <w:lang w:val="en-US"/>
                    </w:rPr>
                  </w:pPr>
                  <w:r>
                    <w:rPr>
                      <w:rFonts w:hint="default" w:ascii="Times New Roman" w:hAnsi="Times New Roman" w:eastAsia="宋体" w:cs="Times New Roman"/>
                      <w:b w:val="0"/>
                      <w:bCs w:val="0"/>
                      <w:sz w:val="21"/>
                      <w:szCs w:val="21"/>
                      <w:vertAlign w:val="baseline"/>
                      <w:lang w:val="en-US" w:eastAsia="zh-CN"/>
                    </w:rPr>
                    <w:t>HW</w:t>
                  </w:r>
                  <w:r>
                    <w:rPr>
                      <w:rFonts w:hint="eastAsia" w:cs="Times New Roman"/>
                      <w:b w:val="0"/>
                      <w:bCs w:val="0"/>
                      <w:sz w:val="21"/>
                      <w:szCs w:val="21"/>
                      <w:vertAlign w:val="baseline"/>
                      <w:lang w:val="en-US" w:eastAsia="zh-CN"/>
                    </w:rPr>
                    <w:t>17</w:t>
                  </w:r>
                </w:p>
              </w:tc>
              <w:tc>
                <w:tcPr>
                  <w:tcW w:w="1224" w:type="dxa"/>
                  <w:vAlign w:val="center"/>
                </w:tcPr>
                <w:p>
                  <w:pPr>
                    <w:numPr>
                      <w:ilvl w:val="0"/>
                      <w:numId w:val="0"/>
                    </w:numPr>
                    <w:spacing w:line="240" w:lineRule="auto"/>
                    <w:ind w:left="0" w:leftChars="0" w:firstLine="0" w:firstLineChars="0"/>
                    <w:jc w:val="center"/>
                    <w:rPr>
                      <w:rFonts w:hint="eastAsia"/>
                      <w:sz w:val="21"/>
                      <w:szCs w:val="21"/>
                    </w:rPr>
                  </w:pPr>
                  <w:r>
                    <w:rPr>
                      <w:rFonts w:hint="eastAsia"/>
                      <w:sz w:val="21"/>
                      <w:szCs w:val="21"/>
                    </w:rPr>
                    <w:t>336-064-17</w:t>
                  </w:r>
                </w:p>
              </w:tc>
              <w:tc>
                <w:tcPr>
                  <w:tcW w:w="663" w:type="dxa"/>
                  <w:vMerge w:val="continue"/>
                  <w:vAlign w:val="center"/>
                </w:tcPr>
                <w:p>
                  <w:pPr>
                    <w:numPr>
                      <w:ilvl w:val="0"/>
                      <w:numId w:val="0"/>
                    </w:numPr>
                    <w:spacing w:line="240" w:lineRule="auto"/>
                    <w:jc w:val="center"/>
                    <w:rPr>
                      <w:rFonts w:hint="eastAsia"/>
                    </w:rPr>
                  </w:pPr>
                </w:p>
              </w:tc>
              <w:tc>
                <w:tcPr>
                  <w:tcW w:w="715" w:type="dxa"/>
                  <w:vMerge w:val="continue"/>
                  <w:vAlign w:val="center"/>
                </w:tcPr>
                <w:p>
                  <w:pPr>
                    <w:numPr>
                      <w:ilvl w:val="0"/>
                      <w:numId w:val="0"/>
                    </w:numPr>
                    <w:spacing w:line="240" w:lineRule="auto"/>
                    <w:jc w:val="center"/>
                    <w:rPr>
                      <w:rFonts w:hint="eastAsia"/>
                      <w:sz w:val="21"/>
                      <w:szCs w:val="21"/>
                      <w:lang w:val="en-US" w:eastAsia="zh-CN"/>
                    </w:rPr>
                  </w:pPr>
                </w:p>
              </w:tc>
              <w:tc>
                <w:tcPr>
                  <w:tcW w:w="102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0"/>
                      <w:szCs w:val="20"/>
                      <w:vertAlign w:val="baseline"/>
                      <w:lang w:val="en-US" w:eastAsia="zh-CN"/>
                    </w:rPr>
                    <w:t>密封桶装</w:t>
                  </w:r>
                </w:p>
              </w:tc>
              <w:tc>
                <w:tcPr>
                  <w:tcW w:w="655" w:type="dxa"/>
                  <w:vAlign w:val="center"/>
                </w:tcPr>
                <w:p>
                  <w:pPr>
                    <w:numPr>
                      <w:ilvl w:val="0"/>
                      <w:numId w:val="0"/>
                    </w:numPr>
                    <w:spacing w:line="240" w:lineRule="auto"/>
                    <w:ind w:left="0" w:leftChars="0" w:firstLine="0" w:firstLineChars="0"/>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4.0</w:t>
                  </w:r>
                </w:p>
              </w:tc>
              <w:tc>
                <w:tcPr>
                  <w:tcW w:w="804" w:type="dxa"/>
                  <w:vAlign w:val="center"/>
                </w:tcPr>
                <w:p>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6个月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continue"/>
                  <w:vAlign w:val="center"/>
                </w:tcPr>
                <w:p>
                  <w:pPr>
                    <w:numPr>
                      <w:ilvl w:val="0"/>
                      <w:numId w:val="0"/>
                    </w:numPr>
                    <w:spacing w:line="240" w:lineRule="auto"/>
                    <w:jc w:val="center"/>
                    <w:rPr>
                      <w:rFonts w:hint="eastAsia"/>
                      <w:sz w:val="21"/>
                      <w:szCs w:val="21"/>
                    </w:rPr>
                  </w:pPr>
                </w:p>
              </w:tc>
              <w:tc>
                <w:tcPr>
                  <w:tcW w:w="1327" w:type="dxa"/>
                  <w:vAlign w:val="center"/>
                </w:tcPr>
                <w:p>
                  <w:pPr>
                    <w:numPr>
                      <w:ilvl w:val="0"/>
                      <w:numId w:val="0"/>
                    </w:numPr>
                    <w:spacing w:line="240" w:lineRule="auto"/>
                    <w:ind w:left="0" w:leftChars="0" w:firstLine="0" w:firstLineChars="0"/>
                    <w:jc w:val="center"/>
                    <w:rPr>
                      <w:rFonts w:hint="eastAsia"/>
                      <w:sz w:val="21"/>
                      <w:szCs w:val="21"/>
                      <w:lang w:eastAsia="zh-CN"/>
                    </w:rPr>
                  </w:pPr>
                  <w:r>
                    <w:rPr>
                      <w:rFonts w:hint="eastAsia"/>
                      <w:sz w:val="21"/>
                      <w:szCs w:val="21"/>
                      <w:lang w:eastAsia="zh-CN"/>
                    </w:rPr>
                    <w:t>废柴油、废冷镦油</w:t>
                  </w:r>
                </w:p>
              </w:tc>
              <w:tc>
                <w:tcPr>
                  <w:tcW w:w="876" w:type="dxa"/>
                  <w:vAlign w:val="center"/>
                </w:tcPr>
                <w:p>
                  <w:pPr>
                    <w:numPr>
                      <w:ilvl w:val="0"/>
                      <w:numId w:val="0"/>
                    </w:numPr>
                    <w:spacing w:line="240" w:lineRule="auto"/>
                    <w:ind w:left="0" w:leftChars="0" w:firstLine="0" w:firstLineChars="0"/>
                    <w:jc w:val="center"/>
                    <w:rPr>
                      <w:rFonts w:hint="default"/>
                      <w:sz w:val="21"/>
                      <w:szCs w:val="21"/>
                      <w:lang w:val="en-US"/>
                    </w:rPr>
                  </w:pPr>
                  <w:r>
                    <w:rPr>
                      <w:rFonts w:hint="default" w:ascii="Times New Roman" w:hAnsi="Times New Roman" w:eastAsia="宋体" w:cs="Times New Roman"/>
                      <w:b w:val="0"/>
                      <w:bCs w:val="0"/>
                      <w:sz w:val="21"/>
                      <w:szCs w:val="21"/>
                      <w:vertAlign w:val="baseline"/>
                      <w:lang w:val="en-US" w:eastAsia="zh-CN"/>
                    </w:rPr>
                    <w:t>HW</w:t>
                  </w:r>
                  <w:r>
                    <w:rPr>
                      <w:rFonts w:hint="eastAsia" w:cs="Times New Roman"/>
                      <w:b w:val="0"/>
                      <w:bCs w:val="0"/>
                      <w:sz w:val="21"/>
                      <w:szCs w:val="21"/>
                      <w:vertAlign w:val="baseline"/>
                      <w:lang w:val="en-US" w:eastAsia="zh-CN"/>
                    </w:rPr>
                    <w:t>09</w:t>
                  </w:r>
                </w:p>
              </w:tc>
              <w:tc>
                <w:tcPr>
                  <w:tcW w:w="1224" w:type="dxa"/>
                  <w:vAlign w:val="center"/>
                </w:tcPr>
                <w:p>
                  <w:pPr>
                    <w:numPr>
                      <w:ilvl w:val="0"/>
                      <w:numId w:val="0"/>
                    </w:numPr>
                    <w:spacing w:line="240" w:lineRule="auto"/>
                    <w:ind w:left="0" w:leftChars="0" w:firstLine="0" w:firstLineChars="0"/>
                    <w:jc w:val="center"/>
                    <w:rPr>
                      <w:rFonts w:hint="eastAsia"/>
                      <w:sz w:val="21"/>
                      <w:szCs w:val="21"/>
                    </w:rPr>
                  </w:pPr>
                  <w:r>
                    <w:rPr>
                      <w:rFonts w:hint="eastAsia"/>
                      <w:sz w:val="21"/>
                      <w:szCs w:val="21"/>
                    </w:rPr>
                    <w:t>900-007-09</w:t>
                  </w:r>
                </w:p>
              </w:tc>
              <w:tc>
                <w:tcPr>
                  <w:tcW w:w="663" w:type="dxa"/>
                  <w:vMerge w:val="continue"/>
                  <w:vAlign w:val="center"/>
                </w:tcPr>
                <w:p>
                  <w:pPr>
                    <w:numPr>
                      <w:ilvl w:val="0"/>
                      <w:numId w:val="0"/>
                    </w:numPr>
                    <w:spacing w:line="240" w:lineRule="auto"/>
                    <w:jc w:val="center"/>
                    <w:rPr>
                      <w:rFonts w:hint="eastAsia"/>
                    </w:rPr>
                  </w:pPr>
                </w:p>
              </w:tc>
              <w:tc>
                <w:tcPr>
                  <w:tcW w:w="715" w:type="dxa"/>
                  <w:vMerge w:val="continue"/>
                  <w:vAlign w:val="center"/>
                </w:tcPr>
                <w:p>
                  <w:pPr>
                    <w:numPr>
                      <w:ilvl w:val="0"/>
                      <w:numId w:val="0"/>
                    </w:numPr>
                    <w:spacing w:line="240" w:lineRule="auto"/>
                    <w:jc w:val="center"/>
                    <w:rPr>
                      <w:rFonts w:hint="eastAsia"/>
                      <w:sz w:val="21"/>
                      <w:szCs w:val="21"/>
                      <w:lang w:val="en-US" w:eastAsia="zh-CN"/>
                    </w:rPr>
                  </w:pPr>
                </w:p>
              </w:tc>
              <w:tc>
                <w:tcPr>
                  <w:tcW w:w="102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0"/>
                      <w:szCs w:val="20"/>
                      <w:vertAlign w:val="baseline"/>
                      <w:lang w:val="en-US" w:eastAsia="zh-CN"/>
                    </w:rPr>
                    <w:t>密封桶装</w:t>
                  </w:r>
                </w:p>
              </w:tc>
              <w:tc>
                <w:tcPr>
                  <w:tcW w:w="655" w:type="dxa"/>
                  <w:vAlign w:val="center"/>
                </w:tcPr>
                <w:p>
                  <w:pPr>
                    <w:numPr>
                      <w:ilvl w:val="0"/>
                      <w:numId w:val="0"/>
                    </w:numPr>
                    <w:spacing w:line="240" w:lineRule="auto"/>
                    <w:ind w:left="0" w:leftChars="0" w:firstLine="0" w:firstLineChars="0"/>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2.5</w:t>
                  </w:r>
                </w:p>
              </w:tc>
              <w:tc>
                <w:tcPr>
                  <w:tcW w:w="804" w:type="dxa"/>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6个月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continue"/>
                  <w:vAlign w:val="center"/>
                </w:tcPr>
                <w:p>
                  <w:pPr>
                    <w:numPr>
                      <w:ilvl w:val="0"/>
                      <w:numId w:val="0"/>
                    </w:numPr>
                    <w:spacing w:line="240" w:lineRule="auto"/>
                    <w:jc w:val="center"/>
                    <w:rPr>
                      <w:rFonts w:hint="eastAsia"/>
                      <w:sz w:val="21"/>
                      <w:szCs w:val="21"/>
                    </w:rPr>
                  </w:pPr>
                </w:p>
              </w:tc>
              <w:tc>
                <w:tcPr>
                  <w:tcW w:w="1327" w:type="dxa"/>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lang w:eastAsia="zh-CN"/>
                    </w:rPr>
                    <w:t>废润滑油桶</w:t>
                  </w:r>
                </w:p>
              </w:tc>
              <w:tc>
                <w:tcPr>
                  <w:tcW w:w="876" w:type="dxa"/>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rPr>
                    <w:t>HW08</w:t>
                  </w:r>
                </w:p>
              </w:tc>
              <w:tc>
                <w:tcPr>
                  <w:tcW w:w="1224" w:type="dxa"/>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kern w:val="2"/>
                      <w:sz w:val="21"/>
                      <w:szCs w:val="21"/>
                      <w:lang w:val="en-US" w:eastAsia="zh-CN" w:bidi="ar-SA"/>
                    </w:rPr>
                  </w:pPr>
                  <w:r>
                    <w:rPr>
                      <w:rFonts w:hint="eastAsia"/>
                      <w:sz w:val="21"/>
                      <w:szCs w:val="21"/>
                    </w:rPr>
                    <w:t>900-249-08</w:t>
                  </w:r>
                </w:p>
              </w:tc>
              <w:tc>
                <w:tcPr>
                  <w:tcW w:w="663" w:type="dxa"/>
                  <w:vMerge w:val="continue"/>
                  <w:vAlign w:val="center"/>
                </w:tcPr>
                <w:p>
                  <w:pPr>
                    <w:numPr>
                      <w:ilvl w:val="0"/>
                      <w:numId w:val="0"/>
                    </w:numPr>
                    <w:spacing w:line="240" w:lineRule="auto"/>
                    <w:jc w:val="center"/>
                    <w:rPr>
                      <w:rFonts w:hint="eastAsia"/>
                    </w:rPr>
                  </w:pPr>
                </w:p>
              </w:tc>
              <w:tc>
                <w:tcPr>
                  <w:tcW w:w="715" w:type="dxa"/>
                  <w:vMerge w:val="continue"/>
                  <w:vAlign w:val="center"/>
                </w:tcPr>
                <w:p>
                  <w:pPr>
                    <w:numPr>
                      <w:ilvl w:val="0"/>
                      <w:numId w:val="0"/>
                    </w:numPr>
                    <w:spacing w:line="240" w:lineRule="auto"/>
                    <w:jc w:val="center"/>
                    <w:rPr>
                      <w:rFonts w:hint="eastAsia"/>
                      <w:sz w:val="21"/>
                      <w:szCs w:val="21"/>
                      <w:lang w:val="en-US" w:eastAsia="zh-CN"/>
                    </w:rPr>
                  </w:pPr>
                </w:p>
              </w:tc>
              <w:tc>
                <w:tcPr>
                  <w:tcW w:w="102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袋装</w:t>
                  </w:r>
                </w:p>
              </w:tc>
              <w:tc>
                <w:tcPr>
                  <w:tcW w:w="655" w:type="dxa"/>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0.2t</w:t>
                  </w:r>
                </w:p>
              </w:tc>
              <w:tc>
                <w:tcPr>
                  <w:tcW w:w="804" w:type="dxa"/>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continue"/>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327"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sz w:val="21"/>
                      <w:szCs w:val="21"/>
                    </w:rPr>
                    <w:t>废含油抹布及劳保用品</w:t>
                  </w:r>
                </w:p>
              </w:tc>
              <w:tc>
                <w:tcPr>
                  <w:tcW w:w="876"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HW49</w:t>
                  </w:r>
                </w:p>
              </w:tc>
              <w:tc>
                <w:tcPr>
                  <w:tcW w:w="1224"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900-041-49</w:t>
                  </w:r>
                </w:p>
              </w:tc>
              <w:tc>
                <w:tcPr>
                  <w:tcW w:w="663" w:type="dxa"/>
                  <w:vMerge w:val="continue"/>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715" w:type="dxa"/>
                  <w:vMerge w:val="continue"/>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22"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袋装</w:t>
                  </w:r>
                </w:p>
              </w:tc>
              <w:tc>
                <w:tcPr>
                  <w:tcW w:w="655"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0.1t</w:t>
                  </w:r>
                </w:p>
              </w:tc>
              <w:tc>
                <w:tcPr>
                  <w:tcW w:w="804" w:type="dxa"/>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1年</w:t>
                  </w:r>
                </w:p>
              </w:tc>
            </w:tr>
          </w:tbl>
          <w:p>
            <w:pPr>
              <w:numPr>
                <w:ilvl w:val="0"/>
                <w:numId w:val="69"/>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厂内运输过程环境影响分析</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危险废物从车间内产生工艺环节包装后由工人运送到贮存场所，运送过程中危险废物均有妥善包装，因此危险废物产生散落、泄漏的可能性很小；如果万一发生散落或泄漏，由于危险废物运输量较少且厂区地面均为硬化处理，可以确保及时进行收集，故本项目危险废物在厂内运输过程基本不会对周围环境产生明显不利影响。</w:t>
            </w:r>
          </w:p>
          <w:p>
            <w:pPr>
              <w:numPr>
                <w:ilvl w:val="0"/>
                <w:numId w:val="69"/>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委托处置过程环境影响分析</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本项目危险废物需全部交由具有相应处理资质的单位进行处置，处置单位应持有《危险废物经营许可证》，具有收集、运输、贮存、处理处置及综合利用本项目危险废物的相应资质。</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综上所述，项目固体废物分类收集、分类处理，不会对环境造成二次污染，固体废物处置具有可行性。</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②环境管理</w:t>
            </w:r>
          </w:p>
          <w:p>
            <w:pPr>
              <w:numPr>
                <w:ilvl w:val="0"/>
                <w:numId w:val="7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全过程管理要求</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产生的危险废物从收集、贮存、运输、利用、处置各环节严格执行《危险废物收集贮存运输技术规范》（HJ2025-2012）的相关要求。危险废物暂存过程中满足《危险废物贮存污染控制标准》（GB18597-2023）中的相关规定，危险废物的贮存容器满足下列要求：</w:t>
            </w:r>
          </w:p>
          <w:p>
            <w:pPr>
              <w:numPr>
                <w:ilvl w:val="0"/>
                <w:numId w:val="71"/>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使用符合标准的容器盛装危险废物；</w:t>
            </w:r>
          </w:p>
          <w:p>
            <w:pPr>
              <w:numPr>
                <w:ilvl w:val="0"/>
                <w:numId w:val="71"/>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装载危险废物的容器及材质满足相应的强度要求；</w:t>
            </w:r>
          </w:p>
          <w:p>
            <w:pPr>
              <w:numPr>
                <w:ilvl w:val="0"/>
                <w:numId w:val="71"/>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装载危险废物的容器完好无损；</w:t>
            </w:r>
          </w:p>
          <w:p>
            <w:pPr>
              <w:numPr>
                <w:ilvl w:val="0"/>
                <w:numId w:val="71"/>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盛装危险废物的容器材质和衬里与危险废物相容（不相互反应）。</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危险废物贮存设施的运行与管理按照下列要求执行：</w:t>
            </w:r>
          </w:p>
          <w:p>
            <w:pPr>
              <w:numPr>
                <w:ilvl w:val="0"/>
                <w:numId w:val="72"/>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不将不相容的废物混合或合并存放；</w:t>
            </w:r>
          </w:p>
          <w:p>
            <w:pPr>
              <w:numPr>
                <w:ilvl w:val="0"/>
                <w:numId w:val="72"/>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做好危险废物情况的记录，记录上注明危险废物的名称、源、数量、特性和包装容器的类别、入库日期、存放库位、废物出库日期及接收单位名称。危险废物的记录和货单在危险废物回取后继续保留三年；</w:t>
            </w:r>
          </w:p>
          <w:p>
            <w:pPr>
              <w:numPr>
                <w:ilvl w:val="0"/>
                <w:numId w:val="72"/>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定期对所贮存的危险废物包装容器及贮存设施进行检查，发现破损，及时采取措施清理更换。</w:t>
            </w:r>
          </w:p>
          <w:p>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本项目运营期产生的危险废物在转移过程中，严格执行《危险废物转移联单管理办法》（生态环境部公安部交通运输部部令第23号）的相关规定。</w:t>
            </w:r>
          </w:p>
          <w:p>
            <w:pPr>
              <w:numPr>
                <w:ilvl w:val="0"/>
                <w:numId w:val="70"/>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日常管理要求</w:t>
            </w:r>
          </w:p>
          <w:p>
            <w:pPr>
              <w:numPr>
                <w:ilvl w:val="0"/>
                <w:numId w:val="73"/>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设专职人员负责本厂内的废物管理并对委托的具有相应处理资质的单位进行监督；</w:t>
            </w:r>
          </w:p>
          <w:p>
            <w:pPr>
              <w:numPr>
                <w:ilvl w:val="0"/>
                <w:numId w:val="73"/>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对全部废物进行分类界定，对列入危险废物名录中的废物登记建帐进行全过程监管；</w:t>
            </w:r>
          </w:p>
          <w:p>
            <w:pPr>
              <w:numPr>
                <w:ilvl w:val="0"/>
                <w:numId w:val="73"/>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根据危险废物的性质、形态，选择安全的包装材料和包装方式，包装容器的外面必须有表示废物形态、性质的明显标志，并向运输者和接受者提供安全保护要求的文字说明；</w:t>
            </w:r>
          </w:p>
          <w:p>
            <w:pPr>
              <w:numPr>
                <w:ilvl w:val="0"/>
                <w:numId w:val="73"/>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危险废物的贮存设施符合国家标准和有关规定，有防渗漏、防雨淋、防流失措施，并设置识别危险废物的明显标志；</w:t>
            </w:r>
          </w:p>
          <w:p>
            <w:pPr>
              <w:numPr>
                <w:ilvl w:val="0"/>
                <w:numId w:val="73"/>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禁止将危险废物与一般固体废物、生活垃圾及其它废物混合堆放；</w:t>
            </w:r>
          </w:p>
          <w:p>
            <w:pPr>
              <w:numPr>
                <w:ilvl w:val="0"/>
                <w:numId w:val="73"/>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b w:val="0"/>
                <w:bCs w:val="0"/>
                <w:sz w:val="24"/>
                <w:szCs w:val="24"/>
                <w:lang w:val="en-US" w:eastAsia="zh-CN"/>
              </w:rPr>
              <w:t>定期向环境主管部门汇报固体废物的处置情况，接受环境主管部门的指导和监督管理。</w:t>
            </w:r>
          </w:p>
          <w:p>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项目运营期固体废物产生</w:t>
            </w:r>
            <w:r>
              <w:rPr>
                <w:rFonts w:hint="eastAsia" w:cs="Times New Roman"/>
                <w:sz w:val="24"/>
                <w:szCs w:val="24"/>
                <w:lang w:val="en-US" w:eastAsia="zh-CN"/>
              </w:rPr>
              <w:t>处置</w:t>
            </w:r>
            <w:r>
              <w:rPr>
                <w:rFonts w:hint="default" w:ascii="Times New Roman" w:hAnsi="Times New Roman" w:eastAsia="宋体" w:cs="Times New Roman"/>
                <w:sz w:val="24"/>
                <w:szCs w:val="24"/>
                <w:lang w:val="en-US" w:eastAsia="zh-CN"/>
              </w:rPr>
              <w:t>情况见表4-</w:t>
            </w:r>
            <w:r>
              <w:rPr>
                <w:rFonts w:hint="eastAsia" w:cs="Times New Roman"/>
                <w:sz w:val="24"/>
                <w:szCs w:val="24"/>
                <w:lang w:val="en-US" w:eastAsia="zh-CN"/>
              </w:rPr>
              <w:t>16。</w:t>
            </w:r>
          </w:p>
          <w:p>
            <w:pPr>
              <w:numPr>
                <w:ilvl w:val="0"/>
                <w:numId w:val="0"/>
              </w:numPr>
              <w:bidi w:val="0"/>
              <w:spacing w:line="360" w:lineRule="auto"/>
              <w:jc w:val="center"/>
              <w:rPr>
                <w:rFonts w:hint="eastAsia" w:cs="Times New Roman"/>
                <w:b/>
                <w:bCs/>
                <w:sz w:val="21"/>
                <w:szCs w:val="21"/>
                <w:lang w:val="en-US" w:eastAsia="zh-CN"/>
              </w:rPr>
            </w:pPr>
            <w:r>
              <w:rPr>
                <w:rFonts w:hint="default" w:ascii="Times New Roman" w:hAnsi="Times New Roman" w:eastAsia="宋体" w:cs="Times New Roman"/>
                <w:b/>
                <w:bCs/>
                <w:sz w:val="21"/>
                <w:szCs w:val="21"/>
                <w:lang w:val="en-US" w:eastAsia="zh-CN"/>
              </w:rPr>
              <w:t>表4-1</w:t>
            </w:r>
            <w:r>
              <w:rPr>
                <w:rFonts w:hint="eastAsia" w:cs="Times New Roman"/>
                <w:b/>
                <w:bCs/>
                <w:sz w:val="21"/>
                <w:szCs w:val="21"/>
                <w:lang w:val="en-US" w:eastAsia="zh-CN"/>
              </w:rPr>
              <w:t>6</w:t>
            </w:r>
            <w:r>
              <w:rPr>
                <w:rFonts w:hint="default" w:ascii="Times New Roman" w:hAnsi="Times New Roman" w:eastAsia="宋体" w:cs="Times New Roman"/>
                <w:b/>
                <w:bCs/>
                <w:sz w:val="21"/>
                <w:szCs w:val="21"/>
                <w:lang w:val="en-US" w:eastAsia="zh-CN"/>
              </w:rPr>
              <w:t xml:space="preserve"> 固体废物污染源源强核算结果及相关参数一览表</w:t>
            </w:r>
          </w:p>
          <w:tbl>
            <w:tblPr>
              <w:tblStyle w:val="27"/>
              <w:tblW w:w="836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1425"/>
              <w:gridCol w:w="1495"/>
              <w:gridCol w:w="1510"/>
              <w:gridCol w:w="1754"/>
              <w:gridCol w:w="15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blHeader/>
                <w:jc w:val="center"/>
              </w:trPr>
              <w:tc>
                <w:tcPr>
                  <w:tcW w:w="2073" w:type="dxa"/>
                  <w:gridSpan w:val="2"/>
                  <w:tcBorders>
                    <w:tl2br w:val="nil"/>
                    <w:tr2bl w:val="nil"/>
                  </w:tcBorders>
                  <w:shd w:val="clear" w:color="000000" w:fill="FFFFFF"/>
                  <w:noWrap w:val="0"/>
                  <w:vAlign w:val="center"/>
                </w:tcPr>
                <w:p>
                  <w:pPr>
                    <w:widowControl/>
                    <w:jc w:val="center"/>
                    <w:rPr>
                      <w:rFonts w:hint="eastAsia"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eastAsia="zh-CN"/>
                    </w:rPr>
                    <w:t>产生环节</w:t>
                  </w:r>
                </w:p>
              </w:tc>
              <w:tc>
                <w:tcPr>
                  <w:tcW w:w="1495" w:type="dxa"/>
                  <w:tcBorders>
                    <w:tl2br w:val="nil"/>
                    <w:tr2bl w:val="nil"/>
                  </w:tcBorders>
                  <w:shd w:val="clear" w:color="000000" w:fill="FFFFFF"/>
                  <w:noWrap w:val="0"/>
                  <w:vAlign w:val="center"/>
                </w:tcPr>
                <w:p>
                  <w:pPr>
                    <w:widowControl/>
                    <w:jc w:val="center"/>
                    <w:rPr>
                      <w:rFonts w:hint="default"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val="en-US" w:eastAsia="zh-CN"/>
                    </w:rPr>
                    <w:t>拉丝工序</w:t>
                  </w:r>
                </w:p>
              </w:tc>
              <w:tc>
                <w:tcPr>
                  <w:tcW w:w="1510" w:type="dxa"/>
                  <w:tcBorders>
                    <w:tl2br w:val="nil"/>
                    <w:tr2bl w:val="nil"/>
                  </w:tcBorders>
                  <w:shd w:val="clear" w:color="000000" w:fill="FFFFFF"/>
                  <w:noWrap w:val="0"/>
                  <w:vAlign w:val="center"/>
                </w:tcPr>
                <w:p>
                  <w:pPr>
                    <w:widowControl/>
                    <w:jc w:val="center"/>
                    <w:rPr>
                      <w:rFonts w:hint="default"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val="en-US" w:eastAsia="zh-CN"/>
                    </w:rPr>
                    <w:t>水箱拉丝</w:t>
                  </w:r>
                </w:p>
              </w:tc>
              <w:tc>
                <w:tcPr>
                  <w:tcW w:w="1754" w:type="dxa"/>
                  <w:tcBorders>
                    <w:tl2br w:val="nil"/>
                    <w:tr2bl w:val="nil"/>
                  </w:tcBorders>
                  <w:shd w:val="clear" w:color="000000" w:fill="FFFFFF"/>
                  <w:noWrap w:val="0"/>
                  <w:vAlign w:val="center"/>
                </w:tcPr>
                <w:p>
                  <w:pPr>
                    <w:widowControl/>
                    <w:jc w:val="center"/>
                    <w:rPr>
                      <w:rFonts w:hint="default"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val="en-US" w:eastAsia="zh-CN"/>
                    </w:rPr>
                    <w:t>生产车间</w:t>
                  </w:r>
                </w:p>
              </w:tc>
              <w:tc>
                <w:tcPr>
                  <w:tcW w:w="1531" w:type="dxa"/>
                  <w:tcBorders>
                    <w:tl2br w:val="nil"/>
                    <w:tr2bl w:val="nil"/>
                  </w:tcBorders>
                  <w:shd w:val="clear" w:color="000000" w:fill="FFFFFF"/>
                  <w:noWrap w:val="0"/>
                  <w:vAlign w:val="center"/>
                </w:tcPr>
                <w:p>
                  <w:pPr>
                    <w:widowControl/>
                    <w:jc w:val="center"/>
                    <w:rPr>
                      <w:rFonts w:hint="default"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val="en-US" w:eastAsia="zh-CN"/>
                    </w:rPr>
                    <w:t>原辅料库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cs="Times New Roman"/>
                      <w:b/>
                      <w:bCs/>
                      <w:color w:val="000000"/>
                      <w:kern w:val="0"/>
                      <w:szCs w:val="21"/>
                    </w:rPr>
                    <w:t>固体废物名称</w:t>
                  </w:r>
                </w:p>
              </w:tc>
              <w:tc>
                <w:tcPr>
                  <w:tcW w:w="1495" w:type="dxa"/>
                  <w:tcBorders>
                    <w:tl2br w:val="nil"/>
                    <w:tr2bl w:val="nil"/>
                  </w:tcBorders>
                  <w:noWrap w:val="0"/>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000000"/>
                      <w:kern w:val="0"/>
                      <w:sz w:val="21"/>
                      <w:szCs w:val="21"/>
                      <w:lang w:val="en-US" w:eastAsia="zh-CN" w:bidi="ar-SA"/>
                    </w:rPr>
                  </w:pPr>
                  <w:r>
                    <w:rPr>
                      <w:rFonts w:hint="eastAsia"/>
                    </w:rPr>
                    <w:t>氧化铁屑</w:t>
                  </w:r>
                </w:p>
              </w:tc>
              <w:tc>
                <w:tcPr>
                  <w:tcW w:w="1510" w:type="dxa"/>
                  <w:tcBorders>
                    <w:tl2br w:val="nil"/>
                    <w:tr2bl w:val="nil"/>
                  </w:tcBorders>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kern w:val="2"/>
                      <w:sz w:val="21"/>
                      <w:szCs w:val="21"/>
                      <w:lang w:val="en-US" w:eastAsia="zh-CN" w:bidi="ar-SA"/>
                    </w:rPr>
                  </w:pPr>
                  <w:r>
                    <w:rPr>
                      <w:rFonts w:hint="eastAsia"/>
                    </w:rPr>
                    <w:t>水箱拉丝残渣</w:t>
                  </w:r>
                </w:p>
              </w:tc>
              <w:tc>
                <w:tcPr>
                  <w:tcW w:w="1754" w:type="dxa"/>
                  <w:tcBorders>
                    <w:tl2br w:val="nil"/>
                    <w:tr2bl w:val="nil"/>
                  </w:tcBorders>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kern w:val="0"/>
                      <w:sz w:val="21"/>
                      <w:szCs w:val="21"/>
                      <w:lang w:val="en-US" w:eastAsia="zh-CN" w:bidi="ar-SA"/>
                    </w:rPr>
                  </w:pPr>
                  <w:r>
                    <w:rPr>
                      <w:rFonts w:hint="eastAsia"/>
                      <w:sz w:val="20"/>
                      <w:szCs w:val="22"/>
                    </w:rPr>
                    <w:t>废边角料、残次品</w:t>
                  </w:r>
                </w:p>
              </w:tc>
              <w:tc>
                <w:tcPr>
                  <w:tcW w:w="1531" w:type="dxa"/>
                  <w:tcBorders>
                    <w:tl2br w:val="nil"/>
                    <w:tr2bl w:val="nil"/>
                  </w:tcBorders>
                  <w:noWrap w:val="0"/>
                  <w:vAlign w:val="center"/>
                </w:tcPr>
                <w:p>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kern w:val="0"/>
                      <w:sz w:val="21"/>
                      <w:szCs w:val="21"/>
                      <w:lang w:val="en-US" w:eastAsia="zh-CN" w:bidi="ar-SA"/>
                    </w:rPr>
                  </w:pPr>
                  <w:r>
                    <w:rPr>
                      <w:rFonts w:hint="default" w:ascii="Times New Roman" w:hAnsi="Times New Roman" w:cs="Times New Roman"/>
                      <w:b w:val="0"/>
                      <w:bCs w:val="0"/>
                      <w:color w:val="000000"/>
                      <w:kern w:val="0"/>
                      <w:szCs w:val="21"/>
                      <w:lang w:eastAsia="zh-CN"/>
                    </w:rPr>
                    <w:t>废包装材料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pPr>
                    <w:widowControl/>
                    <w:jc w:val="center"/>
                    <w:rPr>
                      <w:rFonts w:hint="default" w:ascii="Times New Roman" w:hAnsi="Times New Roman" w:eastAsia="宋体" w:cs="Times New Roman"/>
                      <w:b/>
                      <w:bCs/>
                      <w:color w:val="000000"/>
                      <w:kern w:val="0"/>
                      <w:sz w:val="21"/>
                      <w:szCs w:val="21"/>
                      <w:lang w:val="en-US" w:eastAsia="zh-CN" w:bidi="ar-SA"/>
                    </w:rPr>
                  </w:pPr>
                  <w:r>
                    <w:rPr>
                      <w:rFonts w:hint="eastAsia" w:ascii="Times New Roman" w:hAnsi="Times New Roman" w:eastAsia="宋体" w:cs="Times New Roman"/>
                      <w:b/>
                      <w:bCs/>
                      <w:color w:val="000000"/>
                      <w:kern w:val="0"/>
                      <w:szCs w:val="21"/>
                      <w:lang w:val="en-US" w:eastAsia="zh-CN"/>
                    </w:rPr>
                    <w:t>固废属性</w:t>
                  </w:r>
                </w:p>
              </w:tc>
              <w:tc>
                <w:tcPr>
                  <w:tcW w:w="1495" w:type="dxa"/>
                  <w:tcBorders>
                    <w:tl2br w:val="nil"/>
                    <w:tr2bl w:val="nil"/>
                  </w:tcBorders>
                  <w:noWrap w:val="0"/>
                  <w:vAlign w:val="center"/>
                </w:tcPr>
                <w:p>
                  <w:pPr>
                    <w:widowControl/>
                    <w:jc w:val="center"/>
                    <w:rPr>
                      <w:rFonts w:hint="eastAsia" w:ascii="Times New Roman" w:hAnsi="Times New Roman" w:eastAsia="宋体" w:cs="Times New Roman"/>
                      <w:b w:val="0"/>
                      <w:bCs w:val="0"/>
                      <w:color w:val="000000"/>
                      <w:kern w:val="0"/>
                      <w:sz w:val="21"/>
                      <w:szCs w:val="21"/>
                      <w:lang w:val="en-US" w:eastAsia="zh-CN" w:bidi="ar-SA"/>
                    </w:rPr>
                  </w:pPr>
                  <w:r>
                    <w:rPr>
                      <w:rFonts w:hint="default" w:ascii="Times New Roman" w:hAnsi="Times New Roman" w:cs="Times New Roman"/>
                      <w:b w:val="0"/>
                      <w:bCs w:val="0"/>
                      <w:color w:val="000000"/>
                      <w:kern w:val="0"/>
                      <w:sz w:val="21"/>
                      <w:szCs w:val="21"/>
                    </w:rPr>
                    <w:t>一般固废</w:t>
                  </w:r>
                </w:p>
              </w:tc>
              <w:tc>
                <w:tcPr>
                  <w:tcW w:w="1510" w:type="dxa"/>
                  <w:tcBorders>
                    <w:tl2br w:val="nil"/>
                    <w:tr2bl w:val="nil"/>
                  </w:tcBorders>
                  <w:noWrap w:val="0"/>
                  <w:vAlign w:val="center"/>
                </w:tcPr>
                <w:p>
                  <w:pPr>
                    <w:widowControl/>
                    <w:jc w:val="center"/>
                    <w:rPr>
                      <w:rFonts w:hint="default" w:ascii="Times New Roman" w:hAnsi="Times New Roman" w:eastAsia="宋体" w:cs="Times New Roman"/>
                      <w:b w:val="0"/>
                      <w:bCs w:val="0"/>
                      <w:color w:val="000000"/>
                      <w:kern w:val="2"/>
                      <w:sz w:val="21"/>
                      <w:szCs w:val="21"/>
                      <w:lang w:val="en-US" w:eastAsia="zh-CN" w:bidi="ar-SA"/>
                    </w:rPr>
                  </w:pPr>
                  <w:r>
                    <w:rPr>
                      <w:rFonts w:hint="default" w:ascii="Times New Roman" w:hAnsi="Times New Roman" w:cs="Times New Roman"/>
                      <w:b w:val="0"/>
                      <w:bCs w:val="0"/>
                      <w:color w:val="000000"/>
                      <w:kern w:val="0"/>
                      <w:sz w:val="21"/>
                      <w:szCs w:val="21"/>
                    </w:rPr>
                    <w:t>一般固废</w:t>
                  </w:r>
                </w:p>
              </w:tc>
              <w:tc>
                <w:tcPr>
                  <w:tcW w:w="1754" w:type="dxa"/>
                  <w:tcBorders>
                    <w:tl2br w:val="nil"/>
                    <w:tr2bl w:val="nil"/>
                  </w:tcBorders>
                  <w:noWrap w:val="0"/>
                  <w:vAlign w:val="center"/>
                </w:tcPr>
                <w:p>
                  <w:pPr>
                    <w:widowControl/>
                    <w:jc w:val="center"/>
                    <w:rPr>
                      <w:rFonts w:hint="default" w:ascii="Times New Roman" w:hAnsi="Times New Roman" w:eastAsia="宋体" w:cs="Times New Roman"/>
                      <w:b w:val="0"/>
                      <w:bCs w:val="0"/>
                      <w:color w:val="000000"/>
                      <w:kern w:val="0"/>
                      <w:sz w:val="21"/>
                      <w:szCs w:val="21"/>
                      <w:lang w:val="en-US" w:eastAsia="zh-CN" w:bidi="ar-SA"/>
                    </w:rPr>
                  </w:pPr>
                  <w:r>
                    <w:rPr>
                      <w:rFonts w:hint="default" w:ascii="Times New Roman" w:hAnsi="Times New Roman" w:cs="Times New Roman"/>
                      <w:b w:val="0"/>
                      <w:bCs w:val="0"/>
                      <w:color w:val="000000"/>
                      <w:kern w:val="0"/>
                      <w:sz w:val="21"/>
                      <w:szCs w:val="21"/>
                    </w:rPr>
                    <w:t>一般固废</w:t>
                  </w:r>
                </w:p>
              </w:tc>
              <w:tc>
                <w:tcPr>
                  <w:tcW w:w="1531" w:type="dxa"/>
                  <w:tcBorders>
                    <w:tl2br w:val="nil"/>
                    <w:tr2bl w:val="nil"/>
                  </w:tcBorders>
                  <w:noWrap w:val="0"/>
                  <w:vAlign w:val="center"/>
                </w:tcPr>
                <w:p>
                  <w:pPr>
                    <w:widowControl/>
                    <w:jc w:val="center"/>
                    <w:rPr>
                      <w:rFonts w:hint="default" w:ascii="Times New Roman" w:hAnsi="Times New Roman" w:eastAsia="宋体" w:cs="Times New Roman"/>
                      <w:b w:val="0"/>
                      <w:bCs w:val="0"/>
                      <w:color w:val="000000"/>
                      <w:kern w:val="0"/>
                      <w:sz w:val="21"/>
                      <w:szCs w:val="21"/>
                      <w:lang w:val="en-US" w:eastAsia="zh-CN" w:bidi="ar-SA"/>
                    </w:rPr>
                  </w:pPr>
                  <w:r>
                    <w:rPr>
                      <w:rFonts w:hint="default" w:ascii="Times New Roman" w:hAnsi="Times New Roman" w:cs="Times New Roman"/>
                      <w:b w:val="0"/>
                      <w:bCs w:val="0"/>
                      <w:color w:val="000000"/>
                      <w:kern w:val="0"/>
                      <w:sz w:val="21"/>
                      <w:szCs w:val="21"/>
                    </w:rPr>
                    <w:t>一般固废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r>
                    <w:rPr>
                      <w:rFonts w:hint="eastAsia" w:ascii="Times New Roman" w:hAnsi="Times New Roman" w:eastAsia="宋体" w:cs="Times New Roman"/>
                      <w:b/>
                      <w:bCs/>
                      <w:color w:val="auto"/>
                      <w:kern w:val="0"/>
                      <w:szCs w:val="21"/>
                      <w:lang w:val="en-US" w:eastAsia="zh-CN"/>
                    </w:rPr>
                    <w:t>废物代码</w:t>
                  </w:r>
                </w:p>
              </w:tc>
              <w:tc>
                <w:tcPr>
                  <w:tcW w:w="149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Cs w:val="21"/>
                      <w:lang w:val="en-US" w:eastAsia="zh-CN"/>
                    </w:rPr>
                    <w:t>146-009-99</w:t>
                  </w:r>
                </w:p>
              </w:tc>
              <w:tc>
                <w:tcPr>
                  <w:tcW w:w="1510"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0"/>
                      <w:szCs w:val="21"/>
                      <w:lang w:val="en-US" w:eastAsia="zh-CN"/>
                    </w:rPr>
                    <w:t>146-009-99</w:t>
                  </w:r>
                </w:p>
              </w:tc>
              <w:tc>
                <w:tcPr>
                  <w:tcW w:w="1754"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Cs w:val="21"/>
                      <w:lang w:val="en-US" w:eastAsia="zh-CN"/>
                    </w:rPr>
                    <w:t>146-009-99</w:t>
                  </w:r>
                </w:p>
              </w:tc>
              <w:tc>
                <w:tcPr>
                  <w:tcW w:w="1531"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Cs w:val="21"/>
                      <w:lang w:val="en-US" w:eastAsia="zh-CN"/>
                    </w:rPr>
                    <w:t>146-009-99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restart"/>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产生情况</w:t>
                  </w:r>
                </w:p>
              </w:tc>
              <w:tc>
                <w:tcPr>
                  <w:tcW w:w="142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bCs/>
                      <w:color w:val="auto"/>
                      <w:kern w:val="2"/>
                      <w:sz w:val="21"/>
                      <w:szCs w:val="21"/>
                      <w:vertAlign w:val="baseline"/>
                      <w:lang w:val="en-US" w:eastAsia="zh-CN" w:bidi="ar-SA"/>
                    </w:rPr>
                  </w:pPr>
                  <w:r>
                    <w:rPr>
                      <w:rFonts w:hint="default" w:ascii="Times New Roman" w:hAnsi="Times New Roman" w:eastAsia="宋体" w:cs="Times New Roman"/>
                      <w:b/>
                      <w:bCs/>
                      <w:color w:val="auto"/>
                      <w:sz w:val="21"/>
                      <w:szCs w:val="21"/>
                      <w:vertAlign w:val="baseline"/>
                      <w:lang w:val="en-US" w:eastAsia="zh-CN"/>
                    </w:rPr>
                    <w:t>核算方法</w:t>
                  </w:r>
                </w:p>
              </w:tc>
              <w:tc>
                <w:tcPr>
                  <w:tcW w:w="1495" w:type="dxa"/>
                  <w:tcBorders>
                    <w:tl2br w:val="nil"/>
                    <w:tr2bl w:val="nil"/>
                  </w:tcBorders>
                  <w:noWrap w:val="0"/>
                  <w:vAlign w:val="center"/>
                </w:tcPr>
                <w:p>
                  <w:pPr>
                    <w:widowControl/>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cs="Times New Roman"/>
                      <w:b w:val="0"/>
                      <w:bCs w:val="0"/>
                      <w:color w:val="auto"/>
                      <w:kern w:val="0"/>
                      <w:sz w:val="21"/>
                      <w:szCs w:val="21"/>
                    </w:rPr>
                    <w:t>产污系数法</w:t>
                  </w:r>
                </w:p>
              </w:tc>
              <w:tc>
                <w:tcPr>
                  <w:tcW w:w="1510"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0"/>
                      <w:sz w:val="21"/>
                      <w:szCs w:val="21"/>
                      <w:lang w:val="en-US" w:eastAsia="zh-CN"/>
                    </w:rPr>
                    <w:t>类比法</w:t>
                  </w:r>
                </w:p>
              </w:tc>
              <w:tc>
                <w:tcPr>
                  <w:tcW w:w="1754" w:type="dxa"/>
                  <w:tcBorders>
                    <w:tl2br w:val="nil"/>
                    <w:tr2bl w:val="nil"/>
                  </w:tcBorders>
                  <w:noWrap w:val="0"/>
                  <w:vAlign w:val="center"/>
                </w:tcPr>
                <w:p>
                  <w:pPr>
                    <w:widowControl/>
                    <w:jc w:val="center"/>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产污系数法</w:t>
                  </w:r>
                </w:p>
              </w:tc>
              <w:tc>
                <w:tcPr>
                  <w:tcW w:w="1531" w:type="dxa"/>
                  <w:tcBorders>
                    <w:tl2br w:val="nil"/>
                    <w:tr2bl w:val="nil"/>
                  </w:tcBorders>
                  <w:noWrap w:val="0"/>
                  <w:vAlign w:val="center"/>
                </w:tcPr>
                <w:p>
                  <w:pPr>
                    <w:widowControl/>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类比法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pPr>
                    <w:widowControl/>
                    <w:spacing w:line="240" w:lineRule="auto"/>
                    <w:jc w:val="center"/>
                    <w:rPr>
                      <w:rFonts w:hint="default"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sz w:val="21"/>
                      <w:szCs w:val="21"/>
                      <w:vertAlign w:val="baseline"/>
                      <w:lang w:val="en-US" w:eastAsia="zh-CN"/>
                    </w:rPr>
                    <w:t>产生量（t/a）</w:t>
                  </w:r>
                </w:p>
              </w:tc>
              <w:tc>
                <w:tcPr>
                  <w:tcW w:w="149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5.96</w:t>
                  </w:r>
                </w:p>
              </w:tc>
              <w:tc>
                <w:tcPr>
                  <w:tcW w:w="1510"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1.5</w:t>
                  </w:r>
                </w:p>
              </w:tc>
              <w:tc>
                <w:tcPr>
                  <w:tcW w:w="1754"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51.72</w:t>
                  </w:r>
                </w:p>
              </w:tc>
              <w:tc>
                <w:tcPr>
                  <w:tcW w:w="1531"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sz w:val="21"/>
                      <w:szCs w:val="21"/>
                      <w:vertAlign w:val="baseline"/>
                      <w:lang w:val="en-US" w:eastAsia="zh-CN"/>
                    </w:rPr>
                    <w:t>形态</w:t>
                  </w:r>
                </w:p>
              </w:tc>
              <w:tc>
                <w:tcPr>
                  <w:tcW w:w="149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固态</w:t>
                  </w:r>
                </w:p>
              </w:tc>
              <w:tc>
                <w:tcPr>
                  <w:tcW w:w="1510"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固态</w:t>
                  </w:r>
                </w:p>
              </w:tc>
              <w:tc>
                <w:tcPr>
                  <w:tcW w:w="1754"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固态</w:t>
                  </w:r>
                </w:p>
              </w:tc>
              <w:tc>
                <w:tcPr>
                  <w:tcW w:w="1531"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固态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sz w:val="21"/>
                      <w:szCs w:val="21"/>
                      <w:vertAlign w:val="baseline"/>
                      <w:lang w:val="en-US" w:eastAsia="zh-CN"/>
                    </w:rPr>
                    <w:t>主要成分</w:t>
                  </w:r>
                </w:p>
              </w:tc>
              <w:tc>
                <w:tcPr>
                  <w:tcW w:w="149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w:t>
                  </w:r>
                </w:p>
              </w:tc>
              <w:tc>
                <w:tcPr>
                  <w:tcW w:w="1510"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w:t>
                  </w:r>
                </w:p>
              </w:tc>
              <w:tc>
                <w:tcPr>
                  <w:tcW w:w="1754"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kern w:val="0"/>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sz w:val="21"/>
                      <w:szCs w:val="21"/>
                      <w:vertAlign w:val="baseline"/>
                      <w:lang w:val="en-US" w:eastAsia="zh-CN"/>
                    </w:rPr>
                    <w:t>有害成分</w:t>
                  </w:r>
                </w:p>
              </w:tc>
              <w:tc>
                <w:tcPr>
                  <w:tcW w:w="149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w:t>
                  </w:r>
                </w:p>
              </w:tc>
              <w:tc>
                <w:tcPr>
                  <w:tcW w:w="1510"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w:t>
                  </w:r>
                </w:p>
              </w:tc>
              <w:tc>
                <w:tcPr>
                  <w:tcW w:w="1754"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restart"/>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处置措施</w:t>
                  </w:r>
                </w:p>
              </w:tc>
              <w:tc>
                <w:tcPr>
                  <w:tcW w:w="142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r>
                    <w:rPr>
                      <w:rFonts w:hint="eastAsia" w:ascii="Times New Roman" w:hAnsi="Times New Roman" w:eastAsia="宋体" w:cs="Times New Roman"/>
                      <w:b/>
                      <w:bCs/>
                      <w:color w:val="auto"/>
                      <w:kern w:val="0"/>
                      <w:sz w:val="21"/>
                      <w:szCs w:val="21"/>
                      <w:lang w:val="en-US" w:eastAsia="zh-CN"/>
                    </w:rPr>
                    <w:t>贮存方式</w:t>
                  </w:r>
                </w:p>
              </w:tc>
              <w:tc>
                <w:tcPr>
                  <w:tcW w:w="149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袋装堆存</w:t>
                  </w:r>
                </w:p>
              </w:tc>
              <w:tc>
                <w:tcPr>
                  <w:tcW w:w="1510"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c>
                <w:tcPr>
                  <w:tcW w:w="1754"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堆存</w:t>
                  </w:r>
                </w:p>
              </w:tc>
              <w:tc>
                <w:tcPr>
                  <w:tcW w:w="1531"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堆存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p>
              </w:tc>
              <w:tc>
                <w:tcPr>
                  <w:tcW w:w="142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r>
                    <w:rPr>
                      <w:rFonts w:hint="eastAsia" w:ascii="Times New Roman" w:hAnsi="Times New Roman" w:eastAsia="宋体" w:cs="Times New Roman"/>
                      <w:b/>
                      <w:bCs/>
                      <w:color w:val="auto"/>
                      <w:kern w:val="0"/>
                      <w:sz w:val="21"/>
                      <w:szCs w:val="21"/>
                      <w:lang w:val="en-US" w:eastAsia="zh-CN"/>
                    </w:rPr>
                    <w:t>处置量（t/a）</w:t>
                  </w:r>
                </w:p>
              </w:tc>
              <w:tc>
                <w:tcPr>
                  <w:tcW w:w="149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5.96</w:t>
                  </w:r>
                </w:p>
              </w:tc>
              <w:tc>
                <w:tcPr>
                  <w:tcW w:w="1510"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1.5</w:t>
                  </w:r>
                </w:p>
              </w:tc>
              <w:tc>
                <w:tcPr>
                  <w:tcW w:w="1754"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51.72</w:t>
                  </w:r>
                </w:p>
              </w:tc>
              <w:tc>
                <w:tcPr>
                  <w:tcW w:w="1531"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ascii="Times New Roman" w:hAnsi="Times New Roman" w:eastAsia="宋体" w:cs="Times New Roman"/>
                      <w:b w:val="0"/>
                      <w:bCs w:val="0"/>
                      <w:color w:val="auto"/>
                      <w:kern w:val="0"/>
                      <w:sz w:val="21"/>
                      <w:szCs w:val="21"/>
                      <w:lang w:val="en-US" w:eastAsia="zh-CN"/>
                    </w:rPr>
                    <w:t>最终去向</w:t>
                  </w:r>
                </w:p>
              </w:tc>
              <w:tc>
                <w:tcPr>
                  <w:tcW w:w="6290" w:type="dxa"/>
                  <w:gridSpan w:val="4"/>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外售物资回收单位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pPr>
                    <w:widowControl/>
                    <w:jc w:val="center"/>
                    <w:rPr>
                      <w:rFonts w:hint="eastAsia"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eastAsia="zh-CN"/>
                    </w:rPr>
                    <w:t>产生环节</w:t>
                  </w:r>
                </w:p>
              </w:tc>
              <w:tc>
                <w:tcPr>
                  <w:tcW w:w="1495" w:type="dxa"/>
                  <w:tcBorders>
                    <w:tl2br w:val="nil"/>
                    <w:tr2bl w:val="nil"/>
                  </w:tcBorders>
                  <w:noWrap w:val="0"/>
                  <w:vAlign w:val="center"/>
                </w:tcPr>
                <w:p>
                  <w:pPr>
                    <w:widowControl/>
                    <w:jc w:val="center"/>
                    <w:rPr>
                      <w:rFonts w:hint="eastAsia"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val="en-US" w:eastAsia="zh-CN"/>
                    </w:rPr>
                    <w:t>废气治理</w:t>
                  </w:r>
                </w:p>
              </w:tc>
              <w:tc>
                <w:tcPr>
                  <w:tcW w:w="1510" w:type="dxa"/>
                  <w:tcBorders>
                    <w:tl2br w:val="nil"/>
                    <w:tr2bl w:val="nil"/>
                  </w:tcBorders>
                  <w:noWrap w:val="0"/>
                  <w:vAlign w:val="center"/>
                </w:tcPr>
                <w:p>
                  <w:pPr>
                    <w:widowControl/>
                    <w:jc w:val="center"/>
                    <w:rPr>
                      <w:rFonts w:hint="default"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val="en-US" w:eastAsia="zh-CN"/>
                    </w:rPr>
                    <w:t>磷化工序</w:t>
                  </w:r>
                </w:p>
              </w:tc>
              <w:tc>
                <w:tcPr>
                  <w:tcW w:w="1754" w:type="dxa"/>
                  <w:tcBorders>
                    <w:tl2br w:val="nil"/>
                    <w:tr2bl w:val="nil"/>
                  </w:tcBorders>
                  <w:noWrap w:val="0"/>
                  <w:vAlign w:val="center"/>
                </w:tcPr>
                <w:p>
                  <w:pPr>
                    <w:widowControl/>
                    <w:jc w:val="center"/>
                    <w:rPr>
                      <w:rFonts w:hint="default" w:ascii="Times New Roman" w:hAnsi="Times New Roman" w:eastAsia="宋体" w:cs="Times New Roman"/>
                      <w:b/>
                      <w:bCs/>
                      <w:color w:val="000000"/>
                      <w:kern w:val="0"/>
                      <w:sz w:val="21"/>
                      <w:szCs w:val="21"/>
                      <w:lang w:val="en-US" w:eastAsia="zh-CN" w:bidi="ar-SA"/>
                    </w:rPr>
                  </w:pPr>
                  <w:r>
                    <w:rPr>
                      <w:rFonts w:hint="eastAsia"/>
                      <w:b/>
                      <w:bCs/>
                    </w:rPr>
                    <w:t>冷镦</w:t>
                  </w:r>
                  <w:r>
                    <w:rPr>
                      <w:rFonts w:hint="eastAsia"/>
                      <w:b/>
                      <w:bCs/>
                      <w:lang w:eastAsia="zh-CN"/>
                    </w:rPr>
                    <w:t>、</w:t>
                  </w:r>
                  <w:r>
                    <w:rPr>
                      <w:rFonts w:hint="eastAsia"/>
                      <w:b/>
                      <w:bCs/>
                    </w:rPr>
                    <w:t>搓牙</w:t>
                  </w:r>
                  <w:r>
                    <w:rPr>
                      <w:rFonts w:hint="eastAsia" w:cs="Times New Roman"/>
                      <w:b/>
                      <w:bCs/>
                      <w:color w:val="000000"/>
                      <w:kern w:val="0"/>
                      <w:sz w:val="21"/>
                      <w:szCs w:val="21"/>
                      <w:lang w:val="en-US" w:eastAsia="zh-CN"/>
                    </w:rPr>
                    <w:t>工序</w:t>
                  </w:r>
                </w:p>
              </w:tc>
              <w:tc>
                <w:tcPr>
                  <w:tcW w:w="1531" w:type="dxa"/>
                  <w:tcBorders>
                    <w:tl2br w:val="nil"/>
                    <w:tr2bl w:val="nil"/>
                  </w:tcBorders>
                  <w:noWrap w:val="0"/>
                  <w:vAlign w:val="center"/>
                </w:tcPr>
                <w:p>
                  <w:pPr>
                    <w:widowControl/>
                    <w:jc w:val="center"/>
                    <w:rPr>
                      <w:rFonts w:hint="default" w:ascii="Times New Roman" w:hAnsi="Times New Roman" w:eastAsia="宋体" w:cs="Times New Roman"/>
                      <w:b/>
                      <w:bCs/>
                      <w:color w:val="000000"/>
                      <w:kern w:val="0"/>
                      <w:sz w:val="21"/>
                      <w:szCs w:val="21"/>
                      <w:lang w:val="en-US" w:eastAsia="zh-CN" w:bidi="ar-SA"/>
                    </w:rPr>
                  </w:pPr>
                  <w:r>
                    <w:rPr>
                      <w:rFonts w:hint="eastAsia" w:cs="Times New Roman"/>
                      <w:b/>
                      <w:bCs/>
                      <w:color w:val="000000"/>
                      <w:kern w:val="0"/>
                      <w:sz w:val="21"/>
                      <w:szCs w:val="21"/>
                      <w:lang w:val="en-US" w:eastAsia="zh-CN"/>
                    </w:rPr>
                    <w:t>设备保养维修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b/>
                      <w:bCs/>
                      <w:color w:val="000000"/>
                      <w:kern w:val="0"/>
                      <w:sz w:val="21"/>
                      <w:szCs w:val="21"/>
                      <w:lang w:val="en-US" w:eastAsia="zh-CN" w:bidi="ar-SA"/>
                    </w:rPr>
                  </w:pPr>
                  <w:r>
                    <w:rPr>
                      <w:rFonts w:hint="default" w:ascii="Times New Roman" w:hAnsi="Times New Roman" w:cs="Times New Roman"/>
                      <w:b/>
                      <w:bCs/>
                      <w:color w:val="000000"/>
                      <w:kern w:val="0"/>
                      <w:szCs w:val="21"/>
                    </w:rPr>
                    <w:t>固体废物名称</w:t>
                  </w:r>
                </w:p>
              </w:tc>
              <w:tc>
                <w:tcPr>
                  <w:tcW w:w="1495" w:type="dxa"/>
                  <w:tcBorders>
                    <w:tl2br w:val="nil"/>
                    <w:tr2bl w:val="nil"/>
                  </w:tcBorders>
                  <w:noWrap w:val="0"/>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000000"/>
                      <w:kern w:val="0"/>
                      <w:sz w:val="21"/>
                      <w:szCs w:val="21"/>
                      <w:lang w:val="en-US" w:eastAsia="zh-CN" w:bidi="ar-SA"/>
                    </w:rPr>
                  </w:pPr>
                  <w:r>
                    <w:rPr>
                      <w:rFonts w:hint="eastAsia" w:cs="Times New Roman"/>
                      <w:b w:val="0"/>
                      <w:bCs w:val="0"/>
                      <w:color w:val="000000"/>
                      <w:kern w:val="0"/>
                      <w:szCs w:val="21"/>
                      <w:lang w:val="en-US" w:eastAsia="zh-CN"/>
                    </w:rPr>
                    <w:t>废活性炭</w:t>
                  </w:r>
                </w:p>
              </w:tc>
              <w:tc>
                <w:tcPr>
                  <w:tcW w:w="1510" w:type="dxa"/>
                  <w:tcBorders>
                    <w:tl2br w:val="nil"/>
                    <w:tr2bl w:val="nil"/>
                  </w:tcBorders>
                  <w:noWrap w:val="0"/>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000000"/>
                      <w:kern w:val="2"/>
                      <w:sz w:val="21"/>
                      <w:szCs w:val="21"/>
                      <w:lang w:val="en-US" w:eastAsia="zh-CN" w:bidi="ar-SA"/>
                    </w:rPr>
                  </w:pPr>
                  <w:r>
                    <w:rPr>
                      <w:rFonts w:hint="eastAsia"/>
                    </w:rPr>
                    <w:t>磷化工序残渣</w:t>
                  </w:r>
                </w:p>
              </w:tc>
              <w:tc>
                <w:tcPr>
                  <w:tcW w:w="1754"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000000"/>
                      <w:kern w:val="0"/>
                      <w:sz w:val="21"/>
                      <w:szCs w:val="21"/>
                      <w:lang w:val="en-US" w:eastAsia="zh-CN" w:bidi="ar-SA"/>
                    </w:rPr>
                  </w:pPr>
                  <w:r>
                    <w:rPr>
                      <w:rFonts w:hint="eastAsia"/>
                      <w:sz w:val="20"/>
                      <w:szCs w:val="22"/>
                    </w:rPr>
                    <w:t>废冷镦油、废柴油</w:t>
                  </w:r>
                </w:p>
              </w:tc>
              <w:tc>
                <w:tcPr>
                  <w:tcW w:w="1531"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000000"/>
                      <w:kern w:val="0"/>
                      <w:sz w:val="21"/>
                      <w:szCs w:val="21"/>
                      <w:lang w:val="en-US" w:eastAsia="zh-CN" w:bidi="ar-SA"/>
                    </w:rPr>
                  </w:pPr>
                  <w:r>
                    <w:rPr>
                      <w:rFonts w:hint="default" w:ascii="Times New Roman" w:hAnsi="Times New Roman" w:cs="Times New Roman"/>
                      <w:b w:val="0"/>
                      <w:bCs w:val="0"/>
                      <w:color w:val="000000"/>
                      <w:kern w:val="0"/>
                      <w:sz w:val="20"/>
                      <w:szCs w:val="20"/>
                      <w:lang w:eastAsia="zh-CN"/>
                    </w:rPr>
                    <w:t>废润滑油桶</w:t>
                  </w:r>
                  <w:r>
                    <w:rPr>
                      <w:rFonts w:hint="eastAsia" w:cs="Times New Roman"/>
                      <w:b w:val="0"/>
                      <w:bCs w:val="0"/>
                      <w:color w:val="000000"/>
                      <w:kern w:val="0"/>
                      <w:sz w:val="20"/>
                      <w:szCs w:val="20"/>
                      <w:lang w:val="en-US" w:eastAsia="zh-CN"/>
                    </w:rPr>
                    <w:t>、</w:t>
                  </w:r>
                  <w:r>
                    <w:rPr>
                      <w:rFonts w:hint="eastAsia"/>
                      <w:sz w:val="20"/>
                      <w:szCs w:val="22"/>
                    </w:rPr>
                    <w:t>废劳保用品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pPr>
                    <w:widowControl/>
                    <w:jc w:val="center"/>
                    <w:rPr>
                      <w:rFonts w:hint="eastAsia" w:ascii="Times New Roman" w:hAnsi="Times New Roman" w:eastAsia="宋体" w:cs="Times New Roman"/>
                      <w:b/>
                      <w:bCs/>
                      <w:color w:val="000000"/>
                      <w:kern w:val="0"/>
                      <w:sz w:val="21"/>
                      <w:szCs w:val="21"/>
                      <w:lang w:val="en-US" w:eastAsia="zh-CN" w:bidi="ar-SA"/>
                    </w:rPr>
                  </w:pPr>
                  <w:r>
                    <w:rPr>
                      <w:rFonts w:hint="eastAsia" w:ascii="Times New Roman" w:hAnsi="Times New Roman" w:eastAsia="宋体" w:cs="Times New Roman"/>
                      <w:b/>
                      <w:bCs/>
                      <w:color w:val="000000"/>
                      <w:kern w:val="0"/>
                      <w:szCs w:val="21"/>
                      <w:lang w:val="en-US" w:eastAsia="zh-CN"/>
                    </w:rPr>
                    <w:t>固废属性</w:t>
                  </w:r>
                </w:p>
              </w:tc>
              <w:tc>
                <w:tcPr>
                  <w:tcW w:w="1495" w:type="dxa"/>
                  <w:tcBorders>
                    <w:tl2br w:val="nil"/>
                    <w:tr2bl w:val="nil"/>
                  </w:tcBorders>
                  <w:noWrap w:val="0"/>
                  <w:vAlign w:val="center"/>
                </w:tcPr>
                <w:p>
                  <w:pPr>
                    <w:widowControl/>
                    <w:jc w:val="center"/>
                    <w:rPr>
                      <w:rFonts w:hint="eastAsia" w:ascii="Times New Roman" w:hAnsi="Times New Roman" w:eastAsia="宋体" w:cs="Times New Roman"/>
                      <w:b w:val="0"/>
                      <w:bCs w:val="0"/>
                      <w:color w:val="000000"/>
                      <w:kern w:val="0"/>
                      <w:sz w:val="21"/>
                      <w:szCs w:val="21"/>
                      <w:lang w:val="en-US" w:eastAsia="zh-CN" w:bidi="ar-SA"/>
                    </w:rPr>
                  </w:pPr>
                  <w:r>
                    <w:rPr>
                      <w:rFonts w:hint="eastAsia"/>
                      <w:b w:val="0"/>
                      <w:bCs w:val="0"/>
                    </w:rPr>
                    <w:t>危险废物</w:t>
                  </w:r>
                </w:p>
              </w:tc>
              <w:tc>
                <w:tcPr>
                  <w:tcW w:w="1510" w:type="dxa"/>
                  <w:tcBorders>
                    <w:tl2br w:val="nil"/>
                    <w:tr2bl w:val="nil"/>
                  </w:tcBorders>
                  <w:noWrap w:val="0"/>
                  <w:vAlign w:val="center"/>
                </w:tcPr>
                <w:p>
                  <w:pPr>
                    <w:widowControl/>
                    <w:jc w:val="center"/>
                    <w:rPr>
                      <w:rFonts w:hint="eastAsia" w:ascii="Times New Roman" w:hAnsi="Times New Roman" w:eastAsia="宋体" w:cs="Times New Roman"/>
                      <w:b w:val="0"/>
                      <w:bCs w:val="0"/>
                      <w:color w:val="000000"/>
                      <w:kern w:val="2"/>
                      <w:sz w:val="21"/>
                      <w:szCs w:val="21"/>
                      <w:lang w:val="en-US" w:eastAsia="zh-CN" w:bidi="ar-SA"/>
                    </w:rPr>
                  </w:pPr>
                  <w:r>
                    <w:rPr>
                      <w:rFonts w:hint="eastAsia"/>
                      <w:b w:val="0"/>
                      <w:bCs w:val="0"/>
                    </w:rPr>
                    <w:t>危险废物</w:t>
                  </w:r>
                </w:p>
              </w:tc>
              <w:tc>
                <w:tcPr>
                  <w:tcW w:w="1754"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000000"/>
                      <w:kern w:val="0"/>
                      <w:sz w:val="21"/>
                      <w:szCs w:val="21"/>
                      <w:lang w:val="en-US" w:eastAsia="zh-CN" w:bidi="ar-SA"/>
                    </w:rPr>
                  </w:pPr>
                  <w:r>
                    <w:rPr>
                      <w:rFonts w:hint="eastAsia"/>
                      <w:b w:val="0"/>
                      <w:bCs w:val="0"/>
                    </w:rPr>
                    <w:t>危险废物</w:t>
                  </w:r>
                </w:p>
              </w:tc>
              <w:tc>
                <w:tcPr>
                  <w:tcW w:w="1531"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000000"/>
                      <w:kern w:val="0"/>
                      <w:sz w:val="21"/>
                      <w:szCs w:val="21"/>
                      <w:lang w:val="en-US" w:eastAsia="zh-CN" w:bidi="ar-SA"/>
                    </w:rPr>
                  </w:pPr>
                  <w:r>
                    <w:rPr>
                      <w:rFonts w:hint="eastAsia"/>
                      <w:b w:val="0"/>
                      <w:bCs w:val="0"/>
                    </w:rPr>
                    <w:t>危险废物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r>
                    <w:rPr>
                      <w:rFonts w:hint="eastAsia" w:ascii="Times New Roman" w:hAnsi="Times New Roman" w:eastAsia="宋体" w:cs="Times New Roman"/>
                      <w:b/>
                      <w:bCs/>
                      <w:color w:val="auto"/>
                      <w:kern w:val="0"/>
                      <w:szCs w:val="21"/>
                      <w:lang w:val="en-US" w:eastAsia="zh-CN"/>
                    </w:rPr>
                    <w:t>废物代码</w:t>
                  </w:r>
                </w:p>
              </w:tc>
              <w:tc>
                <w:tcPr>
                  <w:tcW w:w="149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rPr>
                    <w:t>900-039-49</w:t>
                  </w:r>
                </w:p>
              </w:tc>
              <w:tc>
                <w:tcPr>
                  <w:tcW w:w="1510"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2"/>
                      <w:sz w:val="21"/>
                      <w:szCs w:val="21"/>
                      <w:lang w:val="en-US" w:eastAsia="zh-CN" w:bidi="ar-SA"/>
                    </w:rPr>
                  </w:pPr>
                  <w:r>
                    <w:rPr>
                      <w:rFonts w:hint="eastAsia"/>
                    </w:rPr>
                    <w:t>336-064-17</w:t>
                  </w:r>
                </w:p>
              </w:tc>
              <w:tc>
                <w:tcPr>
                  <w:tcW w:w="1754"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eastAsia"/>
                      <w:sz w:val="21"/>
                      <w:szCs w:val="21"/>
                    </w:rPr>
                    <w:t>900-007-09</w:t>
                  </w:r>
                </w:p>
              </w:tc>
              <w:tc>
                <w:tcPr>
                  <w:tcW w:w="1531"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kern w:val="2"/>
                      <w:sz w:val="21"/>
                      <w:szCs w:val="21"/>
                      <w:vertAlign w:val="baseline"/>
                      <w:lang w:val="en-US" w:eastAsia="zh-CN" w:bidi="ar-SA"/>
                    </w:rPr>
                    <w:t>900-249-08</w:t>
                  </w:r>
                  <w:r>
                    <w:rPr>
                      <w:rFonts w:hint="eastAsia" w:cs="Times New Roman"/>
                      <w:b w:val="0"/>
                      <w:bCs w:val="0"/>
                      <w:kern w:val="2"/>
                      <w:sz w:val="21"/>
                      <w:szCs w:val="21"/>
                      <w:vertAlign w:val="baseline"/>
                      <w:lang w:val="en-US" w:eastAsia="zh-CN" w:bidi="ar-SA"/>
                    </w:rPr>
                    <w:t>、</w:t>
                  </w:r>
                  <w:r>
                    <w:rPr>
                      <w:rFonts w:hint="default" w:ascii="Times New Roman" w:hAnsi="Times New Roman" w:eastAsia="宋体" w:cs="Times New Roman"/>
                      <w:b w:val="0"/>
                      <w:bCs w:val="0"/>
                      <w:kern w:val="2"/>
                      <w:sz w:val="21"/>
                      <w:szCs w:val="21"/>
                      <w:vertAlign w:val="baseline"/>
                      <w:lang w:val="en-US" w:eastAsia="zh-CN" w:bidi="ar-SA"/>
                    </w:rPr>
                    <w:t>900-041-49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restart"/>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产生情况</w:t>
                  </w:r>
                </w:p>
              </w:tc>
              <w:tc>
                <w:tcPr>
                  <w:tcW w:w="142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2"/>
                      <w:sz w:val="21"/>
                      <w:szCs w:val="21"/>
                      <w:vertAlign w:val="baseline"/>
                      <w:lang w:val="en-US" w:eastAsia="zh-CN" w:bidi="ar-SA"/>
                    </w:rPr>
                  </w:pPr>
                  <w:r>
                    <w:rPr>
                      <w:rFonts w:hint="default" w:ascii="Times New Roman" w:hAnsi="Times New Roman" w:eastAsia="宋体" w:cs="Times New Roman"/>
                      <w:b/>
                      <w:bCs/>
                      <w:color w:val="auto"/>
                      <w:sz w:val="21"/>
                      <w:szCs w:val="21"/>
                      <w:vertAlign w:val="baseline"/>
                      <w:lang w:val="en-US" w:eastAsia="zh-CN"/>
                    </w:rPr>
                    <w:t>核算方法</w:t>
                  </w:r>
                </w:p>
              </w:tc>
              <w:tc>
                <w:tcPr>
                  <w:tcW w:w="1495" w:type="dxa"/>
                  <w:tcBorders>
                    <w:tl2br w:val="nil"/>
                    <w:tr2bl w:val="nil"/>
                  </w:tcBorders>
                  <w:noWrap w:val="0"/>
                  <w:vAlign w:val="center"/>
                </w:tcPr>
                <w:p>
                  <w:pPr>
                    <w:widowControl/>
                    <w:jc w:val="center"/>
                    <w:rPr>
                      <w:rFonts w:hint="eastAsia" w:ascii="Times New Roman" w:hAnsi="Times New Roman" w:eastAsia="宋体" w:cs="Times New Roman"/>
                      <w:b w:val="0"/>
                      <w:bCs w:val="0"/>
                      <w:color w:val="auto"/>
                      <w:kern w:val="2"/>
                      <w:sz w:val="21"/>
                      <w:szCs w:val="21"/>
                      <w:lang w:val="en-US" w:eastAsia="zh-CN" w:bidi="ar-SA"/>
                    </w:rPr>
                  </w:pPr>
                  <w:r>
                    <w:rPr>
                      <w:rFonts w:hint="default" w:ascii="Times New Roman" w:hAnsi="Times New Roman" w:cs="Times New Roman"/>
                      <w:b w:val="0"/>
                      <w:bCs w:val="0"/>
                      <w:color w:val="auto"/>
                      <w:kern w:val="0"/>
                      <w:sz w:val="21"/>
                      <w:szCs w:val="21"/>
                    </w:rPr>
                    <w:t>产污系数法</w:t>
                  </w:r>
                </w:p>
              </w:tc>
              <w:tc>
                <w:tcPr>
                  <w:tcW w:w="1510" w:type="dxa"/>
                  <w:tcBorders>
                    <w:tl2br w:val="nil"/>
                    <w:tr2bl w:val="nil"/>
                  </w:tcBorders>
                  <w:noWrap w:val="0"/>
                  <w:vAlign w:val="center"/>
                </w:tcPr>
                <w:p>
                  <w:pPr>
                    <w:widowControl/>
                    <w:jc w:val="center"/>
                    <w:rPr>
                      <w:rFonts w:hint="eastAsia" w:ascii="Times New Roman" w:hAnsi="Times New Roman" w:eastAsia="宋体" w:cs="Times New Roman"/>
                      <w:b w:val="0"/>
                      <w:bCs w:val="0"/>
                      <w:color w:val="auto"/>
                      <w:kern w:val="2"/>
                      <w:sz w:val="21"/>
                      <w:szCs w:val="21"/>
                      <w:lang w:val="en-US" w:eastAsia="zh-CN" w:bidi="ar-SA"/>
                    </w:rPr>
                  </w:pPr>
                  <w:r>
                    <w:rPr>
                      <w:rFonts w:hint="default" w:ascii="Times New Roman" w:hAnsi="Times New Roman" w:cs="Times New Roman"/>
                      <w:b w:val="0"/>
                      <w:bCs w:val="0"/>
                      <w:color w:val="auto"/>
                      <w:kern w:val="0"/>
                      <w:sz w:val="21"/>
                      <w:szCs w:val="21"/>
                    </w:rPr>
                    <w:t>产污系数法</w:t>
                  </w:r>
                </w:p>
              </w:tc>
              <w:tc>
                <w:tcPr>
                  <w:tcW w:w="1754" w:type="dxa"/>
                  <w:tcBorders>
                    <w:tl2br w:val="nil"/>
                    <w:tr2bl w:val="nil"/>
                  </w:tcBorders>
                  <w:noWrap w:val="0"/>
                  <w:vAlign w:val="center"/>
                </w:tcPr>
                <w:p>
                  <w:pPr>
                    <w:widowControl/>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产污系数法</w:t>
                  </w:r>
                </w:p>
              </w:tc>
              <w:tc>
                <w:tcPr>
                  <w:tcW w:w="1531"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类比法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p>
              </w:tc>
              <w:tc>
                <w:tcPr>
                  <w:tcW w:w="142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sz w:val="21"/>
                      <w:szCs w:val="21"/>
                      <w:vertAlign w:val="baseline"/>
                      <w:lang w:val="en-US" w:eastAsia="zh-CN"/>
                    </w:rPr>
                    <w:t>产生量（t/a）</w:t>
                  </w:r>
                </w:p>
              </w:tc>
              <w:tc>
                <w:tcPr>
                  <w:tcW w:w="149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0.625</w:t>
                  </w:r>
                </w:p>
              </w:tc>
              <w:tc>
                <w:tcPr>
                  <w:tcW w:w="1510"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6.723</w:t>
                  </w:r>
                </w:p>
              </w:tc>
              <w:tc>
                <w:tcPr>
                  <w:tcW w:w="1754"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4.75</w:t>
                  </w:r>
                </w:p>
              </w:tc>
              <w:tc>
                <w:tcPr>
                  <w:tcW w:w="1531"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p>
              </w:tc>
              <w:tc>
                <w:tcPr>
                  <w:tcW w:w="142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sz w:val="21"/>
                      <w:szCs w:val="21"/>
                      <w:vertAlign w:val="baseline"/>
                      <w:lang w:val="en-US" w:eastAsia="zh-CN"/>
                    </w:rPr>
                    <w:t>形态</w:t>
                  </w:r>
                </w:p>
              </w:tc>
              <w:tc>
                <w:tcPr>
                  <w:tcW w:w="149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固态</w:t>
                  </w:r>
                </w:p>
              </w:tc>
              <w:tc>
                <w:tcPr>
                  <w:tcW w:w="1510"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固态</w:t>
                  </w:r>
                </w:p>
              </w:tc>
              <w:tc>
                <w:tcPr>
                  <w:tcW w:w="1754"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固态</w:t>
                  </w:r>
                </w:p>
              </w:tc>
              <w:tc>
                <w:tcPr>
                  <w:tcW w:w="1531"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固态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p>
              </w:tc>
              <w:tc>
                <w:tcPr>
                  <w:tcW w:w="142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sz w:val="21"/>
                      <w:szCs w:val="21"/>
                      <w:vertAlign w:val="baseline"/>
                      <w:lang w:val="en-US" w:eastAsia="zh-CN"/>
                    </w:rPr>
                    <w:t>主要成分</w:t>
                  </w:r>
                </w:p>
              </w:tc>
              <w:tc>
                <w:tcPr>
                  <w:tcW w:w="1495" w:type="dxa"/>
                  <w:tcBorders>
                    <w:tl2br w:val="nil"/>
                    <w:tr2bl w:val="nil"/>
                  </w:tcBorders>
                  <w:noWrap w:val="0"/>
                  <w:vAlign w:val="center"/>
                </w:tcPr>
                <w:p>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color w:val="auto"/>
                      <w:sz w:val="21"/>
                      <w:szCs w:val="21"/>
                      <w:lang w:val="en-US" w:eastAsia="zh-CN"/>
                    </w:rPr>
                    <w:t>有机废气</w:t>
                  </w:r>
                </w:p>
              </w:tc>
              <w:tc>
                <w:tcPr>
                  <w:tcW w:w="1510"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皮膜剂、杂质</w:t>
                  </w:r>
                </w:p>
              </w:tc>
              <w:tc>
                <w:tcPr>
                  <w:tcW w:w="1754"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bidi="ar-SA"/>
                    </w:rPr>
                    <w:t>烃类油</w:t>
                  </w:r>
                </w:p>
              </w:tc>
              <w:tc>
                <w:tcPr>
                  <w:tcW w:w="1531"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bidi="ar-SA"/>
                    </w:rPr>
                    <w:t>烃类油</w:t>
                  </w:r>
                  <w:r>
                    <w:rPr>
                      <w:rFonts w:hint="eastAsia" w:cs="Times New Roman"/>
                      <w:b w:val="0"/>
                      <w:bCs w:val="0"/>
                      <w:color w:val="auto"/>
                      <w:kern w:val="2"/>
                      <w:sz w:val="21"/>
                      <w:szCs w:val="21"/>
                      <w:vertAlign w:val="baseline"/>
                      <w:lang w:val="en-US" w:eastAsia="zh-CN" w:bidi="ar-SA"/>
                    </w:rPr>
                    <w:t>、纤维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p>
              </w:tc>
              <w:tc>
                <w:tcPr>
                  <w:tcW w:w="142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sz w:val="21"/>
                      <w:szCs w:val="21"/>
                      <w:vertAlign w:val="baseline"/>
                      <w:lang w:val="en-US" w:eastAsia="zh-CN"/>
                    </w:rPr>
                    <w:t>有害成分</w:t>
                  </w:r>
                </w:p>
              </w:tc>
              <w:tc>
                <w:tcPr>
                  <w:tcW w:w="149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有机废气</w:t>
                  </w:r>
                </w:p>
              </w:tc>
              <w:tc>
                <w:tcPr>
                  <w:tcW w:w="1510"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皮膜剂</w:t>
                  </w:r>
                </w:p>
              </w:tc>
              <w:tc>
                <w:tcPr>
                  <w:tcW w:w="1754"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bidi="ar-SA"/>
                    </w:rPr>
                    <w:t>烃类油</w:t>
                  </w:r>
                </w:p>
              </w:tc>
              <w:tc>
                <w:tcPr>
                  <w:tcW w:w="1531"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color w:val="auto"/>
                      <w:kern w:val="2"/>
                      <w:sz w:val="21"/>
                      <w:szCs w:val="21"/>
                      <w:vertAlign w:val="baseline"/>
                      <w:lang w:val="en-US" w:eastAsia="zh-CN" w:bidi="ar-SA"/>
                    </w:rPr>
                    <w:t>烃类油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restart"/>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处置措施</w:t>
                  </w:r>
                </w:p>
              </w:tc>
              <w:tc>
                <w:tcPr>
                  <w:tcW w:w="142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r>
                    <w:rPr>
                      <w:rFonts w:hint="eastAsia" w:ascii="Times New Roman" w:hAnsi="Times New Roman" w:eastAsia="宋体" w:cs="Times New Roman"/>
                      <w:b/>
                      <w:bCs/>
                      <w:color w:val="auto"/>
                      <w:kern w:val="0"/>
                      <w:sz w:val="21"/>
                      <w:szCs w:val="21"/>
                      <w:lang w:val="en-US" w:eastAsia="zh-CN"/>
                    </w:rPr>
                    <w:t>贮存方式</w:t>
                  </w:r>
                </w:p>
              </w:tc>
              <w:tc>
                <w:tcPr>
                  <w:tcW w:w="149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sz w:val="21"/>
                      <w:szCs w:val="21"/>
                      <w:vertAlign w:val="baseline"/>
                      <w:lang w:val="en-US" w:eastAsia="zh-CN"/>
                    </w:rPr>
                    <w:t>密封桶装贮存</w:t>
                  </w:r>
                </w:p>
              </w:tc>
              <w:tc>
                <w:tcPr>
                  <w:tcW w:w="1510"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sz w:val="21"/>
                      <w:szCs w:val="21"/>
                      <w:vertAlign w:val="baseline"/>
                      <w:lang w:val="en-US" w:eastAsia="zh-CN"/>
                    </w:rPr>
                    <w:t>密封</w:t>
                  </w: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c>
                <w:tcPr>
                  <w:tcW w:w="1754"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sz w:val="21"/>
                      <w:szCs w:val="21"/>
                      <w:vertAlign w:val="baseline"/>
                      <w:lang w:val="en-US" w:eastAsia="zh-CN"/>
                    </w:rPr>
                    <w:t>密封桶装贮存</w:t>
                  </w:r>
                </w:p>
              </w:tc>
              <w:tc>
                <w:tcPr>
                  <w:tcW w:w="1531"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sz w:val="21"/>
                      <w:szCs w:val="21"/>
                      <w:vertAlign w:val="baseline"/>
                      <w:lang w:val="en-US" w:eastAsia="zh-CN"/>
                    </w:rPr>
                    <w:t>密封</w:t>
                  </w: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p>
              </w:tc>
              <w:tc>
                <w:tcPr>
                  <w:tcW w:w="1425"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bCs/>
                      <w:color w:val="auto"/>
                      <w:kern w:val="0"/>
                      <w:sz w:val="21"/>
                      <w:szCs w:val="21"/>
                      <w:lang w:val="en-US" w:eastAsia="zh-CN" w:bidi="ar-SA"/>
                    </w:rPr>
                  </w:pPr>
                  <w:r>
                    <w:rPr>
                      <w:rFonts w:hint="eastAsia" w:ascii="Times New Roman" w:hAnsi="Times New Roman" w:eastAsia="宋体" w:cs="Times New Roman"/>
                      <w:b/>
                      <w:bCs/>
                      <w:color w:val="auto"/>
                      <w:kern w:val="0"/>
                      <w:sz w:val="21"/>
                      <w:szCs w:val="21"/>
                      <w:lang w:val="en-US" w:eastAsia="zh-CN"/>
                    </w:rPr>
                    <w:t>处置量（t/a）</w:t>
                  </w:r>
                </w:p>
              </w:tc>
              <w:tc>
                <w:tcPr>
                  <w:tcW w:w="1495" w:type="dxa"/>
                  <w:tcBorders>
                    <w:tl2br w:val="nil"/>
                    <w:tr2bl w:val="nil"/>
                  </w:tcBorders>
                  <w:noWrap w:val="0"/>
                  <w:vAlign w:val="center"/>
                </w:tcPr>
                <w:p>
                  <w:pPr>
                    <w:widowControl/>
                    <w:spacing w:line="240" w:lineRule="auto"/>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0.625</w:t>
                  </w:r>
                </w:p>
              </w:tc>
              <w:tc>
                <w:tcPr>
                  <w:tcW w:w="1510" w:type="dxa"/>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6.723</w:t>
                  </w:r>
                </w:p>
              </w:tc>
              <w:tc>
                <w:tcPr>
                  <w:tcW w:w="1754"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4.75</w:t>
                  </w:r>
                </w:p>
              </w:tc>
              <w:tc>
                <w:tcPr>
                  <w:tcW w:w="1531" w:type="dxa"/>
                  <w:tcBorders>
                    <w:tl2br w:val="nil"/>
                    <w:tr2bl w:val="nil"/>
                  </w:tcBorders>
                  <w:noWrap w:val="0"/>
                  <w:vAlign w:val="center"/>
                </w:tcPr>
                <w:p>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ascii="Times New Roman" w:hAnsi="Times New Roman" w:eastAsia="宋体" w:cs="Times New Roman"/>
                      <w:b w:val="0"/>
                      <w:bCs w:val="0"/>
                      <w:color w:val="auto"/>
                      <w:kern w:val="0"/>
                      <w:sz w:val="21"/>
                      <w:szCs w:val="21"/>
                      <w:lang w:val="en-US" w:eastAsia="zh-CN"/>
                    </w:rPr>
                    <w:t>最终去向</w:t>
                  </w:r>
                </w:p>
              </w:tc>
              <w:tc>
                <w:tcPr>
                  <w:tcW w:w="6290" w:type="dxa"/>
                  <w:gridSpan w:val="4"/>
                  <w:tcBorders>
                    <w:tl2br w:val="nil"/>
                    <w:tr2bl w:val="nil"/>
                  </w:tcBorders>
                  <w:noWrap w:val="0"/>
                  <w:vAlign w:val="center"/>
                </w:tcPr>
                <w:p>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sz w:val="21"/>
                      <w:szCs w:val="21"/>
                      <w:vertAlign w:val="baseline"/>
                      <w:lang w:val="en-US" w:eastAsia="zh-CN"/>
                    </w:rPr>
                    <w:t>委托有资质单位处理</w:t>
                  </w:r>
                </w:p>
              </w:tc>
            </w:tr>
          </w:tbl>
          <w:p>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cs="Times New Roman"/>
                <w:b w:val="0"/>
                <w:bCs w:val="0"/>
                <w:sz w:val="24"/>
                <w:szCs w:val="24"/>
                <w:lang w:val="en-US" w:eastAsia="zh-CN"/>
              </w:rPr>
              <w:t>综上，在落实各类固废治理措施前提下，各类固体废物能得到妥善处置，项目不排放固废，不会对厂内环境及周边环境产生二次污染。项目固体废弃物经上述措施妥善处置，不会对环境造成影响</w:t>
            </w:r>
            <w:r>
              <w:rPr>
                <w:rFonts w:hint="default" w:ascii="Times New Roman" w:hAnsi="Times New Roman" w:eastAsia="宋体" w:cs="Times New Roman"/>
                <w:color w:val="auto"/>
                <w:sz w:val="24"/>
                <w:szCs w:val="24"/>
                <w:lang w:val="en-US" w:eastAsia="zh-CN"/>
              </w:rPr>
              <w:t>。</w:t>
            </w:r>
          </w:p>
          <w:p>
            <w:pPr>
              <w:numPr>
                <w:ilvl w:val="0"/>
                <w:numId w:val="54"/>
              </w:numPr>
              <w:bidi w:val="0"/>
              <w:spacing w:line="360" w:lineRule="auto"/>
              <w:ind w:left="0" w:leftChars="0" w:firstLine="482" w:firstLineChars="200"/>
              <w:rPr>
                <w:rFonts w:hint="eastAsia"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地下水、土壤影响分析</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为保护地下水、土壤影响，将本项目对地下水、土壤的影响降至最低，建议采取以下相关措施：</w:t>
            </w:r>
          </w:p>
          <w:p>
            <w:pPr>
              <w:numPr>
                <w:ilvl w:val="0"/>
                <w:numId w:val="74"/>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源头控制</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主要包括在工艺、管道、设备、污水产生及储存构筑物采取相应措施，防止和降低污染物跑、冒、滴、漏，将污染物泄漏的环境风险事故降到最低程度；管线敷设尽量采用“可视化”原则，即管道尽可能地上敷设，做到污染物“早发现早处理”，减少由于埋地管道泄漏而造成的地下水污染，并且接口处要定期检查以免漏水；加强各类危险废物的管理，及时清运，避免厂区内长时间堆存。</w:t>
            </w:r>
          </w:p>
          <w:p>
            <w:pPr>
              <w:numPr>
                <w:ilvl w:val="0"/>
                <w:numId w:val="74"/>
              </w:numPr>
              <w:bidi w:val="0"/>
              <w:spacing w:line="360" w:lineRule="auto"/>
              <w:ind w:left="0" w:leftChars="0"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末端控制</w:t>
            </w:r>
          </w:p>
          <w:p>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分区防控；主要包括车间内污染区地面的防渗措施和泄漏、渗漏污染物收集措施，即在污染区地面进行防渗处理，防止酒落地面的污染物渗入地下，并把滞留在地面的污染物收集起来集中处理，从而避免对地下水的污染。结合项目各生产设备、贮存等因素根据项目场地天然包气带防污性能、污染控制难易程度和污染物特性对全厂进行分区防控，全厂分区防渗区划表4-17。</w:t>
            </w:r>
          </w:p>
          <w:p>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表4-17 分区防渗一览表</w:t>
            </w:r>
          </w:p>
          <w:tbl>
            <w:tblPr>
              <w:tblStyle w:val="28"/>
              <w:tblW w:w="83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4"/>
              <w:gridCol w:w="1338"/>
              <w:gridCol w:w="1360"/>
              <w:gridCol w:w="3740"/>
              <w:gridCol w:w="11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分区</w:t>
                  </w:r>
                </w:p>
              </w:tc>
              <w:tc>
                <w:tcPr>
                  <w:tcW w:w="1338"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项目</w:t>
                  </w:r>
                </w:p>
              </w:tc>
              <w:tc>
                <w:tcPr>
                  <w:tcW w:w="1360"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防渗措施</w:t>
                  </w:r>
                </w:p>
              </w:tc>
              <w:tc>
                <w:tcPr>
                  <w:tcW w:w="3740"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达到效果</w:t>
                  </w:r>
                </w:p>
              </w:tc>
              <w:tc>
                <w:tcPr>
                  <w:tcW w:w="1108" w:type="dxa"/>
                  <w:vAlign w:val="center"/>
                </w:tcPr>
                <w:p>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重点防渗</w:t>
                  </w:r>
                </w:p>
              </w:tc>
              <w:tc>
                <w:tcPr>
                  <w:tcW w:w="1338"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危险废物暂存间</w:t>
                  </w:r>
                </w:p>
              </w:tc>
              <w:tc>
                <w:tcPr>
                  <w:tcW w:w="1360"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防渗混凝土+2mmHDPE材料或其它人工防渗层</w:t>
                  </w:r>
                </w:p>
              </w:tc>
              <w:tc>
                <w:tcPr>
                  <w:tcW w:w="3740"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防渗结构层渗透系数不应大于1.0×10</w:t>
                  </w:r>
                  <w:r>
                    <w:rPr>
                      <w:rFonts w:hint="default" w:ascii="Times New Roman" w:hAnsi="Times New Roman" w:eastAsia="宋体" w:cs="Times New Roman"/>
                      <w:b w:val="0"/>
                      <w:bCs w:val="0"/>
                      <w:color w:val="auto"/>
                      <w:sz w:val="21"/>
                      <w:szCs w:val="21"/>
                      <w:vertAlign w:val="superscript"/>
                      <w:lang w:val="en-US" w:eastAsia="zh-CN"/>
                    </w:rPr>
                    <w:t>-10</w:t>
                  </w:r>
                  <w:r>
                    <w:rPr>
                      <w:rFonts w:hint="default" w:ascii="Times New Roman" w:hAnsi="Times New Roman" w:eastAsia="宋体" w:cs="Times New Roman"/>
                      <w:b w:val="0"/>
                      <w:bCs w:val="0"/>
                      <w:color w:val="auto"/>
                      <w:sz w:val="21"/>
                      <w:szCs w:val="21"/>
                      <w:vertAlign w:val="baseline"/>
                      <w:lang w:val="en-US" w:eastAsia="zh-CN"/>
                    </w:rPr>
                    <w:t>cm/s；或参考《危险废物填埋污染控制标准》（GB18598-2019）</w:t>
                  </w:r>
                </w:p>
              </w:tc>
              <w:tc>
                <w:tcPr>
                  <w:tcW w:w="1108"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一般防渗</w:t>
                  </w:r>
                </w:p>
              </w:tc>
              <w:tc>
                <w:tcPr>
                  <w:tcW w:w="1338"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cs="Times New Roman"/>
                      <w:color w:val="auto"/>
                      <w:sz w:val="21"/>
                      <w:szCs w:val="21"/>
                      <w:lang w:val="en-US" w:eastAsia="zh-CN"/>
                    </w:rPr>
                    <w:t>冷墩</w:t>
                  </w:r>
                  <w:r>
                    <w:rPr>
                      <w:rFonts w:hint="eastAsia" w:cs="Times New Roman"/>
                      <w:color w:val="auto"/>
                      <w:sz w:val="21"/>
                      <w:szCs w:val="21"/>
                      <w:lang w:val="en-US" w:eastAsia="zh-CN"/>
                    </w:rPr>
                    <w:t>搓丝</w:t>
                  </w:r>
                  <w:r>
                    <w:rPr>
                      <w:rFonts w:hint="eastAsia" w:ascii="Times New Roman" w:hAnsi="Times New Roman" w:cs="Times New Roman"/>
                      <w:color w:val="auto"/>
                      <w:sz w:val="21"/>
                      <w:szCs w:val="21"/>
                      <w:lang w:val="en-US" w:eastAsia="zh-CN"/>
                    </w:rPr>
                    <w:t>车间</w:t>
                  </w:r>
                  <w:r>
                    <w:rPr>
                      <w:rFonts w:hint="eastAsia" w:cs="Times New Roman"/>
                      <w:color w:val="auto"/>
                      <w:sz w:val="21"/>
                      <w:szCs w:val="21"/>
                      <w:lang w:val="en-US" w:eastAsia="zh-CN"/>
                    </w:rPr>
                    <w:t>、</w:t>
                  </w:r>
                  <w:r>
                    <w:rPr>
                      <w:rFonts w:hint="eastAsia" w:cs="Times New Roman"/>
                      <w:b w:val="0"/>
                      <w:bCs w:val="0"/>
                      <w:color w:val="auto"/>
                      <w:sz w:val="21"/>
                      <w:szCs w:val="21"/>
                      <w:vertAlign w:val="baseline"/>
                      <w:lang w:val="en-US" w:eastAsia="zh-CN"/>
                    </w:rPr>
                    <w:t>冷却循环水池、一般固废堆场</w:t>
                  </w:r>
                </w:p>
              </w:tc>
              <w:tc>
                <w:tcPr>
                  <w:tcW w:w="1360"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防渗混凝土防渗</w:t>
                  </w:r>
                </w:p>
              </w:tc>
              <w:tc>
                <w:tcPr>
                  <w:tcW w:w="3740"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等效黏土防渗层Mb≥1.5m</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K≤1×10</w:t>
                  </w:r>
                  <w:r>
                    <w:rPr>
                      <w:rFonts w:hint="default" w:ascii="Times New Roman" w:hAnsi="Times New Roman" w:eastAsia="宋体" w:cs="Times New Roman"/>
                      <w:b w:val="0"/>
                      <w:bCs w:val="0"/>
                      <w:color w:val="auto"/>
                      <w:sz w:val="21"/>
                      <w:szCs w:val="21"/>
                      <w:vertAlign w:val="superscript"/>
                      <w:lang w:val="en-US" w:eastAsia="zh-CN"/>
                    </w:rPr>
                    <w:t>-7</w:t>
                  </w:r>
                  <w:r>
                    <w:rPr>
                      <w:rFonts w:hint="default" w:ascii="Times New Roman" w:hAnsi="Times New Roman" w:eastAsia="宋体" w:cs="Times New Roman"/>
                      <w:b w:val="0"/>
                      <w:bCs w:val="0"/>
                      <w:color w:val="auto"/>
                      <w:sz w:val="21"/>
                      <w:szCs w:val="21"/>
                      <w:vertAlign w:val="baseline"/>
                      <w:lang w:val="en-US" w:eastAsia="zh-CN"/>
                    </w:rPr>
                    <w:t>cm/s；或参考《生活垃圾填埋场污染物控制标准》</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GB16889-2008</w:t>
                  </w:r>
                  <w:r>
                    <w:rPr>
                      <w:rFonts w:hint="eastAsia" w:cs="Times New Roman"/>
                      <w:b w:val="0"/>
                      <w:bCs w:val="0"/>
                      <w:color w:val="auto"/>
                      <w:sz w:val="21"/>
                      <w:szCs w:val="21"/>
                      <w:vertAlign w:val="baseline"/>
                      <w:lang w:val="en-US" w:eastAsia="zh-CN"/>
                    </w:rPr>
                    <w:t>）</w:t>
                  </w:r>
                </w:p>
              </w:tc>
              <w:tc>
                <w:tcPr>
                  <w:tcW w:w="1108" w:type="dxa"/>
                  <w:vMerge w:val="restart"/>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生产车间</w:t>
                  </w:r>
                  <w:r>
                    <w:rPr>
                      <w:rFonts w:hint="eastAsia" w:cs="Times New Roman"/>
                      <w:b w:val="0"/>
                      <w:bCs w:val="0"/>
                      <w:color w:val="auto"/>
                      <w:sz w:val="21"/>
                      <w:szCs w:val="21"/>
                      <w:vertAlign w:val="baseline"/>
                      <w:lang w:val="en-US" w:eastAsia="zh-CN"/>
                    </w:rPr>
                    <w:t>为</w:t>
                  </w:r>
                  <w:r>
                    <w:rPr>
                      <w:rFonts w:hint="default" w:ascii="Times New Roman" w:hAnsi="Times New Roman" w:eastAsia="宋体" w:cs="Times New Roman"/>
                      <w:b w:val="0"/>
                      <w:bCs w:val="0"/>
                      <w:color w:val="auto"/>
                      <w:sz w:val="21"/>
                      <w:szCs w:val="21"/>
                      <w:vertAlign w:val="baseline"/>
                      <w:lang w:val="en-US" w:eastAsia="zh-CN"/>
                    </w:rPr>
                    <w:t>已建设施</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防渗措施满足防渗要求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简单防渗</w:t>
                  </w:r>
                </w:p>
              </w:tc>
              <w:tc>
                <w:tcPr>
                  <w:tcW w:w="1338"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车间、原料库及</w:t>
                  </w:r>
                  <w:r>
                    <w:rPr>
                      <w:rFonts w:hint="default" w:ascii="Times New Roman" w:hAnsi="Times New Roman" w:eastAsia="宋体" w:cs="Times New Roman"/>
                      <w:b w:val="0"/>
                      <w:bCs w:val="0"/>
                      <w:color w:val="auto"/>
                      <w:sz w:val="21"/>
                      <w:szCs w:val="21"/>
                      <w:vertAlign w:val="baseline"/>
                      <w:lang w:val="en-US" w:eastAsia="zh-CN"/>
                    </w:rPr>
                    <w:t>办公生活区</w:t>
                  </w:r>
                </w:p>
              </w:tc>
              <w:tc>
                <w:tcPr>
                  <w:tcW w:w="1360"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地面硬化</w:t>
                  </w:r>
                </w:p>
              </w:tc>
              <w:tc>
                <w:tcPr>
                  <w:tcW w:w="3740" w:type="dxa"/>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一般地面硬化</w:t>
                  </w:r>
                </w:p>
              </w:tc>
              <w:tc>
                <w:tcPr>
                  <w:tcW w:w="1108" w:type="dxa"/>
                  <w:vMerge w:val="continue"/>
                  <w:vAlign w:val="center"/>
                </w:tcPr>
                <w:p>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r>
          </w:tbl>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color w:val="auto"/>
                <w:sz w:val="24"/>
                <w:szCs w:val="24"/>
                <w:lang w:val="en-US" w:eastAsia="zh-CN"/>
              </w:rPr>
              <w:t>在严格执行以上污染预防措施的基础上，并在加强维护和厂区环境管理的前提下，</w:t>
            </w: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项目建设不会对地下水及土壤产生影响</w:t>
            </w:r>
            <w:r>
              <w:rPr>
                <w:rFonts w:hint="default" w:ascii="Times New Roman" w:hAnsi="Times New Roman" w:eastAsia="宋体" w:cs="Times New Roman"/>
                <w:sz w:val="24"/>
                <w:szCs w:val="24"/>
                <w:lang w:val="en-US" w:eastAsia="zh-CN"/>
              </w:rPr>
              <w:t>。</w:t>
            </w:r>
          </w:p>
          <w:p>
            <w:pPr>
              <w:numPr>
                <w:ilvl w:val="0"/>
                <w:numId w:val="53"/>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环境风险</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评价的目的是分析和预测建设项目存在的潜在危险，建设项目建设和运行期间发生的突发性事件，有毒有害和易燃易爆等物质的泄漏，所造成的人身安全与环境影响，提出合理可行的防范、应急措施，以使事故率、损失达到可接受水平。</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评价应把事故引起厂（场）界外人群的伤害、环境质量的恶化及对生态系统影响的预测和防护作为评价工作重点。本章主要通过对主要风险源识别，分析可能造成的影响程度，提出应急与缓解措施，使项目的风险事故影响达到可接受水平。</w:t>
            </w:r>
          </w:p>
          <w:p>
            <w:pPr>
              <w:numPr>
                <w:ilvl w:val="0"/>
                <w:numId w:val="75"/>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风险识别</w:t>
            </w:r>
          </w:p>
          <w:p>
            <w:pPr>
              <w:numPr>
                <w:ilvl w:val="0"/>
                <w:numId w:val="76"/>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风险物质调查</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根据原辅材料</w:t>
            </w:r>
            <w:r>
              <w:rPr>
                <w:rFonts w:hint="eastAsia" w:cs="Times New Roman"/>
                <w:sz w:val="24"/>
                <w:szCs w:val="24"/>
                <w:lang w:val="en-US" w:eastAsia="zh-CN"/>
              </w:rPr>
              <w:t>种类、</w:t>
            </w:r>
            <w:r>
              <w:rPr>
                <w:rFonts w:hint="default" w:ascii="Times New Roman" w:hAnsi="Times New Roman" w:eastAsia="宋体" w:cs="Times New Roman"/>
                <w:sz w:val="24"/>
                <w:szCs w:val="24"/>
                <w:lang w:val="en-US" w:eastAsia="zh-CN"/>
              </w:rPr>
              <w:t>成分，对比（HJ/T 169－2018）中</w:t>
            </w:r>
            <w:r>
              <w:rPr>
                <w:rFonts w:hint="eastAsia" w:ascii="宋体" w:hAnsi="宋体" w:eastAsia="宋体" w:cs="宋体"/>
                <w:sz w:val="24"/>
                <w:szCs w:val="24"/>
                <w:lang w:val="en-US" w:eastAsia="zh-CN"/>
              </w:rPr>
              <w:t>“附录</w:t>
            </w:r>
            <w:r>
              <w:rPr>
                <w:rFonts w:hint="default" w:ascii="Times New Roman" w:hAnsi="Times New Roman" w:eastAsia="宋体" w:cs="Times New Roman"/>
                <w:sz w:val="24"/>
                <w:szCs w:val="24"/>
                <w:lang w:val="en-US" w:eastAsia="zh-CN"/>
              </w:rPr>
              <w:t>B重点关注的危险物质及临界</w:t>
            </w:r>
            <w:r>
              <w:rPr>
                <w:rFonts w:hint="eastAsia" w:ascii="宋体" w:hAnsi="宋体" w:eastAsia="宋体" w:cs="宋体"/>
                <w:sz w:val="24"/>
                <w:szCs w:val="24"/>
                <w:lang w:val="en-US" w:eastAsia="zh-CN"/>
              </w:rPr>
              <w:t>量”</w:t>
            </w:r>
            <w:r>
              <w:rPr>
                <w:rFonts w:hint="default" w:ascii="Times New Roman" w:hAnsi="Times New Roman" w:eastAsia="宋体" w:cs="Times New Roman"/>
                <w:sz w:val="24"/>
                <w:szCs w:val="24"/>
                <w:lang w:val="en-US" w:eastAsia="zh-CN"/>
              </w:rPr>
              <w:t>，本项目涉及风险物质主要为油类物质（包括柴油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强束油和润滑油）。</w:t>
            </w:r>
          </w:p>
          <w:p>
            <w:pPr>
              <w:numPr>
                <w:ilvl w:val="0"/>
                <w:numId w:val="76"/>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风险生产装置调查</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生产装置风险主要是油类物质泄漏事故对环境的影响，此类事故是由油类物质盛装容器或机械设备泄漏所造成的，若防腐防渗处理不到位，或设施设备老化，有可能发生泄漏污染事故，可能会渗入地下，从而造成地下水、土壤的污染事故，应该引起关注和警惕。</w:t>
            </w:r>
          </w:p>
          <w:p>
            <w:pPr>
              <w:numPr>
                <w:ilvl w:val="0"/>
                <w:numId w:val="76"/>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风险贮运系统调查</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从其他公司采购原辅料，种类较少，由于供货周期灵活频繁，储存量不大，无重大事件发生，但由于为保证生产需要，在原料间会贮存一定量的油类物质，为溶液状态，在贮存过程中可能泄露并进入外环境。</w:t>
            </w:r>
          </w:p>
          <w:p>
            <w:pPr>
              <w:numPr>
                <w:ilvl w:val="0"/>
                <w:numId w:val="75"/>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风险潜势初判</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w:t>
            </w:r>
            <w:r>
              <w:rPr>
                <w:rFonts w:hint="eastAsia" w:ascii="宋体" w:hAnsi="宋体" w:eastAsia="宋体" w:cs="宋体"/>
                <w:sz w:val="24"/>
                <w:szCs w:val="24"/>
                <w:lang w:val="en-US" w:eastAsia="zh-CN"/>
              </w:rPr>
              <w:t xml:space="preserve">“附录 </w:t>
            </w:r>
            <w:r>
              <w:rPr>
                <w:rFonts w:hint="default" w:ascii="Times New Roman" w:hAnsi="Times New Roman" w:eastAsia="宋体" w:cs="Times New Roman"/>
                <w:sz w:val="24"/>
                <w:szCs w:val="24"/>
                <w:lang w:val="en-US" w:eastAsia="zh-CN"/>
              </w:rPr>
              <w:t>C危险物质及工艺系统危险性（P）的</w:t>
            </w:r>
            <w:r>
              <w:rPr>
                <w:rFonts w:hint="eastAsia" w:ascii="宋体" w:hAnsi="宋体" w:eastAsia="宋体" w:cs="宋体"/>
                <w:sz w:val="24"/>
                <w:szCs w:val="24"/>
                <w:lang w:val="en-US" w:eastAsia="zh-CN"/>
              </w:rPr>
              <w:t>分级”</w:t>
            </w:r>
            <w:r>
              <w:rPr>
                <w:rFonts w:hint="default" w:ascii="Times New Roman" w:hAnsi="Times New Roman" w:eastAsia="宋体" w:cs="Times New Roman"/>
                <w:sz w:val="24"/>
                <w:szCs w:val="24"/>
                <w:lang w:val="en-US" w:eastAsia="zh-CN"/>
              </w:rPr>
              <w:t>（HJ/T 169－2018）中</w:t>
            </w:r>
            <w:r>
              <w:rPr>
                <w:rFonts w:hint="eastAsia" w:ascii="宋体" w:hAnsi="宋体" w:eastAsia="宋体" w:cs="宋体"/>
                <w:sz w:val="24"/>
                <w:szCs w:val="24"/>
                <w:lang w:val="en-US" w:eastAsia="zh-CN"/>
              </w:rPr>
              <w:t>的“</w:t>
            </w:r>
            <w:r>
              <w:rPr>
                <w:rFonts w:hint="default" w:ascii="Times New Roman" w:hAnsi="Times New Roman" w:eastAsia="宋体" w:cs="Times New Roman"/>
                <w:sz w:val="24"/>
                <w:szCs w:val="24"/>
                <w:lang w:val="en-US" w:eastAsia="zh-CN"/>
              </w:rPr>
              <w:t>C.1.1危险物质数量与临界量比值（Q）</w:t>
            </w:r>
            <w:r>
              <w:rPr>
                <w:rFonts w:hint="eastAsia" w:ascii="宋体" w:hAnsi="宋体" w:eastAsia="宋体" w:cs="宋体"/>
                <w:sz w:val="24"/>
                <w:szCs w:val="24"/>
                <w:lang w:val="en-US" w:eastAsia="zh-CN"/>
              </w:rPr>
              <w:t>”</w:t>
            </w:r>
            <w:r>
              <w:rPr>
                <w:rFonts w:hint="default" w:ascii="Times New Roman" w:hAnsi="Times New Roman" w:eastAsia="宋体" w:cs="Times New Roman"/>
                <w:sz w:val="24"/>
                <w:szCs w:val="24"/>
                <w:lang w:val="en-US" w:eastAsia="zh-CN"/>
              </w:rPr>
              <w:t>，计算所涉及的每种危险物质在厂界内的最大存在总量与其在附录 B 中对应临界量的比值Q。</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本项目的Q值如下：</w:t>
            </w:r>
          </w:p>
          <w:p>
            <w:pPr>
              <w:numPr>
                <w:ilvl w:val="0"/>
                <w:numId w:val="0"/>
              </w:numPr>
              <w:bidi w:val="0"/>
              <w:spacing w:line="360" w:lineRule="auto"/>
              <w:ind w:firstLine="420" w:firstLineChars="200"/>
              <w:rPr>
                <w:rFonts w:hint="default"/>
                <w:color w:val="auto"/>
                <w:lang w:val="en-US" w:eastAsia="zh-CN"/>
              </w:rPr>
            </w:pPr>
            <w:r>
              <w:rPr>
                <w:rFonts w:hint="default"/>
                <w:color w:val="auto"/>
                <w:position w:val="-32"/>
                <w:lang w:val="en-US" w:eastAsia="zh-CN"/>
              </w:rPr>
              <w:object>
                <v:shape id="_x0000_i1027" o:spt="75" type="#_x0000_t75" style="height:36pt;width:139.95pt;" o:ole="t" filled="f" o:preferrelative="t" stroked="f" coordsize="21600,21600">
                  <v:path/>
                  <v:fill on="f" focussize="0,0"/>
                  <v:stroke on="f"/>
                  <v:imagedata r:id="rId25" o:title=""/>
                  <o:lock v:ext="edit" aspectratio="t"/>
                  <w10:wrap type="none"/>
                  <w10:anchorlock/>
                </v:shape>
                <o:OLEObject Type="Embed" ProgID="Equation.KSEE3" ShapeID="_x0000_i1027" DrawAspect="Content" ObjectID="_1468075727" r:id="rId24">
                  <o:LockedField>false</o:LockedField>
                </o:OLEObject>
              </w:objec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式中：q油类物质</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本项目的最大存在总量，t；</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Q矿物油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润滑油的临界量，t。</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当 Q＜1 时，该项目环境风险潜势为Ⅰ。</w:t>
            </w:r>
          </w:p>
          <w:p>
            <w:pPr>
              <w:numPr>
                <w:ilvl w:val="0"/>
                <w:numId w:val="0"/>
              </w:numPr>
              <w:bidi w:val="0"/>
              <w:spacing w:line="360" w:lineRule="auto"/>
              <w:ind w:firstLine="480" w:firstLineChars="200"/>
              <w:rPr>
                <w:rFonts w:hint="eastAsia" w:cs="Times New Roman"/>
                <w:sz w:val="24"/>
                <w:szCs w:val="24"/>
                <w:lang w:val="en-US" w:eastAsia="zh-CN"/>
              </w:rPr>
            </w:pPr>
            <w:r>
              <w:rPr>
                <w:rFonts w:hint="default" w:ascii="Times New Roman" w:hAnsi="Times New Roman" w:eastAsia="宋体" w:cs="Times New Roman"/>
                <w:sz w:val="24"/>
                <w:szCs w:val="24"/>
                <w:lang w:val="en-US" w:eastAsia="zh-CN"/>
              </w:rPr>
              <w:t>根据本项目油类物质（包括柴油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强束油和润滑油）使用情况，最大存在量约</w:t>
            </w:r>
            <w:r>
              <w:rPr>
                <w:rFonts w:hint="eastAsia" w:cs="Times New Roman"/>
                <w:sz w:val="24"/>
                <w:szCs w:val="24"/>
                <w:lang w:val="en-US" w:eastAsia="zh-CN"/>
              </w:rPr>
              <w:t>0.55</w:t>
            </w:r>
            <w:r>
              <w:rPr>
                <w:rFonts w:hint="default" w:ascii="Times New Roman" w:hAnsi="Times New Roman" w:eastAsia="宋体" w:cs="Times New Roman"/>
                <w:sz w:val="24"/>
                <w:szCs w:val="24"/>
                <w:lang w:val="en-US" w:eastAsia="zh-CN"/>
              </w:rPr>
              <w:t>t。根据</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HJ/T 169</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2018</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中</w:t>
            </w:r>
            <w:r>
              <w:rPr>
                <w:rFonts w:hint="eastAsia" w:ascii="宋体" w:hAnsi="宋体" w:eastAsia="宋体" w:cs="宋体"/>
                <w:sz w:val="24"/>
                <w:szCs w:val="24"/>
                <w:lang w:val="en-US" w:eastAsia="zh-CN"/>
              </w:rPr>
              <w:t>“附录</w:t>
            </w:r>
            <w:r>
              <w:rPr>
                <w:rFonts w:hint="default" w:ascii="Times New Roman" w:hAnsi="Times New Roman" w:eastAsia="宋体" w:cs="Times New Roman"/>
                <w:sz w:val="24"/>
                <w:szCs w:val="24"/>
                <w:lang w:val="en-US" w:eastAsia="zh-CN"/>
              </w:rPr>
              <w:t>B重点关注的危险物质及临界</w:t>
            </w:r>
            <w:r>
              <w:rPr>
                <w:rFonts w:hint="eastAsia" w:ascii="宋体" w:hAnsi="宋体" w:eastAsia="宋体" w:cs="宋体"/>
                <w:sz w:val="24"/>
                <w:szCs w:val="24"/>
                <w:lang w:val="en-US" w:eastAsia="zh-CN"/>
              </w:rPr>
              <w:t>量”</w:t>
            </w:r>
            <w:r>
              <w:rPr>
                <w:rFonts w:hint="default" w:ascii="Times New Roman" w:hAnsi="Times New Roman" w:eastAsia="宋体" w:cs="Times New Roman"/>
                <w:sz w:val="24"/>
                <w:szCs w:val="24"/>
                <w:lang w:val="en-US" w:eastAsia="zh-CN"/>
              </w:rPr>
              <w:t>，矿物油临界量为2500t。经上式计算，本项目Q值为0.000</w:t>
            </w:r>
            <w:r>
              <w:rPr>
                <w:rFonts w:hint="eastAsia" w:cs="Times New Roman"/>
                <w:sz w:val="24"/>
                <w:szCs w:val="24"/>
                <w:lang w:val="en-US" w:eastAsia="zh-CN"/>
              </w:rPr>
              <w:t>2</w:t>
            </w:r>
            <w:r>
              <w:rPr>
                <w:rFonts w:hint="default" w:ascii="Times New Roman" w:hAnsi="Times New Roman" w:eastAsia="宋体" w:cs="Times New Roman"/>
                <w:sz w:val="24"/>
                <w:szCs w:val="24"/>
                <w:lang w:val="en-US" w:eastAsia="zh-CN"/>
              </w:rPr>
              <w:t>，小于1，因此，本项目环境风险潜势为I</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风险评价工作等级属于简单分析</w:t>
            </w:r>
            <w:r>
              <w:rPr>
                <w:rFonts w:hint="eastAsia" w:cs="Times New Roman"/>
                <w:sz w:val="24"/>
                <w:szCs w:val="24"/>
                <w:lang w:val="en-US" w:eastAsia="zh-CN"/>
              </w:rPr>
              <w:t>。</w:t>
            </w:r>
          </w:p>
          <w:p>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环境敏感目标概况</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根据项目外环境关系，项目四周多为</w:t>
            </w:r>
            <w:r>
              <w:rPr>
                <w:rFonts w:hint="eastAsia" w:cs="Times New Roman"/>
                <w:sz w:val="24"/>
                <w:szCs w:val="24"/>
                <w:lang w:val="en-US" w:eastAsia="zh-CN"/>
              </w:rPr>
              <w:t>工业企业及</w:t>
            </w:r>
            <w:r>
              <w:rPr>
                <w:rFonts w:hint="default" w:ascii="Times New Roman" w:hAnsi="Times New Roman" w:eastAsia="宋体" w:cs="Times New Roman"/>
                <w:sz w:val="24"/>
                <w:szCs w:val="24"/>
                <w:lang w:val="en-US" w:eastAsia="zh-CN"/>
              </w:rPr>
              <w:t>已征空地，</w:t>
            </w:r>
            <w:r>
              <w:rPr>
                <w:rFonts w:hint="eastAsia" w:cs="Times New Roman"/>
                <w:sz w:val="24"/>
                <w:szCs w:val="24"/>
                <w:lang w:val="en-US" w:eastAsia="zh-CN"/>
              </w:rPr>
              <w:t>周围500m范围内无</w:t>
            </w:r>
            <w:r>
              <w:rPr>
                <w:rFonts w:hint="default" w:ascii="Times New Roman" w:hAnsi="Times New Roman" w:eastAsia="宋体" w:cs="Times New Roman"/>
                <w:sz w:val="24"/>
                <w:szCs w:val="24"/>
                <w:lang w:val="en-US" w:eastAsia="zh-CN"/>
              </w:rPr>
              <w:t>环境敏感目标。</w:t>
            </w:r>
          </w:p>
          <w:p>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环境风险识别</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项目主要危险物质为油类物质，主要环境风险体现于油类物质泄漏事故对环境的影响，此类事故是由油类物质盛装容器或机械设备泄漏，若防腐防渗处理不到位或设施设备老化</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可能发生泄漏污染事故，可能会渗入地下，从而造成地下水、土壤的污染事故，应该引起关注和警惕。</w:t>
            </w:r>
          </w:p>
          <w:p>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环境风险分析</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根据风险识别，项目对环境影响要素主要体现在泄露污染事故，可能会渗入地下，从而造成地下水、土壤的污染事故；设备老化、停电、设备损坏、电路故障等导致废气治理设施不能有效运行。</w:t>
            </w:r>
          </w:p>
          <w:p>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环境风险防范措施及应急要求</w:t>
            </w:r>
          </w:p>
          <w:p>
            <w:pPr>
              <w:numPr>
                <w:ilvl w:val="0"/>
                <w:numId w:val="77"/>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风险防范措施</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针对项目储存和使用危险品性质特征，本环评提出如下风险管理及减缓风险措施要求：</w:t>
            </w:r>
          </w:p>
          <w:p>
            <w:pPr>
              <w:numPr>
                <w:ilvl w:val="0"/>
                <w:numId w:val="78"/>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对油类物质的管理提出相应的管理、使用要求，并严格按照《管理、使用要求》进行日常监督、管理；库房远离火源、电源</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加强管理，严禁烟火，避免安全事故导致化学品进入环境带来此生环境影响。</w:t>
            </w:r>
          </w:p>
          <w:p>
            <w:pPr>
              <w:numPr>
                <w:ilvl w:val="0"/>
                <w:numId w:val="78"/>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强化风险意识、加强安全管理，严格按操作规程操作</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①原辅料必须设置专用场地进行保管，并设专人管理，原辅材料进出厂区必须进行核查登记，并定期检查库存</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做好防腐防渗，定期检查设施完好状态是防止发生泄漏事故的关键。</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②本项目环境风险防范措施重点在于防腐防渗，为防止可能发生的</w:t>
            </w:r>
            <w:r>
              <w:rPr>
                <w:rFonts w:hint="eastAsia" w:cs="Times New Roman"/>
                <w:sz w:val="24"/>
                <w:szCs w:val="24"/>
                <w:lang w:val="en-US" w:eastAsia="zh-CN"/>
              </w:rPr>
              <w:t>风险物质</w:t>
            </w:r>
            <w:r>
              <w:rPr>
                <w:rFonts w:hint="default" w:ascii="Times New Roman" w:hAnsi="Times New Roman" w:eastAsia="宋体" w:cs="Times New Roman"/>
                <w:sz w:val="24"/>
                <w:szCs w:val="24"/>
                <w:lang w:val="en-US" w:eastAsia="zh-CN"/>
              </w:rPr>
              <w:t>泄漏事故，建设单位对油类物质储存区做好防渗防漏处理，若发现泄露，及时采取措施防止污染扩散。</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③加强项目营运期间的管理工作和对职工的教育工作， 使其在日常生产过程中树立良好的风险意识，增强职工风险意识，提高事故自救能力，制定和强化各种安全管理、安全生产的规程，减少人为风险事故（如误操作）的发生</w:t>
            </w:r>
            <w:r>
              <w:rPr>
                <w:rFonts w:hint="eastAsia" w:cs="Times New Roman"/>
                <w:sz w:val="24"/>
                <w:szCs w:val="24"/>
                <w:lang w:val="en-US" w:eastAsia="zh-CN"/>
              </w:rPr>
              <w:t>。</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④严格执行防火、防爆、防雷击、防毒害等各项要求；按照《建筑灭火器配置设计规范》（GBJ140-90）规定，配置相应的灭火器类型（干粉灭火器等）与数量，并在火灾危险场所设置报警装置；严禁区内有明火出现；</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⑤制订发生事故时迅速撤离泄漏污染区人员至安全区的方案，一旦发生</w:t>
            </w:r>
            <w:r>
              <w:rPr>
                <w:rFonts w:hint="eastAsia" w:cs="Times New Roman"/>
                <w:sz w:val="24"/>
                <w:szCs w:val="24"/>
                <w:lang w:val="en-US" w:eastAsia="zh-CN"/>
              </w:rPr>
              <w:t>环境风险</w:t>
            </w:r>
            <w:r>
              <w:rPr>
                <w:rFonts w:hint="default" w:ascii="Times New Roman" w:hAnsi="Times New Roman" w:eastAsia="宋体" w:cs="Times New Roman"/>
                <w:sz w:val="24"/>
                <w:szCs w:val="24"/>
                <w:lang w:val="en-US" w:eastAsia="zh-CN"/>
              </w:rPr>
              <w:t>事故，则要根据具体情况采取应急措施，切断泄火源，控制事故扩大，立即报警，采取遏制泄漏物进入环境的紧急措施。</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⑥发生泄漏事故后，泄漏油类物质需收集后按要求交由相关资质的危废单位处理，签订危险废物委托处理/处置协议。最早发现泄漏情形者应立即通知公司负责人及值班领导，报告泄漏情况，并根据召集应急救援小组，及时采取一切办法控制泄漏蔓延</w:t>
            </w:r>
            <w:r>
              <w:rPr>
                <w:rFonts w:hint="eastAsia" w:cs="Times New Roman"/>
                <w:sz w:val="24"/>
                <w:szCs w:val="24"/>
                <w:lang w:val="en-US" w:eastAsia="zh-CN"/>
              </w:rPr>
              <w:t>。</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⑦</w:t>
            </w:r>
            <w:r>
              <w:rPr>
                <w:rFonts w:hint="default" w:ascii="Times New Roman" w:hAnsi="Times New Roman" w:eastAsia="宋体" w:cs="Times New Roman"/>
                <w:sz w:val="24"/>
                <w:szCs w:val="24"/>
                <w:lang w:val="en-US" w:eastAsia="zh-CN"/>
              </w:rPr>
              <w:t>应制定应急处理措施，编制事故应急预案，应对意外突发事件。</w:t>
            </w:r>
          </w:p>
          <w:p>
            <w:pPr>
              <w:numPr>
                <w:ilvl w:val="0"/>
                <w:numId w:val="78"/>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废气治理设施发生故障的应急措施</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非正常工况下大气污染物排放是指大气污染防治设施发生故障，未经处理的废气直接排入大气后对环境大气有不利影响，如设备老化，设备损坏、电路故障设备检修、污染物排放控制措施达不到应有效率、工艺设备运转异常等情况下的排放。</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本项目生产系统运行时，在废气处理设施失效的情况下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会造成废气事故性排放，事故性排放考虑该</w:t>
            </w:r>
            <w:r>
              <w:rPr>
                <w:rFonts w:hint="eastAsia" w:cs="Times New Roman"/>
                <w:sz w:val="24"/>
                <w:szCs w:val="24"/>
                <w:lang w:val="en-US" w:eastAsia="zh-CN"/>
              </w:rPr>
              <w:t>处理</w:t>
            </w:r>
            <w:r>
              <w:rPr>
                <w:rFonts w:hint="default" w:ascii="Times New Roman" w:hAnsi="Times New Roman" w:eastAsia="宋体" w:cs="Times New Roman"/>
                <w:sz w:val="24"/>
                <w:szCs w:val="24"/>
                <w:lang w:val="en-US" w:eastAsia="zh-CN"/>
              </w:rPr>
              <w:t>装置完全失效情况，即废气的各污染物去除效率降为0%。建议项目方在使用废气处理设施时，应制定严格的管理制度，指定专人负责，做好各管道的密闭管理工作。定期进行设备维护，检查与更换相关部件</w:t>
            </w:r>
            <w:r>
              <w:rPr>
                <w:rFonts w:hint="eastAsia" w:cs="Times New Roman"/>
                <w:sz w:val="24"/>
                <w:szCs w:val="24"/>
                <w:lang w:val="en-US" w:eastAsia="zh-CN"/>
              </w:rPr>
              <w:t>并</w:t>
            </w:r>
            <w:r>
              <w:rPr>
                <w:rFonts w:hint="default" w:ascii="Times New Roman" w:hAnsi="Times New Roman" w:eastAsia="宋体" w:cs="Times New Roman"/>
                <w:sz w:val="24"/>
                <w:szCs w:val="24"/>
                <w:lang w:val="en-US" w:eastAsia="zh-CN"/>
              </w:rPr>
              <w:t>定期监测取样，确保污染物处理效率，以免造成非正常排放事故的发生。</w:t>
            </w:r>
          </w:p>
          <w:p>
            <w:pPr>
              <w:numPr>
                <w:ilvl w:val="0"/>
                <w:numId w:val="78"/>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与区域应急救援体系联动</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除公司内部成立突发环境事件应急救援小组，对突发环境事件实施应急处置工作，公司还应与所在区域处置突发环境事件的应急机构保持联动关系，确保公司一旦发生突发环境事件，能够及时上报事件情况，并在内部救援力量不足时能够在第一时间向地方政府机构寻求专业救助。</w:t>
            </w:r>
          </w:p>
          <w:p>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环境风险分析结论</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经过风险分析和评价得出结论：本项目事故风险水平较低，在进一步采取安全防范措施和事故应急预案后，满足国家相关规定。项目对厂外环境的风险影响处于可以接受的范围内，但企业仍需要提高风险管理水平和强化风险防范措施。</w:t>
            </w:r>
          </w:p>
          <w:p>
            <w:pPr>
              <w:numPr>
                <w:ilvl w:val="0"/>
                <w:numId w:val="0"/>
              </w:numPr>
              <w:bidi w:val="0"/>
              <w:spacing w:line="360" w:lineRule="auto"/>
              <w:ind w:firstLine="480" w:firstLineChars="200"/>
              <w:rPr>
                <w:rFonts w:hint="default" w:ascii="Times New Roman" w:hAnsi="Times New Roman" w:eastAsia="宋体" w:cs="Times New Roman"/>
                <w:b/>
                <w:bCs/>
                <w:color w:val="FF0000"/>
                <w:sz w:val="24"/>
                <w:szCs w:val="24"/>
                <w:lang w:val="en-US" w:eastAsia="zh-CN"/>
              </w:rPr>
            </w:pPr>
            <w:r>
              <w:rPr>
                <w:rFonts w:hint="default" w:ascii="Times New Roman" w:hAnsi="Times New Roman" w:eastAsia="宋体" w:cs="Times New Roman"/>
                <w:sz w:val="24"/>
                <w:szCs w:val="24"/>
                <w:lang w:val="en-US" w:eastAsia="zh-CN"/>
              </w:rPr>
              <w:t>因此，只要严格遵守各项安全操作规程和制度，加强安全管理，在落实一系列事故防范措施，制定完备的环境风险应急预案和应急组织结构，保证事故防范措施等的前提下，本项目环境风险可防控</w:t>
            </w:r>
            <w:r>
              <w:rPr>
                <w:rFonts w:hint="eastAsia" w:ascii="Times New Roman" w:hAnsi="Times New Roman" w:eastAsia="宋体" w:cs="Times New Roman"/>
                <w:color w:val="auto"/>
                <w:sz w:val="24"/>
                <w:szCs w:val="24"/>
                <w:lang w:val="en-US" w:eastAsia="zh-CN"/>
              </w:rPr>
              <w:t>。</w:t>
            </w:r>
          </w:p>
          <w:p>
            <w:pPr>
              <w:numPr>
                <w:ilvl w:val="0"/>
                <w:numId w:val="53"/>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生态环境</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项目所在地主要为城市生态环境</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区域内人员、工业企业活动频繁</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不存在原生植被</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所在区域内无野生动物及珍稀植物</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无生态环境保护目标存在。</w:t>
            </w:r>
          </w:p>
          <w:p>
            <w:pPr>
              <w:numPr>
                <w:ilvl w:val="0"/>
                <w:numId w:val="53"/>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环境管理和环保标识牌要求</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环境管理是组成落实、检查和监督</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项目的一项生产监督活动，必须纳入日常性的生产管理轨道和重要的议事日程。建设项目在投产营运期间</w:t>
            </w:r>
            <w:r>
              <w:rPr>
                <w:rFonts w:hint="eastAsia" w:cs="Times New Roman"/>
                <w:sz w:val="24"/>
                <w:szCs w:val="24"/>
                <w:lang w:val="en-US" w:eastAsia="zh-CN"/>
              </w:rPr>
              <w:t>会</w:t>
            </w:r>
            <w:r>
              <w:rPr>
                <w:rFonts w:hint="default" w:ascii="Times New Roman" w:hAnsi="Times New Roman" w:eastAsia="宋体" w:cs="Times New Roman"/>
                <w:sz w:val="24"/>
                <w:szCs w:val="24"/>
                <w:lang w:val="en-US" w:eastAsia="zh-CN"/>
              </w:rPr>
              <w:t>对周围环境产生一定的影响，因此必须采取一定措施将不利影响减轻或消除，为此需要建立环境保护管理机构，及时掌握项目的施工或运行所造成的环境影响程度，了解环境保护措施所获取的效益，以便进行必要的调整和补充。</w:t>
            </w:r>
          </w:p>
          <w:p>
            <w:pPr>
              <w:numPr>
                <w:ilvl w:val="0"/>
                <w:numId w:val="79"/>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环境管理</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工程在整个工程的生产过程中会产生废气、噪声、固废等污染因素，会对周围环境造成一定的影响，因此除工程本身配套的污染防治措施之外，必须把环境保护工作纳入正常的生产管理之中，建立健全各项管理和监测制度，设置环境保护管理机构和制定科学的监控计划，确保项目在工程施工和运行期间各项环保治理措施自行认真落实，做到最大限度地减少污染。</w:t>
            </w:r>
          </w:p>
          <w:p>
            <w:pPr>
              <w:numPr>
                <w:ilvl w:val="0"/>
                <w:numId w:val="8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环境管理的原则</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项目建设中，是以保护环境和资源、同时实施环境保护建设与改善、实现区域经济可持续发展为目标。在项目实施的各阶段，将遵循下述基本原则。</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①符合区域建设总体规划及区域与企业长远利益；</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②国家有关污染控制的法律、法规标准；</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③国家和当地保护矿产资源、水资源、改善生态环境的要求；</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④国家和当地环境管理的政策要求；</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⑤国家和当地环境可持续发展要求。</w:t>
            </w:r>
          </w:p>
          <w:p>
            <w:pPr>
              <w:numPr>
                <w:ilvl w:val="0"/>
                <w:numId w:val="80"/>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环境管理体系</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为加强环境保护管理工作，</w:t>
            </w:r>
            <w:r>
              <w:rPr>
                <w:rFonts w:hint="eastAsia" w:cs="Times New Roman"/>
                <w:sz w:val="24"/>
                <w:szCs w:val="24"/>
                <w:lang w:val="en-US" w:eastAsia="zh-CN"/>
              </w:rPr>
              <w:t>企业</w:t>
            </w:r>
            <w:r>
              <w:rPr>
                <w:rFonts w:hint="default" w:ascii="Times New Roman" w:hAnsi="Times New Roman" w:eastAsia="宋体" w:cs="Times New Roman"/>
                <w:sz w:val="24"/>
                <w:szCs w:val="24"/>
                <w:lang w:val="en-US" w:eastAsia="zh-CN"/>
              </w:rPr>
              <w:t>在生产过程中应设置专门的环境保护管理科室，负责组织、落实、监督本项目的环境保护管理工作，并在主要污染工序设专门兼职环保管理员。企业应制定《环境保护管理制度》，对环保工作要有明确的职责分工。</w:t>
            </w:r>
          </w:p>
          <w:p>
            <w:pPr>
              <w:numPr>
                <w:ilvl w:val="0"/>
                <w:numId w:val="79"/>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排污口规范化设置</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根据国家标准《环境保护图形标志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源</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》和国家环保总局《排污口规范化整治要求》</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的技术要求，企业所有排放口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包括水、气、声</w:t>
            </w:r>
            <w:r>
              <w:rPr>
                <w:rFonts w:hint="eastAsia" w:cs="Times New Roman"/>
                <w:sz w:val="24"/>
                <w:szCs w:val="24"/>
                <w:lang w:val="en-US" w:eastAsia="zh-CN"/>
              </w:rPr>
              <w:t>及</w:t>
            </w:r>
            <w:r>
              <w:rPr>
                <w:rFonts w:hint="default" w:ascii="Times New Roman" w:hAnsi="Times New Roman" w:eastAsia="宋体" w:cs="Times New Roman"/>
                <w:sz w:val="24"/>
                <w:szCs w:val="24"/>
                <w:lang w:val="en-US" w:eastAsia="zh-CN"/>
              </w:rPr>
              <w:t>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必须</w:t>
            </w:r>
            <w:r>
              <w:rPr>
                <w:rFonts w:hint="eastAsia" w:ascii="宋体" w:hAnsi="宋体" w:eastAsia="宋体" w:cs="宋体"/>
                <w:sz w:val="24"/>
                <w:szCs w:val="24"/>
                <w:lang w:val="en-US" w:eastAsia="zh-CN"/>
              </w:rPr>
              <w:t>按照“</w:t>
            </w:r>
            <w:r>
              <w:rPr>
                <w:rFonts w:hint="default" w:ascii="Times New Roman" w:hAnsi="Times New Roman" w:eastAsia="宋体" w:cs="Times New Roman"/>
                <w:sz w:val="24"/>
                <w:szCs w:val="24"/>
                <w:lang w:val="en-US" w:eastAsia="zh-CN"/>
              </w:rPr>
              <w:t>便于采样、便于计量检测、便于日常现场监督检查</w:t>
            </w:r>
            <w:r>
              <w:rPr>
                <w:rFonts w:hint="eastAsia" w:ascii="宋体" w:hAnsi="宋体" w:eastAsia="宋体" w:cs="宋体"/>
                <w:sz w:val="24"/>
                <w:szCs w:val="24"/>
                <w:lang w:val="en-US" w:eastAsia="zh-CN"/>
              </w:rPr>
              <w:t>”的原</w:t>
            </w:r>
            <w:r>
              <w:rPr>
                <w:rFonts w:hint="default" w:ascii="Times New Roman" w:hAnsi="Times New Roman" w:eastAsia="宋体" w:cs="Times New Roman"/>
                <w:sz w:val="24"/>
                <w:szCs w:val="24"/>
                <w:lang w:val="en-US" w:eastAsia="zh-CN"/>
              </w:rPr>
              <w:t>则和规范化要求，设置与之相适应的环境保护图形标志牌，绘制企业排污口分布图，同时对污水排放口安装流量计，对治理设施安装运行监控装置、排污口规范化要符合有关要求。</w:t>
            </w:r>
          </w:p>
          <w:p>
            <w:pPr>
              <w:numPr>
                <w:ilvl w:val="0"/>
                <w:numId w:val="81"/>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废水排放口</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根据《排污口设置及规范化整治管理办法》第十二条规定，对排污口进行规范化整治，以满足当地环境主管部门的管理要求。企业必须做好地下管网的铺设工作，实现雨污分流。</w:t>
            </w:r>
          </w:p>
          <w:p>
            <w:pPr>
              <w:numPr>
                <w:ilvl w:val="0"/>
                <w:numId w:val="81"/>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废气排放口</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建设单位需按《排污口设置及规范化整治管理办法》要求进行废水排污口规范化设计。排气筒</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烟囱</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应设置便于采样、监测的采样口和采样监测平台。有净化设施的，应在其进出口分别设置采样口。环境保护图形标志牌应设在排气筒附近地面醒目处。</w:t>
            </w:r>
          </w:p>
          <w:p>
            <w:pPr>
              <w:numPr>
                <w:ilvl w:val="0"/>
                <w:numId w:val="81"/>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固定噪声污染源扰民处规范化整治</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对固定噪声污染源（即其产生的噪声超标国家标准并干扰他人正常生活、工作和学习的固定噪声源）对边界影响最大处，设置环境噪声监测点，并在该处附近醒目处设置环境保护图形标志牌；边界上有若干个在声环境中相对独立的固定噪声污染源扰民处，应分别设置环境噪声监测点和环境保护图形标志牌。</w:t>
            </w:r>
          </w:p>
          <w:p>
            <w:pPr>
              <w:numPr>
                <w:ilvl w:val="0"/>
                <w:numId w:val="81"/>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固废堆放规范化整治</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固废堆场应设置环境保护图形标志牌，将</w:t>
            </w:r>
            <w:r>
              <w:rPr>
                <w:rFonts w:hint="eastAsia" w:cs="Times New Roman"/>
                <w:sz w:val="24"/>
                <w:szCs w:val="24"/>
                <w:lang w:val="en-US" w:eastAsia="zh-CN"/>
              </w:rPr>
              <w:t>产生的</w:t>
            </w:r>
            <w:r>
              <w:rPr>
                <w:rFonts w:hint="default" w:ascii="Times New Roman" w:hAnsi="Times New Roman" w:eastAsia="宋体" w:cs="Times New Roman"/>
                <w:sz w:val="24"/>
                <w:szCs w:val="24"/>
                <w:lang w:val="en-US" w:eastAsia="zh-CN"/>
              </w:rPr>
              <w:t>生活垃圾、工业固废等分开堆放，做到防火、防扬散、防渗漏，确保不对周围环境形成二次污染。</w:t>
            </w:r>
            <w:r>
              <w:rPr>
                <w:rFonts w:hint="eastAsia" w:cs="Times New Roman"/>
                <w:sz w:val="24"/>
                <w:szCs w:val="24"/>
                <w:lang w:val="en-US" w:eastAsia="zh-CN"/>
              </w:rPr>
              <w:t>一般</w:t>
            </w:r>
            <w:r>
              <w:rPr>
                <w:rFonts w:hint="default" w:ascii="Times New Roman" w:hAnsi="Times New Roman" w:eastAsia="宋体" w:cs="Times New Roman"/>
                <w:sz w:val="24"/>
                <w:szCs w:val="24"/>
                <w:lang w:val="en-US" w:eastAsia="zh-CN"/>
              </w:rPr>
              <w:t>工业固废暂存库应根据（GB15562.2-1995）《环境保护图形标志—固体废物贮存（处置）场》修改单（2023-07-01）的要求设置</w:t>
            </w:r>
            <w:r>
              <w:rPr>
                <w:rFonts w:hint="eastAsia" w:cs="Times New Roman"/>
                <w:sz w:val="24"/>
                <w:szCs w:val="24"/>
                <w:lang w:val="en-US" w:eastAsia="zh-CN"/>
              </w:rPr>
              <w:t>相应</w:t>
            </w:r>
            <w:r>
              <w:rPr>
                <w:rFonts w:hint="default" w:ascii="Times New Roman" w:hAnsi="Times New Roman" w:eastAsia="宋体" w:cs="Times New Roman"/>
                <w:sz w:val="24"/>
                <w:szCs w:val="24"/>
                <w:lang w:val="en-US" w:eastAsia="zh-CN"/>
              </w:rPr>
              <w:t>环境保护图形标志，标志牌应设在与之功能相应的醒目处，标志牌必须保护持清晰、完整。当发现形象损坏、颜色污染或有变化、退色等不符合本标准的情况，应及时修复或更换。检查时间至少每半年一次。</w:t>
            </w:r>
          </w:p>
          <w:p>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w:t>
            </w:r>
            <w:r>
              <w:rPr>
                <w:rFonts w:hint="eastAsia" w:ascii="宋体" w:hAnsi="宋体" w:eastAsia="宋体" w:cs="宋体"/>
                <w:sz w:val="24"/>
                <w:szCs w:val="24"/>
                <w:lang w:val="en-US" w:eastAsia="zh-CN"/>
              </w:rPr>
              <w:t>目区“三废”及</w:t>
            </w:r>
            <w:r>
              <w:rPr>
                <w:rFonts w:hint="default" w:ascii="Times New Roman" w:hAnsi="Times New Roman" w:eastAsia="宋体" w:cs="Times New Roman"/>
                <w:sz w:val="24"/>
                <w:szCs w:val="24"/>
                <w:lang w:val="en-US" w:eastAsia="zh-CN"/>
              </w:rPr>
              <w:t>噪声排放点应设置明显标志，标志的设置应执行《环境保护图形标志排放口（源）》（GBl5562.1-1995）的有关规定。排污口规范化整治应符合国家、省、市有关规定，并通过主管环保部门认证和验收。排放口图形标志见表4-</w:t>
            </w:r>
            <w:r>
              <w:rPr>
                <w:rFonts w:hint="eastAsia" w:cs="Times New Roman"/>
                <w:sz w:val="24"/>
                <w:szCs w:val="24"/>
                <w:lang w:val="en-US" w:eastAsia="zh-CN"/>
              </w:rPr>
              <w:t>18</w:t>
            </w:r>
            <w:r>
              <w:rPr>
                <w:rFonts w:hint="default" w:ascii="Times New Roman" w:hAnsi="Times New Roman" w:eastAsia="宋体" w:cs="Times New Roman"/>
                <w:sz w:val="24"/>
                <w:szCs w:val="24"/>
                <w:lang w:val="en-US" w:eastAsia="zh-CN"/>
              </w:rPr>
              <w:t>。</w:t>
            </w:r>
          </w:p>
          <w:p>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 xml:space="preserve">18 </w:t>
            </w:r>
            <w:r>
              <w:rPr>
                <w:rFonts w:hint="default" w:ascii="Times New Roman" w:hAnsi="Times New Roman" w:eastAsia="宋体" w:cs="Times New Roman"/>
                <w:b/>
                <w:bCs/>
                <w:sz w:val="21"/>
                <w:szCs w:val="21"/>
                <w:lang w:val="en-US" w:eastAsia="zh-CN"/>
              </w:rPr>
              <w:t>排放口图形标志</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
              <w:gridCol w:w="1955"/>
              <w:gridCol w:w="1955"/>
              <w:gridCol w:w="1700"/>
              <w:gridCol w:w="19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序号</w:t>
                  </w:r>
                </w:p>
              </w:tc>
              <w:tc>
                <w:tcPr>
                  <w:tcW w:w="1955"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提示图形符号</w:t>
                  </w:r>
                </w:p>
              </w:tc>
              <w:tc>
                <w:tcPr>
                  <w:tcW w:w="1955"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警告图形符号</w:t>
                  </w:r>
                </w:p>
              </w:tc>
              <w:tc>
                <w:tcPr>
                  <w:tcW w:w="1700"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983" w:type="dxa"/>
                  <w:vAlign w:val="center"/>
                </w:tcPr>
                <w:p>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7" w:hRule="atLeast"/>
              </w:trPr>
              <w:tc>
                <w:tcPr>
                  <w:tcW w:w="730"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w:t>
                  </w:r>
                </w:p>
              </w:tc>
              <w:tc>
                <w:tcPr>
                  <w:tcW w:w="1955"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770255" cy="770255"/>
                        <wp:effectExtent l="0" t="0" r="10795" b="1079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6"/>
                                <a:stretch>
                                  <a:fillRect/>
                                </a:stretch>
                              </pic:blipFill>
                              <pic:spPr>
                                <a:xfrm>
                                  <a:off x="0" y="0"/>
                                  <a:ext cx="770255" cy="770255"/>
                                </a:xfrm>
                                <a:prstGeom prst="rect">
                                  <a:avLst/>
                                </a:prstGeom>
                                <a:noFill/>
                                <a:ln>
                                  <a:noFill/>
                                </a:ln>
                              </pic:spPr>
                            </pic:pic>
                          </a:graphicData>
                        </a:graphic>
                      </wp:inline>
                    </w:drawing>
                  </w:r>
                </w:p>
              </w:tc>
              <w:tc>
                <w:tcPr>
                  <w:tcW w:w="1955"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210" cy="744220"/>
                        <wp:effectExtent l="0" t="0" r="15240" b="17780"/>
                        <wp:docPr id="8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9"/>
                                <pic:cNvPicPr>
                                  <a:picLocks noChangeAspect="1"/>
                                </pic:cNvPicPr>
                              </pic:nvPicPr>
                              <pic:blipFill>
                                <a:blip r:embed="rId27"/>
                                <a:stretch>
                                  <a:fillRect/>
                                </a:stretch>
                              </pic:blipFill>
                              <pic:spPr>
                                <a:xfrm>
                                  <a:off x="0" y="0"/>
                                  <a:ext cx="918210" cy="744220"/>
                                </a:xfrm>
                                <a:prstGeom prst="rect">
                                  <a:avLst/>
                                </a:prstGeom>
                                <a:noFill/>
                                <a:ln>
                                  <a:noFill/>
                                </a:ln>
                              </pic:spPr>
                            </pic:pic>
                          </a:graphicData>
                        </a:graphic>
                      </wp:inline>
                    </w:drawing>
                  </w:r>
                </w:p>
              </w:tc>
              <w:tc>
                <w:tcPr>
                  <w:tcW w:w="1700"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废气排放口</w:t>
                  </w:r>
                </w:p>
              </w:tc>
              <w:tc>
                <w:tcPr>
                  <w:tcW w:w="1983" w:type="dxa"/>
                  <w:vAlign w:val="center"/>
                </w:tcPr>
                <w:p>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表示废气向大气环境排放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w:t>
                  </w:r>
                </w:p>
              </w:tc>
              <w:tc>
                <w:tcPr>
                  <w:tcW w:w="1955"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770890" cy="768350"/>
                        <wp:effectExtent l="0" t="0" r="10160" b="1270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28"/>
                                <a:stretch>
                                  <a:fillRect/>
                                </a:stretch>
                              </pic:blipFill>
                              <pic:spPr>
                                <a:xfrm>
                                  <a:off x="0" y="0"/>
                                  <a:ext cx="770890" cy="768350"/>
                                </a:xfrm>
                                <a:prstGeom prst="rect">
                                  <a:avLst/>
                                </a:prstGeom>
                                <a:noFill/>
                                <a:ln>
                                  <a:noFill/>
                                </a:ln>
                              </pic:spPr>
                            </pic:pic>
                          </a:graphicData>
                        </a:graphic>
                      </wp:inline>
                    </w:drawing>
                  </w:r>
                </w:p>
              </w:tc>
              <w:tc>
                <w:tcPr>
                  <w:tcW w:w="1955"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210" cy="703580"/>
                        <wp:effectExtent l="0" t="0" r="15240" b="1270"/>
                        <wp:docPr id="8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0"/>
                                <pic:cNvPicPr>
                                  <a:picLocks noChangeAspect="1"/>
                                </pic:cNvPicPr>
                              </pic:nvPicPr>
                              <pic:blipFill>
                                <a:blip r:embed="rId29"/>
                                <a:stretch>
                                  <a:fillRect/>
                                </a:stretch>
                              </pic:blipFill>
                              <pic:spPr>
                                <a:xfrm>
                                  <a:off x="0" y="0"/>
                                  <a:ext cx="918210" cy="703580"/>
                                </a:xfrm>
                                <a:prstGeom prst="rect">
                                  <a:avLst/>
                                </a:prstGeom>
                                <a:noFill/>
                                <a:ln>
                                  <a:noFill/>
                                </a:ln>
                              </pic:spPr>
                            </pic:pic>
                          </a:graphicData>
                        </a:graphic>
                      </wp:inline>
                    </w:drawing>
                  </w:r>
                </w:p>
              </w:tc>
              <w:tc>
                <w:tcPr>
                  <w:tcW w:w="1700"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一般固体废物</w:t>
                  </w:r>
                </w:p>
              </w:tc>
              <w:tc>
                <w:tcPr>
                  <w:tcW w:w="1983" w:type="dxa"/>
                  <w:vAlign w:val="center"/>
                </w:tcPr>
                <w:p>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表示一般固体废物贮存、处置场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3</w:t>
                  </w:r>
                </w:p>
              </w:tc>
              <w:tc>
                <w:tcPr>
                  <w:tcW w:w="1955" w:type="dxa"/>
                  <w:vAlign w:val="center"/>
                </w:tcPr>
                <w:p>
                  <w:pPr>
                    <w:numPr>
                      <w:ilvl w:val="0"/>
                      <w:numId w:val="0"/>
                    </w:numPr>
                    <w:bidi w:val="0"/>
                    <w:spacing w:line="240" w:lineRule="auto"/>
                    <w:ind w:left="0" w:leftChars="0" w:firstLine="0" w:firstLineChars="0"/>
                    <w:jc w:val="center"/>
                    <w:rPr>
                      <w:sz w:val="21"/>
                      <w:szCs w:val="21"/>
                    </w:rPr>
                  </w:pPr>
                  <w:r>
                    <w:drawing>
                      <wp:inline distT="0" distB="0" distL="114300" distR="114300">
                        <wp:extent cx="1103630" cy="670560"/>
                        <wp:effectExtent l="0" t="0" r="1270" b="15240"/>
                        <wp:docPr id="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pic:cNvPicPr>
                                  <a:picLocks noChangeAspect="1"/>
                                </pic:cNvPicPr>
                              </pic:nvPicPr>
                              <pic:blipFill>
                                <a:blip r:embed="rId30"/>
                                <a:stretch>
                                  <a:fillRect/>
                                </a:stretch>
                              </pic:blipFill>
                              <pic:spPr>
                                <a:xfrm>
                                  <a:off x="0" y="0"/>
                                  <a:ext cx="1103630" cy="670560"/>
                                </a:xfrm>
                                <a:prstGeom prst="rect">
                                  <a:avLst/>
                                </a:prstGeom>
                                <a:noFill/>
                                <a:ln>
                                  <a:noFill/>
                                </a:ln>
                              </pic:spPr>
                            </pic:pic>
                          </a:graphicData>
                        </a:graphic>
                      </wp:inline>
                    </w:drawing>
                  </w:r>
                </w:p>
              </w:tc>
              <w:tc>
                <w:tcPr>
                  <w:tcW w:w="1955" w:type="dxa"/>
                  <w:vAlign w:val="center"/>
                </w:tcPr>
                <w:p>
                  <w:pPr>
                    <w:numPr>
                      <w:ilvl w:val="0"/>
                      <w:numId w:val="0"/>
                    </w:numPr>
                    <w:bidi w:val="0"/>
                    <w:spacing w:line="240" w:lineRule="auto"/>
                    <w:ind w:left="0" w:leftChars="0" w:firstLine="0" w:firstLineChars="0"/>
                    <w:jc w:val="center"/>
                    <w:rPr>
                      <w:sz w:val="21"/>
                      <w:szCs w:val="21"/>
                    </w:rPr>
                  </w:pPr>
                  <w:r>
                    <w:drawing>
                      <wp:inline distT="0" distB="0" distL="114300" distR="114300">
                        <wp:extent cx="612140" cy="706120"/>
                        <wp:effectExtent l="0" t="0" r="16510" b="17780"/>
                        <wp:docPr id="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
                                <pic:cNvPicPr>
                                  <a:picLocks noChangeAspect="1"/>
                                </pic:cNvPicPr>
                              </pic:nvPicPr>
                              <pic:blipFill>
                                <a:blip r:embed="rId31"/>
                                <a:stretch>
                                  <a:fillRect/>
                                </a:stretch>
                              </pic:blipFill>
                              <pic:spPr>
                                <a:xfrm>
                                  <a:off x="0" y="0"/>
                                  <a:ext cx="612140" cy="706120"/>
                                </a:xfrm>
                                <a:prstGeom prst="rect">
                                  <a:avLst/>
                                </a:prstGeom>
                                <a:noFill/>
                                <a:ln>
                                  <a:noFill/>
                                </a:ln>
                              </pic:spPr>
                            </pic:pic>
                          </a:graphicData>
                        </a:graphic>
                      </wp:inline>
                    </w:drawing>
                  </w:r>
                </w:p>
              </w:tc>
              <w:tc>
                <w:tcPr>
                  <w:tcW w:w="1700" w:type="dxa"/>
                  <w:vAlign w:val="center"/>
                </w:tcPr>
                <w:p>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危险废物</w:t>
                  </w:r>
                </w:p>
              </w:tc>
              <w:tc>
                <w:tcPr>
                  <w:tcW w:w="1983" w:type="dxa"/>
                  <w:vAlign w:val="center"/>
                </w:tcPr>
                <w:p>
                  <w:pPr>
                    <w:numPr>
                      <w:ilvl w:val="0"/>
                      <w:numId w:val="0"/>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表示危险废物贮存、处置场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4</w:t>
                  </w:r>
                </w:p>
              </w:tc>
              <w:tc>
                <w:tcPr>
                  <w:tcW w:w="1955"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868680" cy="868680"/>
                        <wp:effectExtent l="0" t="0" r="7620" b="7620"/>
                        <wp:docPr id="6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7"/>
                                <pic:cNvPicPr>
                                  <a:picLocks noChangeAspect="1"/>
                                </pic:cNvPicPr>
                              </pic:nvPicPr>
                              <pic:blipFill>
                                <a:blip r:embed="rId32"/>
                                <a:stretch>
                                  <a:fillRect/>
                                </a:stretch>
                              </pic:blipFill>
                              <pic:spPr>
                                <a:xfrm>
                                  <a:off x="0" y="0"/>
                                  <a:ext cx="868680" cy="868680"/>
                                </a:xfrm>
                                <a:prstGeom prst="rect">
                                  <a:avLst/>
                                </a:prstGeom>
                                <a:noFill/>
                                <a:ln>
                                  <a:noFill/>
                                </a:ln>
                              </pic:spPr>
                            </pic:pic>
                          </a:graphicData>
                        </a:graphic>
                      </wp:inline>
                    </w:drawing>
                  </w:r>
                </w:p>
              </w:tc>
              <w:tc>
                <w:tcPr>
                  <w:tcW w:w="1955"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7575" cy="749300"/>
                        <wp:effectExtent l="0" t="0" r="15875" b="12700"/>
                        <wp:docPr id="8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1"/>
                                <pic:cNvPicPr>
                                  <a:picLocks noChangeAspect="1"/>
                                </pic:cNvPicPr>
                              </pic:nvPicPr>
                              <pic:blipFill>
                                <a:blip r:embed="rId33"/>
                                <a:stretch>
                                  <a:fillRect/>
                                </a:stretch>
                              </pic:blipFill>
                              <pic:spPr>
                                <a:xfrm>
                                  <a:off x="0" y="0"/>
                                  <a:ext cx="917575" cy="749300"/>
                                </a:xfrm>
                                <a:prstGeom prst="rect">
                                  <a:avLst/>
                                </a:prstGeom>
                                <a:noFill/>
                                <a:ln>
                                  <a:noFill/>
                                </a:ln>
                              </pic:spPr>
                            </pic:pic>
                          </a:graphicData>
                        </a:graphic>
                      </wp:inline>
                    </w:drawing>
                  </w:r>
                </w:p>
              </w:tc>
              <w:tc>
                <w:tcPr>
                  <w:tcW w:w="1700"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噪声排放源</w:t>
                  </w:r>
                </w:p>
              </w:tc>
              <w:tc>
                <w:tcPr>
                  <w:tcW w:w="1983" w:type="dxa"/>
                  <w:vAlign w:val="center"/>
                </w:tcPr>
                <w:p>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表示噪声向外环境排放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trPr>
              <w:tc>
                <w:tcPr>
                  <w:tcW w:w="730"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w:t>
                  </w:r>
                </w:p>
              </w:tc>
              <w:tc>
                <w:tcPr>
                  <w:tcW w:w="1955"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839470" cy="855980"/>
                        <wp:effectExtent l="0" t="0" r="17780" b="1270"/>
                        <wp:docPr id="8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
                                <pic:cNvPicPr>
                                  <a:picLocks noChangeAspect="1"/>
                                </pic:cNvPicPr>
                              </pic:nvPicPr>
                              <pic:blipFill>
                                <a:blip r:embed="rId34"/>
                                <a:stretch>
                                  <a:fillRect/>
                                </a:stretch>
                              </pic:blipFill>
                              <pic:spPr>
                                <a:xfrm>
                                  <a:off x="0" y="0"/>
                                  <a:ext cx="839470" cy="855980"/>
                                </a:xfrm>
                                <a:prstGeom prst="rect">
                                  <a:avLst/>
                                </a:prstGeom>
                                <a:noFill/>
                                <a:ln>
                                  <a:noFill/>
                                </a:ln>
                              </pic:spPr>
                            </pic:pic>
                          </a:graphicData>
                        </a:graphic>
                      </wp:inline>
                    </w:drawing>
                  </w:r>
                </w:p>
              </w:tc>
              <w:tc>
                <w:tcPr>
                  <w:tcW w:w="1955"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7575" cy="784225"/>
                        <wp:effectExtent l="0" t="0" r="15875" b="15875"/>
                        <wp:docPr id="8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2"/>
                                <pic:cNvPicPr>
                                  <a:picLocks noChangeAspect="1"/>
                                </pic:cNvPicPr>
                              </pic:nvPicPr>
                              <pic:blipFill>
                                <a:blip r:embed="rId35"/>
                                <a:stretch>
                                  <a:fillRect/>
                                </a:stretch>
                              </pic:blipFill>
                              <pic:spPr>
                                <a:xfrm>
                                  <a:off x="0" y="0"/>
                                  <a:ext cx="917575" cy="784225"/>
                                </a:xfrm>
                                <a:prstGeom prst="rect">
                                  <a:avLst/>
                                </a:prstGeom>
                                <a:noFill/>
                                <a:ln>
                                  <a:noFill/>
                                </a:ln>
                              </pic:spPr>
                            </pic:pic>
                          </a:graphicData>
                        </a:graphic>
                      </wp:inline>
                    </w:drawing>
                  </w:r>
                </w:p>
              </w:tc>
              <w:tc>
                <w:tcPr>
                  <w:tcW w:w="1700" w:type="dxa"/>
                  <w:vAlign w:val="center"/>
                </w:tcPr>
                <w:p>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废水排放口</w:t>
                  </w:r>
                </w:p>
              </w:tc>
              <w:tc>
                <w:tcPr>
                  <w:tcW w:w="1983" w:type="dxa"/>
                  <w:vAlign w:val="center"/>
                </w:tcPr>
                <w:p>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表示废水向外环境排放</w:t>
                  </w:r>
                </w:p>
              </w:tc>
            </w:tr>
          </w:tbl>
          <w:p>
            <w:pPr>
              <w:numPr>
                <w:ilvl w:val="0"/>
                <w:numId w:val="0"/>
              </w:numPr>
              <w:bidi w:val="0"/>
              <w:spacing w:line="360" w:lineRule="auto"/>
              <w:rPr>
                <w:rFonts w:hint="default" w:ascii="Times New Roman" w:hAnsi="Times New Roman" w:eastAsia="宋体" w:cs="Times New Roman"/>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8" w:hRule="atLeast"/>
          <w:jc w:val="center"/>
        </w:trPr>
        <w:tc>
          <w:tcPr>
            <w:tcW w:w="1116" w:type="dxa"/>
            <w:noWrap w:val="0"/>
            <w:vAlign w:val="center"/>
          </w:tcPr>
          <w:p>
            <w:pPr>
              <w:bidi w:val="0"/>
              <w:spacing w:line="360" w:lineRule="auto"/>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环保</w:t>
            </w:r>
          </w:p>
          <w:p>
            <w:pPr>
              <w:bidi w:val="0"/>
              <w:spacing w:line="360" w:lineRule="auto"/>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投资</w:t>
            </w:r>
          </w:p>
        </w:tc>
        <w:tc>
          <w:tcPr>
            <w:tcW w:w="8539" w:type="dxa"/>
            <w:noWrap w:val="0"/>
            <w:vAlign w:val="center"/>
          </w:tcPr>
          <w:p>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本项目建设总投资</w:t>
            </w:r>
            <w:r>
              <w:rPr>
                <w:rFonts w:hint="eastAsia" w:cs="Times New Roman"/>
                <w:color w:val="auto"/>
                <w:sz w:val="24"/>
                <w:szCs w:val="24"/>
                <w:lang w:val="en-US" w:eastAsia="zh-CN"/>
              </w:rPr>
              <w:t>1000.0</w:t>
            </w:r>
            <w:r>
              <w:rPr>
                <w:rFonts w:hint="eastAsia" w:ascii="Times New Roman" w:hAnsi="Times New Roman" w:eastAsia="宋体" w:cs="Times New Roman"/>
                <w:color w:val="auto"/>
                <w:sz w:val="24"/>
                <w:szCs w:val="24"/>
                <w:lang w:val="en-US" w:eastAsia="zh-CN"/>
              </w:rPr>
              <w:t>万元</w:t>
            </w:r>
            <w:r>
              <w:rPr>
                <w:rFonts w:hint="eastAsia" w:cs="Times New Roman"/>
                <w:color w:val="auto"/>
                <w:sz w:val="24"/>
                <w:szCs w:val="24"/>
                <w:lang w:val="en-US" w:eastAsia="zh-CN"/>
              </w:rPr>
              <w:t>，其中</w:t>
            </w:r>
            <w:r>
              <w:rPr>
                <w:rFonts w:hint="eastAsia" w:ascii="Times New Roman" w:hAnsi="Times New Roman" w:eastAsia="宋体" w:cs="Times New Roman"/>
                <w:color w:val="auto"/>
                <w:sz w:val="24"/>
                <w:szCs w:val="24"/>
                <w:lang w:val="en-US" w:eastAsia="zh-CN"/>
              </w:rPr>
              <w:t>环保投资</w:t>
            </w:r>
            <w:r>
              <w:rPr>
                <w:rFonts w:hint="default" w:ascii="Times New Roman" w:hAnsi="Times New Roman" w:eastAsia="宋体" w:cs="Times New Roman"/>
                <w:color w:val="auto"/>
                <w:sz w:val="24"/>
                <w:szCs w:val="24"/>
                <w:lang w:val="en-US" w:eastAsia="zh-CN"/>
              </w:rPr>
              <w:t>估算约</w:t>
            </w:r>
            <w:r>
              <w:rPr>
                <w:rFonts w:hint="eastAsia" w:cs="Times New Roman"/>
                <w:color w:val="auto"/>
                <w:sz w:val="24"/>
                <w:szCs w:val="24"/>
                <w:lang w:val="en-US" w:eastAsia="zh-CN"/>
              </w:rPr>
              <w:t>20.0</w:t>
            </w:r>
            <w:r>
              <w:rPr>
                <w:rFonts w:hint="eastAsia" w:ascii="Times New Roman" w:hAnsi="Times New Roman" w:eastAsia="宋体" w:cs="Times New Roman"/>
                <w:color w:val="auto"/>
                <w:sz w:val="24"/>
                <w:szCs w:val="24"/>
                <w:lang w:val="en-US" w:eastAsia="zh-CN"/>
              </w:rPr>
              <w:t>万元</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占项目总投资的</w:t>
            </w:r>
            <w:r>
              <w:rPr>
                <w:rFonts w:hint="eastAsia" w:cs="Times New Roman"/>
                <w:color w:val="auto"/>
                <w:sz w:val="24"/>
                <w:szCs w:val="24"/>
                <w:lang w:val="en-US" w:eastAsia="zh-CN"/>
              </w:rPr>
              <w:t>2.0</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环保设施及投资详见下表</w:t>
            </w:r>
            <w:r>
              <w:rPr>
                <w:rFonts w:hint="default" w:ascii="Times New Roman" w:hAnsi="Times New Roman" w:eastAsia="宋体" w:cs="Times New Roman"/>
                <w:color w:val="auto"/>
                <w:sz w:val="24"/>
                <w:szCs w:val="24"/>
                <w:lang w:val="en-US" w:eastAsia="zh-CN"/>
              </w:rPr>
              <w:t>。</w:t>
            </w:r>
          </w:p>
          <w:p>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表4-</w:t>
            </w:r>
            <w:r>
              <w:rPr>
                <w:rFonts w:hint="eastAsia" w:cs="Times New Roman"/>
                <w:b/>
                <w:bCs/>
                <w:color w:val="auto"/>
                <w:sz w:val="21"/>
                <w:szCs w:val="21"/>
                <w:lang w:val="en-US" w:eastAsia="zh-CN"/>
              </w:rPr>
              <w:t>19</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项目环保投资估算情况一览表</w:t>
            </w:r>
          </w:p>
          <w:tbl>
            <w:tblPr>
              <w:tblStyle w:val="27"/>
              <w:tblW w:w="831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6"/>
              <w:gridCol w:w="1407"/>
              <w:gridCol w:w="4050"/>
              <w:gridCol w:w="1235"/>
              <w:gridCol w:w="8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6" w:type="dxa"/>
                  <w:noWrap w:val="0"/>
                  <w:vAlign w:val="center"/>
                </w:tcPr>
                <w:p>
                  <w:pPr>
                    <w:jc w:val="center"/>
                    <w:rPr>
                      <w:rFonts w:hint="eastAsia" w:eastAsia="宋体"/>
                      <w:b/>
                      <w:bCs/>
                      <w:szCs w:val="21"/>
                      <w:lang w:eastAsia="zh-CN"/>
                    </w:rPr>
                  </w:pPr>
                  <w:r>
                    <w:rPr>
                      <w:rFonts w:hint="eastAsia"/>
                      <w:b/>
                      <w:bCs/>
                      <w:lang w:val="en-US" w:eastAsia="zh-CN"/>
                    </w:rPr>
                    <w:t>类别</w:t>
                  </w:r>
                </w:p>
              </w:tc>
              <w:tc>
                <w:tcPr>
                  <w:tcW w:w="5457" w:type="dxa"/>
                  <w:gridSpan w:val="2"/>
                  <w:noWrap w:val="0"/>
                  <w:vAlign w:val="center"/>
                </w:tcPr>
                <w:p>
                  <w:pPr>
                    <w:jc w:val="center"/>
                    <w:rPr>
                      <w:b/>
                      <w:bCs/>
                      <w:szCs w:val="21"/>
                    </w:rPr>
                  </w:pPr>
                  <w:r>
                    <w:rPr>
                      <w:b/>
                      <w:bCs/>
                    </w:rPr>
                    <w:t>项目</w:t>
                  </w:r>
                </w:p>
              </w:tc>
              <w:tc>
                <w:tcPr>
                  <w:tcW w:w="1235" w:type="dxa"/>
                  <w:noWrap w:val="0"/>
                  <w:vAlign w:val="center"/>
                </w:tcPr>
                <w:p>
                  <w:pPr>
                    <w:jc w:val="center"/>
                    <w:rPr>
                      <w:b/>
                      <w:bCs/>
                    </w:rPr>
                  </w:pPr>
                  <w:r>
                    <w:rPr>
                      <w:b/>
                      <w:bCs/>
                    </w:rPr>
                    <w:t>投资估算</w:t>
                  </w:r>
                </w:p>
                <w:p>
                  <w:pPr>
                    <w:jc w:val="center"/>
                    <w:rPr>
                      <w:rFonts w:hint="eastAsia" w:eastAsia="宋体"/>
                      <w:b/>
                      <w:bCs/>
                      <w:szCs w:val="21"/>
                      <w:lang w:eastAsia="zh-CN"/>
                    </w:rPr>
                  </w:pPr>
                  <w:r>
                    <w:rPr>
                      <w:b/>
                      <w:bCs/>
                    </w:rPr>
                    <w:t>（万元</w:t>
                  </w:r>
                  <w:r>
                    <w:rPr>
                      <w:rFonts w:hint="eastAsia"/>
                      <w:b/>
                      <w:bCs/>
                      <w:lang w:eastAsia="zh-CN"/>
                    </w:rPr>
                    <w:t>）</w:t>
                  </w:r>
                </w:p>
              </w:tc>
              <w:tc>
                <w:tcPr>
                  <w:tcW w:w="852" w:type="dxa"/>
                  <w:noWrap w:val="0"/>
                  <w:vAlign w:val="center"/>
                </w:tcPr>
                <w:p>
                  <w:pPr>
                    <w:jc w:val="center"/>
                    <w:rPr>
                      <w:b/>
                      <w:bCs/>
                      <w:szCs w:val="21"/>
                    </w:rPr>
                  </w:pPr>
                  <w:r>
                    <w:rPr>
                      <w:b/>
                      <w:bCs/>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66" w:type="dxa"/>
                  <w:vMerge w:val="restart"/>
                  <w:noWrap w:val="0"/>
                  <w:vAlign w:val="center"/>
                </w:tcPr>
                <w:p>
                  <w:pPr>
                    <w:jc w:val="center"/>
                    <w:rPr>
                      <w:szCs w:val="21"/>
                    </w:rPr>
                  </w:pPr>
                  <w:r>
                    <w:t>废水</w:t>
                  </w:r>
                </w:p>
              </w:tc>
              <w:tc>
                <w:tcPr>
                  <w:tcW w:w="1407" w:type="dxa"/>
                  <w:noWrap w:val="0"/>
                  <w:vAlign w:val="center"/>
                </w:tcPr>
                <w:p>
                  <w:pPr>
                    <w:jc w:val="center"/>
                    <w:rPr>
                      <w:szCs w:val="21"/>
                    </w:rPr>
                  </w:pPr>
                  <w:r>
                    <w:rPr>
                      <w:rFonts w:hint="eastAsia"/>
                      <w:lang w:val="en-US" w:eastAsia="zh-CN"/>
                    </w:rPr>
                    <w:t>生产废</w:t>
                  </w:r>
                  <w:r>
                    <w:t>水</w:t>
                  </w:r>
                </w:p>
              </w:tc>
              <w:tc>
                <w:tcPr>
                  <w:tcW w:w="4050" w:type="dxa"/>
                  <w:noWrap w:val="0"/>
                  <w:vAlign w:val="center"/>
                </w:tcPr>
                <w:p>
                  <w:pPr>
                    <w:jc w:val="both"/>
                    <w:rPr>
                      <w:rFonts w:hint="eastAsia" w:eastAsia="宋体"/>
                      <w:szCs w:val="21"/>
                      <w:lang w:eastAsia="zh-CN"/>
                    </w:rPr>
                  </w:pPr>
                  <w:r>
                    <w:rPr>
                      <w:rFonts w:hint="eastAsia"/>
                      <w:lang w:val="en-US" w:eastAsia="zh-CN"/>
                    </w:rPr>
                    <w:t>厂区实行清污分流、雨污分流；设循环冷却水水池；拉丝冷却水经沉淀清渣后循环使用，不外排；</w:t>
                  </w:r>
                </w:p>
              </w:tc>
              <w:tc>
                <w:tcPr>
                  <w:tcW w:w="1235" w:type="dxa"/>
                  <w:noWrap w:val="0"/>
                  <w:vAlign w:val="center"/>
                </w:tcPr>
                <w:p>
                  <w:pPr>
                    <w:jc w:val="center"/>
                    <w:rPr>
                      <w:rFonts w:hint="default" w:eastAsia="宋体"/>
                      <w:szCs w:val="21"/>
                      <w:lang w:val="en-US" w:eastAsia="zh-CN"/>
                    </w:rPr>
                  </w:pPr>
                  <w:r>
                    <w:rPr>
                      <w:rFonts w:hint="eastAsia"/>
                      <w:lang w:val="en-US" w:eastAsia="zh-CN"/>
                    </w:rPr>
                    <w:t>3.5</w:t>
                  </w:r>
                </w:p>
              </w:tc>
              <w:tc>
                <w:tcPr>
                  <w:tcW w:w="852" w:type="dxa"/>
                  <w:noWrap w:val="0"/>
                  <w:vAlign w:val="center"/>
                </w:tcPr>
                <w:p>
                  <w:pPr>
                    <w:jc w:val="center"/>
                    <w:rPr>
                      <w:rFonts w:hint="eastAsia" w:eastAsia="宋体"/>
                      <w:szCs w:val="21"/>
                      <w:lang w:val="en-US" w:eastAsia="zh-CN"/>
                    </w:rPr>
                  </w:pPr>
                  <w:r>
                    <w:rPr>
                      <w:rFonts w:hint="eastAsia"/>
                      <w:szCs w:val="21"/>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66" w:type="dxa"/>
                  <w:vMerge w:val="continue"/>
                  <w:noWrap w:val="0"/>
                  <w:vAlign w:val="center"/>
                </w:tcPr>
                <w:p>
                  <w:pPr>
                    <w:jc w:val="center"/>
                  </w:pPr>
                </w:p>
              </w:tc>
              <w:tc>
                <w:tcPr>
                  <w:tcW w:w="1407" w:type="dxa"/>
                  <w:noWrap w:val="0"/>
                  <w:vAlign w:val="center"/>
                </w:tcPr>
                <w:p>
                  <w:pPr>
                    <w:jc w:val="center"/>
                  </w:pPr>
                  <w:r>
                    <w:t>生活污水</w:t>
                  </w:r>
                </w:p>
              </w:tc>
              <w:tc>
                <w:tcPr>
                  <w:tcW w:w="4050" w:type="dxa"/>
                  <w:noWrap w:val="0"/>
                  <w:vAlign w:val="center"/>
                </w:tcPr>
                <w:p>
                  <w:pPr>
                    <w:jc w:val="both"/>
                    <w:rPr>
                      <w:rFonts w:hint="eastAsia"/>
                      <w:lang w:val="en-US" w:eastAsia="zh-CN"/>
                    </w:rPr>
                  </w:pPr>
                  <w:r>
                    <w:rPr>
                      <w:rFonts w:hint="eastAsia"/>
                      <w:lang w:val="en-US" w:eastAsia="zh-CN"/>
                    </w:rPr>
                    <w:t>进入利用厂区污水预处理池处理后进入污水处理厂进行处理；</w:t>
                  </w:r>
                </w:p>
              </w:tc>
              <w:tc>
                <w:tcPr>
                  <w:tcW w:w="1235" w:type="dxa"/>
                  <w:noWrap w:val="0"/>
                  <w:vAlign w:val="center"/>
                </w:tcPr>
                <w:p>
                  <w:pPr>
                    <w:jc w:val="center"/>
                    <w:rPr>
                      <w:rFonts w:hint="default"/>
                      <w:lang w:val="en-US" w:eastAsia="zh-CN"/>
                    </w:rPr>
                  </w:pPr>
                  <w:r>
                    <w:rPr>
                      <w:rFonts w:hint="eastAsia"/>
                      <w:lang w:val="en-US" w:eastAsia="zh-CN"/>
                    </w:rPr>
                    <w:t>/</w:t>
                  </w:r>
                </w:p>
              </w:tc>
              <w:tc>
                <w:tcPr>
                  <w:tcW w:w="852" w:type="dxa"/>
                  <w:noWrap w:val="0"/>
                  <w:vAlign w:val="center"/>
                </w:tcPr>
                <w:p>
                  <w:pPr>
                    <w:jc w:val="center"/>
                    <w:rPr>
                      <w:rFonts w:hint="default"/>
                      <w:lang w:val="en-US" w:eastAsia="zh-CN"/>
                    </w:rPr>
                  </w:pPr>
                  <w:r>
                    <w:rPr>
                      <w:rFonts w:hint="eastAsia"/>
                      <w:szCs w:val="21"/>
                      <w:lang w:val="en-US" w:eastAsia="zh-CN"/>
                    </w:rPr>
                    <w:t>依托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 w:hRule="atLeast"/>
                <w:jc w:val="center"/>
              </w:trPr>
              <w:tc>
                <w:tcPr>
                  <w:tcW w:w="766" w:type="dxa"/>
                  <w:noWrap w:val="0"/>
                  <w:vAlign w:val="center"/>
                </w:tcPr>
                <w:p>
                  <w:pPr>
                    <w:jc w:val="center"/>
                    <w:rPr>
                      <w:szCs w:val="21"/>
                    </w:rPr>
                  </w:pPr>
                  <w:r>
                    <w:t>废气</w:t>
                  </w:r>
                </w:p>
              </w:tc>
              <w:tc>
                <w:tcPr>
                  <w:tcW w:w="1407" w:type="dxa"/>
                  <w:noWrap w:val="0"/>
                  <w:vAlign w:val="center"/>
                </w:tcPr>
                <w:p>
                  <w:pPr>
                    <w:jc w:val="center"/>
                    <w:rPr>
                      <w:rFonts w:hint="default" w:eastAsia="宋体"/>
                      <w:szCs w:val="21"/>
                      <w:lang w:val="en-US" w:eastAsia="zh-CN"/>
                    </w:rPr>
                  </w:pPr>
                  <w:r>
                    <w:rPr>
                      <w:rFonts w:hint="eastAsia"/>
                    </w:rPr>
                    <w:t>有机废气（VOCs）</w:t>
                  </w:r>
                </w:p>
              </w:tc>
              <w:tc>
                <w:tcPr>
                  <w:tcW w:w="4050" w:type="dxa"/>
                  <w:noWrap w:val="0"/>
                  <w:vAlign w:val="center"/>
                </w:tcPr>
                <w:p>
                  <w:pPr>
                    <w:jc w:val="both"/>
                    <w:rPr>
                      <w:rFonts w:hint="eastAsia" w:eastAsia="宋体"/>
                      <w:szCs w:val="21"/>
                      <w:lang w:eastAsia="zh-CN"/>
                    </w:rPr>
                  </w:pPr>
                  <w:r>
                    <w:rPr>
                      <w:rFonts w:hint="eastAsia"/>
                      <w:lang w:val="en-US" w:eastAsia="zh-CN"/>
                    </w:rPr>
                    <w:t>厂区</w:t>
                  </w:r>
                  <w:r>
                    <w:rPr>
                      <w:rFonts w:hint="eastAsia"/>
                    </w:rPr>
                    <w:t>设置一套“抽排风系统+二级活性炭吸附装置”</w:t>
                  </w:r>
                  <w:r>
                    <w:rPr>
                      <w:rFonts w:hint="eastAsia"/>
                      <w:lang w:eastAsia="zh-CN"/>
                    </w:rPr>
                    <w:t>；</w:t>
                  </w:r>
                  <w:r>
                    <w:rPr>
                      <w:rFonts w:hint="eastAsia"/>
                    </w:rPr>
                    <w:t>在每台</w:t>
                  </w:r>
                  <w:r>
                    <w:rPr>
                      <w:rFonts w:hint="eastAsia"/>
                      <w:lang w:val="en-US" w:eastAsia="zh-CN"/>
                    </w:rPr>
                    <w:t>注塑机机头模口处设置集气罩</w:t>
                  </w:r>
                  <w:r>
                    <w:rPr>
                      <w:rFonts w:hint="eastAsia"/>
                    </w:rPr>
                    <w:t>，将</w:t>
                  </w:r>
                  <w:r>
                    <w:rPr>
                      <w:rFonts w:hint="eastAsia"/>
                      <w:lang w:val="en-US" w:eastAsia="zh-CN"/>
                    </w:rPr>
                    <w:t>注塑</w:t>
                  </w:r>
                  <w:r>
                    <w:rPr>
                      <w:rFonts w:hint="eastAsia"/>
                    </w:rPr>
                    <w:t>过程挥发的有机废气收集起来，采用“二级活性炭吸附装置”处理后通过</w:t>
                  </w:r>
                  <w:r>
                    <w:rPr>
                      <w:rFonts w:hint="eastAsia"/>
                      <w:lang w:val="en-US" w:eastAsia="zh-CN"/>
                    </w:rPr>
                    <w:t>配套</w:t>
                  </w:r>
                  <w:r>
                    <w:rPr>
                      <w:rFonts w:hint="eastAsia"/>
                    </w:rPr>
                    <w:t>15m排气筒</w:t>
                  </w:r>
                  <w:r>
                    <w:rPr>
                      <w:rFonts w:hint="eastAsia"/>
                      <w:lang w:eastAsia="zh-CN"/>
                    </w:rPr>
                    <w:t>（</w:t>
                  </w:r>
                  <w:r>
                    <w:rPr>
                      <w:rFonts w:hint="eastAsia"/>
                      <w:lang w:val="en-US" w:eastAsia="zh-CN"/>
                    </w:rPr>
                    <w:t>DA001</w:t>
                  </w:r>
                  <w:r>
                    <w:rPr>
                      <w:rFonts w:hint="eastAsia"/>
                      <w:lang w:eastAsia="zh-CN"/>
                    </w:rPr>
                    <w:t>）</w:t>
                  </w:r>
                  <w:r>
                    <w:rPr>
                      <w:rFonts w:hint="eastAsia"/>
                    </w:rPr>
                    <w:t>排放；</w:t>
                  </w:r>
                </w:p>
              </w:tc>
              <w:tc>
                <w:tcPr>
                  <w:tcW w:w="1235" w:type="dxa"/>
                  <w:noWrap w:val="0"/>
                  <w:vAlign w:val="center"/>
                </w:tcPr>
                <w:p>
                  <w:pPr>
                    <w:jc w:val="center"/>
                    <w:rPr>
                      <w:rFonts w:hint="default" w:eastAsia="宋体"/>
                      <w:szCs w:val="21"/>
                      <w:lang w:val="en-US" w:eastAsia="zh-CN"/>
                    </w:rPr>
                  </w:pPr>
                  <w:r>
                    <w:rPr>
                      <w:rFonts w:hint="eastAsia"/>
                      <w:lang w:val="en-US" w:eastAsia="zh-CN"/>
                    </w:rPr>
                    <w:t>6.5</w:t>
                  </w:r>
                </w:p>
              </w:tc>
              <w:tc>
                <w:tcPr>
                  <w:tcW w:w="852" w:type="dxa"/>
                  <w:noWrap w:val="0"/>
                  <w:vAlign w:val="center"/>
                </w:tcPr>
                <w:p>
                  <w:pPr>
                    <w:jc w:val="center"/>
                    <w:rPr>
                      <w:rFonts w:hint="eastAsia" w:eastAsia="宋体"/>
                      <w:szCs w:val="21"/>
                      <w:lang w:val="en-US" w:eastAsia="zh-CN"/>
                    </w:rPr>
                  </w:pPr>
                  <w:r>
                    <w:rPr>
                      <w:rFonts w:hint="eastAsia"/>
                      <w:szCs w:val="21"/>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66" w:type="dxa"/>
                  <w:noWrap w:val="0"/>
                  <w:vAlign w:val="center"/>
                </w:tcPr>
                <w:p>
                  <w:pPr>
                    <w:widowControl/>
                    <w:jc w:val="center"/>
                    <w:rPr>
                      <w:szCs w:val="21"/>
                    </w:rPr>
                  </w:pPr>
                  <w:r>
                    <w:t>噪声防治</w:t>
                  </w:r>
                </w:p>
              </w:tc>
              <w:tc>
                <w:tcPr>
                  <w:tcW w:w="5457" w:type="dxa"/>
                  <w:gridSpan w:val="2"/>
                  <w:noWrap w:val="0"/>
                  <w:vAlign w:val="center"/>
                </w:tcPr>
                <w:p>
                  <w:pPr>
                    <w:jc w:val="both"/>
                    <w:rPr>
                      <w:rFonts w:hint="eastAsia" w:eastAsia="宋体"/>
                      <w:sz w:val="21"/>
                      <w:szCs w:val="21"/>
                      <w:lang w:eastAsia="zh-CN"/>
                    </w:rPr>
                  </w:pPr>
                  <w:r>
                    <w:rPr>
                      <w:rFonts w:hint="eastAsia"/>
                      <w:sz w:val="21"/>
                      <w:szCs w:val="21"/>
                    </w:rPr>
                    <w:t>选用低噪声设备、</w:t>
                  </w:r>
                  <w:r>
                    <w:rPr>
                      <w:rFonts w:hint="eastAsia"/>
                      <w:sz w:val="21"/>
                      <w:szCs w:val="21"/>
                      <w:lang w:eastAsia="zh-CN"/>
                    </w:rPr>
                    <w:t>装置</w:t>
                  </w:r>
                  <w:r>
                    <w:rPr>
                      <w:rFonts w:hint="eastAsia"/>
                      <w:sz w:val="21"/>
                      <w:szCs w:val="21"/>
                    </w:rPr>
                    <w:t>风机设隔声罩、加装减振垫、吸声棉</w:t>
                  </w:r>
                  <w:r>
                    <w:rPr>
                      <w:rFonts w:hint="eastAsia"/>
                      <w:sz w:val="21"/>
                      <w:szCs w:val="21"/>
                      <w:lang w:eastAsia="zh-CN"/>
                    </w:rPr>
                    <w:t>、</w:t>
                  </w:r>
                  <w:r>
                    <w:rPr>
                      <w:rFonts w:hint="eastAsia"/>
                      <w:sz w:val="21"/>
                      <w:szCs w:val="21"/>
                    </w:rPr>
                    <w:t>采用软管连接等措施</w:t>
                  </w:r>
                  <w:r>
                    <w:rPr>
                      <w:rFonts w:hint="eastAsia"/>
                      <w:sz w:val="21"/>
                      <w:szCs w:val="21"/>
                      <w:lang w:eastAsia="zh-CN"/>
                    </w:rPr>
                    <w:t>；</w:t>
                  </w:r>
                </w:p>
              </w:tc>
              <w:tc>
                <w:tcPr>
                  <w:tcW w:w="1235" w:type="dxa"/>
                  <w:noWrap w:val="0"/>
                  <w:vAlign w:val="center"/>
                </w:tcPr>
                <w:p>
                  <w:pPr>
                    <w:jc w:val="center"/>
                    <w:rPr>
                      <w:rFonts w:hint="default"/>
                      <w:sz w:val="21"/>
                      <w:szCs w:val="21"/>
                      <w:lang w:val="en-US" w:eastAsia="zh-CN"/>
                    </w:rPr>
                  </w:pPr>
                  <w:r>
                    <w:rPr>
                      <w:rFonts w:hint="eastAsia"/>
                      <w:sz w:val="21"/>
                      <w:szCs w:val="21"/>
                      <w:lang w:val="en-US" w:eastAsia="zh-CN"/>
                    </w:rPr>
                    <w:t>3.0</w:t>
                  </w:r>
                </w:p>
              </w:tc>
              <w:tc>
                <w:tcPr>
                  <w:tcW w:w="852" w:type="dxa"/>
                  <w:noWrap w:val="0"/>
                  <w:vAlign w:val="center"/>
                </w:tcPr>
                <w:p>
                  <w:pPr>
                    <w:jc w:val="center"/>
                    <w:rPr>
                      <w:sz w:val="21"/>
                      <w:szCs w:val="21"/>
                    </w:rPr>
                  </w:pPr>
                  <w:r>
                    <w:rPr>
                      <w:rFonts w:hint="eastAsia"/>
                      <w:sz w:val="21"/>
                      <w:szCs w:val="21"/>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66" w:type="dxa"/>
                  <w:vMerge w:val="restart"/>
                  <w:noWrap w:val="0"/>
                  <w:vAlign w:val="center"/>
                </w:tcPr>
                <w:p>
                  <w:pPr>
                    <w:jc w:val="center"/>
                    <w:rPr>
                      <w:szCs w:val="21"/>
                    </w:rPr>
                  </w:pPr>
                  <w:r>
                    <w:t>固废</w:t>
                  </w:r>
                </w:p>
              </w:tc>
              <w:tc>
                <w:tcPr>
                  <w:tcW w:w="1407" w:type="dxa"/>
                  <w:noWrap w:val="0"/>
                  <w:vAlign w:val="center"/>
                </w:tcPr>
                <w:p>
                  <w:pPr>
                    <w:jc w:val="center"/>
                    <w:rPr>
                      <w:sz w:val="21"/>
                      <w:szCs w:val="21"/>
                    </w:rPr>
                  </w:pPr>
                  <w:r>
                    <w:rPr>
                      <w:rFonts w:hint="eastAsia"/>
                      <w:sz w:val="21"/>
                      <w:szCs w:val="21"/>
                    </w:rPr>
                    <w:t>生活垃圾</w:t>
                  </w:r>
                </w:p>
              </w:tc>
              <w:tc>
                <w:tcPr>
                  <w:tcW w:w="4050" w:type="dxa"/>
                  <w:noWrap w:val="0"/>
                  <w:vAlign w:val="center"/>
                </w:tcPr>
                <w:p>
                  <w:pPr>
                    <w:jc w:val="both"/>
                    <w:rPr>
                      <w:rFonts w:hint="default" w:eastAsia="宋体"/>
                      <w:sz w:val="21"/>
                      <w:szCs w:val="21"/>
                      <w:lang w:val="en-US" w:eastAsia="zh-CN"/>
                    </w:rPr>
                  </w:pPr>
                  <w:r>
                    <w:rPr>
                      <w:rFonts w:hint="eastAsia"/>
                      <w:sz w:val="21"/>
                      <w:szCs w:val="21"/>
                      <w:lang w:val="en-US" w:eastAsia="zh-CN"/>
                    </w:rPr>
                    <w:t>集中收集后交由环卫部门统一清运处理；</w:t>
                  </w:r>
                </w:p>
              </w:tc>
              <w:tc>
                <w:tcPr>
                  <w:tcW w:w="1235" w:type="dxa"/>
                  <w:noWrap w:val="0"/>
                  <w:vAlign w:val="center"/>
                </w:tcPr>
                <w:p>
                  <w:pPr>
                    <w:jc w:val="center"/>
                    <w:rPr>
                      <w:rFonts w:hint="default" w:eastAsia="宋体"/>
                      <w:sz w:val="21"/>
                      <w:szCs w:val="21"/>
                      <w:lang w:val="en-US" w:eastAsia="zh-CN"/>
                    </w:rPr>
                  </w:pPr>
                  <w:r>
                    <w:rPr>
                      <w:rFonts w:hint="eastAsia"/>
                      <w:sz w:val="21"/>
                      <w:szCs w:val="21"/>
                      <w:lang w:val="en-US" w:eastAsia="zh-CN"/>
                    </w:rPr>
                    <w:t>1.5</w:t>
                  </w:r>
                </w:p>
              </w:tc>
              <w:tc>
                <w:tcPr>
                  <w:tcW w:w="852" w:type="dxa"/>
                  <w:vMerge w:val="restart"/>
                  <w:noWrap w:val="0"/>
                  <w:vAlign w:val="center"/>
                </w:tcPr>
                <w:p>
                  <w:pPr>
                    <w:pStyle w:val="24"/>
                    <w:widowControl w:val="0"/>
                    <w:jc w:val="center"/>
                    <w:rPr>
                      <w:rFonts w:ascii="Times New Roman" w:hAnsi="Times New Roman"/>
                      <w:color w:val="auto"/>
                      <w:sz w:val="21"/>
                      <w:szCs w:val="21"/>
                    </w:rPr>
                  </w:pPr>
                  <w:r>
                    <w:rPr>
                      <w:rFonts w:ascii="Times New Roman" w:hAnsi="Times New Roman"/>
                      <w:color w:val="auto"/>
                      <w:sz w:val="21"/>
                      <w:szCs w:val="21"/>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66" w:type="dxa"/>
                  <w:vMerge w:val="continue"/>
                  <w:noWrap w:val="0"/>
                  <w:vAlign w:val="center"/>
                </w:tcPr>
                <w:p>
                  <w:pPr>
                    <w:jc w:val="center"/>
                  </w:pPr>
                </w:p>
              </w:tc>
              <w:tc>
                <w:tcPr>
                  <w:tcW w:w="1407" w:type="dxa"/>
                  <w:noWrap w:val="0"/>
                  <w:vAlign w:val="center"/>
                </w:tcPr>
                <w:p>
                  <w:pPr>
                    <w:widowControl/>
                    <w:spacing w:line="240" w:lineRule="auto"/>
                    <w:jc w:val="center"/>
                    <w:rPr>
                      <w:rFonts w:hint="eastAsia"/>
                      <w:sz w:val="21"/>
                      <w:szCs w:val="21"/>
                    </w:rPr>
                  </w:pPr>
                  <w:r>
                    <w:rPr>
                      <w:rFonts w:hint="eastAsia"/>
                    </w:rPr>
                    <w:t>一般固废</w:t>
                  </w:r>
                </w:p>
              </w:tc>
              <w:tc>
                <w:tcPr>
                  <w:tcW w:w="4050" w:type="dxa"/>
                  <w:noWrap w:val="0"/>
                  <w:vAlign w:val="center"/>
                </w:tcPr>
                <w:p>
                  <w:pPr>
                    <w:jc w:val="both"/>
                    <w:rPr>
                      <w:rFonts w:hint="eastAsia"/>
                      <w:sz w:val="21"/>
                      <w:szCs w:val="21"/>
                      <w:lang w:val="en-US" w:eastAsia="zh-CN"/>
                    </w:rPr>
                  </w:pPr>
                  <w:r>
                    <w:rPr>
                      <w:rFonts w:hint="eastAsia"/>
                    </w:rPr>
                    <w:t>一般固废堆</w:t>
                  </w:r>
                  <w:r>
                    <w:rPr>
                      <w:rFonts w:hint="eastAsia"/>
                      <w:lang w:val="en-US" w:eastAsia="zh-CN"/>
                    </w:rPr>
                    <w:t>存</w:t>
                  </w:r>
                  <w:r>
                    <w:rPr>
                      <w:rFonts w:hint="eastAsia"/>
                    </w:rPr>
                    <w:t>场（</w:t>
                  </w:r>
                  <w:r>
                    <w:rPr>
                      <w:rFonts w:hint="eastAsia"/>
                      <w:lang w:val="en-US" w:eastAsia="zh-CN"/>
                    </w:rPr>
                    <w:t>25</w:t>
                  </w:r>
                  <w:r>
                    <w:rPr>
                      <w:rFonts w:hint="eastAsia"/>
                    </w:rPr>
                    <w:t>.0m</w:t>
                  </w:r>
                  <w:r>
                    <w:rPr>
                      <w:rFonts w:hint="eastAsia"/>
                      <w:vertAlign w:val="superscript"/>
                    </w:rPr>
                    <w:t>2</w:t>
                  </w:r>
                  <w:r>
                    <w:rPr>
                      <w:rFonts w:hint="eastAsia"/>
                    </w:rPr>
                    <w:t>）；</w:t>
                  </w:r>
                  <w:r>
                    <w:rPr>
                      <w:rFonts w:hint="eastAsia"/>
                      <w:lang w:val="en-US" w:eastAsia="zh-CN"/>
                    </w:rPr>
                    <w:t>氧化铁屑、水箱拉丝残渣、边角废料、残次品、原辅材料废包装物分类收集，集中暂存</w:t>
                  </w:r>
                  <w:r>
                    <w:rPr>
                      <w:rFonts w:hint="eastAsia"/>
                    </w:rPr>
                    <w:t>一般固废堆</w:t>
                  </w:r>
                  <w:r>
                    <w:rPr>
                      <w:rFonts w:hint="eastAsia"/>
                      <w:lang w:val="en-US" w:eastAsia="zh-CN"/>
                    </w:rPr>
                    <w:t>存</w:t>
                  </w:r>
                  <w:r>
                    <w:rPr>
                      <w:rFonts w:hint="eastAsia"/>
                    </w:rPr>
                    <w:t>场</w:t>
                  </w:r>
                  <w:r>
                    <w:rPr>
                      <w:rFonts w:hint="eastAsia"/>
                      <w:lang w:val="en-US" w:eastAsia="zh-CN"/>
                    </w:rPr>
                    <w:t>，定期外售物资回收单位</w:t>
                  </w:r>
                  <w:r>
                    <w:rPr>
                      <w:rFonts w:hint="eastAsia"/>
                    </w:rPr>
                    <w:t>；</w:t>
                  </w:r>
                </w:p>
              </w:tc>
              <w:tc>
                <w:tcPr>
                  <w:tcW w:w="1235" w:type="dxa"/>
                  <w:noWrap w:val="0"/>
                  <w:vAlign w:val="center"/>
                </w:tcPr>
                <w:p>
                  <w:pPr>
                    <w:jc w:val="center"/>
                    <w:rPr>
                      <w:rFonts w:hint="default"/>
                      <w:sz w:val="21"/>
                      <w:szCs w:val="21"/>
                      <w:lang w:val="en-US" w:eastAsia="zh-CN"/>
                    </w:rPr>
                  </w:pPr>
                  <w:r>
                    <w:rPr>
                      <w:rFonts w:hint="eastAsia"/>
                      <w:sz w:val="21"/>
                      <w:szCs w:val="21"/>
                      <w:lang w:val="en-US" w:eastAsia="zh-CN"/>
                    </w:rPr>
                    <w:t>1.0</w:t>
                  </w:r>
                </w:p>
              </w:tc>
              <w:tc>
                <w:tcPr>
                  <w:tcW w:w="852" w:type="dxa"/>
                  <w:vMerge w:val="continue"/>
                  <w:noWrap w:val="0"/>
                  <w:vAlign w:val="center"/>
                </w:tcPr>
                <w:p>
                  <w:pPr>
                    <w:pStyle w:val="24"/>
                    <w:widowControl w:val="0"/>
                    <w:jc w:val="center"/>
                    <w:rPr>
                      <w:rFonts w:ascii="Times New Roman" w:hAnsi="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66" w:type="dxa"/>
                  <w:vMerge w:val="continue"/>
                  <w:noWrap w:val="0"/>
                  <w:vAlign w:val="center"/>
                </w:tcPr>
                <w:p>
                  <w:pPr>
                    <w:jc w:val="center"/>
                  </w:pPr>
                </w:p>
              </w:tc>
              <w:tc>
                <w:tcPr>
                  <w:tcW w:w="1407" w:type="dxa"/>
                  <w:noWrap w:val="0"/>
                  <w:vAlign w:val="center"/>
                </w:tcPr>
                <w:p>
                  <w:pPr>
                    <w:numPr>
                      <w:ilvl w:val="0"/>
                      <w:numId w:val="0"/>
                    </w:numPr>
                    <w:spacing w:line="240" w:lineRule="auto"/>
                    <w:ind w:left="0" w:leftChars="0" w:firstLine="0" w:firstLineChars="0"/>
                    <w:jc w:val="center"/>
                    <w:rPr>
                      <w:rFonts w:hint="eastAsia"/>
                    </w:rPr>
                  </w:pPr>
                  <w:r>
                    <w:rPr>
                      <w:rFonts w:hint="eastAsia"/>
                    </w:rPr>
                    <w:t>危险废物</w:t>
                  </w:r>
                </w:p>
              </w:tc>
              <w:tc>
                <w:tcPr>
                  <w:tcW w:w="4050" w:type="dxa"/>
                  <w:noWrap w:val="0"/>
                  <w:vAlign w:val="center"/>
                </w:tcPr>
                <w:p>
                  <w:pPr>
                    <w:widowControl/>
                    <w:spacing w:line="240" w:lineRule="auto"/>
                    <w:jc w:val="both"/>
                    <w:rPr>
                      <w:rFonts w:hint="eastAsia"/>
                      <w:szCs w:val="21"/>
                      <w:lang w:val="en-US" w:eastAsia="zh-CN"/>
                    </w:rPr>
                  </w:pPr>
                  <w:r>
                    <w:rPr>
                      <w:rFonts w:hint="eastAsia"/>
                    </w:rPr>
                    <w:t>危险废物暂存间（</w:t>
                  </w:r>
                  <w:r>
                    <w:rPr>
                      <w:rFonts w:hint="eastAsia"/>
                      <w:lang w:val="en-US" w:eastAsia="zh-CN"/>
                    </w:rPr>
                    <w:t>10.</w:t>
                  </w:r>
                  <w:r>
                    <w:rPr>
                      <w:rFonts w:hint="eastAsia"/>
                    </w:rPr>
                    <w:t>0m</w:t>
                  </w:r>
                  <w:r>
                    <w:rPr>
                      <w:rFonts w:hint="eastAsia"/>
                      <w:vertAlign w:val="superscript"/>
                    </w:rPr>
                    <w:t>2</w:t>
                  </w:r>
                  <w:r>
                    <w:rPr>
                      <w:rFonts w:hint="eastAsia"/>
                    </w:rPr>
                    <w:t>）；废柴油、废冷镦油</w:t>
                  </w:r>
                  <w:r>
                    <w:rPr>
                      <w:rFonts w:hint="eastAsia"/>
                      <w:lang w:eastAsia="zh-CN"/>
                    </w:rPr>
                    <w:t>、</w:t>
                  </w:r>
                  <w:r>
                    <w:rPr>
                      <w:rFonts w:hint="eastAsia"/>
                    </w:rPr>
                    <w:t>废活性炭</w:t>
                  </w:r>
                  <w:r>
                    <w:rPr>
                      <w:rFonts w:hint="eastAsia"/>
                      <w:lang w:eastAsia="zh-CN"/>
                    </w:rPr>
                    <w:t>、</w:t>
                  </w:r>
                  <w:r>
                    <w:rPr>
                      <w:rFonts w:hint="eastAsia"/>
                    </w:rPr>
                    <w:t>磷化残渣</w:t>
                  </w:r>
                  <w:r>
                    <w:rPr>
                      <w:rFonts w:hint="eastAsia"/>
                      <w:lang w:eastAsia="zh-CN"/>
                    </w:rPr>
                    <w:t>、</w:t>
                  </w:r>
                  <w:r>
                    <w:rPr>
                      <w:rFonts w:hint="eastAsia"/>
                    </w:rPr>
                    <w:t>废润滑油桶</w:t>
                  </w:r>
                  <w:r>
                    <w:rPr>
                      <w:rFonts w:hint="eastAsia"/>
                      <w:lang w:eastAsia="zh-CN"/>
                    </w:rPr>
                    <w:t>、</w:t>
                  </w:r>
                  <w:r>
                    <w:rPr>
                      <w:rFonts w:hint="eastAsia"/>
                    </w:rPr>
                    <w:t>废含油抹布及劳保用品分类收集，在危险废物暂存间暂存后定期由有资质单位接收处置；</w:t>
                  </w:r>
                </w:p>
              </w:tc>
              <w:tc>
                <w:tcPr>
                  <w:tcW w:w="1235" w:type="dxa"/>
                  <w:noWrap w:val="0"/>
                  <w:vAlign w:val="center"/>
                </w:tcPr>
                <w:p>
                  <w:pPr>
                    <w:jc w:val="center"/>
                    <w:rPr>
                      <w:rFonts w:hint="default"/>
                      <w:lang w:val="en-US" w:eastAsia="zh-CN"/>
                    </w:rPr>
                  </w:pPr>
                  <w:r>
                    <w:rPr>
                      <w:rFonts w:hint="eastAsia"/>
                      <w:lang w:val="en-US" w:eastAsia="zh-CN"/>
                    </w:rPr>
                    <w:t>3.5</w:t>
                  </w:r>
                </w:p>
              </w:tc>
              <w:tc>
                <w:tcPr>
                  <w:tcW w:w="852" w:type="dxa"/>
                  <w:vMerge w:val="continue"/>
                  <w:noWrap w:val="0"/>
                  <w:vAlign w:val="center"/>
                </w:tcPr>
                <w:p>
                  <w:pPr>
                    <w:pStyle w:val="24"/>
                    <w:widowControl w:val="0"/>
                    <w:jc w:val="center"/>
                    <w:rPr>
                      <w:rFonts w:ascii="Times New Roman" w:hAnsi="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6223" w:type="dxa"/>
                  <w:gridSpan w:val="3"/>
                  <w:noWrap w:val="0"/>
                  <w:vAlign w:val="center"/>
                </w:tcPr>
                <w:p>
                  <w:pPr>
                    <w:widowControl/>
                    <w:spacing w:line="240" w:lineRule="auto"/>
                    <w:jc w:val="center"/>
                    <w:rPr>
                      <w:rFonts w:hint="default"/>
                      <w:szCs w:val="21"/>
                      <w:lang w:val="en-US"/>
                    </w:rPr>
                  </w:pPr>
                  <w:r>
                    <w:rPr>
                      <w:rFonts w:hint="eastAsia"/>
                    </w:rPr>
                    <w:t>排污口规范化建设</w:t>
                  </w:r>
                </w:p>
              </w:tc>
              <w:tc>
                <w:tcPr>
                  <w:tcW w:w="1235" w:type="dxa"/>
                  <w:noWrap w:val="0"/>
                  <w:vAlign w:val="center"/>
                </w:tcPr>
                <w:p>
                  <w:pPr>
                    <w:jc w:val="center"/>
                    <w:rPr>
                      <w:rFonts w:hint="default"/>
                      <w:szCs w:val="21"/>
                      <w:lang w:val="en-US" w:eastAsia="zh-CN"/>
                    </w:rPr>
                  </w:pPr>
                  <w:r>
                    <w:rPr>
                      <w:rFonts w:hint="eastAsia"/>
                      <w:szCs w:val="21"/>
                      <w:lang w:val="en-US" w:eastAsia="zh-CN"/>
                    </w:rPr>
                    <w:t>1.0</w:t>
                  </w:r>
                </w:p>
              </w:tc>
              <w:tc>
                <w:tcPr>
                  <w:tcW w:w="852" w:type="dxa"/>
                  <w:noWrap w:val="0"/>
                  <w:vAlign w:val="center"/>
                </w:tcPr>
                <w:p>
                  <w:pPr>
                    <w:widowControl/>
                    <w:jc w:val="center"/>
                    <w:rPr>
                      <w:kern w:val="0"/>
                      <w:szCs w:val="21"/>
                    </w:rPr>
                  </w:pPr>
                  <w:r>
                    <w:rPr>
                      <w:rFonts w:ascii="Times New Roman" w:hAnsi="Times New Roman"/>
                      <w:color w:val="auto"/>
                      <w:sz w:val="21"/>
                      <w:szCs w:val="21"/>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223" w:type="dxa"/>
                  <w:gridSpan w:val="3"/>
                  <w:noWrap w:val="0"/>
                  <w:vAlign w:val="center"/>
                </w:tcPr>
                <w:p>
                  <w:pPr>
                    <w:jc w:val="center"/>
                    <w:rPr>
                      <w:szCs w:val="21"/>
                    </w:rPr>
                  </w:pPr>
                  <w:r>
                    <w:t>合计</w:t>
                  </w:r>
                </w:p>
              </w:tc>
              <w:tc>
                <w:tcPr>
                  <w:tcW w:w="1235" w:type="dxa"/>
                  <w:noWrap w:val="0"/>
                  <w:vAlign w:val="center"/>
                </w:tcPr>
                <w:p>
                  <w:pPr>
                    <w:jc w:val="center"/>
                    <w:rPr>
                      <w:rFonts w:hint="default" w:eastAsia="宋体"/>
                      <w:szCs w:val="21"/>
                      <w:lang w:val="en-US" w:eastAsia="zh-CN"/>
                    </w:rPr>
                  </w:pPr>
                  <w:r>
                    <w:rPr>
                      <w:rFonts w:hint="eastAsia"/>
                      <w:lang w:val="en-US" w:eastAsia="zh-CN"/>
                    </w:rPr>
                    <w:t>20.0</w:t>
                  </w:r>
                </w:p>
              </w:tc>
              <w:tc>
                <w:tcPr>
                  <w:tcW w:w="852" w:type="dxa"/>
                  <w:noWrap w:val="0"/>
                  <w:vAlign w:val="center"/>
                </w:tcPr>
                <w:p>
                  <w:pPr>
                    <w:jc w:val="center"/>
                    <w:rPr>
                      <w:rFonts w:hint="eastAsia" w:eastAsia="宋体"/>
                      <w:szCs w:val="21"/>
                      <w:lang w:val="en-US" w:eastAsia="zh-CN"/>
                    </w:rPr>
                  </w:pPr>
                  <w:r>
                    <w:rPr>
                      <w:rFonts w:hint="eastAsia"/>
                      <w:szCs w:val="21"/>
                      <w:lang w:val="en-US" w:eastAsia="zh-CN"/>
                    </w:rPr>
                    <w:t>/</w:t>
                  </w:r>
                </w:p>
              </w:tc>
            </w:tr>
          </w:tbl>
          <w:p>
            <w:pPr>
              <w:numPr>
                <w:ilvl w:val="0"/>
                <w:numId w:val="0"/>
              </w:numPr>
              <w:bidi w:val="0"/>
              <w:spacing w:line="360" w:lineRule="auto"/>
              <w:jc w:val="both"/>
              <w:rPr>
                <w:rFonts w:hint="eastAsia" w:cs="Times New Roman"/>
                <w:sz w:val="24"/>
                <w:szCs w:val="24"/>
                <w:lang w:val="en-US" w:eastAsia="zh-CN"/>
              </w:rPr>
            </w:pPr>
          </w:p>
          <w:p>
            <w:pPr>
              <w:numPr>
                <w:ilvl w:val="0"/>
                <w:numId w:val="0"/>
              </w:numPr>
              <w:bidi w:val="0"/>
              <w:spacing w:line="360" w:lineRule="auto"/>
              <w:jc w:val="both"/>
              <w:rPr>
                <w:rFonts w:hint="eastAsia" w:cs="Times New Roman"/>
                <w:sz w:val="24"/>
                <w:szCs w:val="24"/>
                <w:lang w:val="en-US" w:eastAsia="zh-CN"/>
              </w:rPr>
            </w:pPr>
          </w:p>
          <w:p>
            <w:pPr>
              <w:numPr>
                <w:ilvl w:val="0"/>
                <w:numId w:val="0"/>
              </w:numPr>
              <w:bidi w:val="0"/>
              <w:spacing w:line="360" w:lineRule="auto"/>
              <w:jc w:val="both"/>
              <w:rPr>
                <w:rFonts w:hint="eastAsia" w:cs="Times New Roman"/>
                <w:sz w:val="24"/>
                <w:szCs w:val="24"/>
                <w:lang w:val="en-US" w:eastAsia="zh-CN"/>
              </w:rPr>
            </w:pPr>
          </w:p>
          <w:p>
            <w:pPr>
              <w:numPr>
                <w:ilvl w:val="0"/>
                <w:numId w:val="0"/>
              </w:numPr>
              <w:bidi w:val="0"/>
              <w:spacing w:line="360" w:lineRule="auto"/>
              <w:jc w:val="both"/>
              <w:rPr>
                <w:rFonts w:hint="eastAsia" w:cs="Times New Roman"/>
                <w:sz w:val="24"/>
                <w:szCs w:val="24"/>
                <w:lang w:val="en-US" w:eastAsia="zh-CN"/>
              </w:rPr>
            </w:pPr>
          </w:p>
          <w:p>
            <w:pPr>
              <w:numPr>
                <w:ilvl w:val="0"/>
                <w:numId w:val="0"/>
              </w:numPr>
              <w:bidi w:val="0"/>
              <w:spacing w:line="360" w:lineRule="auto"/>
              <w:jc w:val="both"/>
              <w:rPr>
                <w:rFonts w:hint="eastAsia" w:cs="Times New Roman"/>
                <w:sz w:val="24"/>
                <w:szCs w:val="24"/>
                <w:lang w:val="en-US" w:eastAsia="zh-CN"/>
              </w:rPr>
            </w:pPr>
          </w:p>
          <w:p>
            <w:pPr>
              <w:numPr>
                <w:ilvl w:val="0"/>
                <w:numId w:val="0"/>
              </w:numPr>
              <w:bidi w:val="0"/>
              <w:spacing w:line="360" w:lineRule="auto"/>
              <w:jc w:val="both"/>
              <w:rPr>
                <w:rFonts w:hint="eastAsia" w:cs="Times New Roman"/>
                <w:sz w:val="24"/>
                <w:szCs w:val="24"/>
                <w:lang w:val="en-US" w:eastAsia="zh-CN"/>
              </w:rPr>
            </w:pPr>
          </w:p>
          <w:p>
            <w:pPr>
              <w:numPr>
                <w:ilvl w:val="0"/>
                <w:numId w:val="0"/>
              </w:numPr>
              <w:bidi w:val="0"/>
              <w:spacing w:line="360" w:lineRule="auto"/>
              <w:jc w:val="both"/>
              <w:rPr>
                <w:rFonts w:hint="eastAsia" w:cs="Times New Roman"/>
                <w:sz w:val="24"/>
                <w:szCs w:val="24"/>
                <w:lang w:val="en-US" w:eastAsia="zh-CN"/>
              </w:rPr>
            </w:pPr>
          </w:p>
          <w:p>
            <w:pPr>
              <w:numPr>
                <w:ilvl w:val="0"/>
                <w:numId w:val="0"/>
              </w:numPr>
              <w:bidi w:val="0"/>
              <w:spacing w:line="360" w:lineRule="auto"/>
              <w:jc w:val="both"/>
              <w:rPr>
                <w:rFonts w:hint="default" w:ascii="Times New Roman" w:hAnsi="Times New Roman" w:eastAsia="宋体" w:cs="Times New Roman"/>
                <w:sz w:val="24"/>
                <w:szCs w:val="24"/>
                <w:lang w:val="en-US" w:eastAsia="zh-CN"/>
              </w:rPr>
            </w:pPr>
          </w:p>
        </w:tc>
      </w:tr>
    </w:tbl>
    <w:p>
      <w:pPr>
        <w:spacing w:line="360" w:lineRule="auto"/>
        <w:jc w:val="center"/>
        <w:rPr>
          <w:rFonts w:hint="default" w:ascii="Times New Roman" w:hAnsi="Times New Roman" w:eastAsia="宋体" w:cs="Times New Roman"/>
          <w:b/>
          <w:bCs/>
          <w:color w:val="auto"/>
          <w:sz w:val="24"/>
        </w:rPr>
      </w:pPr>
      <w:r>
        <w:rPr>
          <w:rFonts w:hint="eastAsia" w:ascii="Times New Roman" w:hAnsi="Times New Roman" w:eastAsia="宋体" w:cs="Times New Roman"/>
          <w:b/>
          <w:bCs/>
          <w:color w:val="auto"/>
          <w:sz w:val="28"/>
          <w:szCs w:val="28"/>
          <w:lang w:val="en-US" w:eastAsia="zh-CN"/>
        </w:rPr>
        <w:t>五</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环境保护措施监督检查清单</w:t>
      </w:r>
    </w:p>
    <w:tbl>
      <w:tblPr>
        <w:tblStyle w:val="27"/>
        <w:tblW w:w="98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49"/>
        <w:gridCol w:w="1851"/>
        <w:gridCol w:w="1340"/>
        <w:gridCol w:w="3059"/>
        <w:gridCol w:w="24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9" w:type="dxa"/>
            <w:tcBorders>
              <w:tl2br w:val="nil"/>
              <w:tr2bl w:val="nil"/>
            </w:tcBorders>
            <w:noWrap w:val="0"/>
            <w:vAlign w:val="top"/>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right"/>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lang w:eastAsia="zh-CN"/>
              </w:rPr>
              <w:t>　</w:t>
            </w:r>
            <w:r>
              <w:rPr>
                <w:rFonts w:hint="default" w:ascii="Times New Roman" w:hAnsi="Times New Roman" w:eastAsia="宋体" w:cs="Times New Roman"/>
                <w:b/>
                <w:bCs/>
                <w:sz w:val="21"/>
                <w:szCs w:val="21"/>
              </w:rPr>
              <w:t>内容</w:t>
            </w:r>
          </w:p>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left"/>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要素</w:t>
            </w:r>
          </w:p>
        </w:tc>
        <w:tc>
          <w:tcPr>
            <w:tcW w:w="1851"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排放口</w:t>
            </w:r>
            <w:r>
              <w:rPr>
                <w:rFonts w:hint="eastAsia" w:ascii="Times New Roman" w:hAnsi="Times New Roman" w:eastAsia="宋体" w:cs="Times New Roman"/>
                <w:b/>
                <w:bCs/>
                <w:color w:val="auto"/>
                <w:sz w:val="21"/>
                <w:szCs w:val="21"/>
                <w:lang w:eastAsia="zh-CN"/>
              </w:rPr>
              <w:t>（</w:t>
            </w:r>
            <w:r>
              <w:rPr>
                <w:rFonts w:hint="default" w:ascii="Times New Roman" w:hAnsi="Times New Roman" w:eastAsia="宋体" w:cs="Times New Roman"/>
                <w:b/>
                <w:bCs/>
                <w:color w:val="auto"/>
                <w:sz w:val="21"/>
                <w:szCs w:val="21"/>
              </w:rPr>
              <w:t>编号、名称</w:t>
            </w:r>
            <w:r>
              <w:rPr>
                <w:rFonts w:hint="eastAsia" w:cs="Times New Roman"/>
                <w:b/>
                <w:bCs/>
                <w:color w:val="auto"/>
                <w:sz w:val="21"/>
                <w:szCs w:val="21"/>
                <w:lang w:eastAsia="zh-CN"/>
              </w:rPr>
              <w:t>）</w:t>
            </w:r>
            <w:r>
              <w:rPr>
                <w:rFonts w:hint="default" w:ascii="Times New Roman" w:hAnsi="Times New Roman" w:eastAsia="宋体" w:cs="Times New Roman"/>
                <w:b/>
                <w:bCs/>
                <w:color w:val="auto"/>
                <w:sz w:val="21"/>
                <w:szCs w:val="21"/>
              </w:rPr>
              <w:t>/污染源</w:t>
            </w:r>
          </w:p>
        </w:tc>
        <w:tc>
          <w:tcPr>
            <w:tcW w:w="1340"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污染物项目</w:t>
            </w:r>
          </w:p>
        </w:tc>
        <w:tc>
          <w:tcPr>
            <w:tcW w:w="3059"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环境保护措施</w:t>
            </w:r>
          </w:p>
        </w:tc>
        <w:tc>
          <w:tcPr>
            <w:tcW w:w="2423"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9" w:type="dxa"/>
            <w:vMerge w:val="restart"/>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大气</w:t>
            </w:r>
          </w:p>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w:t>
            </w:r>
          </w:p>
        </w:tc>
        <w:tc>
          <w:tcPr>
            <w:tcW w:w="1851" w:type="dxa"/>
            <w:tcBorders>
              <w:tl2br w:val="nil"/>
              <w:tr2bl w:val="nil"/>
            </w:tcBorders>
            <w:noWrap w:val="0"/>
            <w:vAlign w:val="center"/>
          </w:tcPr>
          <w:p>
            <w:pPr>
              <w:widowControl/>
              <w:adjustRightInd w:val="0"/>
              <w:snapToGrid w:val="0"/>
              <w:jc w:val="center"/>
              <w:textAlignment w:val="center"/>
              <w:rPr>
                <w:rFonts w:hint="default" w:ascii="Times New Roman" w:hAnsi="Times New Roman" w:eastAsia="宋体" w:cs="Times New Roman"/>
                <w:color w:val="auto"/>
                <w:kern w:val="0"/>
                <w:sz w:val="21"/>
                <w:szCs w:val="21"/>
                <w:lang w:bidi="ar"/>
              </w:rPr>
            </w:pPr>
            <w:r>
              <w:rPr>
                <w:rFonts w:hint="default" w:ascii="Times New Roman" w:hAnsi="Times New Roman" w:eastAsia="宋体" w:cs="Times New Roman"/>
                <w:color w:val="auto"/>
                <w:kern w:val="0"/>
                <w:sz w:val="21"/>
                <w:szCs w:val="21"/>
                <w:lang w:bidi="ar"/>
              </w:rPr>
              <w:t>DA0</w:t>
            </w:r>
            <w:r>
              <w:rPr>
                <w:rFonts w:hint="default" w:ascii="Times New Roman" w:hAnsi="Times New Roman" w:eastAsia="宋体" w:cs="Times New Roman"/>
                <w:color w:val="auto"/>
                <w:kern w:val="0"/>
                <w:sz w:val="21"/>
                <w:szCs w:val="21"/>
                <w:lang w:val="en-US" w:eastAsia="zh-CN" w:bidi="ar"/>
              </w:rPr>
              <w:t>0</w:t>
            </w:r>
            <w:r>
              <w:rPr>
                <w:rFonts w:hint="default" w:ascii="Times New Roman" w:hAnsi="Times New Roman" w:eastAsia="宋体" w:cs="Times New Roman"/>
                <w:color w:val="auto"/>
                <w:kern w:val="0"/>
                <w:sz w:val="21"/>
                <w:szCs w:val="21"/>
                <w:lang w:bidi="ar"/>
              </w:rPr>
              <w:t>1</w:t>
            </w:r>
          </w:p>
          <w:p>
            <w:pPr>
              <w:widowControl/>
              <w:adjustRightInd w:val="0"/>
              <w:snapToGrid w:val="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有机废气</w:t>
            </w:r>
            <w:r>
              <w:rPr>
                <w:rFonts w:hint="default" w:ascii="Times New Roman" w:hAnsi="Times New Roman" w:eastAsia="宋体" w:cs="Times New Roman"/>
                <w:color w:val="auto"/>
                <w:kern w:val="0"/>
                <w:sz w:val="21"/>
                <w:szCs w:val="21"/>
                <w:lang w:val="en-US" w:eastAsia="zh-CN" w:bidi="ar"/>
              </w:rPr>
              <w:t>排气筒</w:t>
            </w:r>
          </w:p>
        </w:tc>
        <w:tc>
          <w:tcPr>
            <w:tcW w:w="1340" w:type="dxa"/>
            <w:tcBorders>
              <w:tl2br w:val="nil"/>
              <w:tr2bl w:val="nil"/>
            </w:tcBorders>
            <w:noWrap w:val="0"/>
            <w:vAlign w:val="center"/>
          </w:tcPr>
          <w:p>
            <w:pPr>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VOCs</w:t>
            </w:r>
          </w:p>
        </w:tc>
        <w:tc>
          <w:tcPr>
            <w:tcW w:w="3059" w:type="dxa"/>
            <w:tcBorders>
              <w:tl2br w:val="nil"/>
              <w:tr2bl w:val="nil"/>
            </w:tcBorders>
            <w:noWrap w:val="0"/>
            <w:vAlign w:val="center"/>
          </w:tcPr>
          <w:p>
            <w:pPr>
              <w:spacing w:line="240" w:lineRule="auto"/>
              <w:jc w:val="both"/>
              <w:rPr>
                <w:rFonts w:hint="eastAsia" w:ascii="Times New Roman" w:hAnsi="Times New Roman" w:eastAsia="宋体" w:cs="Times New Roman"/>
                <w:color w:val="auto"/>
                <w:sz w:val="21"/>
                <w:szCs w:val="21"/>
                <w:lang w:val="en-US" w:eastAsia="zh-CN"/>
              </w:rPr>
            </w:pPr>
            <w:r>
              <w:rPr>
                <w:rFonts w:hint="eastAsia"/>
                <w:color w:val="auto"/>
              </w:rPr>
              <w:t>集气罩+二级活性炭+15m排气筒</w:t>
            </w:r>
            <w:r>
              <w:rPr>
                <w:rFonts w:hint="eastAsia"/>
                <w:color w:val="auto"/>
                <w:lang w:eastAsia="zh-CN"/>
              </w:rPr>
              <w:t>（</w:t>
            </w:r>
            <w:r>
              <w:rPr>
                <w:rFonts w:hint="eastAsia"/>
                <w:color w:val="auto"/>
                <w:lang w:val="en-US" w:eastAsia="zh-CN"/>
              </w:rPr>
              <w:t>DA001</w:t>
            </w:r>
            <w:r>
              <w:rPr>
                <w:rFonts w:hint="eastAsia"/>
                <w:color w:val="auto"/>
                <w:lang w:eastAsia="zh-CN"/>
              </w:rPr>
              <w:t>）；</w:t>
            </w:r>
          </w:p>
        </w:tc>
        <w:tc>
          <w:tcPr>
            <w:tcW w:w="2423" w:type="dxa"/>
            <w:vMerge w:val="restart"/>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执行《合成树脂工业污染物排放标准》（GB31572-2015）</w:t>
            </w:r>
            <w:r>
              <w:rPr>
                <w:rFonts w:hint="eastAsia" w:ascii="Times New Roman" w:hAnsi="Times New Roman" w:eastAsia="宋体" w:cs="Times New Roman"/>
                <w:color w:val="auto"/>
                <w:kern w:val="0"/>
                <w:sz w:val="21"/>
                <w:szCs w:val="21"/>
                <w:lang w:val="en-US" w:eastAsia="zh-CN"/>
              </w:rPr>
              <w:t>中标准</w:t>
            </w:r>
            <w:r>
              <w:rPr>
                <w:rFonts w:hint="default" w:ascii="Times New Roman" w:hAnsi="Times New Roman" w:eastAsia="宋体" w:cs="Times New Roman"/>
                <w:color w:val="auto"/>
                <w:sz w:val="21"/>
                <w:szCs w:val="21"/>
              </w:rPr>
              <w:t>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9" w:type="dxa"/>
            <w:vMerge w:val="continue"/>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51" w:type="dxa"/>
            <w:vMerge w:val="restart"/>
            <w:tcBorders>
              <w:tl2br w:val="nil"/>
              <w:tr2bl w:val="nil"/>
            </w:tcBorders>
            <w:noWrap w:val="0"/>
            <w:vAlign w:val="center"/>
          </w:tcPr>
          <w:p>
            <w:pPr>
              <w:widowControl/>
              <w:adjustRightInd w:val="0"/>
              <w:snapToGrid w:val="0"/>
              <w:spacing w:line="240" w:lineRule="auto"/>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无组织有机废气</w:t>
            </w:r>
          </w:p>
        </w:tc>
        <w:tc>
          <w:tcPr>
            <w:tcW w:w="1340" w:type="dxa"/>
            <w:tcBorders>
              <w:tl2br w:val="nil"/>
              <w:tr2bl w:val="nil"/>
            </w:tcBorders>
            <w:noWrap w:val="0"/>
            <w:vAlign w:val="center"/>
          </w:tcPr>
          <w:p>
            <w:pPr>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VOCs</w:t>
            </w:r>
          </w:p>
        </w:tc>
        <w:tc>
          <w:tcPr>
            <w:tcW w:w="3059" w:type="dxa"/>
            <w:vMerge w:val="restart"/>
            <w:tcBorders>
              <w:tl2br w:val="nil"/>
              <w:tr2bl w:val="nil"/>
            </w:tcBorders>
            <w:noWrap w:val="0"/>
            <w:vAlign w:val="center"/>
          </w:tcPr>
          <w:p>
            <w:pPr>
              <w:spacing w:line="240" w:lineRule="auto"/>
              <w:jc w:val="both"/>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通风换气</w:t>
            </w:r>
            <w:r>
              <w:rPr>
                <w:rFonts w:hint="eastAsia" w:ascii="Times New Roman" w:hAnsi="Times New Roman" w:eastAsia="宋体" w:cs="Times New Roman"/>
                <w:color w:val="auto"/>
                <w:sz w:val="21"/>
                <w:szCs w:val="21"/>
                <w:lang w:val="en-US" w:eastAsia="zh-CN"/>
              </w:rPr>
              <w:t>；</w:t>
            </w:r>
          </w:p>
        </w:tc>
        <w:tc>
          <w:tcPr>
            <w:tcW w:w="2423" w:type="dxa"/>
            <w:vMerge w:val="continue"/>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9" w:type="dxa"/>
            <w:vMerge w:val="continue"/>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51" w:type="dxa"/>
            <w:vMerge w:val="continue"/>
            <w:tcBorders>
              <w:tl2br w:val="nil"/>
              <w:tr2bl w:val="nil"/>
            </w:tcBorders>
            <w:noWrap w:val="0"/>
            <w:vAlign w:val="center"/>
          </w:tcPr>
          <w:p>
            <w:pPr>
              <w:widowControl/>
              <w:adjustRightInd w:val="0"/>
              <w:snapToGrid w:val="0"/>
              <w:spacing w:line="240" w:lineRule="auto"/>
              <w:jc w:val="center"/>
              <w:textAlignment w:val="center"/>
              <w:rPr>
                <w:rFonts w:hint="default" w:ascii="Times New Roman" w:hAnsi="Times New Roman" w:eastAsia="宋体" w:cs="Times New Roman"/>
                <w:color w:val="auto"/>
                <w:sz w:val="21"/>
                <w:szCs w:val="21"/>
                <w:lang w:val="en-US" w:eastAsia="zh-CN"/>
              </w:rPr>
            </w:pPr>
          </w:p>
        </w:tc>
        <w:tc>
          <w:tcPr>
            <w:tcW w:w="1340" w:type="dxa"/>
            <w:tcBorders>
              <w:tl2br w:val="nil"/>
              <w:tr2bl w:val="nil"/>
            </w:tcBorders>
            <w:noWrap w:val="0"/>
            <w:vAlign w:val="center"/>
          </w:tcPr>
          <w:p>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颗粒物</w:t>
            </w:r>
          </w:p>
        </w:tc>
        <w:tc>
          <w:tcPr>
            <w:tcW w:w="3059" w:type="dxa"/>
            <w:vMerge w:val="continue"/>
            <w:tcBorders>
              <w:tl2br w:val="nil"/>
              <w:tr2bl w:val="nil"/>
            </w:tcBorders>
            <w:noWrap w:val="0"/>
            <w:vAlign w:val="center"/>
          </w:tcPr>
          <w:p>
            <w:pPr>
              <w:spacing w:line="240" w:lineRule="auto"/>
              <w:jc w:val="both"/>
              <w:rPr>
                <w:rFonts w:hint="default" w:ascii="Times New Roman" w:hAnsi="Times New Roman" w:eastAsia="宋体" w:cs="Times New Roman"/>
                <w:color w:val="auto"/>
                <w:sz w:val="21"/>
                <w:szCs w:val="21"/>
                <w:lang w:val="en-US" w:eastAsia="zh-CN"/>
              </w:rPr>
            </w:pPr>
          </w:p>
        </w:tc>
        <w:tc>
          <w:tcPr>
            <w:tcW w:w="2423" w:type="dxa"/>
            <w:vMerge w:val="continue"/>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1149" w:type="dxa"/>
            <w:vMerge w:val="restart"/>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地表水</w:t>
            </w:r>
          </w:p>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w:t>
            </w:r>
          </w:p>
        </w:tc>
        <w:tc>
          <w:tcPr>
            <w:tcW w:w="1851"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生活污水</w:t>
            </w:r>
          </w:p>
        </w:tc>
        <w:tc>
          <w:tcPr>
            <w:tcW w:w="1340"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lang w:val="en-US" w:eastAsia="zh-CN"/>
              </w:rPr>
              <w:t>COD、悬浮物、BOD</w:t>
            </w:r>
            <w:r>
              <w:rPr>
                <w:rFonts w:hint="default" w:ascii="Times New Roman" w:hAnsi="Times New Roman" w:eastAsia="宋体" w:cs="Times New Roman"/>
                <w:color w:val="auto"/>
                <w:kern w:val="0"/>
                <w:sz w:val="21"/>
                <w:szCs w:val="21"/>
                <w:vertAlign w:val="subscript"/>
                <w:lang w:val="en-US" w:eastAsia="zh-CN"/>
              </w:rPr>
              <w:t>5</w:t>
            </w:r>
            <w:r>
              <w:rPr>
                <w:rFonts w:hint="default" w:ascii="Times New Roman" w:hAnsi="Times New Roman" w:eastAsia="宋体" w:cs="Times New Roman"/>
                <w:color w:val="auto"/>
                <w:kern w:val="0"/>
                <w:sz w:val="21"/>
                <w:szCs w:val="21"/>
                <w:lang w:val="en-US" w:eastAsia="zh-CN"/>
              </w:rPr>
              <w:t>、NH</w:t>
            </w:r>
            <w:r>
              <w:rPr>
                <w:rFonts w:hint="default" w:ascii="Times New Roman" w:hAnsi="Times New Roman" w:eastAsia="宋体" w:cs="Times New Roman"/>
                <w:color w:val="auto"/>
                <w:kern w:val="0"/>
                <w:sz w:val="21"/>
                <w:szCs w:val="21"/>
                <w:vertAlign w:val="subscript"/>
                <w:lang w:val="en-US" w:eastAsia="zh-CN"/>
              </w:rPr>
              <w:t>3</w:t>
            </w:r>
            <w:r>
              <w:rPr>
                <w:rFonts w:hint="default" w:ascii="Times New Roman" w:hAnsi="Times New Roman" w:eastAsia="宋体" w:cs="Times New Roman"/>
                <w:color w:val="auto"/>
                <w:kern w:val="0"/>
                <w:sz w:val="21"/>
                <w:szCs w:val="21"/>
                <w:lang w:val="en-US" w:eastAsia="zh-CN"/>
              </w:rPr>
              <w:t>-N</w:t>
            </w:r>
          </w:p>
        </w:tc>
        <w:tc>
          <w:tcPr>
            <w:tcW w:w="3059"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经</w:t>
            </w:r>
            <w:r>
              <w:rPr>
                <w:rFonts w:hint="default" w:ascii="Times New Roman" w:hAnsi="Times New Roman" w:eastAsia="宋体" w:cs="Times New Roman"/>
                <w:color w:val="auto"/>
                <w:sz w:val="21"/>
                <w:szCs w:val="21"/>
                <w:lang w:val="en-US" w:eastAsia="zh-CN"/>
              </w:rPr>
              <w:t>厂区</w:t>
            </w:r>
            <w:r>
              <w:rPr>
                <w:rFonts w:hint="default" w:ascii="Times New Roman" w:hAnsi="Times New Roman" w:eastAsia="宋体" w:cs="Times New Roman"/>
                <w:color w:val="auto"/>
                <w:sz w:val="21"/>
                <w:szCs w:val="21"/>
                <w:lang w:eastAsia="zh-CN"/>
              </w:rPr>
              <w:t>预处理池</w:t>
            </w:r>
            <w:r>
              <w:rPr>
                <w:rFonts w:hint="default" w:ascii="Times New Roman" w:hAnsi="Times New Roman" w:eastAsia="宋体" w:cs="Times New Roman"/>
                <w:color w:val="auto"/>
                <w:sz w:val="21"/>
                <w:szCs w:val="21"/>
              </w:rPr>
              <w:t>预处理后</w:t>
            </w:r>
            <w:r>
              <w:rPr>
                <w:rFonts w:hint="default" w:ascii="Times New Roman" w:hAnsi="Times New Roman" w:eastAsia="宋体" w:cs="Times New Roman"/>
                <w:color w:val="auto"/>
                <w:sz w:val="21"/>
                <w:szCs w:val="21"/>
                <w:lang w:val="en-US" w:eastAsia="zh-CN"/>
              </w:rPr>
              <w:t>通过</w:t>
            </w:r>
            <w:r>
              <w:rPr>
                <w:rFonts w:hint="default" w:ascii="Times New Roman" w:hAnsi="Times New Roman" w:eastAsia="宋体" w:cs="Times New Roman"/>
                <w:color w:val="auto"/>
                <w:sz w:val="21"/>
                <w:szCs w:val="21"/>
              </w:rPr>
              <w:t>市政管网排入进入</w:t>
            </w:r>
            <w:r>
              <w:rPr>
                <w:rFonts w:hint="default" w:ascii="Times New Roman" w:hAnsi="Times New Roman" w:eastAsia="宋体" w:cs="Times New Roman"/>
                <w:color w:val="auto"/>
                <w:sz w:val="21"/>
                <w:szCs w:val="21"/>
                <w:lang w:eastAsia="zh-CN"/>
              </w:rPr>
              <w:t>安居区龙眼井污水处理厂</w:t>
            </w:r>
            <w:r>
              <w:rPr>
                <w:rFonts w:hint="default" w:ascii="Times New Roman" w:hAnsi="Times New Roman" w:eastAsia="宋体" w:cs="Times New Roman"/>
                <w:color w:val="auto"/>
                <w:sz w:val="21"/>
                <w:szCs w:val="21"/>
              </w:rPr>
              <w:t>处理</w:t>
            </w:r>
            <w:r>
              <w:rPr>
                <w:rFonts w:hint="default" w:ascii="Times New Roman" w:hAnsi="Times New Roman" w:eastAsia="宋体" w:cs="Times New Roman"/>
                <w:color w:val="auto"/>
                <w:sz w:val="21"/>
                <w:szCs w:val="21"/>
                <w:lang w:eastAsia="zh-CN"/>
              </w:rPr>
              <w:t>；</w:t>
            </w:r>
          </w:p>
        </w:tc>
        <w:tc>
          <w:tcPr>
            <w:tcW w:w="2423"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《污水综合排放标准》（GB8978-1996）表4中三级标准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149" w:type="dxa"/>
            <w:vMerge w:val="continue"/>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51"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生产废水</w:t>
            </w:r>
          </w:p>
        </w:tc>
        <w:tc>
          <w:tcPr>
            <w:tcW w:w="1340"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w:t>
            </w:r>
          </w:p>
        </w:tc>
        <w:tc>
          <w:tcPr>
            <w:tcW w:w="3059"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eastAsia" w:ascii="Times New Roman" w:hAnsi="Times New Roman" w:eastAsia="宋体" w:cs="Times New Roman"/>
                <w:color w:val="auto"/>
                <w:sz w:val="21"/>
                <w:szCs w:val="21"/>
                <w:lang w:eastAsia="zh-CN"/>
              </w:rPr>
            </w:pPr>
            <w:r>
              <w:rPr>
                <w:rFonts w:hint="eastAsia"/>
                <w:lang w:val="en-US" w:eastAsia="zh-CN"/>
              </w:rPr>
              <w:t>拉丝冷却水经沉淀清渣后循环使用，不外排；</w:t>
            </w:r>
          </w:p>
        </w:tc>
        <w:tc>
          <w:tcPr>
            <w:tcW w:w="2423"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49"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声环境</w:t>
            </w:r>
          </w:p>
        </w:tc>
        <w:tc>
          <w:tcPr>
            <w:tcW w:w="1851"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机械设备</w:t>
            </w:r>
          </w:p>
        </w:tc>
        <w:tc>
          <w:tcPr>
            <w:tcW w:w="1340"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pacing w:val="8"/>
                <w:kern w:val="2"/>
                <w:sz w:val="21"/>
                <w:szCs w:val="21"/>
                <w:lang w:val="en-US" w:eastAsia="zh-CN" w:bidi="ar-SA"/>
              </w:rPr>
            </w:pPr>
            <w:r>
              <w:rPr>
                <w:rFonts w:hint="default" w:ascii="Times New Roman" w:hAnsi="Times New Roman" w:eastAsia="宋体" w:cs="Times New Roman"/>
                <w:color w:val="auto"/>
                <w:spacing w:val="8"/>
                <w:kern w:val="2"/>
                <w:sz w:val="21"/>
                <w:szCs w:val="21"/>
                <w:lang w:val="en-US" w:eastAsia="zh-CN" w:bidi="ar-SA"/>
              </w:rPr>
              <w:t>等效连续A声级</w:t>
            </w:r>
            <w:r>
              <w:rPr>
                <w:rFonts w:hint="eastAsia" w:cs="Times New Roman"/>
                <w:color w:val="auto"/>
                <w:spacing w:val="8"/>
                <w:kern w:val="2"/>
                <w:sz w:val="21"/>
                <w:szCs w:val="21"/>
                <w:lang w:val="en-US" w:eastAsia="zh-CN" w:bidi="ar-SA"/>
              </w:rPr>
              <w:t>，</w:t>
            </w:r>
            <w:r>
              <w:rPr>
                <w:rFonts w:hint="default" w:ascii="Times New Roman" w:hAnsi="Times New Roman" w:eastAsia="宋体" w:cs="Times New Roman"/>
                <w:color w:val="auto"/>
                <w:spacing w:val="8"/>
                <w:kern w:val="2"/>
                <w:sz w:val="21"/>
                <w:szCs w:val="21"/>
                <w:lang w:val="en-US" w:eastAsia="zh-CN" w:bidi="ar-SA"/>
              </w:rPr>
              <w:t>Leq</w:t>
            </w:r>
          </w:p>
        </w:tc>
        <w:tc>
          <w:tcPr>
            <w:tcW w:w="3059"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eastAsia"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color w:val="auto"/>
                <w:sz w:val="21"/>
                <w:szCs w:val="21"/>
              </w:rPr>
              <w:t>优化布局</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选用低噪声设备</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并采取隔声、减振、消声等降噪措施</w:t>
            </w:r>
            <w:r>
              <w:rPr>
                <w:rFonts w:hint="eastAsia" w:cs="Times New Roman"/>
                <w:color w:val="auto"/>
                <w:sz w:val="21"/>
                <w:szCs w:val="21"/>
                <w:lang w:eastAsia="zh-CN"/>
              </w:rPr>
              <w:t>；</w:t>
            </w:r>
          </w:p>
        </w:tc>
        <w:tc>
          <w:tcPr>
            <w:tcW w:w="2423" w:type="dxa"/>
            <w:tcBorders>
              <w:tl2br w:val="nil"/>
              <w:tr2bl w:val="nil"/>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rPr>
              <w:t>执行</w:t>
            </w:r>
            <w:r>
              <w:rPr>
                <w:rFonts w:hint="default" w:ascii="Times New Roman" w:hAnsi="Times New Roman" w:eastAsia="宋体" w:cs="Times New Roman"/>
                <w:color w:val="auto"/>
                <w:sz w:val="21"/>
                <w:szCs w:val="21"/>
                <w:lang w:val="en-US" w:eastAsia="zh-CN"/>
              </w:rPr>
              <w:t>《工业企业厂界环境噪声排放标准》</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GB12348</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2008</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中的</w:t>
            </w:r>
            <w:r>
              <w:rPr>
                <w:rFonts w:hint="eastAsia" w:cs="Times New Roman"/>
                <w:color w:val="auto"/>
                <w:sz w:val="21"/>
                <w:szCs w:val="21"/>
                <w:lang w:val="en-US" w:eastAsia="zh-CN"/>
              </w:rPr>
              <w:t>3</w:t>
            </w:r>
            <w:r>
              <w:rPr>
                <w:rFonts w:hint="default" w:ascii="Times New Roman" w:hAnsi="Times New Roman" w:eastAsia="宋体" w:cs="Times New Roman"/>
                <w:color w:val="auto"/>
                <w:sz w:val="21"/>
                <w:szCs w:val="21"/>
                <w:lang w:val="en-US" w:eastAsia="zh-CN"/>
              </w:rPr>
              <w:t>类标准限值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9" w:type="dxa"/>
            <w:vMerge w:val="restart"/>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固体</w:t>
            </w:r>
          </w:p>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废物</w:t>
            </w:r>
          </w:p>
        </w:tc>
        <w:tc>
          <w:tcPr>
            <w:tcW w:w="1851"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生活垃圾</w:t>
            </w:r>
          </w:p>
        </w:tc>
        <w:tc>
          <w:tcPr>
            <w:tcW w:w="4399" w:type="dxa"/>
            <w:gridSpan w:val="2"/>
            <w:tcBorders>
              <w:tl2br w:val="nil"/>
              <w:tr2bl w:val="nil"/>
            </w:tcBorders>
            <w:noWrap w:val="0"/>
            <w:vAlign w:val="center"/>
          </w:tcPr>
          <w:p>
            <w:pPr>
              <w:widowControl/>
              <w:spacing w:line="240" w:lineRule="auto"/>
              <w:jc w:val="both"/>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lang w:val="en-US" w:eastAsia="zh-CN"/>
              </w:rPr>
              <w:t>集中收集后交由环卫部门统一清运处理；</w:t>
            </w:r>
          </w:p>
        </w:tc>
        <w:tc>
          <w:tcPr>
            <w:tcW w:w="2423" w:type="dxa"/>
            <w:tcBorders>
              <w:tl2br w:val="nil"/>
              <w:tr2bl w:val="nil"/>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9" w:type="dxa"/>
            <w:vMerge w:val="continue"/>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51"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一般固废</w:t>
            </w:r>
          </w:p>
        </w:tc>
        <w:tc>
          <w:tcPr>
            <w:tcW w:w="4399" w:type="dxa"/>
            <w:gridSpan w:val="2"/>
            <w:tcBorders>
              <w:tl2br w:val="nil"/>
              <w:tr2bl w:val="nil"/>
            </w:tcBorders>
            <w:noWrap w:val="0"/>
            <w:vAlign w:val="center"/>
          </w:tcPr>
          <w:p>
            <w:pPr>
              <w:jc w:val="both"/>
              <w:rPr>
                <w:rFonts w:hint="default" w:ascii="Times New Roman" w:hAnsi="Times New Roman" w:eastAsia="宋体" w:cs="Times New Roman"/>
                <w:color w:val="auto"/>
                <w:sz w:val="21"/>
                <w:szCs w:val="21"/>
                <w:lang w:val="en-US" w:eastAsia="zh-CN"/>
              </w:rPr>
            </w:pPr>
            <w:r>
              <w:rPr>
                <w:rFonts w:hint="eastAsia"/>
                <w:lang w:val="en-US" w:eastAsia="zh-CN"/>
              </w:rPr>
              <w:t>氧化铁屑、水箱拉丝残渣、边角废料、原辅材料废包装物、残次品分类收集，集中暂存</w:t>
            </w:r>
            <w:r>
              <w:rPr>
                <w:rFonts w:hint="eastAsia"/>
              </w:rPr>
              <w:t>一般固废堆</w:t>
            </w:r>
            <w:r>
              <w:rPr>
                <w:rFonts w:hint="eastAsia"/>
                <w:lang w:val="en-US" w:eastAsia="zh-CN"/>
              </w:rPr>
              <w:t>存</w:t>
            </w:r>
            <w:r>
              <w:rPr>
                <w:rFonts w:hint="eastAsia"/>
              </w:rPr>
              <w:t>场</w:t>
            </w:r>
            <w:r>
              <w:rPr>
                <w:rFonts w:hint="eastAsia"/>
                <w:lang w:val="en-US" w:eastAsia="zh-CN"/>
              </w:rPr>
              <w:t>，定期外售物资回收单位</w:t>
            </w:r>
            <w:r>
              <w:rPr>
                <w:rFonts w:hint="eastAsia"/>
              </w:rPr>
              <w:t>；</w:t>
            </w:r>
          </w:p>
        </w:tc>
        <w:tc>
          <w:tcPr>
            <w:tcW w:w="2423" w:type="dxa"/>
            <w:tcBorders>
              <w:tl2br w:val="nil"/>
              <w:tr2bl w:val="nil"/>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执行《一般工业固体废物贮存、处置场污染控制标准》（GB18599-2020</w:t>
            </w: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9" w:type="dxa"/>
            <w:vMerge w:val="continue"/>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51" w:type="dxa"/>
            <w:tcBorders>
              <w:tl2br w:val="nil"/>
              <w:tr2bl w:val="nil"/>
            </w:tcBorders>
            <w:noWrap w:val="0"/>
            <w:vAlign w:val="center"/>
          </w:tcPr>
          <w:p>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危险废物</w:t>
            </w:r>
          </w:p>
        </w:tc>
        <w:tc>
          <w:tcPr>
            <w:tcW w:w="4399" w:type="dxa"/>
            <w:gridSpan w:val="2"/>
            <w:tcBorders>
              <w:tl2br w:val="nil"/>
              <w:tr2bl w:val="nil"/>
            </w:tcBorders>
            <w:noWrap w:val="0"/>
            <w:vAlign w:val="center"/>
          </w:tcPr>
          <w:p>
            <w:pPr>
              <w:widowControl/>
              <w:spacing w:line="240" w:lineRule="auto"/>
              <w:jc w:val="both"/>
              <w:rPr>
                <w:rFonts w:hint="default" w:ascii="Times New Roman" w:hAnsi="Times New Roman" w:eastAsia="宋体" w:cs="Times New Roman"/>
                <w:color w:val="auto"/>
                <w:sz w:val="21"/>
                <w:szCs w:val="21"/>
                <w:lang w:val="en-US" w:eastAsia="zh-CN"/>
              </w:rPr>
            </w:pPr>
            <w:r>
              <w:rPr>
                <w:rFonts w:hint="eastAsia"/>
              </w:rPr>
              <w:t>废活性炭</w:t>
            </w:r>
            <w:r>
              <w:rPr>
                <w:rFonts w:hint="eastAsia"/>
                <w:lang w:eastAsia="zh-CN"/>
              </w:rPr>
              <w:t>、</w:t>
            </w:r>
            <w:r>
              <w:rPr>
                <w:rFonts w:hint="eastAsia"/>
              </w:rPr>
              <w:t>磷化残渣</w:t>
            </w:r>
            <w:r>
              <w:rPr>
                <w:rFonts w:hint="eastAsia"/>
                <w:lang w:eastAsia="zh-CN"/>
              </w:rPr>
              <w:t>、</w:t>
            </w:r>
            <w:r>
              <w:rPr>
                <w:rFonts w:hint="eastAsia"/>
              </w:rPr>
              <w:t>废润滑油桶</w:t>
            </w:r>
            <w:r>
              <w:rPr>
                <w:rFonts w:hint="eastAsia"/>
                <w:lang w:eastAsia="zh-CN"/>
              </w:rPr>
              <w:t>、</w:t>
            </w:r>
            <w:r>
              <w:rPr>
                <w:rFonts w:hint="eastAsia"/>
              </w:rPr>
              <w:t>废含油抹布及劳保用品</w:t>
            </w:r>
            <w:r>
              <w:rPr>
                <w:rFonts w:hint="eastAsia"/>
                <w:lang w:eastAsia="zh-CN"/>
              </w:rPr>
              <w:t>、</w:t>
            </w:r>
            <w:r>
              <w:rPr>
                <w:rFonts w:hint="eastAsia"/>
              </w:rPr>
              <w:t>废冷镦油</w:t>
            </w:r>
            <w:r>
              <w:rPr>
                <w:rFonts w:hint="eastAsia"/>
                <w:lang w:eastAsia="zh-CN"/>
              </w:rPr>
              <w:t>、</w:t>
            </w:r>
            <w:r>
              <w:rPr>
                <w:rFonts w:hint="eastAsia"/>
              </w:rPr>
              <w:t>废柴油分类收集，在危险废物暂存间暂存后定期由有资质单位接收处置；</w:t>
            </w:r>
          </w:p>
        </w:tc>
        <w:tc>
          <w:tcPr>
            <w:tcW w:w="2423" w:type="dxa"/>
            <w:tcBorders>
              <w:tl2br w:val="nil"/>
              <w:tr2bl w:val="nil"/>
            </w:tcBorders>
            <w:noWrap w:val="0"/>
            <w:vAlign w:val="center"/>
          </w:tcPr>
          <w:p>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执行《危险废物贮存污染控制标准》（</w:t>
            </w:r>
            <w:r>
              <w:rPr>
                <w:rFonts w:hint="eastAsia" w:cs="Times New Roman"/>
                <w:color w:val="auto"/>
                <w:sz w:val="21"/>
                <w:szCs w:val="21"/>
                <w:lang w:val="en-US" w:eastAsia="zh-CN"/>
              </w:rPr>
              <w:t>GB18597-2023</w:t>
            </w:r>
            <w:r>
              <w:rPr>
                <w:rFonts w:hint="default" w:ascii="Times New Roman" w:hAnsi="Times New Roman" w:eastAsia="宋体"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9"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土壤及地下水污染防治措施</w:t>
            </w:r>
          </w:p>
        </w:tc>
        <w:tc>
          <w:tcPr>
            <w:tcW w:w="8673" w:type="dxa"/>
            <w:gridSpan w:val="4"/>
            <w:tcBorders>
              <w:tl2br w:val="nil"/>
              <w:tr2bl w:val="nil"/>
            </w:tcBorders>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危险废物暂存间区域设</w:t>
            </w:r>
            <w:r>
              <w:rPr>
                <w:rFonts w:hint="default" w:ascii="Times New Roman" w:hAnsi="Times New Roman" w:eastAsia="宋体" w:cs="Times New Roman"/>
                <w:color w:val="auto"/>
                <w:sz w:val="21"/>
                <w:szCs w:val="21"/>
                <w:lang w:val="en-US" w:eastAsia="zh-CN"/>
              </w:rPr>
              <w:t>为重点防渗区</w:t>
            </w:r>
            <w:r>
              <w:rPr>
                <w:rFonts w:hint="eastAsia" w:cs="Times New Roman"/>
                <w:color w:val="auto"/>
                <w:sz w:val="21"/>
                <w:szCs w:val="21"/>
                <w:lang w:val="en-US" w:eastAsia="zh-CN"/>
              </w:rPr>
              <w:t>，</w:t>
            </w:r>
            <w:r>
              <w:rPr>
                <w:rFonts w:hint="eastAsia" w:ascii="Times New Roman" w:hAnsi="Times New Roman" w:cs="Times New Roman"/>
                <w:color w:val="auto"/>
                <w:sz w:val="21"/>
                <w:szCs w:val="21"/>
                <w:lang w:val="en-US" w:eastAsia="zh-CN"/>
              </w:rPr>
              <w:t>按</w:t>
            </w:r>
            <w:r>
              <w:rPr>
                <w:rFonts w:hint="default" w:ascii="Times New Roman" w:hAnsi="Times New Roman" w:eastAsia="宋体" w:cs="Times New Roman"/>
                <w:color w:val="auto"/>
                <w:sz w:val="21"/>
                <w:szCs w:val="21"/>
                <w:lang w:val="en-US" w:eastAsia="zh-CN"/>
              </w:rPr>
              <w:t>《危险废物填埋污染控制标准》（GB18598</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2019）设计</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采用天然或人工材料构筑防渗层</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渗透系数≤10</w:t>
            </w:r>
            <w:r>
              <w:rPr>
                <w:rFonts w:hint="default" w:ascii="Times New Roman" w:hAnsi="Times New Roman" w:eastAsia="宋体" w:cs="Times New Roman"/>
                <w:color w:val="auto"/>
                <w:sz w:val="21"/>
                <w:szCs w:val="21"/>
                <w:vertAlign w:val="superscript"/>
                <w:lang w:val="en-US" w:eastAsia="zh-CN"/>
              </w:rPr>
              <w:t>-10</w:t>
            </w:r>
            <w:r>
              <w:rPr>
                <w:rFonts w:hint="default" w:ascii="Times New Roman" w:hAnsi="Times New Roman" w:eastAsia="宋体" w:cs="Times New Roman"/>
                <w:color w:val="auto"/>
                <w:sz w:val="21"/>
                <w:szCs w:val="21"/>
                <w:lang w:val="en-US" w:eastAsia="zh-CN"/>
              </w:rPr>
              <w:t>cm/s。一般</w:t>
            </w:r>
            <w:r>
              <w:rPr>
                <w:rFonts w:hint="eastAsia" w:cs="Times New Roman"/>
                <w:color w:val="auto"/>
                <w:sz w:val="21"/>
                <w:szCs w:val="21"/>
                <w:lang w:val="en-US" w:eastAsia="zh-CN"/>
              </w:rPr>
              <w:t>固废暂存间</w:t>
            </w:r>
            <w:r>
              <w:rPr>
                <w:rFonts w:hint="default" w:ascii="Times New Roman" w:hAnsi="Times New Roman" w:eastAsia="宋体" w:cs="Times New Roman"/>
                <w:color w:val="auto"/>
                <w:sz w:val="21"/>
                <w:szCs w:val="21"/>
                <w:lang w:val="en-US" w:eastAsia="zh-CN"/>
              </w:rPr>
              <w:t>、</w:t>
            </w:r>
            <w:r>
              <w:rPr>
                <w:rFonts w:hint="eastAsia" w:ascii="Times New Roman" w:hAnsi="Times New Roman" w:cs="Times New Roman"/>
                <w:color w:val="auto"/>
                <w:sz w:val="21"/>
                <w:szCs w:val="21"/>
                <w:lang w:val="en-US" w:eastAsia="zh-CN"/>
              </w:rPr>
              <w:t>冷墩</w:t>
            </w:r>
            <w:r>
              <w:rPr>
                <w:rFonts w:hint="eastAsia" w:cs="Times New Roman"/>
                <w:color w:val="auto"/>
                <w:sz w:val="21"/>
                <w:szCs w:val="21"/>
                <w:lang w:val="en-US" w:eastAsia="zh-CN"/>
              </w:rPr>
              <w:t>搓丝</w:t>
            </w:r>
            <w:r>
              <w:rPr>
                <w:rFonts w:hint="eastAsia" w:ascii="Times New Roman" w:hAnsi="Times New Roman" w:cs="Times New Roman"/>
                <w:color w:val="auto"/>
                <w:sz w:val="21"/>
                <w:szCs w:val="21"/>
                <w:lang w:val="en-US" w:eastAsia="zh-CN"/>
              </w:rPr>
              <w:t>车间、</w:t>
            </w:r>
            <w:r>
              <w:rPr>
                <w:rFonts w:hint="default" w:ascii="Times New Roman" w:hAnsi="Times New Roman" w:eastAsia="宋体" w:cs="Times New Roman"/>
                <w:color w:val="auto"/>
                <w:sz w:val="21"/>
                <w:szCs w:val="21"/>
                <w:lang w:val="en-US" w:eastAsia="zh-CN"/>
              </w:rPr>
              <w:t>循环水池为一般防渗区</w:t>
            </w:r>
            <w:r>
              <w:rPr>
                <w:rFonts w:hint="eastAsia" w:cs="Times New Roman"/>
                <w:color w:val="auto"/>
                <w:sz w:val="21"/>
                <w:szCs w:val="21"/>
                <w:lang w:val="en-US" w:eastAsia="zh-CN"/>
              </w:rPr>
              <w:t>，</w:t>
            </w:r>
            <w:r>
              <w:rPr>
                <w:rFonts w:hint="eastAsia" w:ascii="Times New Roman" w:hAnsi="Times New Roman" w:cs="Times New Roman"/>
                <w:color w:val="auto"/>
                <w:sz w:val="21"/>
                <w:szCs w:val="21"/>
                <w:lang w:val="en-US" w:eastAsia="zh-CN"/>
              </w:rPr>
              <w:t>按</w:t>
            </w:r>
            <w:r>
              <w:rPr>
                <w:rFonts w:hint="default" w:ascii="Times New Roman" w:hAnsi="Times New Roman" w:eastAsia="宋体" w:cs="Times New Roman"/>
                <w:color w:val="auto"/>
                <w:sz w:val="21"/>
                <w:szCs w:val="21"/>
                <w:lang w:val="en-US" w:eastAsia="zh-CN"/>
              </w:rPr>
              <w:t>（GB18599-2020）《一般工业固体废物贮存和填埋污染控制标准》设计</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应采用天然或人工材料构筑防渗层</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渗透系数≤10</w:t>
            </w:r>
            <w:r>
              <w:rPr>
                <w:rFonts w:hint="default" w:ascii="Times New Roman" w:hAnsi="Times New Roman" w:eastAsia="宋体" w:cs="Times New Roman"/>
                <w:color w:val="auto"/>
                <w:sz w:val="21"/>
                <w:szCs w:val="21"/>
                <w:vertAlign w:val="superscript"/>
                <w:lang w:val="en-US" w:eastAsia="zh-CN"/>
              </w:rPr>
              <w:t>-7</w:t>
            </w:r>
            <w:r>
              <w:rPr>
                <w:rFonts w:hint="default" w:ascii="Times New Roman" w:hAnsi="Times New Roman" w:eastAsia="宋体" w:cs="Times New Roman"/>
                <w:color w:val="auto"/>
                <w:sz w:val="21"/>
                <w:szCs w:val="21"/>
                <w:lang w:val="en-US" w:eastAsia="zh-CN"/>
              </w:rPr>
              <w:t>cm/s</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同时</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日常加强对车间设备的管理</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防止跑、冒、滴、漏等现象产生；经防渗、防腐处理后的设备、地坪等经常使用区域</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一旦发现有破损、渗漏等情况</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应及时更换新的设备或重新做防腐处理</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确保项目不造成地下水的污染</w:t>
            </w:r>
            <w:r>
              <w:rPr>
                <w:rFonts w:hint="eastAsia" w:cs="Times New Roman"/>
                <w:color w:val="auto"/>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1149"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生态保护措施</w:t>
            </w:r>
          </w:p>
        </w:tc>
        <w:tc>
          <w:tcPr>
            <w:tcW w:w="8673" w:type="dxa"/>
            <w:gridSpan w:val="4"/>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jc w:val="center"/>
        </w:trPr>
        <w:tc>
          <w:tcPr>
            <w:tcW w:w="1149"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环境风险</w:t>
            </w:r>
          </w:p>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防范措施</w:t>
            </w:r>
          </w:p>
        </w:tc>
        <w:tc>
          <w:tcPr>
            <w:tcW w:w="8673" w:type="dxa"/>
            <w:gridSpan w:val="4"/>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eastAsia"/>
              </w:rPr>
            </w:pPr>
            <w:r>
              <w:rPr>
                <w:rFonts w:hint="eastAsia"/>
              </w:rPr>
              <w:t>①应当在生产车间和仓库内配备相应数量的灭火器并定期对灭火器的质量进行检查</w:t>
            </w:r>
            <w:r>
              <w:rPr>
                <w:rFonts w:hint="eastAsia"/>
                <w:lang w:eastAsia="zh-CN"/>
              </w:rPr>
              <w:t>，</w:t>
            </w:r>
            <w:r>
              <w:rPr>
                <w:rFonts w:hint="eastAsia"/>
              </w:rPr>
              <w:t>以备火灾发生时能够正常使用。</w:t>
            </w:r>
          </w:p>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eastAsia"/>
              </w:rPr>
            </w:pPr>
            <w:r>
              <w:rPr>
                <w:rFonts w:hint="eastAsia"/>
              </w:rPr>
              <w:t>②严格加强车间管理</w:t>
            </w:r>
            <w:r>
              <w:rPr>
                <w:rFonts w:hint="eastAsia"/>
                <w:lang w:eastAsia="zh-CN"/>
              </w:rPr>
              <w:t>，</w:t>
            </w:r>
            <w:r>
              <w:rPr>
                <w:rFonts w:hint="eastAsia"/>
              </w:rPr>
              <w:t>规范车间各单元的布置情况</w:t>
            </w:r>
            <w:r>
              <w:rPr>
                <w:rFonts w:hint="eastAsia"/>
                <w:lang w:eastAsia="zh-CN"/>
              </w:rPr>
              <w:t>，</w:t>
            </w:r>
            <w:r>
              <w:rPr>
                <w:rFonts w:hint="eastAsia"/>
              </w:rPr>
              <w:t>预留足够的消防通道。</w:t>
            </w:r>
          </w:p>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eastAsia" w:ascii="Times New Roman" w:hAnsi="Times New Roman" w:eastAsia="宋体" w:cs="Times New Roman"/>
                <w:sz w:val="21"/>
                <w:szCs w:val="21"/>
                <w:lang w:val="en-US" w:eastAsia="zh-CN"/>
              </w:rPr>
            </w:pPr>
            <w:r>
              <w:rPr>
                <w:rFonts w:hint="eastAsia"/>
              </w:rPr>
              <w:t>③加强员工的整体消防安全意识</w:t>
            </w:r>
            <w:r>
              <w:rPr>
                <w:rFonts w:hint="eastAsia"/>
                <w:lang w:eastAsia="zh-CN"/>
              </w:rPr>
              <w:t>，</w:t>
            </w:r>
            <w:r>
              <w:rPr>
                <w:rFonts w:hint="eastAsia"/>
              </w:rPr>
              <w:t>除了让企业管理人员参加社会消防安全知识培训外</w:t>
            </w:r>
            <w:r>
              <w:rPr>
                <w:rFonts w:hint="eastAsia"/>
                <w:lang w:eastAsia="zh-CN"/>
              </w:rPr>
              <w:t>，</w:t>
            </w:r>
            <w:r>
              <w:rPr>
                <w:rFonts w:hint="eastAsia"/>
              </w:rPr>
              <w:t>还要对员工进行安全教育</w:t>
            </w:r>
            <w:r>
              <w:rPr>
                <w:rFonts w:hint="eastAsia"/>
                <w:lang w:eastAsia="zh-CN"/>
              </w:rPr>
              <w:t>，</w:t>
            </w:r>
            <w:r>
              <w:rPr>
                <w:rFonts w:hint="eastAsia"/>
              </w:rPr>
              <w:t>使其掌握防火、灭火、逃生的基础知识</w:t>
            </w:r>
            <w:r>
              <w:rPr>
                <w:rFonts w:hint="eastAsia"/>
                <w:lang w:eastAsia="zh-CN"/>
              </w:rPr>
              <w:t>，</w:t>
            </w:r>
            <w:r>
              <w:rPr>
                <w:rFonts w:hint="eastAsia"/>
              </w:rPr>
              <w:t>提高其处理突发事件的能力</w:t>
            </w:r>
            <w:r>
              <w:rPr>
                <w:rFonts w:hint="eastAsia"/>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9" w:hRule="atLeast"/>
          <w:jc w:val="center"/>
        </w:trPr>
        <w:tc>
          <w:tcPr>
            <w:tcW w:w="1149" w:type="dxa"/>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其他环境</w:t>
            </w:r>
          </w:p>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管理要求</w:t>
            </w:r>
          </w:p>
        </w:tc>
        <w:tc>
          <w:tcPr>
            <w:tcW w:w="8673" w:type="dxa"/>
            <w:gridSpan w:val="4"/>
            <w:tcBorders>
              <w:tl2br w:val="nil"/>
              <w:tr2bl w:val="nil"/>
            </w:tcBorders>
            <w:noWrap w:val="0"/>
            <w:vAlign w:val="center"/>
          </w:tcPr>
          <w:p>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要求建设单位严格按报告表提出的污染治理设施及环保对策措施逐项实施</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做好生产设备及污染治理设施运行台账</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做到达标排放</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项目建成后</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及时进行环境保护验收</w:t>
            </w:r>
            <w:r>
              <w:rPr>
                <w:rFonts w:hint="eastAsia" w:cs="Times New Roman"/>
                <w:sz w:val="21"/>
                <w:szCs w:val="21"/>
                <w:lang w:val="en-US" w:eastAsia="zh-CN"/>
              </w:rPr>
              <w:t>。</w:t>
            </w:r>
          </w:p>
        </w:tc>
      </w:tr>
    </w:tbl>
    <w:p>
      <w:pPr>
        <w:pStyle w:val="36"/>
        <w:spacing w:line="360" w:lineRule="auto"/>
        <w:rPr>
          <w:rFonts w:hint="default" w:ascii="Times New Roman" w:hAnsi="Times New Roman" w:eastAsia="宋体" w:cs="Times New Roman"/>
          <w:b w:val="0"/>
          <w:snapToGrid w:val="0"/>
          <w:color w:val="auto"/>
          <w:sz w:val="28"/>
          <w:szCs w:val="28"/>
        </w:rPr>
        <w:sectPr>
          <w:headerReference r:id="rId10" w:type="default"/>
          <w:pgSz w:w="11906" w:h="16838"/>
          <w:pgMar w:top="1587" w:right="1134" w:bottom="1587" w:left="1134" w:header="851" w:footer="992" w:gutter="0"/>
          <w:pgBorders>
            <w:top w:val="none" w:sz="0" w:space="0"/>
            <w:left w:val="none" w:sz="0" w:space="0"/>
            <w:bottom w:val="none" w:sz="0" w:space="0"/>
            <w:right w:val="none" w:sz="0" w:space="0"/>
          </w:pgBorders>
          <w:pgNumType w:fmt="decimal"/>
          <w:cols w:space="720" w:num="1"/>
          <w:rtlGutter w:val="0"/>
          <w:docGrid w:type="lines" w:linePitch="312" w:charSpace="0"/>
        </w:sectPr>
      </w:pPr>
    </w:p>
    <w:p>
      <w:pPr>
        <w:spacing w:line="360" w:lineRule="auto"/>
        <w:jc w:val="center"/>
        <w:rPr>
          <w:rFonts w:hint="default" w:ascii="Times New Roman" w:hAnsi="Times New Roman" w:eastAsia="宋体" w:cs="Times New Roman"/>
          <w:b/>
          <w:bCs/>
          <w:color w:val="auto"/>
          <w:sz w:val="28"/>
          <w:szCs w:val="28"/>
          <w:lang w:val="en-US" w:eastAsia="zh-CN"/>
        </w:rPr>
      </w:pPr>
      <w:r>
        <w:rPr>
          <w:rFonts w:hint="eastAsia" w:ascii="Times New Roman" w:hAnsi="Times New Roman" w:eastAsia="宋体" w:cs="Times New Roman"/>
          <w:b/>
          <w:bCs/>
          <w:color w:val="auto"/>
          <w:sz w:val="28"/>
          <w:szCs w:val="28"/>
          <w:lang w:val="en-US" w:eastAsia="zh-CN"/>
        </w:rPr>
        <w:t>六</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结论</w:t>
      </w:r>
    </w:p>
    <w:tbl>
      <w:tblPr>
        <w:tblStyle w:val="28"/>
        <w:tblW w:w="957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57" w:hRule="atLeast"/>
          <w:jc w:val="center"/>
        </w:trPr>
        <w:tc>
          <w:tcPr>
            <w:tcW w:w="9570" w:type="dxa"/>
            <w:noWrap w:val="0"/>
            <w:vAlign w:val="center"/>
          </w:tcPr>
          <w:p>
            <w:pPr>
              <w:bidi w:val="0"/>
              <w:spacing w:line="360" w:lineRule="auto"/>
              <w:ind w:firstLine="482" w:firstLineChars="20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根据前文分析可知</w:t>
            </w:r>
            <w:r>
              <w:rPr>
                <w:rFonts w:hint="eastAsia"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本次评价结论如下</w:t>
            </w:r>
            <w:r>
              <w:rPr>
                <w:rFonts w:hint="eastAsia" w:cs="Times New Roman"/>
                <w:b/>
                <w:bCs/>
                <w:color w:val="auto"/>
                <w:sz w:val="24"/>
                <w:szCs w:val="24"/>
                <w:lang w:val="en-US" w:eastAsia="zh-CN"/>
              </w:rPr>
              <w:t>：</w:t>
            </w:r>
          </w:p>
          <w:p>
            <w:pPr>
              <w:bidi w:val="0"/>
              <w:spacing w:line="360" w:lineRule="auto"/>
              <w:ind w:firstLine="480" w:firstLineChars="200"/>
              <w:rPr>
                <w:rFonts w:hint="eastAsia"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从环境角度而言</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遂宁市安居区年产12000吨紧固件建设项目</w:t>
            </w:r>
            <w:r>
              <w:rPr>
                <w:rFonts w:hint="eastAsia" w:ascii="Times New Roman" w:hAnsi="Times New Roman" w:eastAsia="宋体" w:cs="Times New Roman"/>
                <w:color w:val="auto"/>
                <w:sz w:val="24"/>
                <w:szCs w:val="24"/>
                <w:lang w:val="en-US" w:eastAsia="zh-CN"/>
              </w:rPr>
              <w:t>”选址</w:t>
            </w:r>
            <w:r>
              <w:rPr>
                <w:rFonts w:hint="eastAsia" w:cs="Times New Roman"/>
                <w:color w:val="auto"/>
                <w:sz w:val="24"/>
                <w:szCs w:val="24"/>
                <w:lang w:val="en-US" w:eastAsia="zh-CN"/>
              </w:rPr>
              <w:t>遂宁市安居区梧桐北路471号利用已建标准厂房</w:t>
            </w:r>
            <w:r>
              <w:rPr>
                <w:rFonts w:hint="eastAsia" w:ascii="Times New Roman" w:hAnsi="Times New Roman" w:eastAsia="宋体" w:cs="Times New Roman"/>
                <w:color w:val="auto"/>
                <w:sz w:val="24"/>
                <w:szCs w:val="24"/>
                <w:lang w:val="en-US" w:eastAsia="zh-CN"/>
              </w:rPr>
              <w:t>实施建设是可行的</w:t>
            </w:r>
            <w:r>
              <w:rPr>
                <w:rFonts w:hint="eastAsia" w:cs="Times New Roman"/>
                <w:color w:val="auto"/>
                <w:sz w:val="24"/>
                <w:szCs w:val="24"/>
                <w:lang w:val="en-US" w:eastAsia="zh-CN"/>
              </w:rPr>
              <w:t>。</w:t>
            </w: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rPr>
                <w:rFonts w:hint="default"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ind w:firstLine="480" w:firstLineChars="200"/>
              <w:rPr>
                <w:rFonts w:hint="eastAsia" w:cs="Times New Roman"/>
                <w:color w:val="auto"/>
                <w:sz w:val="24"/>
                <w:szCs w:val="24"/>
                <w:lang w:val="en-US" w:eastAsia="zh-CN"/>
              </w:rPr>
            </w:pPr>
          </w:p>
          <w:p>
            <w:pPr>
              <w:bidi w:val="0"/>
              <w:spacing w:line="360" w:lineRule="auto"/>
              <w:rPr>
                <w:rFonts w:hint="default" w:cs="Times New Roman"/>
                <w:color w:val="auto"/>
                <w:sz w:val="24"/>
                <w:szCs w:val="24"/>
                <w:lang w:val="en-US" w:eastAsia="zh-CN"/>
              </w:rPr>
            </w:pPr>
          </w:p>
          <w:p>
            <w:pPr>
              <w:bidi w:val="0"/>
              <w:spacing w:line="360" w:lineRule="auto"/>
              <w:rPr>
                <w:rFonts w:hint="eastAsia" w:cs="Times New Roman"/>
                <w:color w:val="auto"/>
                <w:sz w:val="24"/>
                <w:szCs w:val="24"/>
                <w:lang w:val="en-US" w:eastAsia="zh-CN"/>
              </w:rPr>
            </w:pPr>
          </w:p>
          <w:p>
            <w:pPr>
              <w:bidi w:val="0"/>
              <w:spacing w:line="360" w:lineRule="auto"/>
              <w:rPr>
                <w:rFonts w:hint="default" w:ascii="Times New Roman" w:hAnsi="Times New Roman" w:eastAsia="宋体" w:cs="Times New Roman"/>
                <w:color w:val="auto"/>
                <w:sz w:val="24"/>
                <w:szCs w:val="24"/>
                <w:lang w:val="en-US" w:eastAsia="zh-CN"/>
              </w:rPr>
            </w:pPr>
          </w:p>
        </w:tc>
      </w:tr>
    </w:tbl>
    <w:p>
      <w:pPr>
        <w:spacing w:line="360" w:lineRule="auto"/>
        <w:rPr>
          <w:rFonts w:hint="default" w:ascii="Times New Roman" w:hAnsi="Times New Roman" w:eastAsia="宋体" w:cs="Times New Roman"/>
          <w:color w:val="auto"/>
        </w:rPr>
      </w:pPr>
    </w:p>
    <w:sectPr>
      <w:headerReference r:id="rId11" w:type="default"/>
      <w:pgSz w:w="11906" w:h="16838"/>
      <w:pgMar w:top="1587" w:right="1134" w:bottom="1587" w:left="1134" w:header="851" w:footer="992" w:gutter="0"/>
      <w:pgBorders>
        <w:top w:val="none" w:sz="0" w:space="0"/>
        <w:left w:val="none" w:sz="0" w:space="0"/>
        <w:bottom w:val="none" w:sz="0" w:space="0"/>
        <w:right w:val="none" w:sz="0" w:space="0"/>
      </w:pgBorders>
      <w:pgNumType w:fmt="decimal"/>
      <w:cols w:space="72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lotter">
    <w:altName w:val="Lucida Console"/>
    <w:panose1 w:val="00000000000000000000"/>
    <w:charset w:val="00"/>
    <w:family w:val="modern"/>
    <w:pitch w:val="default"/>
    <w:sig w:usb0="00000000" w:usb1="00000000" w:usb2="00000000" w:usb3="00000000" w:csb0="00000001" w:csb1="00000000"/>
  </w:font>
  <w:font w:name="Wingdings 2">
    <w:altName w:val="Wingdings"/>
    <w:panose1 w:val="05020102010507070707"/>
    <w:charset w:val="02"/>
    <w:family w:val="auto"/>
    <w:pitch w:val="default"/>
    <w:sig w:usb0="00000000" w:usb1="00000000" w:usb2="00000000" w:usb3="00000000" w:csb0="80000000" w:csb1="00000000"/>
  </w:font>
  <w:font w:name="TimesNewRoman">
    <w:altName w:val="Times New Roman"/>
    <w:panose1 w:val="00000000000000000000"/>
    <w:charset w:val="00"/>
    <w:family w:val="roman"/>
    <w:pitch w:val="default"/>
    <w:sig w:usb0="00000000" w:usb1="00000000" w:usb2="00000000" w:usb3="00000000" w:csb0="00000001" w:csb1="00000000"/>
  </w:font>
  <w:font w:name="华文中宋">
    <w:altName w:val="宋体"/>
    <w:panose1 w:val="02010600040101010101"/>
    <w:charset w:val="86"/>
    <w:family w:val="auto"/>
    <w:pitch w:val="default"/>
    <w:sig w:usb0="00000000" w:usb1="00000000" w:usb2="00000000" w:usb3="00000000" w:csb0="0004009F" w:csb1="DFD70000"/>
  </w:font>
  <w:font w:name="方正仿宋简体">
    <w:altName w:val="微软雅黑"/>
    <w:panose1 w:val="02010601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Helvetica">
    <w:altName w:val="Arial"/>
    <w:panose1 w:val="00000000000000000000"/>
    <w:charset w:val="00"/>
    <w:family w:val="roman"/>
    <w:pitch w:val="default"/>
    <w:sig w:usb0="00000000" w:usb1="00000000" w:usb2="00000000" w:usb3="00000000" w:csb0="00000001" w:csb1="00000000"/>
  </w:font>
  <w:font w:name="Lucida Console">
    <w:panose1 w:val="020B0609040504020204"/>
    <w:charset w:val="00"/>
    <w:family w:val="auto"/>
    <w:pitch w:val="default"/>
    <w:sig w:usb0="8000028F" w:usb1="00001800" w:usb2="00000000" w:usb3="00000000" w:csb0="0000001F" w:csb1="D7D7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framePr w:wrap="around" w:vAnchor="text" w:hAnchor="margin" w:xAlign="center" w:y="1"/>
      <w:rPr>
        <w:rStyle w:val="33"/>
      </w:rPr>
    </w:pPr>
    <w:r>
      <w:fldChar w:fldCharType="begin"/>
    </w:r>
    <w:r>
      <w:rPr>
        <w:rStyle w:val="33"/>
      </w:rPr>
      <w:instrText xml:space="preserve">PAGE  </w:instrText>
    </w:r>
    <w:r>
      <w:fldChar w:fldCharType="end"/>
    </w:r>
  </w:p>
  <w:p>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r>
      <w:br w:type="textWrapp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3" name="文本框 7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9"/>
                          </w:pPr>
                          <w:r>
                            <w:fldChar w:fldCharType="begin"/>
                          </w:r>
                          <w:r>
                            <w:instrText xml:space="preserve"> PAGE  \* MERGEFORMAT </w:instrText>
                          </w:r>
                          <w:r>
                            <w:fldChar w:fldCharType="separate"/>
                          </w:r>
                          <w:r>
                            <w:t>- 1 -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ToCZgzAgAAYwQAAA4AAABkcnMvZTJvRG9jLnhtbK1UzY7TMBC+I/EO&#10;lu80aVcs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M0V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ToCZgzAgAAYwQAAA4AAAAAAAAAAQAgAAAAHwEAAGRycy9lMm9Eb2MueG1sUEsF&#10;BgAAAAAGAAYAWQEAAMQFAAAAAA==&#10;">
              <v:fill on="f" focussize="0,0"/>
              <v:stroke on="f" weight="0.5pt"/>
              <v:imagedata o:title=""/>
              <o:lock v:ext="edit" aspectratio="f"/>
              <v:textbox inset="0mm,0mm,0mm,0mm" style="mso-fit-shape-to-text:t;">
                <w:txbxContent>
                  <w:p>
                    <w:pPr>
                      <w:pStyle w:val="19"/>
                    </w:pPr>
                    <w:r>
                      <w:fldChar w:fldCharType="begin"/>
                    </w:r>
                    <w:r>
                      <w:instrText xml:space="preserve"> PAGE  \* MERGEFORMAT </w:instrText>
                    </w:r>
                    <w:r>
                      <w:fldChar w:fldCharType="separate"/>
                    </w:r>
                    <w:r>
                      <w:t>- 1 -</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snapToGrid/>
      <w:jc w:val="both"/>
      <w:rPr>
        <w:rFonts w:hint="eastAsia"/>
      </w:rPr>
    </w:pPr>
    <w:r>
      <w:rPr>
        <w:rFonts w:hint="eastAsia"/>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jc w:val="both"/>
      <w:rPr>
        <w:rFonts w:hint="eastAsia"/>
      </w:rPr>
    </w:pPr>
    <w:r>
      <w:rPr>
        <w:rFonts w:hint="eastAsia"/>
      </w:rPr>
      <w:t xml:space="preserve">                     </w:t>
    </w:r>
    <w:r>
      <w:rPr>
        <w:rFonts w:hint="eastAsia"/>
        <w:lang w:val="en-US" w:eastAsia="zh-CN"/>
      </w:rPr>
      <w:t xml:space="preserve"> </w:t>
    </w:r>
    <w:r>
      <w:rPr>
        <w:rFonts w:hint="eastAsia"/>
      </w:rPr>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jc w:val="both"/>
      <w:rPr>
        <w:rFonts w:hint="eastAsia"/>
      </w:rPr>
    </w:pPr>
    <w:r>
      <w:rPr>
        <w:rFonts w:hint="eastAsia"/>
      </w:rPr>
      <w:t xml:space="preserve">    </w:t>
    </w:r>
    <w:r>
      <w:rPr>
        <w:rFonts w:hint="eastAsia"/>
        <w:lang w:val="en-US" w:eastAsia="zh-CN"/>
      </w:rPr>
      <w:t xml:space="preserve"> </w:t>
    </w:r>
    <w:r>
      <w:rPr>
        <w:rFonts w:hint="eastAsia"/>
      </w:rP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jc w:val="both"/>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06AF4D"/>
    <w:multiLevelType w:val="singleLevel"/>
    <w:tmpl w:val="8406AF4D"/>
    <w:lvl w:ilvl="0" w:tentative="0">
      <w:start w:val="1"/>
      <w:numFmt w:val="decimal"/>
      <w:suff w:val="nothing"/>
      <w:lvlText w:val="%1）"/>
      <w:lvlJc w:val="left"/>
    </w:lvl>
  </w:abstractNum>
  <w:abstractNum w:abstractNumId="1">
    <w:nsid w:val="85931908"/>
    <w:multiLevelType w:val="singleLevel"/>
    <w:tmpl w:val="85931908"/>
    <w:lvl w:ilvl="0" w:tentative="0">
      <w:start w:val="1"/>
      <w:numFmt w:val="decimal"/>
      <w:suff w:val="nothing"/>
      <w:lvlText w:val="%1、"/>
      <w:lvlJc w:val="left"/>
    </w:lvl>
  </w:abstractNum>
  <w:abstractNum w:abstractNumId="2">
    <w:nsid w:val="891051DC"/>
    <w:multiLevelType w:val="singleLevel"/>
    <w:tmpl w:val="891051DC"/>
    <w:lvl w:ilvl="0" w:tentative="0">
      <w:start w:val="1"/>
      <w:numFmt w:val="decimal"/>
      <w:suff w:val="nothing"/>
      <w:lvlText w:val="（%1）"/>
      <w:lvlJc w:val="left"/>
    </w:lvl>
  </w:abstractNum>
  <w:abstractNum w:abstractNumId="3">
    <w:nsid w:val="8D1BBF3A"/>
    <w:multiLevelType w:val="singleLevel"/>
    <w:tmpl w:val="8D1BBF3A"/>
    <w:lvl w:ilvl="0" w:tentative="0">
      <w:start w:val="1"/>
      <w:numFmt w:val="lowerLetter"/>
      <w:lvlText w:val="%1."/>
      <w:lvlJc w:val="left"/>
      <w:pPr>
        <w:tabs>
          <w:tab w:val="left" w:pos="312"/>
        </w:tabs>
      </w:pPr>
    </w:lvl>
  </w:abstractNum>
  <w:abstractNum w:abstractNumId="4">
    <w:nsid w:val="8DE024EF"/>
    <w:multiLevelType w:val="singleLevel"/>
    <w:tmpl w:val="8DE024EF"/>
    <w:lvl w:ilvl="0" w:tentative="0">
      <w:start w:val="1"/>
      <w:numFmt w:val="decimal"/>
      <w:suff w:val="nothing"/>
      <w:lvlText w:val="%1、"/>
      <w:lvlJc w:val="left"/>
    </w:lvl>
  </w:abstractNum>
  <w:abstractNum w:abstractNumId="5">
    <w:nsid w:val="9161D469"/>
    <w:multiLevelType w:val="singleLevel"/>
    <w:tmpl w:val="9161D469"/>
    <w:lvl w:ilvl="0" w:tentative="0">
      <w:start w:val="1"/>
      <w:numFmt w:val="decimal"/>
      <w:suff w:val="nothing"/>
      <w:lvlText w:val="%1、"/>
      <w:lvlJc w:val="left"/>
    </w:lvl>
  </w:abstractNum>
  <w:abstractNum w:abstractNumId="6">
    <w:nsid w:val="936152DB"/>
    <w:multiLevelType w:val="singleLevel"/>
    <w:tmpl w:val="936152DB"/>
    <w:lvl w:ilvl="0" w:tentative="0">
      <w:start w:val="1"/>
      <w:numFmt w:val="decimal"/>
      <w:suff w:val="nothing"/>
      <w:lvlText w:val="%1、"/>
      <w:lvlJc w:val="left"/>
    </w:lvl>
  </w:abstractNum>
  <w:abstractNum w:abstractNumId="7">
    <w:nsid w:val="9483CD90"/>
    <w:multiLevelType w:val="singleLevel"/>
    <w:tmpl w:val="9483CD90"/>
    <w:lvl w:ilvl="0" w:tentative="0">
      <w:start w:val="1"/>
      <w:numFmt w:val="decimal"/>
      <w:suff w:val="nothing"/>
      <w:lvlText w:val="（%1）"/>
      <w:lvlJc w:val="left"/>
    </w:lvl>
  </w:abstractNum>
  <w:abstractNum w:abstractNumId="8">
    <w:nsid w:val="98F09D24"/>
    <w:multiLevelType w:val="singleLevel"/>
    <w:tmpl w:val="98F09D24"/>
    <w:lvl w:ilvl="0" w:tentative="0">
      <w:start w:val="1"/>
      <w:numFmt w:val="decimal"/>
      <w:suff w:val="nothing"/>
      <w:lvlText w:val="（%1）"/>
      <w:lvlJc w:val="left"/>
    </w:lvl>
  </w:abstractNum>
  <w:abstractNum w:abstractNumId="9">
    <w:nsid w:val="9D985F0C"/>
    <w:multiLevelType w:val="singleLevel"/>
    <w:tmpl w:val="9D985F0C"/>
    <w:lvl w:ilvl="0" w:tentative="0">
      <w:start w:val="1"/>
      <w:numFmt w:val="chineseCounting"/>
      <w:suff w:val="nothing"/>
      <w:lvlText w:val="%1、"/>
      <w:lvlJc w:val="left"/>
      <w:rPr>
        <w:rFonts w:hint="eastAsia"/>
      </w:rPr>
    </w:lvl>
  </w:abstractNum>
  <w:abstractNum w:abstractNumId="10">
    <w:nsid w:val="9DB5ACCD"/>
    <w:multiLevelType w:val="singleLevel"/>
    <w:tmpl w:val="9DB5ACCD"/>
    <w:lvl w:ilvl="0" w:tentative="0">
      <w:start w:val="1"/>
      <w:numFmt w:val="decimal"/>
      <w:suff w:val="nothing"/>
      <w:lvlText w:val="%1、"/>
      <w:lvlJc w:val="left"/>
    </w:lvl>
  </w:abstractNum>
  <w:abstractNum w:abstractNumId="11">
    <w:nsid w:val="9F869FA5"/>
    <w:multiLevelType w:val="singleLevel"/>
    <w:tmpl w:val="9F869FA5"/>
    <w:lvl w:ilvl="0" w:tentative="0">
      <w:start w:val="1"/>
      <w:numFmt w:val="chineseCounting"/>
      <w:suff w:val="nothing"/>
      <w:lvlText w:val="%1、"/>
      <w:lvlJc w:val="left"/>
      <w:rPr>
        <w:rFonts w:hint="eastAsia"/>
      </w:rPr>
    </w:lvl>
  </w:abstractNum>
  <w:abstractNum w:abstractNumId="12">
    <w:nsid w:val="A1394EF4"/>
    <w:multiLevelType w:val="singleLevel"/>
    <w:tmpl w:val="A1394EF4"/>
    <w:lvl w:ilvl="0" w:tentative="0">
      <w:start w:val="1"/>
      <w:numFmt w:val="decimal"/>
      <w:suff w:val="nothing"/>
      <w:lvlText w:val="%1、"/>
      <w:lvlJc w:val="left"/>
    </w:lvl>
  </w:abstractNum>
  <w:abstractNum w:abstractNumId="13">
    <w:nsid w:val="A31406D3"/>
    <w:multiLevelType w:val="singleLevel"/>
    <w:tmpl w:val="A31406D3"/>
    <w:lvl w:ilvl="0" w:tentative="0">
      <w:start w:val="1"/>
      <w:numFmt w:val="chineseCounting"/>
      <w:suff w:val="nothing"/>
      <w:lvlText w:val="（%1）"/>
      <w:lvlJc w:val="left"/>
      <w:rPr>
        <w:rFonts w:hint="eastAsia"/>
      </w:rPr>
    </w:lvl>
  </w:abstractNum>
  <w:abstractNum w:abstractNumId="14">
    <w:nsid w:val="A6450AC5"/>
    <w:multiLevelType w:val="singleLevel"/>
    <w:tmpl w:val="A6450AC5"/>
    <w:lvl w:ilvl="0" w:tentative="0">
      <w:start w:val="1"/>
      <w:numFmt w:val="decimal"/>
      <w:suff w:val="nothing"/>
      <w:lvlText w:val="（%1）"/>
      <w:lvlJc w:val="left"/>
    </w:lvl>
  </w:abstractNum>
  <w:abstractNum w:abstractNumId="15">
    <w:nsid w:val="AA54A175"/>
    <w:multiLevelType w:val="singleLevel"/>
    <w:tmpl w:val="AA54A175"/>
    <w:lvl w:ilvl="0" w:tentative="0">
      <w:start w:val="1"/>
      <w:numFmt w:val="decimal"/>
      <w:suff w:val="nothing"/>
      <w:lvlText w:val="（%1）"/>
      <w:lvlJc w:val="left"/>
    </w:lvl>
  </w:abstractNum>
  <w:abstractNum w:abstractNumId="16">
    <w:nsid w:val="AC3AD894"/>
    <w:multiLevelType w:val="singleLevel"/>
    <w:tmpl w:val="AC3AD894"/>
    <w:lvl w:ilvl="0" w:tentative="0">
      <w:start w:val="1"/>
      <w:numFmt w:val="decimal"/>
      <w:suff w:val="nothing"/>
      <w:lvlText w:val="%1、"/>
      <w:lvlJc w:val="left"/>
    </w:lvl>
  </w:abstractNum>
  <w:abstractNum w:abstractNumId="17">
    <w:nsid w:val="ADCC212B"/>
    <w:multiLevelType w:val="singleLevel"/>
    <w:tmpl w:val="ADCC212B"/>
    <w:lvl w:ilvl="0" w:tentative="0">
      <w:start w:val="1"/>
      <w:numFmt w:val="decimal"/>
      <w:suff w:val="nothing"/>
      <w:lvlText w:val="%1、"/>
      <w:lvlJc w:val="left"/>
    </w:lvl>
  </w:abstractNum>
  <w:abstractNum w:abstractNumId="18">
    <w:nsid w:val="B1716080"/>
    <w:multiLevelType w:val="singleLevel"/>
    <w:tmpl w:val="B1716080"/>
    <w:lvl w:ilvl="0" w:tentative="0">
      <w:start w:val="1"/>
      <w:numFmt w:val="decimal"/>
      <w:suff w:val="nothing"/>
      <w:lvlText w:val="%1、"/>
      <w:lvlJc w:val="left"/>
    </w:lvl>
  </w:abstractNum>
  <w:abstractNum w:abstractNumId="19">
    <w:nsid w:val="B3954680"/>
    <w:multiLevelType w:val="singleLevel"/>
    <w:tmpl w:val="B3954680"/>
    <w:lvl w:ilvl="0" w:tentative="0">
      <w:start w:val="1"/>
      <w:numFmt w:val="decimal"/>
      <w:suff w:val="nothing"/>
      <w:lvlText w:val="%1、"/>
      <w:lvlJc w:val="left"/>
    </w:lvl>
  </w:abstractNum>
  <w:abstractNum w:abstractNumId="20">
    <w:nsid w:val="B6F3B86D"/>
    <w:multiLevelType w:val="singleLevel"/>
    <w:tmpl w:val="B6F3B86D"/>
    <w:lvl w:ilvl="0" w:tentative="0">
      <w:start w:val="1"/>
      <w:numFmt w:val="bullet"/>
      <w:pStyle w:val="17"/>
      <w:lvlText w:val=""/>
      <w:lvlJc w:val="left"/>
      <w:pPr>
        <w:tabs>
          <w:tab w:val="left" w:pos="2040"/>
        </w:tabs>
        <w:ind w:left="2040" w:hanging="360"/>
      </w:pPr>
      <w:rPr>
        <w:rFonts w:hint="default" w:ascii="Wingdings" w:hAnsi="Wingdings"/>
      </w:rPr>
    </w:lvl>
  </w:abstractNum>
  <w:abstractNum w:abstractNumId="21">
    <w:nsid w:val="BC9430B7"/>
    <w:multiLevelType w:val="singleLevel"/>
    <w:tmpl w:val="BC9430B7"/>
    <w:lvl w:ilvl="0" w:tentative="0">
      <w:start w:val="1"/>
      <w:numFmt w:val="decimal"/>
      <w:suff w:val="nothing"/>
      <w:lvlText w:val="（%1）"/>
      <w:lvlJc w:val="left"/>
    </w:lvl>
  </w:abstractNum>
  <w:abstractNum w:abstractNumId="22">
    <w:nsid w:val="C5355929"/>
    <w:multiLevelType w:val="singleLevel"/>
    <w:tmpl w:val="C5355929"/>
    <w:lvl w:ilvl="0" w:tentative="0">
      <w:start w:val="1"/>
      <w:numFmt w:val="decimal"/>
      <w:suff w:val="nothing"/>
      <w:lvlText w:val="%1）"/>
      <w:lvlJc w:val="left"/>
    </w:lvl>
  </w:abstractNum>
  <w:abstractNum w:abstractNumId="23">
    <w:nsid w:val="C6E7735D"/>
    <w:multiLevelType w:val="singleLevel"/>
    <w:tmpl w:val="C6E7735D"/>
    <w:lvl w:ilvl="0" w:tentative="0">
      <w:start w:val="1"/>
      <w:numFmt w:val="decimal"/>
      <w:suff w:val="nothing"/>
      <w:lvlText w:val="%1）"/>
      <w:lvlJc w:val="left"/>
    </w:lvl>
  </w:abstractNum>
  <w:abstractNum w:abstractNumId="24">
    <w:nsid w:val="C7762107"/>
    <w:multiLevelType w:val="singleLevel"/>
    <w:tmpl w:val="C7762107"/>
    <w:lvl w:ilvl="0" w:tentative="0">
      <w:start w:val="1"/>
      <w:numFmt w:val="decimal"/>
      <w:suff w:val="nothing"/>
      <w:lvlText w:val="（%1）"/>
      <w:lvlJc w:val="left"/>
    </w:lvl>
  </w:abstractNum>
  <w:abstractNum w:abstractNumId="25">
    <w:nsid w:val="C996541B"/>
    <w:multiLevelType w:val="singleLevel"/>
    <w:tmpl w:val="C996541B"/>
    <w:lvl w:ilvl="0" w:tentative="0">
      <w:start w:val="1"/>
      <w:numFmt w:val="decimal"/>
      <w:suff w:val="nothing"/>
      <w:lvlText w:val="%1、"/>
      <w:lvlJc w:val="left"/>
    </w:lvl>
  </w:abstractNum>
  <w:abstractNum w:abstractNumId="26">
    <w:nsid w:val="D61EC91A"/>
    <w:multiLevelType w:val="singleLevel"/>
    <w:tmpl w:val="D61EC91A"/>
    <w:lvl w:ilvl="0" w:tentative="0">
      <w:start w:val="1"/>
      <w:numFmt w:val="decimal"/>
      <w:suff w:val="nothing"/>
      <w:lvlText w:val="（%1）"/>
      <w:lvlJc w:val="left"/>
    </w:lvl>
  </w:abstractNum>
  <w:abstractNum w:abstractNumId="27">
    <w:nsid w:val="D7EEE5C4"/>
    <w:multiLevelType w:val="singleLevel"/>
    <w:tmpl w:val="D7EEE5C4"/>
    <w:lvl w:ilvl="0" w:tentative="0">
      <w:start w:val="1"/>
      <w:numFmt w:val="decimal"/>
      <w:suff w:val="nothing"/>
      <w:lvlText w:val="（%1）"/>
      <w:lvlJc w:val="left"/>
    </w:lvl>
  </w:abstractNum>
  <w:abstractNum w:abstractNumId="28">
    <w:nsid w:val="D988FD5E"/>
    <w:multiLevelType w:val="singleLevel"/>
    <w:tmpl w:val="D988FD5E"/>
    <w:lvl w:ilvl="0" w:tentative="0">
      <w:start w:val="1"/>
      <w:numFmt w:val="decimal"/>
      <w:suff w:val="nothing"/>
      <w:lvlText w:val="（%1）"/>
      <w:lvlJc w:val="left"/>
    </w:lvl>
  </w:abstractNum>
  <w:abstractNum w:abstractNumId="29">
    <w:nsid w:val="DD359D03"/>
    <w:multiLevelType w:val="singleLevel"/>
    <w:tmpl w:val="DD359D03"/>
    <w:lvl w:ilvl="0" w:tentative="0">
      <w:start w:val="1"/>
      <w:numFmt w:val="chineseCounting"/>
      <w:suff w:val="nothing"/>
      <w:lvlText w:val="（%1）"/>
      <w:lvlJc w:val="left"/>
      <w:rPr>
        <w:rFonts w:hint="eastAsia"/>
      </w:rPr>
    </w:lvl>
  </w:abstractNum>
  <w:abstractNum w:abstractNumId="30">
    <w:nsid w:val="E2255CA8"/>
    <w:multiLevelType w:val="singleLevel"/>
    <w:tmpl w:val="E2255CA8"/>
    <w:lvl w:ilvl="0" w:tentative="0">
      <w:start w:val="1"/>
      <w:numFmt w:val="decimal"/>
      <w:suff w:val="nothing"/>
      <w:lvlText w:val="%1、"/>
      <w:lvlJc w:val="left"/>
    </w:lvl>
  </w:abstractNum>
  <w:abstractNum w:abstractNumId="31">
    <w:nsid w:val="E513FDF1"/>
    <w:multiLevelType w:val="singleLevel"/>
    <w:tmpl w:val="E513FDF1"/>
    <w:lvl w:ilvl="0" w:tentative="0">
      <w:start w:val="1"/>
      <w:numFmt w:val="decimal"/>
      <w:suff w:val="nothing"/>
      <w:lvlText w:val="%1、"/>
      <w:lvlJc w:val="left"/>
    </w:lvl>
  </w:abstractNum>
  <w:abstractNum w:abstractNumId="32">
    <w:nsid w:val="E895467D"/>
    <w:multiLevelType w:val="singleLevel"/>
    <w:tmpl w:val="E895467D"/>
    <w:lvl w:ilvl="0" w:tentative="0">
      <w:start w:val="1"/>
      <w:numFmt w:val="decimal"/>
      <w:suff w:val="nothing"/>
      <w:lvlText w:val="%1、"/>
      <w:lvlJc w:val="left"/>
    </w:lvl>
  </w:abstractNum>
  <w:abstractNum w:abstractNumId="33">
    <w:nsid w:val="EB06BCF4"/>
    <w:multiLevelType w:val="singleLevel"/>
    <w:tmpl w:val="EB06BCF4"/>
    <w:lvl w:ilvl="0" w:tentative="0">
      <w:start w:val="1"/>
      <w:numFmt w:val="decimal"/>
      <w:suff w:val="nothing"/>
      <w:lvlText w:val="%1、"/>
      <w:lvlJc w:val="left"/>
    </w:lvl>
  </w:abstractNum>
  <w:abstractNum w:abstractNumId="34">
    <w:nsid w:val="EBC8F2E0"/>
    <w:multiLevelType w:val="singleLevel"/>
    <w:tmpl w:val="EBC8F2E0"/>
    <w:lvl w:ilvl="0" w:tentative="0">
      <w:start w:val="1"/>
      <w:numFmt w:val="decimal"/>
      <w:suff w:val="nothing"/>
      <w:lvlText w:val="%1）"/>
      <w:lvlJc w:val="left"/>
    </w:lvl>
  </w:abstractNum>
  <w:abstractNum w:abstractNumId="35">
    <w:nsid w:val="EE56A0F6"/>
    <w:multiLevelType w:val="singleLevel"/>
    <w:tmpl w:val="EE56A0F6"/>
    <w:lvl w:ilvl="0" w:tentative="0">
      <w:start w:val="1"/>
      <w:numFmt w:val="decimal"/>
      <w:suff w:val="nothing"/>
      <w:lvlText w:val="%1、"/>
      <w:lvlJc w:val="left"/>
    </w:lvl>
  </w:abstractNum>
  <w:abstractNum w:abstractNumId="36">
    <w:nsid w:val="EEA450B1"/>
    <w:multiLevelType w:val="singleLevel"/>
    <w:tmpl w:val="EEA450B1"/>
    <w:lvl w:ilvl="0" w:tentative="0">
      <w:start w:val="1"/>
      <w:numFmt w:val="decimal"/>
      <w:suff w:val="nothing"/>
      <w:lvlText w:val="（%1）"/>
      <w:lvlJc w:val="left"/>
      <w:rPr>
        <w:rFonts w:hint="default"/>
        <w:b/>
        <w:bCs/>
      </w:rPr>
    </w:lvl>
  </w:abstractNum>
  <w:abstractNum w:abstractNumId="37">
    <w:nsid w:val="EEE4C4BE"/>
    <w:multiLevelType w:val="singleLevel"/>
    <w:tmpl w:val="EEE4C4BE"/>
    <w:lvl w:ilvl="0" w:tentative="0">
      <w:start w:val="1"/>
      <w:numFmt w:val="decimal"/>
      <w:suff w:val="nothing"/>
      <w:lvlText w:val="%1）"/>
      <w:lvlJc w:val="left"/>
    </w:lvl>
  </w:abstractNum>
  <w:abstractNum w:abstractNumId="38">
    <w:nsid w:val="EF0AD8C1"/>
    <w:multiLevelType w:val="singleLevel"/>
    <w:tmpl w:val="EF0AD8C1"/>
    <w:lvl w:ilvl="0" w:tentative="0">
      <w:start w:val="1"/>
      <w:numFmt w:val="decimal"/>
      <w:suff w:val="nothing"/>
      <w:lvlText w:val="%1、"/>
      <w:lvlJc w:val="left"/>
    </w:lvl>
  </w:abstractNum>
  <w:abstractNum w:abstractNumId="39">
    <w:nsid w:val="EFF5D5F2"/>
    <w:multiLevelType w:val="singleLevel"/>
    <w:tmpl w:val="EFF5D5F2"/>
    <w:lvl w:ilvl="0" w:tentative="0">
      <w:start w:val="1"/>
      <w:numFmt w:val="lowerLetter"/>
      <w:lvlText w:val="%1."/>
      <w:lvlJc w:val="left"/>
      <w:pPr>
        <w:tabs>
          <w:tab w:val="left" w:pos="312"/>
        </w:tabs>
      </w:pPr>
    </w:lvl>
  </w:abstractNum>
  <w:abstractNum w:abstractNumId="40">
    <w:nsid w:val="F1928F04"/>
    <w:multiLevelType w:val="singleLevel"/>
    <w:tmpl w:val="F1928F04"/>
    <w:lvl w:ilvl="0" w:tentative="0">
      <w:start w:val="1"/>
      <w:numFmt w:val="decimal"/>
      <w:suff w:val="nothing"/>
      <w:lvlText w:val="%1、"/>
      <w:lvlJc w:val="left"/>
    </w:lvl>
  </w:abstractNum>
  <w:abstractNum w:abstractNumId="41">
    <w:nsid w:val="F9EDB187"/>
    <w:multiLevelType w:val="singleLevel"/>
    <w:tmpl w:val="F9EDB187"/>
    <w:lvl w:ilvl="0" w:tentative="0">
      <w:start w:val="1"/>
      <w:numFmt w:val="decimal"/>
      <w:suff w:val="nothing"/>
      <w:lvlText w:val="%1、"/>
      <w:lvlJc w:val="left"/>
    </w:lvl>
  </w:abstractNum>
  <w:abstractNum w:abstractNumId="42">
    <w:nsid w:val="FA758123"/>
    <w:multiLevelType w:val="singleLevel"/>
    <w:tmpl w:val="FA758123"/>
    <w:lvl w:ilvl="0" w:tentative="0">
      <w:start w:val="1"/>
      <w:numFmt w:val="decimal"/>
      <w:suff w:val="nothing"/>
      <w:lvlText w:val="%1）"/>
      <w:lvlJc w:val="left"/>
    </w:lvl>
  </w:abstractNum>
  <w:abstractNum w:abstractNumId="43">
    <w:nsid w:val="FB8F6A9F"/>
    <w:multiLevelType w:val="singleLevel"/>
    <w:tmpl w:val="FB8F6A9F"/>
    <w:lvl w:ilvl="0" w:tentative="0">
      <w:start w:val="1"/>
      <w:numFmt w:val="decimal"/>
      <w:suff w:val="nothing"/>
      <w:lvlText w:val="（%1）"/>
      <w:lvlJc w:val="left"/>
    </w:lvl>
  </w:abstractNum>
  <w:abstractNum w:abstractNumId="44">
    <w:nsid w:val="FBD59AA7"/>
    <w:multiLevelType w:val="singleLevel"/>
    <w:tmpl w:val="FBD59AA7"/>
    <w:lvl w:ilvl="0" w:tentative="0">
      <w:start w:val="1"/>
      <w:numFmt w:val="decimal"/>
      <w:suff w:val="nothing"/>
      <w:lvlText w:val="%1、"/>
      <w:lvlJc w:val="left"/>
    </w:lvl>
  </w:abstractNum>
  <w:abstractNum w:abstractNumId="45">
    <w:nsid w:val="004E1229"/>
    <w:multiLevelType w:val="singleLevel"/>
    <w:tmpl w:val="004E1229"/>
    <w:lvl w:ilvl="0" w:tentative="0">
      <w:start w:val="1"/>
      <w:numFmt w:val="decimal"/>
      <w:suff w:val="nothing"/>
      <w:lvlText w:val="%1、"/>
      <w:lvlJc w:val="left"/>
    </w:lvl>
  </w:abstractNum>
  <w:abstractNum w:abstractNumId="46">
    <w:nsid w:val="0167E8AA"/>
    <w:multiLevelType w:val="singleLevel"/>
    <w:tmpl w:val="0167E8AA"/>
    <w:lvl w:ilvl="0" w:tentative="0">
      <w:start w:val="1"/>
      <w:numFmt w:val="decimal"/>
      <w:suff w:val="nothing"/>
      <w:lvlText w:val="（%1）"/>
      <w:lvlJc w:val="left"/>
    </w:lvl>
  </w:abstractNum>
  <w:abstractNum w:abstractNumId="47">
    <w:nsid w:val="03523BFF"/>
    <w:multiLevelType w:val="singleLevel"/>
    <w:tmpl w:val="03523BFF"/>
    <w:lvl w:ilvl="0" w:tentative="0">
      <w:start w:val="1"/>
      <w:numFmt w:val="decimal"/>
      <w:suff w:val="nothing"/>
      <w:lvlText w:val="%1、"/>
      <w:lvlJc w:val="left"/>
    </w:lvl>
  </w:abstractNum>
  <w:abstractNum w:abstractNumId="48">
    <w:nsid w:val="0875A95A"/>
    <w:multiLevelType w:val="singleLevel"/>
    <w:tmpl w:val="0875A95A"/>
    <w:lvl w:ilvl="0" w:tentative="0">
      <w:start w:val="1"/>
      <w:numFmt w:val="decimal"/>
      <w:suff w:val="nothing"/>
      <w:lvlText w:val="%1）"/>
      <w:lvlJc w:val="left"/>
    </w:lvl>
  </w:abstractNum>
  <w:abstractNum w:abstractNumId="49">
    <w:nsid w:val="08CB4950"/>
    <w:multiLevelType w:val="singleLevel"/>
    <w:tmpl w:val="08CB4950"/>
    <w:lvl w:ilvl="0" w:tentative="0">
      <w:start w:val="1"/>
      <w:numFmt w:val="decimal"/>
      <w:suff w:val="nothing"/>
      <w:lvlText w:val="%1）"/>
      <w:lvlJc w:val="left"/>
    </w:lvl>
  </w:abstractNum>
  <w:abstractNum w:abstractNumId="50">
    <w:nsid w:val="1A5D7E04"/>
    <w:multiLevelType w:val="singleLevel"/>
    <w:tmpl w:val="1A5D7E04"/>
    <w:lvl w:ilvl="0" w:tentative="0">
      <w:start w:val="1"/>
      <w:numFmt w:val="decimal"/>
      <w:suff w:val="nothing"/>
      <w:lvlText w:val="%1）"/>
      <w:lvlJc w:val="left"/>
    </w:lvl>
  </w:abstractNum>
  <w:abstractNum w:abstractNumId="51">
    <w:nsid w:val="20D408D9"/>
    <w:multiLevelType w:val="singleLevel"/>
    <w:tmpl w:val="20D408D9"/>
    <w:lvl w:ilvl="0" w:tentative="0">
      <w:start w:val="1"/>
      <w:numFmt w:val="decimal"/>
      <w:suff w:val="nothing"/>
      <w:lvlText w:val="%1、"/>
      <w:lvlJc w:val="left"/>
    </w:lvl>
  </w:abstractNum>
  <w:abstractNum w:abstractNumId="52">
    <w:nsid w:val="24A54BC1"/>
    <w:multiLevelType w:val="singleLevel"/>
    <w:tmpl w:val="24A54BC1"/>
    <w:lvl w:ilvl="0" w:tentative="0">
      <w:start w:val="1"/>
      <w:numFmt w:val="decimal"/>
      <w:suff w:val="nothing"/>
      <w:lvlText w:val="（%1）"/>
      <w:lvlJc w:val="left"/>
    </w:lvl>
  </w:abstractNum>
  <w:abstractNum w:abstractNumId="53">
    <w:nsid w:val="2849F5C3"/>
    <w:multiLevelType w:val="singleLevel"/>
    <w:tmpl w:val="2849F5C3"/>
    <w:lvl w:ilvl="0" w:tentative="0">
      <w:start w:val="1"/>
      <w:numFmt w:val="decimal"/>
      <w:suff w:val="nothing"/>
      <w:lvlText w:val="%1、"/>
      <w:lvlJc w:val="left"/>
    </w:lvl>
  </w:abstractNum>
  <w:abstractNum w:abstractNumId="54">
    <w:nsid w:val="28798327"/>
    <w:multiLevelType w:val="singleLevel"/>
    <w:tmpl w:val="28798327"/>
    <w:lvl w:ilvl="0" w:tentative="0">
      <w:start w:val="1"/>
      <w:numFmt w:val="decimal"/>
      <w:suff w:val="nothing"/>
      <w:lvlText w:val="%1）"/>
      <w:lvlJc w:val="left"/>
    </w:lvl>
  </w:abstractNum>
  <w:abstractNum w:abstractNumId="55">
    <w:nsid w:val="2AB0D5D2"/>
    <w:multiLevelType w:val="singleLevel"/>
    <w:tmpl w:val="2AB0D5D2"/>
    <w:lvl w:ilvl="0" w:tentative="0">
      <w:start w:val="1"/>
      <w:numFmt w:val="decimal"/>
      <w:suff w:val="nothing"/>
      <w:lvlText w:val="%1）"/>
      <w:lvlJc w:val="left"/>
    </w:lvl>
  </w:abstractNum>
  <w:abstractNum w:abstractNumId="56">
    <w:nsid w:val="2AB73EC3"/>
    <w:multiLevelType w:val="singleLevel"/>
    <w:tmpl w:val="2AB73EC3"/>
    <w:lvl w:ilvl="0" w:tentative="0">
      <w:start w:val="1"/>
      <w:numFmt w:val="decimal"/>
      <w:suff w:val="nothing"/>
      <w:lvlText w:val="%1、"/>
      <w:lvlJc w:val="left"/>
    </w:lvl>
  </w:abstractNum>
  <w:abstractNum w:abstractNumId="57">
    <w:nsid w:val="2CD3B18C"/>
    <w:multiLevelType w:val="singleLevel"/>
    <w:tmpl w:val="2CD3B18C"/>
    <w:lvl w:ilvl="0" w:tentative="0">
      <w:start w:val="1"/>
      <w:numFmt w:val="decimal"/>
      <w:suff w:val="nothing"/>
      <w:lvlText w:val="%1）"/>
      <w:lvlJc w:val="left"/>
    </w:lvl>
  </w:abstractNum>
  <w:abstractNum w:abstractNumId="58">
    <w:nsid w:val="2DB8985C"/>
    <w:multiLevelType w:val="singleLevel"/>
    <w:tmpl w:val="2DB8985C"/>
    <w:lvl w:ilvl="0" w:tentative="0">
      <w:start w:val="1"/>
      <w:numFmt w:val="decimal"/>
      <w:suff w:val="nothing"/>
      <w:lvlText w:val="%1、"/>
      <w:lvlJc w:val="left"/>
    </w:lvl>
  </w:abstractNum>
  <w:abstractNum w:abstractNumId="59">
    <w:nsid w:val="32194F76"/>
    <w:multiLevelType w:val="singleLevel"/>
    <w:tmpl w:val="32194F76"/>
    <w:lvl w:ilvl="0" w:tentative="0">
      <w:start w:val="1"/>
      <w:numFmt w:val="decimal"/>
      <w:suff w:val="nothing"/>
      <w:lvlText w:val="%1、"/>
      <w:lvlJc w:val="left"/>
    </w:lvl>
  </w:abstractNum>
  <w:abstractNum w:abstractNumId="60">
    <w:nsid w:val="35E2ED27"/>
    <w:multiLevelType w:val="singleLevel"/>
    <w:tmpl w:val="35E2ED27"/>
    <w:lvl w:ilvl="0" w:tentative="0">
      <w:start w:val="1"/>
      <w:numFmt w:val="decimal"/>
      <w:suff w:val="nothing"/>
      <w:lvlText w:val="（%1）"/>
      <w:lvlJc w:val="left"/>
    </w:lvl>
  </w:abstractNum>
  <w:abstractNum w:abstractNumId="61">
    <w:nsid w:val="389405D7"/>
    <w:multiLevelType w:val="singleLevel"/>
    <w:tmpl w:val="389405D7"/>
    <w:lvl w:ilvl="0" w:tentative="0">
      <w:start w:val="1"/>
      <w:numFmt w:val="decimal"/>
      <w:suff w:val="nothing"/>
      <w:lvlText w:val="%1、"/>
      <w:lvlJc w:val="left"/>
    </w:lvl>
  </w:abstractNum>
  <w:abstractNum w:abstractNumId="62">
    <w:nsid w:val="39456CC2"/>
    <w:multiLevelType w:val="singleLevel"/>
    <w:tmpl w:val="39456CC2"/>
    <w:lvl w:ilvl="0" w:tentative="0">
      <w:start w:val="1"/>
      <w:numFmt w:val="chineseCounting"/>
      <w:suff w:val="nothing"/>
      <w:lvlText w:val="（%1）"/>
      <w:lvlJc w:val="left"/>
      <w:rPr>
        <w:rFonts w:hint="eastAsia"/>
      </w:rPr>
    </w:lvl>
  </w:abstractNum>
  <w:abstractNum w:abstractNumId="63">
    <w:nsid w:val="413D574B"/>
    <w:multiLevelType w:val="singleLevel"/>
    <w:tmpl w:val="413D574B"/>
    <w:lvl w:ilvl="0" w:tentative="0">
      <w:start w:val="1"/>
      <w:numFmt w:val="lowerLetter"/>
      <w:lvlText w:val="%1."/>
      <w:lvlJc w:val="left"/>
      <w:pPr>
        <w:tabs>
          <w:tab w:val="left" w:pos="312"/>
        </w:tabs>
      </w:pPr>
    </w:lvl>
  </w:abstractNum>
  <w:abstractNum w:abstractNumId="64">
    <w:nsid w:val="43ED16CB"/>
    <w:multiLevelType w:val="singleLevel"/>
    <w:tmpl w:val="43ED16CB"/>
    <w:lvl w:ilvl="0" w:tentative="0">
      <w:start w:val="1"/>
      <w:numFmt w:val="decimal"/>
      <w:suff w:val="nothing"/>
      <w:lvlText w:val="（%1）"/>
      <w:lvlJc w:val="left"/>
    </w:lvl>
  </w:abstractNum>
  <w:abstractNum w:abstractNumId="65">
    <w:nsid w:val="52A93480"/>
    <w:multiLevelType w:val="singleLevel"/>
    <w:tmpl w:val="52A93480"/>
    <w:lvl w:ilvl="0" w:tentative="0">
      <w:start w:val="1"/>
      <w:numFmt w:val="chineseCounting"/>
      <w:suff w:val="nothing"/>
      <w:lvlText w:val="%1、"/>
      <w:lvlJc w:val="left"/>
      <w:rPr>
        <w:rFonts w:hint="eastAsia"/>
      </w:rPr>
    </w:lvl>
  </w:abstractNum>
  <w:abstractNum w:abstractNumId="66">
    <w:nsid w:val="58107342"/>
    <w:multiLevelType w:val="multilevel"/>
    <w:tmpl w:val="58107342"/>
    <w:lvl w:ilvl="0" w:tentative="0">
      <w:start w:val="1"/>
      <w:numFmt w:val="chineseCounting"/>
      <w:suff w:val="space"/>
      <w:lvlText w:val="第%1章"/>
      <w:lvlJc w:val="center"/>
      <w:pPr>
        <w:tabs>
          <w:tab w:val="left" w:pos="420"/>
        </w:tabs>
        <w:ind w:left="0" w:firstLine="0"/>
      </w:pPr>
      <w:rPr>
        <w:rFonts w:hint="eastAsia" w:ascii="宋体" w:hAnsi="宋体" w:eastAsia="宋体" w:cs="宋体"/>
      </w:rPr>
    </w:lvl>
    <w:lvl w:ilvl="1" w:tentative="0">
      <w:start w:val="1"/>
      <w:numFmt w:val="decimal"/>
      <w:isLgl/>
      <w:suff w:val="space"/>
      <w:lvlText w:val="%1.%2"/>
      <w:lvlJc w:val="left"/>
      <w:pPr>
        <w:tabs>
          <w:tab w:val="left" w:pos="420"/>
        </w:tabs>
        <w:ind w:left="0" w:firstLine="0"/>
      </w:pPr>
      <w:rPr>
        <w:rFonts w:hint="eastAsia" w:ascii="宋体" w:hAnsi="宋体" w:eastAsia="宋体" w:cs="宋体"/>
        <w:b/>
        <w:bCs/>
        <w:sz w:val="30"/>
        <w:szCs w:val="30"/>
      </w:rPr>
    </w:lvl>
    <w:lvl w:ilvl="2" w:tentative="0">
      <w:start w:val="1"/>
      <w:numFmt w:val="decimal"/>
      <w:isLgl/>
      <w:suff w:val="space"/>
      <w:lvlText w:val="%1.%2.%3"/>
      <w:lvlJc w:val="left"/>
      <w:pPr>
        <w:tabs>
          <w:tab w:val="left" w:pos="420"/>
        </w:tabs>
        <w:ind w:left="0" w:firstLine="0"/>
      </w:pPr>
      <w:rPr>
        <w:rFonts w:hint="eastAsia" w:ascii="宋体" w:hAnsi="宋体" w:eastAsia="宋体" w:cs="宋体"/>
        <w:b/>
        <w:bCs/>
        <w:sz w:val="28"/>
        <w:szCs w:val="28"/>
      </w:rPr>
    </w:lvl>
    <w:lvl w:ilvl="3" w:tentative="0">
      <w:start w:val="1"/>
      <w:numFmt w:val="decimal"/>
      <w:pStyle w:val="70"/>
      <w:isLgl/>
      <w:suff w:val="space"/>
      <w:lvlText w:val="%1.%2.%3.%4"/>
      <w:lvlJc w:val="left"/>
      <w:pPr>
        <w:tabs>
          <w:tab w:val="left" w:pos="420"/>
        </w:tabs>
        <w:ind w:left="0" w:firstLine="0"/>
      </w:pPr>
      <w:rPr>
        <w:rFonts w:hint="eastAsia" w:ascii="宋体" w:hAnsi="宋体" w:eastAsia="宋体" w:cs="宋体"/>
        <w:b/>
        <w:bCs/>
        <w:sz w:val="24"/>
        <w:szCs w:val="24"/>
      </w:rPr>
    </w:lvl>
    <w:lvl w:ilvl="4" w:tentative="0">
      <w:start w:val="1"/>
      <w:numFmt w:val="decimal"/>
      <w:isLgl/>
      <w:suff w:val="space"/>
      <w:lvlText w:val="%1.%2.%3.%4.%5"/>
      <w:lvlJc w:val="left"/>
      <w:pPr>
        <w:tabs>
          <w:tab w:val="left" w:pos="420"/>
        </w:tabs>
        <w:ind w:left="0" w:firstLine="0"/>
      </w:pPr>
      <w:rPr>
        <w:rFonts w:hint="eastAsia" w:ascii="宋体" w:hAnsi="宋体" w:eastAsia="宋体" w:cs="宋体"/>
        <w:sz w:val="24"/>
        <w:szCs w:val="24"/>
      </w:rPr>
    </w:lvl>
    <w:lvl w:ilvl="5" w:tentative="0">
      <w:start w:val="1"/>
      <w:numFmt w:val="decimal"/>
      <w:isLgl/>
      <w:suff w:val="space"/>
      <w:lvlText w:val="%1.%2.%3.%4.%5.%6"/>
      <w:lvlJc w:val="left"/>
      <w:pPr>
        <w:tabs>
          <w:tab w:val="left" w:pos="420"/>
        </w:tabs>
        <w:ind w:left="0" w:firstLine="0"/>
      </w:pPr>
      <w:rPr>
        <w:rFonts w:hint="eastAsia" w:ascii="宋体" w:hAnsi="宋体" w:eastAsia="宋体" w:cs="宋体"/>
      </w:rPr>
    </w:lvl>
    <w:lvl w:ilvl="6" w:tentative="0">
      <w:start w:val="1"/>
      <w:numFmt w:val="decimal"/>
      <w:isLgl/>
      <w:lvlText w:val="%1.%2.%3.%4.%5.%6.%7."/>
      <w:lvlJc w:val="left"/>
      <w:pPr>
        <w:tabs>
          <w:tab w:val="left" w:pos="420"/>
        </w:tabs>
        <w:ind w:left="1275" w:hanging="1275"/>
      </w:pPr>
      <w:rPr>
        <w:rFonts w:hint="eastAsia" w:ascii="宋体" w:hAnsi="宋体" w:eastAsia="宋体" w:cs="宋体"/>
      </w:rPr>
    </w:lvl>
    <w:lvl w:ilvl="7" w:tentative="0">
      <w:start w:val="1"/>
      <w:numFmt w:val="decimal"/>
      <w:isLgl/>
      <w:lvlText w:val="%1.%2.%3.%4.%5.%6.%7.%8."/>
      <w:lvlJc w:val="left"/>
      <w:pPr>
        <w:ind w:left="1418" w:hanging="1418"/>
      </w:pPr>
      <w:rPr>
        <w:rFonts w:hint="eastAsia" w:ascii="宋体" w:hAnsi="宋体" w:eastAsia="宋体" w:cs="宋体"/>
      </w:rPr>
    </w:lvl>
    <w:lvl w:ilvl="8" w:tentative="0">
      <w:start w:val="1"/>
      <w:numFmt w:val="decimal"/>
      <w:isLgl/>
      <w:lvlText w:val="%1.%2.%3.%4.%5.%6.%7.%8.%9."/>
      <w:lvlJc w:val="left"/>
      <w:pPr>
        <w:ind w:left="1558" w:hanging="1558"/>
      </w:pPr>
      <w:rPr>
        <w:rFonts w:hint="eastAsia" w:ascii="宋体" w:hAnsi="宋体" w:eastAsia="宋体" w:cs="宋体"/>
      </w:rPr>
    </w:lvl>
  </w:abstractNum>
  <w:abstractNum w:abstractNumId="67">
    <w:nsid w:val="585D7983"/>
    <w:multiLevelType w:val="singleLevel"/>
    <w:tmpl w:val="585D7983"/>
    <w:lvl w:ilvl="0" w:tentative="0">
      <w:start w:val="1"/>
      <w:numFmt w:val="upperLetter"/>
      <w:suff w:val="nothing"/>
      <w:lvlText w:val="%1、"/>
      <w:lvlJc w:val="left"/>
    </w:lvl>
  </w:abstractNum>
  <w:abstractNum w:abstractNumId="68">
    <w:nsid w:val="5A961364"/>
    <w:multiLevelType w:val="singleLevel"/>
    <w:tmpl w:val="5A961364"/>
    <w:lvl w:ilvl="0" w:tentative="0">
      <w:start w:val="1"/>
      <w:numFmt w:val="decimal"/>
      <w:suff w:val="nothing"/>
      <w:lvlText w:val="（%1）"/>
      <w:lvlJc w:val="left"/>
    </w:lvl>
  </w:abstractNum>
  <w:abstractNum w:abstractNumId="69">
    <w:nsid w:val="5B8DCCE5"/>
    <w:multiLevelType w:val="singleLevel"/>
    <w:tmpl w:val="5B8DCCE5"/>
    <w:lvl w:ilvl="0" w:tentative="0">
      <w:start w:val="1"/>
      <w:numFmt w:val="chineseCounting"/>
      <w:suff w:val="nothing"/>
      <w:lvlText w:val="（%1）"/>
      <w:lvlJc w:val="left"/>
      <w:rPr>
        <w:rFonts w:hint="eastAsia"/>
      </w:rPr>
    </w:lvl>
  </w:abstractNum>
  <w:abstractNum w:abstractNumId="70">
    <w:nsid w:val="5D29763C"/>
    <w:multiLevelType w:val="singleLevel"/>
    <w:tmpl w:val="5D29763C"/>
    <w:lvl w:ilvl="0" w:tentative="0">
      <w:start w:val="1"/>
      <w:numFmt w:val="chineseCounting"/>
      <w:suff w:val="nothing"/>
      <w:lvlText w:val="（%1）"/>
      <w:lvlJc w:val="left"/>
      <w:rPr>
        <w:rFonts w:hint="eastAsia"/>
        <w:b/>
        <w:bCs/>
      </w:rPr>
    </w:lvl>
  </w:abstractNum>
  <w:abstractNum w:abstractNumId="71">
    <w:nsid w:val="61798DAC"/>
    <w:multiLevelType w:val="singleLevel"/>
    <w:tmpl w:val="61798DAC"/>
    <w:lvl w:ilvl="0" w:tentative="0">
      <w:start w:val="1"/>
      <w:numFmt w:val="decimal"/>
      <w:suff w:val="nothing"/>
      <w:lvlText w:val="%1、"/>
      <w:lvlJc w:val="left"/>
    </w:lvl>
  </w:abstractNum>
  <w:abstractNum w:abstractNumId="72">
    <w:nsid w:val="628A5334"/>
    <w:multiLevelType w:val="singleLevel"/>
    <w:tmpl w:val="628A5334"/>
    <w:lvl w:ilvl="0" w:tentative="0">
      <w:start w:val="1"/>
      <w:numFmt w:val="decimal"/>
      <w:suff w:val="nothing"/>
      <w:lvlText w:val="%1、"/>
      <w:lvlJc w:val="left"/>
    </w:lvl>
  </w:abstractNum>
  <w:abstractNum w:abstractNumId="73">
    <w:nsid w:val="675B6EA6"/>
    <w:multiLevelType w:val="singleLevel"/>
    <w:tmpl w:val="675B6EA6"/>
    <w:lvl w:ilvl="0" w:tentative="0">
      <w:start w:val="1"/>
      <w:numFmt w:val="decimal"/>
      <w:suff w:val="nothing"/>
      <w:lvlText w:val="（%1）"/>
      <w:lvlJc w:val="left"/>
    </w:lvl>
  </w:abstractNum>
  <w:abstractNum w:abstractNumId="74">
    <w:nsid w:val="6E94F85A"/>
    <w:multiLevelType w:val="singleLevel"/>
    <w:tmpl w:val="6E94F85A"/>
    <w:lvl w:ilvl="0" w:tentative="0">
      <w:start w:val="1"/>
      <w:numFmt w:val="decimal"/>
      <w:suff w:val="nothing"/>
      <w:lvlText w:val="%1、"/>
      <w:lvlJc w:val="left"/>
    </w:lvl>
  </w:abstractNum>
  <w:abstractNum w:abstractNumId="75">
    <w:nsid w:val="707F702E"/>
    <w:multiLevelType w:val="singleLevel"/>
    <w:tmpl w:val="707F702E"/>
    <w:lvl w:ilvl="0" w:tentative="0">
      <w:start w:val="1"/>
      <w:numFmt w:val="upperLetter"/>
      <w:suff w:val="nothing"/>
      <w:lvlText w:val="%1、"/>
      <w:lvlJc w:val="left"/>
    </w:lvl>
  </w:abstractNum>
  <w:abstractNum w:abstractNumId="76">
    <w:nsid w:val="73813568"/>
    <w:multiLevelType w:val="singleLevel"/>
    <w:tmpl w:val="73813568"/>
    <w:lvl w:ilvl="0" w:tentative="0">
      <w:start w:val="1"/>
      <w:numFmt w:val="decimal"/>
      <w:suff w:val="nothing"/>
      <w:lvlText w:val="%1、"/>
      <w:lvlJc w:val="left"/>
    </w:lvl>
  </w:abstractNum>
  <w:abstractNum w:abstractNumId="77">
    <w:nsid w:val="78D5CF98"/>
    <w:multiLevelType w:val="singleLevel"/>
    <w:tmpl w:val="78D5CF98"/>
    <w:lvl w:ilvl="0" w:tentative="0">
      <w:start w:val="1"/>
      <w:numFmt w:val="decimal"/>
      <w:suff w:val="nothing"/>
      <w:lvlText w:val="（%1）"/>
      <w:lvlJc w:val="left"/>
    </w:lvl>
  </w:abstractNum>
  <w:abstractNum w:abstractNumId="78">
    <w:nsid w:val="7974E513"/>
    <w:multiLevelType w:val="singleLevel"/>
    <w:tmpl w:val="7974E513"/>
    <w:lvl w:ilvl="0" w:tentative="0">
      <w:start w:val="1"/>
      <w:numFmt w:val="decimal"/>
      <w:suff w:val="nothing"/>
      <w:lvlText w:val="%1）"/>
      <w:lvlJc w:val="left"/>
    </w:lvl>
  </w:abstractNum>
  <w:abstractNum w:abstractNumId="79">
    <w:nsid w:val="7AB92CF9"/>
    <w:multiLevelType w:val="singleLevel"/>
    <w:tmpl w:val="7AB92CF9"/>
    <w:lvl w:ilvl="0" w:tentative="0">
      <w:start w:val="1"/>
      <w:numFmt w:val="decimal"/>
      <w:suff w:val="nothing"/>
      <w:lvlText w:val="%1、"/>
      <w:lvlJc w:val="left"/>
    </w:lvl>
  </w:abstractNum>
  <w:abstractNum w:abstractNumId="80">
    <w:nsid w:val="7F1264DB"/>
    <w:multiLevelType w:val="singleLevel"/>
    <w:tmpl w:val="7F1264DB"/>
    <w:lvl w:ilvl="0" w:tentative="0">
      <w:start w:val="1"/>
      <w:numFmt w:val="upperLetter"/>
      <w:suff w:val="nothing"/>
      <w:lvlText w:val="%1、"/>
      <w:lvlJc w:val="left"/>
    </w:lvl>
  </w:abstractNum>
  <w:num w:numId="1">
    <w:abstractNumId w:val="20"/>
  </w:num>
  <w:num w:numId="2">
    <w:abstractNumId w:val="66"/>
  </w:num>
  <w:num w:numId="3">
    <w:abstractNumId w:val="70"/>
  </w:num>
  <w:num w:numId="4">
    <w:abstractNumId w:val="56"/>
  </w:num>
  <w:num w:numId="5">
    <w:abstractNumId w:val="44"/>
  </w:num>
  <w:num w:numId="6">
    <w:abstractNumId w:val="29"/>
  </w:num>
  <w:num w:numId="7">
    <w:abstractNumId w:val="38"/>
  </w:num>
  <w:num w:numId="8">
    <w:abstractNumId w:val="76"/>
  </w:num>
  <w:num w:numId="9">
    <w:abstractNumId w:val="26"/>
  </w:num>
  <w:num w:numId="10">
    <w:abstractNumId w:val="30"/>
  </w:num>
  <w:num w:numId="11">
    <w:abstractNumId w:val="51"/>
  </w:num>
  <w:num w:numId="12">
    <w:abstractNumId w:val="74"/>
  </w:num>
  <w:num w:numId="13">
    <w:abstractNumId w:val="72"/>
  </w:num>
  <w:num w:numId="14">
    <w:abstractNumId w:val="7"/>
  </w:num>
  <w:num w:numId="15">
    <w:abstractNumId w:val="59"/>
  </w:num>
  <w:num w:numId="16">
    <w:abstractNumId w:val="5"/>
  </w:num>
  <w:num w:numId="17">
    <w:abstractNumId w:val="61"/>
  </w:num>
  <w:num w:numId="18">
    <w:abstractNumId w:val="35"/>
  </w:num>
  <w:num w:numId="19">
    <w:abstractNumId w:val="73"/>
  </w:num>
  <w:num w:numId="20">
    <w:abstractNumId w:val="6"/>
  </w:num>
  <w:num w:numId="21">
    <w:abstractNumId w:val="41"/>
  </w:num>
  <w:num w:numId="22">
    <w:abstractNumId w:val="40"/>
  </w:num>
  <w:num w:numId="23">
    <w:abstractNumId w:val="31"/>
  </w:num>
  <w:num w:numId="24">
    <w:abstractNumId w:val="45"/>
  </w:num>
  <w:num w:numId="25">
    <w:abstractNumId w:val="32"/>
  </w:num>
  <w:num w:numId="26">
    <w:abstractNumId w:val="18"/>
  </w:num>
  <w:num w:numId="27">
    <w:abstractNumId w:val="33"/>
  </w:num>
  <w:num w:numId="28">
    <w:abstractNumId w:val="69"/>
  </w:num>
  <w:num w:numId="29">
    <w:abstractNumId w:val="16"/>
  </w:num>
  <w:num w:numId="30">
    <w:abstractNumId w:val="4"/>
  </w:num>
  <w:num w:numId="31">
    <w:abstractNumId w:val="21"/>
  </w:num>
  <w:num w:numId="32">
    <w:abstractNumId w:val="1"/>
  </w:num>
  <w:num w:numId="33">
    <w:abstractNumId w:val="15"/>
  </w:num>
  <w:num w:numId="34">
    <w:abstractNumId w:val="58"/>
  </w:num>
  <w:num w:numId="35">
    <w:abstractNumId w:val="8"/>
  </w:num>
  <w:num w:numId="36">
    <w:abstractNumId w:val="9"/>
  </w:num>
  <w:num w:numId="37">
    <w:abstractNumId w:val="62"/>
  </w:num>
  <w:num w:numId="38">
    <w:abstractNumId w:val="28"/>
  </w:num>
  <w:num w:numId="39">
    <w:abstractNumId w:val="10"/>
  </w:num>
  <w:num w:numId="40">
    <w:abstractNumId w:val="36"/>
  </w:num>
  <w:num w:numId="41">
    <w:abstractNumId w:val="0"/>
  </w:num>
  <w:num w:numId="42">
    <w:abstractNumId w:val="37"/>
  </w:num>
  <w:num w:numId="43">
    <w:abstractNumId w:val="78"/>
  </w:num>
  <w:num w:numId="44">
    <w:abstractNumId w:val="11"/>
  </w:num>
  <w:num w:numId="45">
    <w:abstractNumId w:val="25"/>
  </w:num>
  <w:num w:numId="46">
    <w:abstractNumId w:val="24"/>
  </w:num>
  <w:num w:numId="47">
    <w:abstractNumId w:val="47"/>
  </w:num>
  <w:num w:numId="48">
    <w:abstractNumId w:val="64"/>
  </w:num>
  <w:num w:numId="49">
    <w:abstractNumId w:val="79"/>
  </w:num>
  <w:num w:numId="50">
    <w:abstractNumId w:val="53"/>
  </w:num>
  <w:num w:numId="51">
    <w:abstractNumId w:val="13"/>
  </w:num>
  <w:num w:numId="52">
    <w:abstractNumId w:val="17"/>
  </w:num>
  <w:num w:numId="53">
    <w:abstractNumId w:val="65"/>
  </w:num>
  <w:num w:numId="54">
    <w:abstractNumId w:val="12"/>
  </w:num>
  <w:num w:numId="55">
    <w:abstractNumId w:val="2"/>
  </w:num>
  <w:num w:numId="56">
    <w:abstractNumId w:val="23"/>
  </w:num>
  <w:num w:numId="57">
    <w:abstractNumId w:val="75"/>
  </w:num>
  <w:num w:numId="58">
    <w:abstractNumId w:val="46"/>
  </w:num>
  <w:num w:numId="59">
    <w:abstractNumId w:val="57"/>
  </w:num>
  <w:num w:numId="60">
    <w:abstractNumId w:val="50"/>
  </w:num>
  <w:num w:numId="61">
    <w:abstractNumId w:val="22"/>
  </w:num>
  <w:num w:numId="62">
    <w:abstractNumId w:val="49"/>
  </w:num>
  <w:num w:numId="63">
    <w:abstractNumId w:val="68"/>
  </w:num>
  <w:num w:numId="64">
    <w:abstractNumId w:val="54"/>
  </w:num>
  <w:num w:numId="65">
    <w:abstractNumId w:val="48"/>
  </w:num>
  <w:num w:numId="66">
    <w:abstractNumId w:val="60"/>
  </w:num>
  <w:num w:numId="67">
    <w:abstractNumId w:val="42"/>
  </w:num>
  <w:num w:numId="68">
    <w:abstractNumId w:val="34"/>
  </w:num>
  <w:num w:numId="69">
    <w:abstractNumId w:val="67"/>
  </w:num>
  <w:num w:numId="70">
    <w:abstractNumId w:val="80"/>
  </w:num>
  <w:num w:numId="71">
    <w:abstractNumId w:val="3"/>
  </w:num>
  <w:num w:numId="72">
    <w:abstractNumId w:val="39"/>
  </w:num>
  <w:num w:numId="73">
    <w:abstractNumId w:val="63"/>
  </w:num>
  <w:num w:numId="74">
    <w:abstractNumId w:val="43"/>
  </w:num>
  <w:num w:numId="75">
    <w:abstractNumId w:val="71"/>
  </w:num>
  <w:num w:numId="76">
    <w:abstractNumId w:val="77"/>
  </w:num>
  <w:num w:numId="77">
    <w:abstractNumId w:val="52"/>
  </w:num>
  <w:num w:numId="78">
    <w:abstractNumId w:val="55"/>
  </w:num>
  <w:num w:numId="79">
    <w:abstractNumId w:val="19"/>
  </w:num>
  <w:num w:numId="80">
    <w:abstractNumId w:val="27"/>
  </w:num>
  <w:num w:numId="8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JkZjNkNDljZGYwOTYwNDM5MDZiNmM4MDljMzFiMjgifQ=="/>
  </w:docVars>
  <w:rsids>
    <w:rsidRoot w:val="00172A27"/>
    <w:rsid w:val="000001C9"/>
    <w:rsid w:val="000002F1"/>
    <w:rsid w:val="00000A3D"/>
    <w:rsid w:val="00000AF1"/>
    <w:rsid w:val="00000E23"/>
    <w:rsid w:val="00001D10"/>
    <w:rsid w:val="00001EB0"/>
    <w:rsid w:val="00002464"/>
    <w:rsid w:val="00002669"/>
    <w:rsid w:val="000027E6"/>
    <w:rsid w:val="00002B11"/>
    <w:rsid w:val="0000364A"/>
    <w:rsid w:val="00003DBA"/>
    <w:rsid w:val="00003EC6"/>
    <w:rsid w:val="00004549"/>
    <w:rsid w:val="00004939"/>
    <w:rsid w:val="00005314"/>
    <w:rsid w:val="00005402"/>
    <w:rsid w:val="00005AD0"/>
    <w:rsid w:val="00005B64"/>
    <w:rsid w:val="00005BC2"/>
    <w:rsid w:val="00005DB4"/>
    <w:rsid w:val="00006307"/>
    <w:rsid w:val="0000631F"/>
    <w:rsid w:val="00006371"/>
    <w:rsid w:val="00006888"/>
    <w:rsid w:val="0000691E"/>
    <w:rsid w:val="00006BF2"/>
    <w:rsid w:val="000072BD"/>
    <w:rsid w:val="000079B4"/>
    <w:rsid w:val="00007AD2"/>
    <w:rsid w:val="00007B16"/>
    <w:rsid w:val="00007B9F"/>
    <w:rsid w:val="00007D11"/>
    <w:rsid w:val="00007DBC"/>
    <w:rsid w:val="00007F67"/>
    <w:rsid w:val="000101B7"/>
    <w:rsid w:val="00010918"/>
    <w:rsid w:val="00010F50"/>
    <w:rsid w:val="00011412"/>
    <w:rsid w:val="000115BD"/>
    <w:rsid w:val="00011781"/>
    <w:rsid w:val="000117A8"/>
    <w:rsid w:val="000118A6"/>
    <w:rsid w:val="00011D36"/>
    <w:rsid w:val="00011DC5"/>
    <w:rsid w:val="00011FCB"/>
    <w:rsid w:val="0001220B"/>
    <w:rsid w:val="0001222C"/>
    <w:rsid w:val="000133C0"/>
    <w:rsid w:val="0001347A"/>
    <w:rsid w:val="000137C5"/>
    <w:rsid w:val="00013E60"/>
    <w:rsid w:val="00014272"/>
    <w:rsid w:val="0001454C"/>
    <w:rsid w:val="0001459D"/>
    <w:rsid w:val="00014682"/>
    <w:rsid w:val="0001497E"/>
    <w:rsid w:val="00015070"/>
    <w:rsid w:val="000155B3"/>
    <w:rsid w:val="00015730"/>
    <w:rsid w:val="00016CE2"/>
    <w:rsid w:val="000170C9"/>
    <w:rsid w:val="0001749A"/>
    <w:rsid w:val="00017910"/>
    <w:rsid w:val="00017BD1"/>
    <w:rsid w:val="00017CFF"/>
    <w:rsid w:val="00017DA5"/>
    <w:rsid w:val="00017E08"/>
    <w:rsid w:val="00017EDE"/>
    <w:rsid w:val="00020082"/>
    <w:rsid w:val="00020121"/>
    <w:rsid w:val="0002117A"/>
    <w:rsid w:val="00021239"/>
    <w:rsid w:val="00021A7B"/>
    <w:rsid w:val="00021FCC"/>
    <w:rsid w:val="000227A6"/>
    <w:rsid w:val="00022D61"/>
    <w:rsid w:val="00022FF2"/>
    <w:rsid w:val="000231F5"/>
    <w:rsid w:val="000238AE"/>
    <w:rsid w:val="00023FD4"/>
    <w:rsid w:val="00023FFD"/>
    <w:rsid w:val="000241EA"/>
    <w:rsid w:val="000244E6"/>
    <w:rsid w:val="00024D35"/>
    <w:rsid w:val="000253D9"/>
    <w:rsid w:val="000257F1"/>
    <w:rsid w:val="00025A3E"/>
    <w:rsid w:val="00025E2A"/>
    <w:rsid w:val="000266B7"/>
    <w:rsid w:val="0002685A"/>
    <w:rsid w:val="00026928"/>
    <w:rsid w:val="00026E90"/>
    <w:rsid w:val="000273CC"/>
    <w:rsid w:val="000276CD"/>
    <w:rsid w:val="0002797A"/>
    <w:rsid w:val="00030F06"/>
    <w:rsid w:val="00031575"/>
    <w:rsid w:val="00031970"/>
    <w:rsid w:val="00031FE5"/>
    <w:rsid w:val="000320C2"/>
    <w:rsid w:val="000326D1"/>
    <w:rsid w:val="000326EE"/>
    <w:rsid w:val="00032737"/>
    <w:rsid w:val="00032BA1"/>
    <w:rsid w:val="00032C20"/>
    <w:rsid w:val="0003307B"/>
    <w:rsid w:val="0003334B"/>
    <w:rsid w:val="00033778"/>
    <w:rsid w:val="00033971"/>
    <w:rsid w:val="00034644"/>
    <w:rsid w:val="0003471A"/>
    <w:rsid w:val="00034726"/>
    <w:rsid w:val="0003497E"/>
    <w:rsid w:val="00035223"/>
    <w:rsid w:val="000355A7"/>
    <w:rsid w:val="000355FC"/>
    <w:rsid w:val="000358BD"/>
    <w:rsid w:val="00036DD8"/>
    <w:rsid w:val="000371CA"/>
    <w:rsid w:val="00037DAD"/>
    <w:rsid w:val="00040001"/>
    <w:rsid w:val="00040102"/>
    <w:rsid w:val="00040170"/>
    <w:rsid w:val="00040BAC"/>
    <w:rsid w:val="00040D7E"/>
    <w:rsid w:val="00040DEE"/>
    <w:rsid w:val="00040E96"/>
    <w:rsid w:val="0004121D"/>
    <w:rsid w:val="00041287"/>
    <w:rsid w:val="00041CAD"/>
    <w:rsid w:val="0004215C"/>
    <w:rsid w:val="000423F0"/>
    <w:rsid w:val="00042444"/>
    <w:rsid w:val="00042841"/>
    <w:rsid w:val="000429E9"/>
    <w:rsid w:val="00043144"/>
    <w:rsid w:val="0004357C"/>
    <w:rsid w:val="00043764"/>
    <w:rsid w:val="00043851"/>
    <w:rsid w:val="00043CB6"/>
    <w:rsid w:val="0004431E"/>
    <w:rsid w:val="000447FC"/>
    <w:rsid w:val="00044C93"/>
    <w:rsid w:val="00044EF2"/>
    <w:rsid w:val="000451B8"/>
    <w:rsid w:val="00045BAD"/>
    <w:rsid w:val="00045D5E"/>
    <w:rsid w:val="00045E8F"/>
    <w:rsid w:val="000462E4"/>
    <w:rsid w:val="0004632A"/>
    <w:rsid w:val="000467FD"/>
    <w:rsid w:val="00046B09"/>
    <w:rsid w:val="00046CA0"/>
    <w:rsid w:val="000475B5"/>
    <w:rsid w:val="00047650"/>
    <w:rsid w:val="000506BA"/>
    <w:rsid w:val="00050735"/>
    <w:rsid w:val="00050C08"/>
    <w:rsid w:val="00050CB1"/>
    <w:rsid w:val="00050D9B"/>
    <w:rsid w:val="00050D9C"/>
    <w:rsid w:val="00050DED"/>
    <w:rsid w:val="00051144"/>
    <w:rsid w:val="0005128B"/>
    <w:rsid w:val="00051D47"/>
    <w:rsid w:val="0005231B"/>
    <w:rsid w:val="0005233E"/>
    <w:rsid w:val="000534DE"/>
    <w:rsid w:val="00053875"/>
    <w:rsid w:val="0005439B"/>
    <w:rsid w:val="00055377"/>
    <w:rsid w:val="000553D7"/>
    <w:rsid w:val="0005583F"/>
    <w:rsid w:val="00055A6C"/>
    <w:rsid w:val="00056194"/>
    <w:rsid w:val="00056382"/>
    <w:rsid w:val="000565FE"/>
    <w:rsid w:val="00056A3F"/>
    <w:rsid w:val="00056B13"/>
    <w:rsid w:val="00056C2D"/>
    <w:rsid w:val="00056F1F"/>
    <w:rsid w:val="00057CDE"/>
    <w:rsid w:val="00057E9D"/>
    <w:rsid w:val="00057F48"/>
    <w:rsid w:val="00060276"/>
    <w:rsid w:val="00060952"/>
    <w:rsid w:val="00060ABD"/>
    <w:rsid w:val="00060C6A"/>
    <w:rsid w:val="00060CCA"/>
    <w:rsid w:val="00060CD6"/>
    <w:rsid w:val="00060E45"/>
    <w:rsid w:val="000612BF"/>
    <w:rsid w:val="000614F7"/>
    <w:rsid w:val="00061693"/>
    <w:rsid w:val="0006216B"/>
    <w:rsid w:val="00062B05"/>
    <w:rsid w:val="00062BDA"/>
    <w:rsid w:val="00063034"/>
    <w:rsid w:val="00063546"/>
    <w:rsid w:val="00063A3C"/>
    <w:rsid w:val="00064730"/>
    <w:rsid w:val="00064CCE"/>
    <w:rsid w:val="00064DAD"/>
    <w:rsid w:val="00064F2C"/>
    <w:rsid w:val="00065076"/>
    <w:rsid w:val="00065663"/>
    <w:rsid w:val="00065759"/>
    <w:rsid w:val="00065890"/>
    <w:rsid w:val="00066217"/>
    <w:rsid w:val="000668E9"/>
    <w:rsid w:val="00066A41"/>
    <w:rsid w:val="00066EBC"/>
    <w:rsid w:val="0006704A"/>
    <w:rsid w:val="00067588"/>
    <w:rsid w:val="00067AE8"/>
    <w:rsid w:val="00067BCD"/>
    <w:rsid w:val="00067E42"/>
    <w:rsid w:val="000705FE"/>
    <w:rsid w:val="00070AB6"/>
    <w:rsid w:val="000711EE"/>
    <w:rsid w:val="00071960"/>
    <w:rsid w:val="00071ACB"/>
    <w:rsid w:val="00072339"/>
    <w:rsid w:val="000726D7"/>
    <w:rsid w:val="00072A81"/>
    <w:rsid w:val="00072C34"/>
    <w:rsid w:val="00072FFE"/>
    <w:rsid w:val="00073CB0"/>
    <w:rsid w:val="00073CBD"/>
    <w:rsid w:val="00073F95"/>
    <w:rsid w:val="00074523"/>
    <w:rsid w:val="000749E3"/>
    <w:rsid w:val="00074C59"/>
    <w:rsid w:val="00074D8A"/>
    <w:rsid w:val="00075A48"/>
    <w:rsid w:val="00075ACD"/>
    <w:rsid w:val="0007630F"/>
    <w:rsid w:val="00076791"/>
    <w:rsid w:val="00076D77"/>
    <w:rsid w:val="00076DA9"/>
    <w:rsid w:val="00077994"/>
    <w:rsid w:val="00080067"/>
    <w:rsid w:val="000809DE"/>
    <w:rsid w:val="00080FA2"/>
    <w:rsid w:val="00081744"/>
    <w:rsid w:val="00081B70"/>
    <w:rsid w:val="00081C20"/>
    <w:rsid w:val="00081DB9"/>
    <w:rsid w:val="000821F7"/>
    <w:rsid w:val="00083412"/>
    <w:rsid w:val="0008387E"/>
    <w:rsid w:val="00083903"/>
    <w:rsid w:val="00084075"/>
    <w:rsid w:val="00084A25"/>
    <w:rsid w:val="00084A49"/>
    <w:rsid w:val="00084CD8"/>
    <w:rsid w:val="0008560C"/>
    <w:rsid w:val="00085C5F"/>
    <w:rsid w:val="000862B9"/>
    <w:rsid w:val="0008685A"/>
    <w:rsid w:val="00086A83"/>
    <w:rsid w:val="00086CE0"/>
    <w:rsid w:val="0008711F"/>
    <w:rsid w:val="000878A1"/>
    <w:rsid w:val="000878D8"/>
    <w:rsid w:val="000905E6"/>
    <w:rsid w:val="0009075B"/>
    <w:rsid w:val="00090A3D"/>
    <w:rsid w:val="00090C2B"/>
    <w:rsid w:val="00091121"/>
    <w:rsid w:val="00091295"/>
    <w:rsid w:val="00091794"/>
    <w:rsid w:val="00091962"/>
    <w:rsid w:val="00091A72"/>
    <w:rsid w:val="00092509"/>
    <w:rsid w:val="000925A2"/>
    <w:rsid w:val="0009280D"/>
    <w:rsid w:val="00092A27"/>
    <w:rsid w:val="000935D5"/>
    <w:rsid w:val="00093F13"/>
    <w:rsid w:val="000942B7"/>
    <w:rsid w:val="000948B9"/>
    <w:rsid w:val="00094E6E"/>
    <w:rsid w:val="00095046"/>
    <w:rsid w:val="000950A8"/>
    <w:rsid w:val="0009511B"/>
    <w:rsid w:val="000953C6"/>
    <w:rsid w:val="000958AB"/>
    <w:rsid w:val="0009590A"/>
    <w:rsid w:val="00095BD7"/>
    <w:rsid w:val="00095D95"/>
    <w:rsid w:val="0009625D"/>
    <w:rsid w:val="0009634B"/>
    <w:rsid w:val="0009658C"/>
    <w:rsid w:val="000969AD"/>
    <w:rsid w:val="000969B6"/>
    <w:rsid w:val="00096BF9"/>
    <w:rsid w:val="00097173"/>
    <w:rsid w:val="00097202"/>
    <w:rsid w:val="000972D2"/>
    <w:rsid w:val="000976EF"/>
    <w:rsid w:val="00097916"/>
    <w:rsid w:val="000A0511"/>
    <w:rsid w:val="000A0A1D"/>
    <w:rsid w:val="000A0E8D"/>
    <w:rsid w:val="000A107C"/>
    <w:rsid w:val="000A12CD"/>
    <w:rsid w:val="000A16D0"/>
    <w:rsid w:val="000A1D14"/>
    <w:rsid w:val="000A250E"/>
    <w:rsid w:val="000A3140"/>
    <w:rsid w:val="000A339E"/>
    <w:rsid w:val="000A502B"/>
    <w:rsid w:val="000A5E63"/>
    <w:rsid w:val="000A6125"/>
    <w:rsid w:val="000A6433"/>
    <w:rsid w:val="000A653D"/>
    <w:rsid w:val="000A6AB6"/>
    <w:rsid w:val="000A6BEE"/>
    <w:rsid w:val="000A6D54"/>
    <w:rsid w:val="000A7564"/>
    <w:rsid w:val="000A7DB0"/>
    <w:rsid w:val="000B0FFD"/>
    <w:rsid w:val="000B1302"/>
    <w:rsid w:val="000B1964"/>
    <w:rsid w:val="000B1C31"/>
    <w:rsid w:val="000B1CA9"/>
    <w:rsid w:val="000B1E1E"/>
    <w:rsid w:val="000B289B"/>
    <w:rsid w:val="000B2910"/>
    <w:rsid w:val="000B29C0"/>
    <w:rsid w:val="000B3E43"/>
    <w:rsid w:val="000B4850"/>
    <w:rsid w:val="000B49CB"/>
    <w:rsid w:val="000B4DAC"/>
    <w:rsid w:val="000B54FD"/>
    <w:rsid w:val="000B5FDC"/>
    <w:rsid w:val="000B6281"/>
    <w:rsid w:val="000B641B"/>
    <w:rsid w:val="000B6A48"/>
    <w:rsid w:val="000B6DF7"/>
    <w:rsid w:val="000B6F0F"/>
    <w:rsid w:val="000B7205"/>
    <w:rsid w:val="000B7605"/>
    <w:rsid w:val="000B7819"/>
    <w:rsid w:val="000B7BE7"/>
    <w:rsid w:val="000C0160"/>
    <w:rsid w:val="000C024B"/>
    <w:rsid w:val="000C02C8"/>
    <w:rsid w:val="000C02E6"/>
    <w:rsid w:val="000C0318"/>
    <w:rsid w:val="000C0378"/>
    <w:rsid w:val="000C086B"/>
    <w:rsid w:val="000C15C6"/>
    <w:rsid w:val="000C17DB"/>
    <w:rsid w:val="000C1926"/>
    <w:rsid w:val="000C1FF9"/>
    <w:rsid w:val="000C20DC"/>
    <w:rsid w:val="000C229F"/>
    <w:rsid w:val="000C334C"/>
    <w:rsid w:val="000C35BB"/>
    <w:rsid w:val="000C3768"/>
    <w:rsid w:val="000C3DA7"/>
    <w:rsid w:val="000C3E14"/>
    <w:rsid w:val="000C3E42"/>
    <w:rsid w:val="000C4302"/>
    <w:rsid w:val="000C472E"/>
    <w:rsid w:val="000C492D"/>
    <w:rsid w:val="000C5217"/>
    <w:rsid w:val="000C547A"/>
    <w:rsid w:val="000C5BFB"/>
    <w:rsid w:val="000C6528"/>
    <w:rsid w:val="000C66F4"/>
    <w:rsid w:val="000C6E66"/>
    <w:rsid w:val="000C6F14"/>
    <w:rsid w:val="000C6F77"/>
    <w:rsid w:val="000C70F4"/>
    <w:rsid w:val="000C71D2"/>
    <w:rsid w:val="000C75BF"/>
    <w:rsid w:val="000C7CA5"/>
    <w:rsid w:val="000C7CDD"/>
    <w:rsid w:val="000C7D13"/>
    <w:rsid w:val="000C7FD5"/>
    <w:rsid w:val="000D0353"/>
    <w:rsid w:val="000D103B"/>
    <w:rsid w:val="000D1062"/>
    <w:rsid w:val="000D1CC7"/>
    <w:rsid w:val="000D2017"/>
    <w:rsid w:val="000D2147"/>
    <w:rsid w:val="000D2288"/>
    <w:rsid w:val="000D2490"/>
    <w:rsid w:val="000D29E8"/>
    <w:rsid w:val="000D3025"/>
    <w:rsid w:val="000D336B"/>
    <w:rsid w:val="000D33C7"/>
    <w:rsid w:val="000D37CD"/>
    <w:rsid w:val="000D3A70"/>
    <w:rsid w:val="000D43B7"/>
    <w:rsid w:val="000D46D5"/>
    <w:rsid w:val="000D4945"/>
    <w:rsid w:val="000D50DA"/>
    <w:rsid w:val="000D56C4"/>
    <w:rsid w:val="000D6083"/>
    <w:rsid w:val="000D63C3"/>
    <w:rsid w:val="000D692A"/>
    <w:rsid w:val="000D73B9"/>
    <w:rsid w:val="000D7457"/>
    <w:rsid w:val="000D75CD"/>
    <w:rsid w:val="000D775D"/>
    <w:rsid w:val="000D7F8C"/>
    <w:rsid w:val="000E0031"/>
    <w:rsid w:val="000E038A"/>
    <w:rsid w:val="000E0730"/>
    <w:rsid w:val="000E0DCF"/>
    <w:rsid w:val="000E1091"/>
    <w:rsid w:val="000E10E8"/>
    <w:rsid w:val="000E11A0"/>
    <w:rsid w:val="000E13B1"/>
    <w:rsid w:val="000E1EFE"/>
    <w:rsid w:val="000E2043"/>
    <w:rsid w:val="000E22F4"/>
    <w:rsid w:val="000E244D"/>
    <w:rsid w:val="000E27FA"/>
    <w:rsid w:val="000E28F5"/>
    <w:rsid w:val="000E321B"/>
    <w:rsid w:val="000E3312"/>
    <w:rsid w:val="000E37CF"/>
    <w:rsid w:val="000E3B80"/>
    <w:rsid w:val="000E46E3"/>
    <w:rsid w:val="000E4DD4"/>
    <w:rsid w:val="000E50F5"/>
    <w:rsid w:val="000E51F7"/>
    <w:rsid w:val="000E57B7"/>
    <w:rsid w:val="000E5B7A"/>
    <w:rsid w:val="000E5C78"/>
    <w:rsid w:val="000E6095"/>
    <w:rsid w:val="000E6773"/>
    <w:rsid w:val="000E6C59"/>
    <w:rsid w:val="000E6CCE"/>
    <w:rsid w:val="000E6CDF"/>
    <w:rsid w:val="000E6E51"/>
    <w:rsid w:val="000E7041"/>
    <w:rsid w:val="000E711E"/>
    <w:rsid w:val="000E7260"/>
    <w:rsid w:val="000E7782"/>
    <w:rsid w:val="000E7976"/>
    <w:rsid w:val="000E7B1F"/>
    <w:rsid w:val="000E7F8F"/>
    <w:rsid w:val="000F0D1A"/>
    <w:rsid w:val="000F1010"/>
    <w:rsid w:val="000F10DF"/>
    <w:rsid w:val="000F1319"/>
    <w:rsid w:val="000F155B"/>
    <w:rsid w:val="000F1A6B"/>
    <w:rsid w:val="000F1B96"/>
    <w:rsid w:val="000F1EB7"/>
    <w:rsid w:val="000F2130"/>
    <w:rsid w:val="000F241A"/>
    <w:rsid w:val="000F28CA"/>
    <w:rsid w:val="000F3A57"/>
    <w:rsid w:val="000F3D05"/>
    <w:rsid w:val="000F463D"/>
    <w:rsid w:val="000F4770"/>
    <w:rsid w:val="000F495C"/>
    <w:rsid w:val="000F4A0F"/>
    <w:rsid w:val="000F4DED"/>
    <w:rsid w:val="000F5215"/>
    <w:rsid w:val="000F5E30"/>
    <w:rsid w:val="000F6111"/>
    <w:rsid w:val="000F685D"/>
    <w:rsid w:val="000F6B1E"/>
    <w:rsid w:val="000F723E"/>
    <w:rsid w:val="000F7E20"/>
    <w:rsid w:val="0010031B"/>
    <w:rsid w:val="00100502"/>
    <w:rsid w:val="00101AE9"/>
    <w:rsid w:val="00101B33"/>
    <w:rsid w:val="00101BD1"/>
    <w:rsid w:val="00101C23"/>
    <w:rsid w:val="001020D7"/>
    <w:rsid w:val="00102665"/>
    <w:rsid w:val="001029B4"/>
    <w:rsid w:val="00102A7F"/>
    <w:rsid w:val="00102F0C"/>
    <w:rsid w:val="00102F16"/>
    <w:rsid w:val="00103463"/>
    <w:rsid w:val="001038BF"/>
    <w:rsid w:val="00103D70"/>
    <w:rsid w:val="0010449E"/>
    <w:rsid w:val="001046BE"/>
    <w:rsid w:val="001047B2"/>
    <w:rsid w:val="00105A45"/>
    <w:rsid w:val="001060CC"/>
    <w:rsid w:val="00106160"/>
    <w:rsid w:val="00106B25"/>
    <w:rsid w:val="001072FB"/>
    <w:rsid w:val="00107538"/>
    <w:rsid w:val="00107E23"/>
    <w:rsid w:val="00107F03"/>
    <w:rsid w:val="00107F35"/>
    <w:rsid w:val="00110236"/>
    <w:rsid w:val="0011052C"/>
    <w:rsid w:val="00110ADF"/>
    <w:rsid w:val="00110BCF"/>
    <w:rsid w:val="00110CA8"/>
    <w:rsid w:val="001113BD"/>
    <w:rsid w:val="00111EFA"/>
    <w:rsid w:val="00112124"/>
    <w:rsid w:val="00112498"/>
    <w:rsid w:val="001129AB"/>
    <w:rsid w:val="001137AD"/>
    <w:rsid w:val="00113821"/>
    <w:rsid w:val="00114C4E"/>
    <w:rsid w:val="00114C5E"/>
    <w:rsid w:val="001150E8"/>
    <w:rsid w:val="00115231"/>
    <w:rsid w:val="00115617"/>
    <w:rsid w:val="001158F1"/>
    <w:rsid w:val="00115E24"/>
    <w:rsid w:val="001160C9"/>
    <w:rsid w:val="001166E8"/>
    <w:rsid w:val="001168DC"/>
    <w:rsid w:val="00116B53"/>
    <w:rsid w:val="0011760F"/>
    <w:rsid w:val="00117720"/>
    <w:rsid w:val="00117CB8"/>
    <w:rsid w:val="00117CD6"/>
    <w:rsid w:val="00120098"/>
    <w:rsid w:val="00120391"/>
    <w:rsid w:val="00120773"/>
    <w:rsid w:val="00120B12"/>
    <w:rsid w:val="00120B4E"/>
    <w:rsid w:val="00120E01"/>
    <w:rsid w:val="00121417"/>
    <w:rsid w:val="001218E4"/>
    <w:rsid w:val="00121B5E"/>
    <w:rsid w:val="00121EFB"/>
    <w:rsid w:val="001220C0"/>
    <w:rsid w:val="00122706"/>
    <w:rsid w:val="00122941"/>
    <w:rsid w:val="00122AA5"/>
    <w:rsid w:val="00122AF3"/>
    <w:rsid w:val="00122CC3"/>
    <w:rsid w:val="00122E1A"/>
    <w:rsid w:val="0012316D"/>
    <w:rsid w:val="001234F6"/>
    <w:rsid w:val="00123A58"/>
    <w:rsid w:val="00123E47"/>
    <w:rsid w:val="0012416A"/>
    <w:rsid w:val="00124582"/>
    <w:rsid w:val="00125237"/>
    <w:rsid w:val="00125296"/>
    <w:rsid w:val="00125327"/>
    <w:rsid w:val="00126068"/>
    <w:rsid w:val="00126174"/>
    <w:rsid w:val="001263AE"/>
    <w:rsid w:val="001265BF"/>
    <w:rsid w:val="00126689"/>
    <w:rsid w:val="001272EF"/>
    <w:rsid w:val="00127684"/>
    <w:rsid w:val="00127A07"/>
    <w:rsid w:val="00127CAE"/>
    <w:rsid w:val="00127ED7"/>
    <w:rsid w:val="001306C1"/>
    <w:rsid w:val="00130E79"/>
    <w:rsid w:val="001314E4"/>
    <w:rsid w:val="001315D9"/>
    <w:rsid w:val="001315E0"/>
    <w:rsid w:val="00131BDB"/>
    <w:rsid w:val="00131CFB"/>
    <w:rsid w:val="00131F9B"/>
    <w:rsid w:val="0013215F"/>
    <w:rsid w:val="0013217C"/>
    <w:rsid w:val="001322BB"/>
    <w:rsid w:val="0013242E"/>
    <w:rsid w:val="001325FB"/>
    <w:rsid w:val="00132615"/>
    <w:rsid w:val="0013270A"/>
    <w:rsid w:val="00132C1D"/>
    <w:rsid w:val="00133387"/>
    <w:rsid w:val="00133B70"/>
    <w:rsid w:val="00134056"/>
    <w:rsid w:val="001340C8"/>
    <w:rsid w:val="00134A22"/>
    <w:rsid w:val="00134FD8"/>
    <w:rsid w:val="00135135"/>
    <w:rsid w:val="00135163"/>
    <w:rsid w:val="00135D5C"/>
    <w:rsid w:val="0013638A"/>
    <w:rsid w:val="00136D5C"/>
    <w:rsid w:val="00137480"/>
    <w:rsid w:val="00137CA2"/>
    <w:rsid w:val="00137E9F"/>
    <w:rsid w:val="00137ED4"/>
    <w:rsid w:val="001400A2"/>
    <w:rsid w:val="0014048F"/>
    <w:rsid w:val="001418B7"/>
    <w:rsid w:val="001419F0"/>
    <w:rsid w:val="001425D1"/>
    <w:rsid w:val="00142F30"/>
    <w:rsid w:val="001432B1"/>
    <w:rsid w:val="00143351"/>
    <w:rsid w:val="00143353"/>
    <w:rsid w:val="00143584"/>
    <w:rsid w:val="001441F5"/>
    <w:rsid w:val="00144BEA"/>
    <w:rsid w:val="0014503A"/>
    <w:rsid w:val="00145B9F"/>
    <w:rsid w:val="00145E38"/>
    <w:rsid w:val="0014604D"/>
    <w:rsid w:val="00146068"/>
    <w:rsid w:val="0014609B"/>
    <w:rsid w:val="00146253"/>
    <w:rsid w:val="001464AF"/>
    <w:rsid w:val="001465E9"/>
    <w:rsid w:val="0014668A"/>
    <w:rsid w:val="0014687B"/>
    <w:rsid w:val="00147346"/>
    <w:rsid w:val="001479BD"/>
    <w:rsid w:val="00147A40"/>
    <w:rsid w:val="00147BF1"/>
    <w:rsid w:val="00150829"/>
    <w:rsid w:val="001509B7"/>
    <w:rsid w:val="00150EAD"/>
    <w:rsid w:val="00151250"/>
    <w:rsid w:val="00151D79"/>
    <w:rsid w:val="001527C8"/>
    <w:rsid w:val="001528ED"/>
    <w:rsid w:val="00152C45"/>
    <w:rsid w:val="00152D3B"/>
    <w:rsid w:val="001530F6"/>
    <w:rsid w:val="00153106"/>
    <w:rsid w:val="0015326C"/>
    <w:rsid w:val="0015387C"/>
    <w:rsid w:val="00153C13"/>
    <w:rsid w:val="00153FDF"/>
    <w:rsid w:val="00154274"/>
    <w:rsid w:val="0015433E"/>
    <w:rsid w:val="00154426"/>
    <w:rsid w:val="00154C0B"/>
    <w:rsid w:val="00155351"/>
    <w:rsid w:val="00155AF7"/>
    <w:rsid w:val="00155F68"/>
    <w:rsid w:val="00156434"/>
    <w:rsid w:val="0015647A"/>
    <w:rsid w:val="00156626"/>
    <w:rsid w:val="001569B7"/>
    <w:rsid w:val="001570FF"/>
    <w:rsid w:val="001572DC"/>
    <w:rsid w:val="001574BE"/>
    <w:rsid w:val="00160BC6"/>
    <w:rsid w:val="00160F43"/>
    <w:rsid w:val="0016109C"/>
    <w:rsid w:val="001613C3"/>
    <w:rsid w:val="0016159E"/>
    <w:rsid w:val="001635A9"/>
    <w:rsid w:val="00163902"/>
    <w:rsid w:val="00163920"/>
    <w:rsid w:val="00163940"/>
    <w:rsid w:val="001639C8"/>
    <w:rsid w:val="00163BC2"/>
    <w:rsid w:val="00164570"/>
    <w:rsid w:val="0016484B"/>
    <w:rsid w:val="00164A47"/>
    <w:rsid w:val="00164E72"/>
    <w:rsid w:val="00164F7A"/>
    <w:rsid w:val="001653AC"/>
    <w:rsid w:val="001657AA"/>
    <w:rsid w:val="00165FFE"/>
    <w:rsid w:val="00166251"/>
    <w:rsid w:val="00166971"/>
    <w:rsid w:val="001669D4"/>
    <w:rsid w:val="00166B5D"/>
    <w:rsid w:val="00166F61"/>
    <w:rsid w:val="00166FF0"/>
    <w:rsid w:val="001674E0"/>
    <w:rsid w:val="00167985"/>
    <w:rsid w:val="001701D3"/>
    <w:rsid w:val="00170385"/>
    <w:rsid w:val="001703F4"/>
    <w:rsid w:val="0017102D"/>
    <w:rsid w:val="001713DB"/>
    <w:rsid w:val="00171C34"/>
    <w:rsid w:val="00171E27"/>
    <w:rsid w:val="00172854"/>
    <w:rsid w:val="001729FC"/>
    <w:rsid w:val="00172E78"/>
    <w:rsid w:val="00174117"/>
    <w:rsid w:val="001743AC"/>
    <w:rsid w:val="00174DDB"/>
    <w:rsid w:val="00175045"/>
    <w:rsid w:val="00175E2B"/>
    <w:rsid w:val="00175EC0"/>
    <w:rsid w:val="00176090"/>
    <w:rsid w:val="00176ADD"/>
    <w:rsid w:val="00177AA0"/>
    <w:rsid w:val="00177F12"/>
    <w:rsid w:val="0018099E"/>
    <w:rsid w:val="00180E67"/>
    <w:rsid w:val="00181103"/>
    <w:rsid w:val="0018165C"/>
    <w:rsid w:val="00181C93"/>
    <w:rsid w:val="00181E9E"/>
    <w:rsid w:val="00181F38"/>
    <w:rsid w:val="001822FC"/>
    <w:rsid w:val="0018262B"/>
    <w:rsid w:val="001826BE"/>
    <w:rsid w:val="0018274C"/>
    <w:rsid w:val="00182789"/>
    <w:rsid w:val="001828D3"/>
    <w:rsid w:val="0018297D"/>
    <w:rsid w:val="0018330A"/>
    <w:rsid w:val="00183711"/>
    <w:rsid w:val="00183905"/>
    <w:rsid w:val="00183D3A"/>
    <w:rsid w:val="00184288"/>
    <w:rsid w:val="001846A2"/>
    <w:rsid w:val="00184708"/>
    <w:rsid w:val="001847C3"/>
    <w:rsid w:val="00184BBC"/>
    <w:rsid w:val="00185065"/>
    <w:rsid w:val="001855EC"/>
    <w:rsid w:val="00185876"/>
    <w:rsid w:val="00185D44"/>
    <w:rsid w:val="00185FC5"/>
    <w:rsid w:val="001861CE"/>
    <w:rsid w:val="00186BF0"/>
    <w:rsid w:val="00186D7E"/>
    <w:rsid w:val="00186FAA"/>
    <w:rsid w:val="0018708F"/>
    <w:rsid w:val="00187853"/>
    <w:rsid w:val="00187897"/>
    <w:rsid w:val="001878C6"/>
    <w:rsid w:val="00187A76"/>
    <w:rsid w:val="00190025"/>
    <w:rsid w:val="001904F1"/>
    <w:rsid w:val="001905C8"/>
    <w:rsid w:val="001909C6"/>
    <w:rsid w:val="00190A4F"/>
    <w:rsid w:val="0019115F"/>
    <w:rsid w:val="0019118C"/>
    <w:rsid w:val="0019125A"/>
    <w:rsid w:val="0019202F"/>
    <w:rsid w:val="00192474"/>
    <w:rsid w:val="001927B6"/>
    <w:rsid w:val="00192FEE"/>
    <w:rsid w:val="001936BC"/>
    <w:rsid w:val="0019384F"/>
    <w:rsid w:val="00193C86"/>
    <w:rsid w:val="00194111"/>
    <w:rsid w:val="00194855"/>
    <w:rsid w:val="00194A0F"/>
    <w:rsid w:val="00194A13"/>
    <w:rsid w:val="00195ADC"/>
    <w:rsid w:val="00195C5D"/>
    <w:rsid w:val="00195DE3"/>
    <w:rsid w:val="001960F9"/>
    <w:rsid w:val="00196918"/>
    <w:rsid w:val="00196FA3"/>
    <w:rsid w:val="00196FC7"/>
    <w:rsid w:val="001978C2"/>
    <w:rsid w:val="00197CCF"/>
    <w:rsid w:val="001A050A"/>
    <w:rsid w:val="001A065D"/>
    <w:rsid w:val="001A0E0F"/>
    <w:rsid w:val="001A10A1"/>
    <w:rsid w:val="001A1170"/>
    <w:rsid w:val="001A1383"/>
    <w:rsid w:val="001A19C6"/>
    <w:rsid w:val="001A1A13"/>
    <w:rsid w:val="001A285D"/>
    <w:rsid w:val="001A2968"/>
    <w:rsid w:val="001A30CA"/>
    <w:rsid w:val="001A339F"/>
    <w:rsid w:val="001A3AAA"/>
    <w:rsid w:val="001A40DE"/>
    <w:rsid w:val="001A41C7"/>
    <w:rsid w:val="001A4716"/>
    <w:rsid w:val="001A485E"/>
    <w:rsid w:val="001A50B4"/>
    <w:rsid w:val="001A5B5F"/>
    <w:rsid w:val="001A5BBD"/>
    <w:rsid w:val="001A5F89"/>
    <w:rsid w:val="001A638C"/>
    <w:rsid w:val="001A64C4"/>
    <w:rsid w:val="001A6C08"/>
    <w:rsid w:val="001A7107"/>
    <w:rsid w:val="001A78D7"/>
    <w:rsid w:val="001A7D01"/>
    <w:rsid w:val="001A7E7D"/>
    <w:rsid w:val="001B038F"/>
    <w:rsid w:val="001B07C8"/>
    <w:rsid w:val="001B098F"/>
    <w:rsid w:val="001B0C19"/>
    <w:rsid w:val="001B10DC"/>
    <w:rsid w:val="001B1781"/>
    <w:rsid w:val="001B1A65"/>
    <w:rsid w:val="001B1A66"/>
    <w:rsid w:val="001B1B63"/>
    <w:rsid w:val="001B223C"/>
    <w:rsid w:val="001B2940"/>
    <w:rsid w:val="001B296A"/>
    <w:rsid w:val="001B2D26"/>
    <w:rsid w:val="001B2D2B"/>
    <w:rsid w:val="001B2E96"/>
    <w:rsid w:val="001B2FBD"/>
    <w:rsid w:val="001B32E1"/>
    <w:rsid w:val="001B332C"/>
    <w:rsid w:val="001B3A47"/>
    <w:rsid w:val="001B420D"/>
    <w:rsid w:val="001B44E9"/>
    <w:rsid w:val="001B473A"/>
    <w:rsid w:val="001B4EF9"/>
    <w:rsid w:val="001B52F9"/>
    <w:rsid w:val="001B534D"/>
    <w:rsid w:val="001B56F7"/>
    <w:rsid w:val="001B5758"/>
    <w:rsid w:val="001B5D8D"/>
    <w:rsid w:val="001B5E8D"/>
    <w:rsid w:val="001B634D"/>
    <w:rsid w:val="001B6519"/>
    <w:rsid w:val="001B65A8"/>
    <w:rsid w:val="001B6835"/>
    <w:rsid w:val="001B7AEB"/>
    <w:rsid w:val="001B7C40"/>
    <w:rsid w:val="001B7F5F"/>
    <w:rsid w:val="001C0129"/>
    <w:rsid w:val="001C01B2"/>
    <w:rsid w:val="001C0695"/>
    <w:rsid w:val="001C14F7"/>
    <w:rsid w:val="001C186F"/>
    <w:rsid w:val="001C194F"/>
    <w:rsid w:val="001C1BE6"/>
    <w:rsid w:val="001C1F19"/>
    <w:rsid w:val="001C211C"/>
    <w:rsid w:val="001C2176"/>
    <w:rsid w:val="001C21A6"/>
    <w:rsid w:val="001C22D3"/>
    <w:rsid w:val="001C2550"/>
    <w:rsid w:val="001C2AD8"/>
    <w:rsid w:val="001C306D"/>
    <w:rsid w:val="001C3A34"/>
    <w:rsid w:val="001C427A"/>
    <w:rsid w:val="001C442E"/>
    <w:rsid w:val="001C4C31"/>
    <w:rsid w:val="001C54D1"/>
    <w:rsid w:val="001C577C"/>
    <w:rsid w:val="001C58E6"/>
    <w:rsid w:val="001C631A"/>
    <w:rsid w:val="001C66B5"/>
    <w:rsid w:val="001C6B5C"/>
    <w:rsid w:val="001C6B64"/>
    <w:rsid w:val="001C6D2F"/>
    <w:rsid w:val="001C6E5F"/>
    <w:rsid w:val="001C71C0"/>
    <w:rsid w:val="001C73B2"/>
    <w:rsid w:val="001C74E0"/>
    <w:rsid w:val="001C783D"/>
    <w:rsid w:val="001C78A3"/>
    <w:rsid w:val="001C7ACA"/>
    <w:rsid w:val="001D0204"/>
    <w:rsid w:val="001D05EE"/>
    <w:rsid w:val="001D16EE"/>
    <w:rsid w:val="001D1AD5"/>
    <w:rsid w:val="001D1C23"/>
    <w:rsid w:val="001D24F6"/>
    <w:rsid w:val="001D2578"/>
    <w:rsid w:val="001D2E25"/>
    <w:rsid w:val="001D308E"/>
    <w:rsid w:val="001D31BA"/>
    <w:rsid w:val="001D370F"/>
    <w:rsid w:val="001D4206"/>
    <w:rsid w:val="001D474B"/>
    <w:rsid w:val="001D4931"/>
    <w:rsid w:val="001D4E64"/>
    <w:rsid w:val="001D4F89"/>
    <w:rsid w:val="001D52F8"/>
    <w:rsid w:val="001D5BE3"/>
    <w:rsid w:val="001D5E29"/>
    <w:rsid w:val="001D5EE8"/>
    <w:rsid w:val="001D5FB4"/>
    <w:rsid w:val="001D6A61"/>
    <w:rsid w:val="001D70F3"/>
    <w:rsid w:val="001D73C5"/>
    <w:rsid w:val="001D77B2"/>
    <w:rsid w:val="001E00DF"/>
    <w:rsid w:val="001E0909"/>
    <w:rsid w:val="001E0EC4"/>
    <w:rsid w:val="001E0F52"/>
    <w:rsid w:val="001E0F85"/>
    <w:rsid w:val="001E1088"/>
    <w:rsid w:val="001E137B"/>
    <w:rsid w:val="001E17DA"/>
    <w:rsid w:val="001E1B6B"/>
    <w:rsid w:val="001E1C00"/>
    <w:rsid w:val="001E1F0F"/>
    <w:rsid w:val="001E232C"/>
    <w:rsid w:val="001E23EA"/>
    <w:rsid w:val="001E27AE"/>
    <w:rsid w:val="001E27B1"/>
    <w:rsid w:val="001E2E36"/>
    <w:rsid w:val="001E2FB7"/>
    <w:rsid w:val="001E342F"/>
    <w:rsid w:val="001E41DC"/>
    <w:rsid w:val="001E4A0F"/>
    <w:rsid w:val="001E4C26"/>
    <w:rsid w:val="001E4CC0"/>
    <w:rsid w:val="001E4E0D"/>
    <w:rsid w:val="001E5588"/>
    <w:rsid w:val="001E597B"/>
    <w:rsid w:val="001E5A1C"/>
    <w:rsid w:val="001E5C4B"/>
    <w:rsid w:val="001E5D7D"/>
    <w:rsid w:val="001E6235"/>
    <w:rsid w:val="001E6504"/>
    <w:rsid w:val="001E67BE"/>
    <w:rsid w:val="001E6B5F"/>
    <w:rsid w:val="001E6BB2"/>
    <w:rsid w:val="001E6DCC"/>
    <w:rsid w:val="001E72F8"/>
    <w:rsid w:val="001E7391"/>
    <w:rsid w:val="001E750D"/>
    <w:rsid w:val="001E7E2D"/>
    <w:rsid w:val="001F09C5"/>
    <w:rsid w:val="001F0B44"/>
    <w:rsid w:val="001F0C02"/>
    <w:rsid w:val="001F0CE6"/>
    <w:rsid w:val="001F10F8"/>
    <w:rsid w:val="001F1145"/>
    <w:rsid w:val="001F13C9"/>
    <w:rsid w:val="001F1D2C"/>
    <w:rsid w:val="001F1E69"/>
    <w:rsid w:val="001F2667"/>
    <w:rsid w:val="001F296B"/>
    <w:rsid w:val="001F3505"/>
    <w:rsid w:val="001F3587"/>
    <w:rsid w:val="001F38D3"/>
    <w:rsid w:val="001F39EC"/>
    <w:rsid w:val="001F3BB0"/>
    <w:rsid w:val="001F3D07"/>
    <w:rsid w:val="001F4398"/>
    <w:rsid w:val="001F43FA"/>
    <w:rsid w:val="001F44F9"/>
    <w:rsid w:val="001F4D12"/>
    <w:rsid w:val="001F4FB8"/>
    <w:rsid w:val="001F50CF"/>
    <w:rsid w:val="001F5CE4"/>
    <w:rsid w:val="001F6446"/>
    <w:rsid w:val="001F644B"/>
    <w:rsid w:val="001F6B9B"/>
    <w:rsid w:val="001F712F"/>
    <w:rsid w:val="001F74A6"/>
    <w:rsid w:val="001F7786"/>
    <w:rsid w:val="001F7F33"/>
    <w:rsid w:val="001F7F6A"/>
    <w:rsid w:val="001F7F7E"/>
    <w:rsid w:val="002001B0"/>
    <w:rsid w:val="002003C1"/>
    <w:rsid w:val="002010C0"/>
    <w:rsid w:val="002014F9"/>
    <w:rsid w:val="00201643"/>
    <w:rsid w:val="00201D90"/>
    <w:rsid w:val="00201EFF"/>
    <w:rsid w:val="00202B9D"/>
    <w:rsid w:val="00202F02"/>
    <w:rsid w:val="00203262"/>
    <w:rsid w:val="00203474"/>
    <w:rsid w:val="00203817"/>
    <w:rsid w:val="002039F9"/>
    <w:rsid w:val="00203C07"/>
    <w:rsid w:val="00203D1A"/>
    <w:rsid w:val="00203E65"/>
    <w:rsid w:val="00203EE4"/>
    <w:rsid w:val="00203F2A"/>
    <w:rsid w:val="00203FBE"/>
    <w:rsid w:val="00204201"/>
    <w:rsid w:val="002043BE"/>
    <w:rsid w:val="00204ACB"/>
    <w:rsid w:val="00205242"/>
    <w:rsid w:val="00205320"/>
    <w:rsid w:val="00205457"/>
    <w:rsid w:val="00205FB4"/>
    <w:rsid w:val="0020619A"/>
    <w:rsid w:val="00206274"/>
    <w:rsid w:val="00206E4D"/>
    <w:rsid w:val="0020709F"/>
    <w:rsid w:val="00207156"/>
    <w:rsid w:val="002073FC"/>
    <w:rsid w:val="00207696"/>
    <w:rsid w:val="00207852"/>
    <w:rsid w:val="00207E65"/>
    <w:rsid w:val="00207EE9"/>
    <w:rsid w:val="00210819"/>
    <w:rsid w:val="00210D2B"/>
    <w:rsid w:val="00210DEA"/>
    <w:rsid w:val="00211D46"/>
    <w:rsid w:val="002122EE"/>
    <w:rsid w:val="0021262B"/>
    <w:rsid w:val="00212C21"/>
    <w:rsid w:val="0021310C"/>
    <w:rsid w:val="00213627"/>
    <w:rsid w:val="00213874"/>
    <w:rsid w:val="00213991"/>
    <w:rsid w:val="00213B35"/>
    <w:rsid w:val="00213D7A"/>
    <w:rsid w:val="002143BF"/>
    <w:rsid w:val="0021446A"/>
    <w:rsid w:val="002148B2"/>
    <w:rsid w:val="00214D7B"/>
    <w:rsid w:val="00214DC1"/>
    <w:rsid w:val="00215083"/>
    <w:rsid w:val="002152DC"/>
    <w:rsid w:val="002153ED"/>
    <w:rsid w:val="00215617"/>
    <w:rsid w:val="00216462"/>
    <w:rsid w:val="00216600"/>
    <w:rsid w:val="00216886"/>
    <w:rsid w:val="002170D5"/>
    <w:rsid w:val="00217540"/>
    <w:rsid w:val="002175FA"/>
    <w:rsid w:val="00217D4E"/>
    <w:rsid w:val="002206F2"/>
    <w:rsid w:val="002209A9"/>
    <w:rsid w:val="00220D7F"/>
    <w:rsid w:val="00220FE6"/>
    <w:rsid w:val="0022181C"/>
    <w:rsid w:val="00221D01"/>
    <w:rsid w:val="002221FB"/>
    <w:rsid w:val="002222FA"/>
    <w:rsid w:val="002224EA"/>
    <w:rsid w:val="0022257F"/>
    <w:rsid w:val="00222822"/>
    <w:rsid w:val="00222922"/>
    <w:rsid w:val="002229A6"/>
    <w:rsid w:val="00222AD7"/>
    <w:rsid w:val="00222ED8"/>
    <w:rsid w:val="00223323"/>
    <w:rsid w:val="002235CA"/>
    <w:rsid w:val="00223926"/>
    <w:rsid w:val="00223E66"/>
    <w:rsid w:val="00223FF4"/>
    <w:rsid w:val="002240FD"/>
    <w:rsid w:val="00224A1B"/>
    <w:rsid w:val="00224AB1"/>
    <w:rsid w:val="00225378"/>
    <w:rsid w:val="0022558D"/>
    <w:rsid w:val="002257B6"/>
    <w:rsid w:val="00225CF3"/>
    <w:rsid w:val="00226434"/>
    <w:rsid w:val="002265E4"/>
    <w:rsid w:val="002268ED"/>
    <w:rsid w:val="00227D4C"/>
    <w:rsid w:val="00227EE5"/>
    <w:rsid w:val="002303A8"/>
    <w:rsid w:val="00230B82"/>
    <w:rsid w:val="00230C56"/>
    <w:rsid w:val="00230E7E"/>
    <w:rsid w:val="00231567"/>
    <w:rsid w:val="0023166F"/>
    <w:rsid w:val="002320D9"/>
    <w:rsid w:val="00232561"/>
    <w:rsid w:val="002336BC"/>
    <w:rsid w:val="00233716"/>
    <w:rsid w:val="0023390E"/>
    <w:rsid w:val="002339D8"/>
    <w:rsid w:val="002339FF"/>
    <w:rsid w:val="002342CC"/>
    <w:rsid w:val="0023440A"/>
    <w:rsid w:val="0023448C"/>
    <w:rsid w:val="00234513"/>
    <w:rsid w:val="00234E27"/>
    <w:rsid w:val="00235618"/>
    <w:rsid w:val="002366B8"/>
    <w:rsid w:val="002367BB"/>
    <w:rsid w:val="0024010E"/>
    <w:rsid w:val="0024059F"/>
    <w:rsid w:val="00240944"/>
    <w:rsid w:val="002410F1"/>
    <w:rsid w:val="00241431"/>
    <w:rsid w:val="00241A11"/>
    <w:rsid w:val="00241E9B"/>
    <w:rsid w:val="00241F52"/>
    <w:rsid w:val="00242197"/>
    <w:rsid w:val="00242728"/>
    <w:rsid w:val="00242D4D"/>
    <w:rsid w:val="00242D78"/>
    <w:rsid w:val="002431C7"/>
    <w:rsid w:val="00243340"/>
    <w:rsid w:val="00243D9A"/>
    <w:rsid w:val="002440C5"/>
    <w:rsid w:val="00244197"/>
    <w:rsid w:val="002442C6"/>
    <w:rsid w:val="00244B1B"/>
    <w:rsid w:val="00244DFE"/>
    <w:rsid w:val="00244ECA"/>
    <w:rsid w:val="00245072"/>
    <w:rsid w:val="00245190"/>
    <w:rsid w:val="002452F5"/>
    <w:rsid w:val="002454FC"/>
    <w:rsid w:val="00245C87"/>
    <w:rsid w:val="0024600F"/>
    <w:rsid w:val="00246089"/>
    <w:rsid w:val="00246195"/>
    <w:rsid w:val="00246554"/>
    <w:rsid w:val="00246687"/>
    <w:rsid w:val="002469C7"/>
    <w:rsid w:val="00247343"/>
    <w:rsid w:val="00250024"/>
    <w:rsid w:val="0025002A"/>
    <w:rsid w:val="00250B28"/>
    <w:rsid w:val="00251482"/>
    <w:rsid w:val="00251501"/>
    <w:rsid w:val="0025191C"/>
    <w:rsid w:val="00251A15"/>
    <w:rsid w:val="00251D40"/>
    <w:rsid w:val="002523D9"/>
    <w:rsid w:val="0025247C"/>
    <w:rsid w:val="002531C1"/>
    <w:rsid w:val="002533ED"/>
    <w:rsid w:val="0025362B"/>
    <w:rsid w:val="002537DA"/>
    <w:rsid w:val="0025397F"/>
    <w:rsid w:val="00254004"/>
    <w:rsid w:val="00254283"/>
    <w:rsid w:val="002543DA"/>
    <w:rsid w:val="00254EFA"/>
    <w:rsid w:val="00254F8F"/>
    <w:rsid w:val="00255017"/>
    <w:rsid w:val="0025531A"/>
    <w:rsid w:val="00255469"/>
    <w:rsid w:val="00255647"/>
    <w:rsid w:val="002560B4"/>
    <w:rsid w:val="0025619F"/>
    <w:rsid w:val="002564AF"/>
    <w:rsid w:val="002565C9"/>
    <w:rsid w:val="002567B2"/>
    <w:rsid w:val="002568A7"/>
    <w:rsid w:val="00256BC0"/>
    <w:rsid w:val="00257084"/>
    <w:rsid w:val="002570D0"/>
    <w:rsid w:val="00257173"/>
    <w:rsid w:val="002573E5"/>
    <w:rsid w:val="002577EA"/>
    <w:rsid w:val="00257ABD"/>
    <w:rsid w:val="00260F0A"/>
    <w:rsid w:val="00261030"/>
    <w:rsid w:val="002613CE"/>
    <w:rsid w:val="002614E1"/>
    <w:rsid w:val="00261644"/>
    <w:rsid w:val="00261702"/>
    <w:rsid w:val="00261A73"/>
    <w:rsid w:val="00261EFC"/>
    <w:rsid w:val="00262045"/>
    <w:rsid w:val="00262B0D"/>
    <w:rsid w:val="00262B3A"/>
    <w:rsid w:val="00262C42"/>
    <w:rsid w:val="00262F0D"/>
    <w:rsid w:val="002630BB"/>
    <w:rsid w:val="002635E9"/>
    <w:rsid w:val="00263B35"/>
    <w:rsid w:val="00263F8E"/>
    <w:rsid w:val="0026445B"/>
    <w:rsid w:val="002646DE"/>
    <w:rsid w:val="002648FB"/>
    <w:rsid w:val="00264F67"/>
    <w:rsid w:val="002651E0"/>
    <w:rsid w:val="00265336"/>
    <w:rsid w:val="002653EA"/>
    <w:rsid w:val="00265473"/>
    <w:rsid w:val="00265876"/>
    <w:rsid w:val="00265BDB"/>
    <w:rsid w:val="00266564"/>
    <w:rsid w:val="00266EC5"/>
    <w:rsid w:val="00267270"/>
    <w:rsid w:val="0026737A"/>
    <w:rsid w:val="002673DE"/>
    <w:rsid w:val="00267A4F"/>
    <w:rsid w:val="00267B12"/>
    <w:rsid w:val="00267DA1"/>
    <w:rsid w:val="002701F7"/>
    <w:rsid w:val="00270BE1"/>
    <w:rsid w:val="00270DA2"/>
    <w:rsid w:val="00270EB1"/>
    <w:rsid w:val="0027194D"/>
    <w:rsid w:val="002719BA"/>
    <w:rsid w:val="00272012"/>
    <w:rsid w:val="00272657"/>
    <w:rsid w:val="0027288D"/>
    <w:rsid w:val="002728D1"/>
    <w:rsid w:val="00273070"/>
    <w:rsid w:val="00273736"/>
    <w:rsid w:val="00273B04"/>
    <w:rsid w:val="002742A6"/>
    <w:rsid w:val="00274870"/>
    <w:rsid w:val="00274A54"/>
    <w:rsid w:val="00274ED3"/>
    <w:rsid w:val="00275E51"/>
    <w:rsid w:val="002760F5"/>
    <w:rsid w:val="0027660F"/>
    <w:rsid w:val="00276672"/>
    <w:rsid w:val="002769A6"/>
    <w:rsid w:val="00276E33"/>
    <w:rsid w:val="00276F20"/>
    <w:rsid w:val="002778BE"/>
    <w:rsid w:val="00277F1E"/>
    <w:rsid w:val="00280167"/>
    <w:rsid w:val="0028062F"/>
    <w:rsid w:val="002806BB"/>
    <w:rsid w:val="00280874"/>
    <w:rsid w:val="002813D7"/>
    <w:rsid w:val="00281BAA"/>
    <w:rsid w:val="00282A79"/>
    <w:rsid w:val="00282C9B"/>
    <w:rsid w:val="00283583"/>
    <w:rsid w:val="00283DE9"/>
    <w:rsid w:val="0028412F"/>
    <w:rsid w:val="002847EB"/>
    <w:rsid w:val="0028506A"/>
    <w:rsid w:val="00285085"/>
    <w:rsid w:val="002850EB"/>
    <w:rsid w:val="0028538A"/>
    <w:rsid w:val="00285691"/>
    <w:rsid w:val="00285CAC"/>
    <w:rsid w:val="00285CFE"/>
    <w:rsid w:val="00285D00"/>
    <w:rsid w:val="00285F87"/>
    <w:rsid w:val="002860AF"/>
    <w:rsid w:val="00286694"/>
    <w:rsid w:val="00286875"/>
    <w:rsid w:val="00286ADC"/>
    <w:rsid w:val="00286B73"/>
    <w:rsid w:val="002870C7"/>
    <w:rsid w:val="00287202"/>
    <w:rsid w:val="002878A6"/>
    <w:rsid w:val="00287904"/>
    <w:rsid w:val="0029080D"/>
    <w:rsid w:val="00291345"/>
    <w:rsid w:val="00291E8F"/>
    <w:rsid w:val="0029259F"/>
    <w:rsid w:val="00292659"/>
    <w:rsid w:val="00292669"/>
    <w:rsid w:val="00292950"/>
    <w:rsid w:val="002929C8"/>
    <w:rsid w:val="00292BAB"/>
    <w:rsid w:val="00292BB6"/>
    <w:rsid w:val="00292C05"/>
    <w:rsid w:val="002934F6"/>
    <w:rsid w:val="002935E9"/>
    <w:rsid w:val="00293764"/>
    <w:rsid w:val="00293E18"/>
    <w:rsid w:val="00293EF5"/>
    <w:rsid w:val="00294473"/>
    <w:rsid w:val="0029463B"/>
    <w:rsid w:val="00294835"/>
    <w:rsid w:val="00294959"/>
    <w:rsid w:val="00294DEF"/>
    <w:rsid w:val="00295CAB"/>
    <w:rsid w:val="00295E17"/>
    <w:rsid w:val="002962A3"/>
    <w:rsid w:val="00296707"/>
    <w:rsid w:val="00296830"/>
    <w:rsid w:val="002968DD"/>
    <w:rsid w:val="00296A63"/>
    <w:rsid w:val="00296A7B"/>
    <w:rsid w:val="00296FC7"/>
    <w:rsid w:val="002974E4"/>
    <w:rsid w:val="002976D4"/>
    <w:rsid w:val="00297E67"/>
    <w:rsid w:val="002A0168"/>
    <w:rsid w:val="002A0184"/>
    <w:rsid w:val="002A098D"/>
    <w:rsid w:val="002A0B82"/>
    <w:rsid w:val="002A0DEE"/>
    <w:rsid w:val="002A1E50"/>
    <w:rsid w:val="002A20EB"/>
    <w:rsid w:val="002A23D0"/>
    <w:rsid w:val="002A26E6"/>
    <w:rsid w:val="002A2868"/>
    <w:rsid w:val="002A2AD7"/>
    <w:rsid w:val="002A2E04"/>
    <w:rsid w:val="002A3680"/>
    <w:rsid w:val="002A391D"/>
    <w:rsid w:val="002A3964"/>
    <w:rsid w:val="002A39D8"/>
    <w:rsid w:val="002A43E8"/>
    <w:rsid w:val="002A454A"/>
    <w:rsid w:val="002A48B1"/>
    <w:rsid w:val="002A5664"/>
    <w:rsid w:val="002A5A04"/>
    <w:rsid w:val="002A5CDD"/>
    <w:rsid w:val="002A5D1F"/>
    <w:rsid w:val="002A63E1"/>
    <w:rsid w:val="002A6A1C"/>
    <w:rsid w:val="002A6E59"/>
    <w:rsid w:val="002A7629"/>
    <w:rsid w:val="002A79DF"/>
    <w:rsid w:val="002A7A69"/>
    <w:rsid w:val="002A7BC3"/>
    <w:rsid w:val="002B0011"/>
    <w:rsid w:val="002B04B3"/>
    <w:rsid w:val="002B04FF"/>
    <w:rsid w:val="002B06D1"/>
    <w:rsid w:val="002B0A89"/>
    <w:rsid w:val="002B0DA1"/>
    <w:rsid w:val="002B0E59"/>
    <w:rsid w:val="002B0F7C"/>
    <w:rsid w:val="002B100C"/>
    <w:rsid w:val="002B122B"/>
    <w:rsid w:val="002B1517"/>
    <w:rsid w:val="002B1852"/>
    <w:rsid w:val="002B2915"/>
    <w:rsid w:val="002B2C0D"/>
    <w:rsid w:val="002B2E0B"/>
    <w:rsid w:val="002B2FA9"/>
    <w:rsid w:val="002B2FD8"/>
    <w:rsid w:val="002B307E"/>
    <w:rsid w:val="002B30D5"/>
    <w:rsid w:val="002B3362"/>
    <w:rsid w:val="002B3D0B"/>
    <w:rsid w:val="002B4266"/>
    <w:rsid w:val="002B4463"/>
    <w:rsid w:val="002B479B"/>
    <w:rsid w:val="002B4DFE"/>
    <w:rsid w:val="002B51EA"/>
    <w:rsid w:val="002B5563"/>
    <w:rsid w:val="002B603A"/>
    <w:rsid w:val="002B651F"/>
    <w:rsid w:val="002B664E"/>
    <w:rsid w:val="002B6A83"/>
    <w:rsid w:val="002B6B32"/>
    <w:rsid w:val="002B6DB8"/>
    <w:rsid w:val="002B6F97"/>
    <w:rsid w:val="002B706B"/>
    <w:rsid w:val="002B71A8"/>
    <w:rsid w:val="002B7282"/>
    <w:rsid w:val="002C0342"/>
    <w:rsid w:val="002C0382"/>
    <w:rsid w:val="002C03A3"/>
    <w:rsid w:val="002C0DFA"/>
    <w:rsid w:val="002C0E92"/>
    <w:rsid w:val="002C0F85"/>
    <w:rsid w:val="002C1570"/>
    <w:rsid w:val="002C1997"/>
    <w:rsid w:val="002C1CA7"/>
    <w:rsid w:val="002C1CB2"/>
    <w:rsid w:val="002C2439"/>
    <w:rsid w:val="002C2FB6"/>
    <w:rsid w:val="002C4455"/>
    <w:rsid w:val="002C44DC"/>
    <w:rsid w:val="002C46FD"/>
    <w:rsid w:val="002C5615"/>
    <w:rsid w:val="002C5918"/>
    <w:rsid w:val="002C5AA8"/>
    <w:rsid w:val="002C5F21"/>
    <w:rsid w:val="002C6779"/>
    <w:rsid w:val="002C6C43"/>
    <w:rsid w:val="002C7839"/>
    <w:rsid w:val="002C7E91"/>
    <w:rsid w:val="002D0088"/>
    <w:rsid w:val="002D014E"/>
    <w:rsid w:val="002D0421"/>
    <w:rsid w:val="002D0A4F"/>
    <w:rsid w:val="002D1464"/>
    <w:rsid w:val="002D1994"/>
    <w:rsid w:val="002D1CD0"/>
    <w:rsid w:val="002D1D53"/>
    <w:rsid w:val="002D1DCA"/>
    <w:rsid w:val="002D2253"/>
    <w:rsid w:val="002D22B7"/>
    <w:rsid w:val="002D2648"/>
    <w:rsid w:val="002D269B"/>
    <w:rsid w:val="002D2ADA"/>
    <w:rsid w:val="002D2C2A"/>
    <w:rsid w:val="002D2D91"/>
    <w:rsid w:val="002D2F0A"/>
    <w:rsid w:val="002D30D3"/>
    <w:rsid w:val="002D3C2E"/>
    <w:rsid w:val="002D41F8"/>
    <w:rsid w:val="002D4588"/>
    <w:rsid w:val="002D4BD3"/>
    <w:rsid w:val="002D4CC9"/>
    <w:rsid w:val="002D59B3"/>
    <w:rsid w:val="002D5CF0"/>
    <w:rsid w:val="002D5DAD"/>
    <w:rsid w:val="002D5EA2"/>
    <w:rsid w:val="002D64B5"/>
    <w:rsid w:val="002D6990"/>
    <w:rsid w:val="002D6A9F"/>
    <w:rsid w:val="002D6C16"/>
    <w:rsid w:val="002D7675"/>
    <w:rsid w:val="002D7776"/>
    <w:rsid w:val="002D7B81"/>
    <w:rsid w:val="002D7B89"/>
    <w:rsid w:val="002D7DB3"/>
    <w:rsid w:val="002D7FCA"/>
    <w:rsid w:val="002E01C1"/>
    <w:rsid w:val="002E0404"/>
    <w:rsid w:val="002E0880"/>
    <w:rsid w:val="002E1BF9"/>
    <w:rsid w:val="002E1E3E"/>
    <w:rsid w:val="002E1F6F"/>
    <w:rsid w:val="002E21F1"/>
    <w:rsid w:val="002E2889"/>
    <w:rsid w:val="002E2E3B"/>
    <w:rsid w:val="002E2EB0"/>
    <w:rsid w:val="002E315D"/>
    <w:rsid w:val="002E36B2"/>
    <w:rsid w:val="002E4058"/>
    <w:rsid w:val="002E40EE"/>
    <w:rsid w:val="002E47E5"/>
    <w:rsid w:val="002E5063"/>
    <w:rsid w:val="002E558D"/>
    <w:rsid w:val="002E5872"/>
    <w:rsid w:val="002E5B21"/>
    <w:rsid w:val="002E5BDC"/>
    <w:rsid w:val="002E61CB"/>
    <w:rsid w:val="002E65B4"/>
    <w:rsid w:val="002E6AE1"/>
    <w:rsid w:val="002E6AE6"/>
    <w:rsid w:val="002E73D4"/>
    <w:rsid w:val="002E7616"/>
    <w:rsid w:val="002E789A"/>
    <w:rsid w:val="002F03DC"/>
    <w:rsid w:val="002F0815"/>
    <w:rsid w:val="002F091D"/>
    <w:rsid w:val="002F0A2A"/>
    <w:rsid w:val="002F0DEB"/>
    <w:rsid w:val="002F0FB7"/>
    <w:rsid w:val="002F110E"/>
    <w:rsid w:val="002F15FA"/>
    <w:rsid w:val="002F17A3"/>
    <w:rsid w:val="002F1BC8"/>
    <w:rsid w:val="002F1C41"/>
    <w:rsid w:val="002F2472"/>
    <w:rsid w:val="002F2ADE"/>
    <w:rsid w:val="002F3126"/>
    <w:rsid w:val="002F31D1"/>
    <w:rsid w:val="002F3BBF"/>
    <w:rsid w:val="002F3DA4"/>
    <w:rsid w:val="002F3F77"/>
    <w:rsid w:val="002F4073"/>
    <w:rsid w:val="002F4163"/>
    <w:rsid w:val="002F427D"/>
    <w:rsid w:val="002F42FA"/>
    <w:rsid w:val="002F4608"/>
    <w:rsid w:val="002F47FF"/>
    <w:rsid w:val="002F49E2"/>
    <w:rsid w:val="002F4A05"/>
    <w:rsid w:val="002F4CF5"/>
    <w:rsid w:val="002F519C"/>
    <w:rsid w:val="002F5DD1"/>
    <w:rsid w:val="002F611D"/>
    <w:rsid w:val="002F64D7"/>
    <w:rsid w:val="002F693D"/>
    <w:rsid w:val="002F6B15"/>
    <w:rsid w:val="002F6FC3"/>
    <w:rsid w:val="002F78C8"/>
    <w:rsid w:val="002F7C84"/>
    <w:rsid w:val="002F7D30"/>
    <w:rsid w:val="002F7E82"/>
    <w:rsid w:val="003002EE"/>
    <w:rsid w:val="0030068A"/>
    <w:rsid w:val="003006D4"/>
    <w:rsid w:val="003008C6"/>
    <w:rsid w:val="00300901"/>
    <w:rsid w:val="00300B0C"/>
    <w:rsid w:val="00300D6E"/>
    <w:rsid w:val="003018A1"/>
    <w:rsid w:val="00301CE8"/>
    <w:rsid w:val="00301E25"/>
    <w:rsid w:val="00301E87"/>
    <w:rsid w:val="00301F6F"/>
    <w:rsid w:val="00302004"/>
    <w:rsid w:val="003023EE"/>
    <w:rsid w:val="0030286E"/>
    <w:rsid w:val="0030289C"/>
    <w:rsid w:val="003029FD"/>
    <w:rsid w:val="00302D77"/>
    <w:rsid w:val="00303F39"/>
    <w:rsid w:val="0030481D"/>
    <w:rsid w:val="003048FC"/>
    <w:rsid w:val="003049BF"/>
    <w:rsid w:val="00304A07"/>
    <w:rsid w:val="00304BBF"/>
    <w:rsid w:val="00304C1D"/>
    <w:rsid w:val="00304E44"/>
    <w:rsid w:val="00304FF5"/>
    <w:rsid w:val="0030517A"/>
    <w:rsid w:val="0030537A"/>
    <w:rsid w:val="0030575D"/>
    <w:rsid w:val="00305B53"/>
    <w:rsid w:val="00306045"/>
    <w:rsid w:val="003060DC"/>
    <w:rsid w:val="00306765"/>
    <w:rsid w:val="00306BCC"/>
    <w:rsid w:val="003070B6"/>
    <w:rsid w:val="00307A95"/>
    <w:rsid w:val="00307C56"/>
    <w:rsid w:val="00310732"/>
    <w:rsid w:val="003115DC"/>
    <w:rsid w:val="00311880"/>
    <w:rsid w:val="00311A5F"/>
    <w:rsid w:val="003124EF"/>
    <w:rsid w:val="00312A0B"/>
    <w:rsid w:val="00312B16"/>
    <w:rsid w:val="00312C55"/>
    <w:rsid w:val="00312D55"/>
    <w:rsid w:val="003135CB"/>
    <w:rsid w:val="0031380D"/>
    <w:rsid w:val="003139DB"/>
    <w:rsid w:val="00313B3D"/>
    <w:rsid w:val="00313B47"/>
    <w:rsid w:val="00313F09"/>
    <w:rsid w:val="00314AED"/>
    <w:rsid w:val="00314FC1"/>
    <w:rsid w:val="00316793"/>
    <w:rsid w:val="00316FB6"/>
    <w:rsid w:val="00316FF5"/>
    <w:rsid w:val="0031774E"/>
    <w:rsid w:val="003179E5"/>
    <w:rsid w:val="00320370"/>
    <w:rsid w:val="0032084C"/>
    <w:rsid w:val="00320BB2"/>
    <w:rsid w:val="00320CC9"/>
    <w:rsid w:val="00321CF0"/>
    <w:rsid w:val="00322048"/>
    <w:rsid w:val="003226A3"/>
    <w:rsid w:val="00322B33"/>
    <w:rsid w:val="0032304D"/>
    <w:rsid w:val="003230E3"/>
    <w:rsid w:val="003232EE"/>
    <w:rsid w:val="0032391C"/>
    <w:rsid w:val="00323AAB"/>
    <w:rsid w:val="00323ADE"/>
    <w:rsid w:val="00323D2D"/>
    <w:rsid w:val="00323E68"/>
    <w:rsid w:val="003241D6"/>
    <w:rsid w:val="00324377"/>
    <w:rsid w:val="00324E14"/>
    <w:rsid w:val="00325079"/>
    <w:rsid w:val="003251D4"/>
    <w:rsid w:val="00325DEF"/>
    <w:rsid w:val="00326255"/>
    <w:rsid w:val="00326481"/>
    <w:rsid w:val="00326CE8"/>
    <w:rsid w:val="00326D22"/>
    <w:rsid w:val="0032756F"/>
    <w:rsid w:val="00327BC9"/>
    <w:rsid w:val="00327CB1"/>
    <w:rsid w:val="00327D2D"/>
    <w:rsid w:val="00327FC5"/>
    <w:rsid w:val="0033015B"/>
    <w:rsid w:val="00330B00"/>
    <w:rsid w:val="0033113E"/>
    <w:rsid w:val="00331154"/>
    <w:rsid w:val="00331CBA"/>
    <w:rsid w:val="00331CFC"/>
    <w:rsid w:val="00331E35"/>
    <w:rsid w:val="0033208D"/>
    <w:rsid w:val="00332BE8"/>
    <w:rsid w:val="00332D08"/>
    <w:rsid w:val="00332D5C"/>
    <w:rsid w:val="00332ED0"/>
    <w:rsid w:val="00333180"/>
    <w:rsid w:val="0033347F"/>
    <w:rsid w:val="003334E0"/>
    <w:rsid w:val="0033366E"/>
    <w:rsid w:val="00333A2A"/>
    <w:rsid w:val="00333FBD"/>
    <w:rsid w:val="00334585"/>
    <w:rsid w:val="00334882"/>
    <w:rsid w:val="00334B30"/>
    <w:rsid w:val="0033506C"/>
    <w:rsid w:val="003357D8"/>
    <w:rsid w:val="00335B8D"/>
    <w:rsid w:val="00335F54"/>
    <w:rsid w:val="00336B63"/>
    <w:rsid w:val="00336F7C"/>
    <w:rsid w:val="00337EC0"/>
    <w:rsid w:val="003402BE"/>
    <w:rsid w:val="003403B8"/>
    <w:rsid w:val="00340C10"/>
    <w:rsid w:val="00340C3B"/>
    <w:rsid w:val="00340EE7"/>
    <w:rsid w:val="00341871"/>
    <w:rsid w:val="0034225D"/>
    <w:rsid w:val="003431D1"/>
    <w:rsid w:val="00343437"/>
    <w:rsid w:val="0034373C"/>
    <w:rsid w:val="00343C5B"/>
    <w:rsid w:val="0034427A"/>
    <w:rsid w:val="00344EC1"/>
    <w:rsid w:val="003452DD"/>
    <w:rsid w:val="00345EEA"/>
    <w:rsid w:val="00346163"/>
    <w:rsid w:val="003467C6"/>
    <w:rsid w:val="00346BAE"/>
    <w:rsid w:val="0034701A"/>
    <w:rsid w:val="00347FA2"/>
    <w:rsid w:val="0035001E"/>
    <w:rsid w:val="00350671"/>
    <w:rsid w:val="00350C70"/>
    <w:rsid w:val="0035100B"/>
    <w:rsid w:val="0035138F"/>
    <w:rsid w:val="00351447"/>
    <w:rsid w:val="00351550"/>
    <w:rsid w:val="00351D6A"/>
    <w:rsid w:val="00351F44"/>
    <w:rsid w:val="00352757"/>
    <w:rsid w:val="00352BF9"/>
    <w:rsid w:val="00352E67"/>
    <w:rsid w:val="0035383C"/>
    <w:rsid w:val="00354024"/>
    <w:rsid w:val="0035424A"/>
    <w:rsid w:val="00354F76"/>
    <w:rsid w:val="003550AC"/>
    <w:rsid w:val="00355524"/>
    <w:rsid w:val="003557F0"/>
    <w:rsid w:val="00355F16"/>
    <w:rsid w:val="00357428"/>
    <w:rsid w:val="003574DD"/>
    <w:rsid w:val="00357F4A"/>
    <w:rsid w:val="00360F84"/>
    <w:rsid w:val="00361026"/>
    <w:rsid w:val="00361BAF"/>
    <w:rsid w:val="0036200F"/>
    <w:rsid w:val="00362120"/>
    <w:rsid w:val="003623AB"/>
    <w:rsid w:val="003626EC"/>
    <w:rsid w:val="003629B9"/>
    <w:rsid w:val="00362B16"/>
    <w:rsid w:val="00362C66"/>
    <w:rsid w:val="00363071"/>
    <w:rsid w:val="003636FB"/>
    <w:rsid w:val="0036372A"/>
    <w:rsid w:val="00364065"/>
    <w:rsid w:val="00364677"/>
    <w:rsid w:val="00364BBA"/>
    <w:rsid w:val="00364D6D"/>
    <w:rsid w:val="0036509C"/>
    <w:rsid w:val="003657E3"/>
    <w:rsid w:val="00365C56"/>
    <w:rsid w:val="00366130"/>
    <w:rsid w:val="003668B1"/>
    <w:rsid w:val="00366AEB"/>
    <w:rsid w:val="00366C1D"/>
    <w:rsid w:val="00366FB6"/>
    <w:rsid w:val="0036741A"/>
    <w:rsid w:val="003674AE"/>
    <w:rsid w:val="0036783C"/>
    <w:rsid w:val="003702F4"/>
    <w:rsid w:val="00370B17"/>
    <w:rsid w:val="003710F9"/>
    <w:rsid w:val="00371FF1"/>
    <w:rsid w:val="00372949"/>
    <w:rsid w:val="00372981"/>
    <w:rsid w:val="00372A25"/>
    <w:rsid w:val="00372A3D"/>
    <w:rsid w:val="00372CAD"/>
    <w:rsid w:val="00372F91"/>
    <w:rsid w:val="00373135"/>
    <w:rsid w:val="0037317A"/>
    <w:rsid w:val="003736BD"/>
    <w:rsid w:val="00374050"/>
    <w:rsid w:val="0037421D"/>
    <w:rsid w:val="003746D2"/>
    <w:rsid w:val="00374930"/>
    <w:rsid w:val="00374DCF"/>
    <w:rsid w:val="00375030"/>
    <w:rsid w:val="0037505A"/>
    <w:rsid w:val="00375134"/>
    <w:rsid w:val="00375BE0"/>
    <w:rsid w:val="00376412"/>
    <w:rsid w:val="00376B2C"/>
    <w:rsid w:val="00376B76"/>
    <w:rsid w:val="00377076"/>
    <w:rsid w:val="00377747"/>
    <w:rsid w:val="00377763"/>
    <w:rsid w:val="00377A74"/>
    <w:rsid w:val="00380130"/>
    <w:rsid w:val="00380D63"/>
    <w:rsid w:val="00381040"/>
    <w:rsid w:val="00381795"/>
    <w:rsid w:val="00381A7B"/>
    <w:rsid w:val="00381B31"/>
    <w:rsid w:val="00381BAB"/>
    <w:rsid w:val="0038292C"/>
    <w:rsid w:val="00382D72"/>
    <w:rsid w:val="00382DEE"/>
    <w:rsid w:val="00383206"/>
    <w:rsid w:val="003838DF"/>
    <w:rsid w:val="00383D3C"/>
    <w:rsid w:val="00383F06"/>
    <w:rsid w:val="00384693"/>
    <w:rsid w:val="003846BD"/>
    <w:rsid w:val="003848A7"/>
    <w:rsid w:val="00384F38"/>
    <w:rsid w:val="0038543C"/>
    <w:rsid w:val="00385650"/>
    <w:rsid w:val="003857E0"/>
    <w:rsid w:val="00385B62"/>
    <w:rsid w:val="00385DBC"/>
    <w:rsid w:val="00386C60"/>
    <w:rsid w:val="00387049"/>
    <w:rsid w:val="0038718B"/>
    <w:rsid w:val="00387434"/>
    <w:rsid w:val="0038780E"/>
    <w:rsid w:val="00387A45"/>
    <w:rsid w:val="00387BF7"/>
    <w:rsid w:val="00390620"/>
    <w:rsid w:val="00390628"/>
    <w:rsid w:val="003910AF"/>
    <w:rsid w:val="00391862"/>
    <w:rsid w:val="00391910"/>
    <w:rsid w:val="00391BB5"/>
    <w:rsid w:val="00392263"/>
    <w:rsid w:val="003923C9"/>
    <w:rsid w:val="00392608"/>
    <w:rsid w:val="00392C1E"/>
    <w:rsid w:val="00392EFC"/>
    <w:rsid w:val="00393390"/>
    <w:rsid w:val="00393B2E"/>
    <w:rsid w:val="00393D8C"/>
    <w:rsid w:val="00393EC8"/>
    <w:rsid w:val="00393EF0"/>
    <w:rsid w:val="0039449B"/>
    <w:rsid w:val="00394580"/>
    <w:rsid w:val="0039458D"/>
    <w:rsid w:val="00394CB3"/>
    <w:rsid w:val="0039500D"/>
    <w:rsid w:val="003958C2"/>
    <w:rsid w:val="003959BC"/>
    <w:rsid w:val="00396E9F"/>
    <w:rsid w:val="00397101"/>
    <w:rsid w:val="003972D4"/>
    <w:rsid w:val="0039760B"/>
    <w:rsid w:val="0039782C"/>
    <w:rsid w:val="00397FDD"/>
    <w:rsid w:val="003A09C7"/>
    <w:rsid w:val="003A09D2"/>
    <w:rsid w:val="003A0A13"/>
    <w:rsid w:val="003A136F"/>
    <w:rsid w:val="003A16AE"/>
    <w:rsid w:val="003A1912"/>
    <w:rsid w:val="003A1BD1"/>
    <w:rsid w:val="003A2447"/>
    <w:rsid w:val="003A25EC"/>
    <w:rsid w:val="003A2630"/>
    <w:rsid w:val="003A2A88"/>
    <w:rsid w:val="003A3053"/>
    <w:rsid w:val="003A31DC"/>
    <w:rsid w:val="003A325C"/>
    <w:rsid w:val="003A35F6"/>
    <w:rsid w:val="003A3A3B"/>
    <w:rsid w:val="003A48A9"/>
    <w:rsid w:val="003A4ACC"/>
    <w:rsid w:val="003A4B88"/>
    <w:rsid w:val="003A5311"/>
    <w:rsid w:val="003A5D12"/>
    <w:rsid w:val="003A60D4"/>
    <w:rsid w:val="003A6319"/>
    <w:rsid w:val="003A6371"/>
    <w:rsid w:val="003A65DD"/>
    <w:rsid w:val="003A6A92"/>
    <w:rsid w:val="003A6AD3"/>
    <w:rsid w:val="003A6B66"/>
    <w:rsid w:val="003A796C"/>
    <w:rsid w:val="003B036D"/>
    <w:rsid w:val="003B0BEB"/>
    <w:rsid w:val="003B0EFC"/>
    <w:rsid w:val="003B1703"/>
    <w:rsid w:val="003B1880"/>
    <w:rsid w:val="003B1B76"/>
    <w:rsid w:val="003B1D05"/>
    <w:rsid w:val="003B2198"/>
    <w:rsid w:val="003B2435"/>
    <w:rsid w:val="003B2AC6"/>
    <w:rsid w:val="003B2B4C"/>
    <w:rsid w:val="003B2B62"/>
    <w:rsid w:val="003B2CA8"/>
    <w:rsid w:val="003B2DA2"/>
    <w:rsid w:val="003B33A6"/>
    <w:rsid w:val="003B432D"/>
    <w:rsid w:val="003B43E0"/>
    <w:rsid w:val="003B4C36"/>
    <w:rsid w:val="003B51B8"/>
    <w:rsid w:val="003B5436"/>
    <w:rsid w:val="003B62DD"/>
    <w:rsid w:val="003B6AEA"/>
    <w:rsid w:val="003B6B02"/>
    <w:rsid w:val="003B7598"/>
    <w:rsid w:val="003B77B5"/>
    <w:rsid w:val="003B7A19"/>
    <w:rsid w:val="003C044F"/>
    <w:rsid w:val="003C07B8"/>
    <w:rsid w:val="003C0859"/>
    <w:rsid w:val="003C08EB"/>
    <w:rsid w:val="003C0AA1"/>
    <w:rsid w:val="003C0C0C"/>
    <w:rsid w:val="003C0DB0"/>
    <w:rsid w:val="003C12DA"/>
    <w:rsid w:val="003C14AE"/>
    <w:rsid w:val="003C1EA1"/>
    <w:rsid w:val="003C29D6"/>
    <w:rsid w:val="003C29E5"/>
    <w:rsid w:val="003C2E01"/>
    <w:rsid w:val="003C3552"/>
    <w:rsid w:val="003C3EA2"/>
    <w:rsid w:val="003C3FB8"/>
    <w:rsid w:val="003C4218"/>
    <w:rsid w:val="003C436A"/>
    <w:rsid w:val="003C4402"/>
    <w:rsid w:val="003C45B2"/>
    <w:rsid w:val="003C465D"/>
    <w:rsid w:val="003C468C"/>
    <w:rsid w:val="003C50A8"/>
    <w:rsid w:val="003C5D0A"/>
    <w:rsid w:val="003C5E4D"/>
    <w:rsid w:val="003C5F63"/>
    <w:rsid w:val="003C6656"/>
    <w:rsid w:val="003C66D4"/>
    <w:rsid w:val="003C6A01"/>
    <w:rsid w:val="003C6D11"/>
    <w:rsid w:val="003C7042"/>
    <w:rsid w:val="003C753B"/>
    <w:rsid w:val="003C7559"/>
    <w:rsid w:val="003C7C81"/>
    <w:rsid w:val="003C7DE9"/>
    <w:rsid w:val="003C7F13"/>
    <w:rsid w:val="003D0404"/>
    <w:rsid w:val="003D0BF9"/>
    <w:rsid w:val="003D0F6D"/>
    <w:rsid w:val="003D16F0"/>
    <w:rsid w:val="003D18CC"/>
    <w:rsid w:val="003D1D46"/>
    <w:rsid w:val="003D1F43"/>
    <w:rsid w:val="003D1F8F"/>
    <w:rsid w:val="003D21B2"/>
    <w:rsid w:val="003D2286"/>
    <w:rsid w:val="003D2C89"/>
    <w:rsid w:val="003D2E54"/>
    <w:rsid w:val="003D3403"/>
    <w:rsid w:val="003D35CD"/>
    <w:rsid w:val="003D3814"/>
    <w:rsid w:val="003D3B6E"/>
    <w:rsid w:val="003D49CE"/>
    <w:rsid w:val="003D4A11"/>
    <w:rsid w:val="003D680D"/>
    <w:rsid w:val="003D6FE9"/>
    <w:rsid w:val="003D78A5"/>
    <w:rsid w:val="003D7AF9"/>
    <w:rsid w:val="003D7FD2"/>
    <w:rsid w:val="003E01F9"/>
    <w:rsid w:val="003E03F7"/>
    <w:rsid w:val="003E0B4F"/>
    <w:rsid w:val="003E0D7D"/>
    <w:rsid w:val="003E1814"/>
    <w:rsid w:val="003E1991"/>
    <w:rsid w:val="003E1B89"/>
    <w:rsid w:val="003E1BE0"/>
    <w:rsid w:val="003E2074"/>
    <w:rsid w:val="003E266F"/>
    <w:rsid w:val="003E275B"/>
    <w:rsid w:val="003E287A"/>
    <w:rsid w:val="003E288B"/>
    <w:rsid w:val="003E2BAE"/>
    <w:rsid w:val="003E30CC"/>
    <w:rsid w:val="003E33E0"/>
    <w:rsid w:val="003E37C4"/>
    <w:rsid w:val="003E38B6"/>
    <w:rsid w:val="003E3B90"/>
    <w:rsid w:val="003E3BFD"/>
    <w:rsid w:val="003E3CD8"/>
    <w:rsid w:val="003E48B8"/>
    <w:rsid w:val="003E499C"/>
    <w:rsid w:val="003E50FD"/>
    <w:rsid w:val="003E526D"/>
    <w:rsid w:val="003E57B8"/>
    <w:rsid w:val="003E66C8"/>
    <w:rsid w:val="003E6DE4"/>
    <w:rsid w:val="003E7294"/>
    <w:rsid w:val="003E73D2"/>
    <w:rsid w:val="003E7436"/>
    <w:rsid w:val="003E75CA"/>
    <w:rsid w:val="003E783E"/>
    <w:rsid w:val="003F017A"/>
    <w:rsid w:val="003F03C9"/>
    <w:rsid w:val="003F049A"/>
    <w:rsid w:val="003F0A95"/>
    <w:rsid w:val="003F0C42"/>
    <w:rsid w:val="003F10F6"/>
    <w:rsid w:val="003F1794"/>
    <w:rsid w:val="003F20C8"/>
    <w:rsid w:val="003F23CE"/>
    <w:rsid w:val="003F259D"/>
    <w:rsid w:val="003F26BC"/>
    <w:rsid w:val="003F2730"/>
    <w:rsid w:val="003F2B25"/>
    <w:rsid w:val="003F2B55"/>
    <w:rsid w:val="003F2C13"/>
    <w:rsid w:val="003F36F8"/>
    <w:rsid w:val="003F3F50"/>
    <w:rsid w:val="003F417C"/>
    <w:rsid w:val="003F4276"/>
    <w:rsid w:val="003F53FC"/>
    <w:rsid w:val="003F55C7"/>
    <w:rsid w:val="003F56B7"/>
    <w:rsid w:val="003F5F2A"/>
    <w:rsid w:val="003F61B4"/>
    <w:rsid w:val="003F648D"/>
    <w:rsid w:val="003F6F8D"/>
    <w:rsid w:val="003F7095"/>
    <w:rsid w:val="003F70B1"/>
    <w:rsid w:val="003F79DC"/>
    <w:rsid w:val="003F7ABB"/>
    <w:rsid w:val="00400643"/>
    <w:rsid w:val="00400B3C"/>
    <w:rsid w:val="00400B84"/>
    <w:rsid w:val="00401123"/>
    <w:rsid w:val="0040116A"/>
    <w:rsid w:val="004014E7"/>
    <w:rsid w:val="00401560"/>
    <w:rsid w:val="00401BAD"/>
    <w:rsid w:val="00401F1B"/>
    <w:rsid w:val="004022A0"/>
    <w:rsid w:val="00402464"/>
    <w:rsid w:val="00402480"/>
    <w:rsid w:val="00402787"/>
    <w:rsid w:val="00403575"/>
    <w:rsid w:val="004039FC"/>
    <w:rsid w:val="00403F3F"/>
    <w:rsid w:val="00403F67"/>
    <w:rsid w:val="00404963"/>
    <w:rsid w:val="00404B0D"/>
    <w:rsid w:val="00404CE7"/>
    <w:rsid w:val="00405784"/>
    <w:rsid w:val="004057B0"/>
    <w:rsid w:val="00405B0E"/>
    <w:rsid w:val="00405D09"/>
    <w:rsid w:val="0040643B"/>
    <w:rsid w:val="0040667E"/>
    <w:rsid w:val="00406707"/>
    <w:rsid w:val="004067B5"/>
    <w:rsid w:val="004068A5"/>
    <w:rsid w:val="00406908"/>
    <w:rsid w:val="00406A57"/>
    <w:rsid w:val="00406C02"/>
    <w:rsid w:val="004072E8"/>
    <w:rsid w:val="00407385"/>
    <w:rsid w:val="004077BB"/>
    <w:rsid w:val="0040798B"/>
    <w:rsid w:val="004079B6"/>
    <w:rsid w:val="00407A9D"/>
    <w:rsid w:val="004101FB"/>
    <w:rsid w:val="00410311"/>
    <w:rsid w:val="00410784"/>
    <w:rsid w:val="004107B4"/>
    <w:rsid w:val="00410D34"/>
    <w:rsid w:val="00411044"/>
    <w:rsid w:val="00411257"/>
    <w:rsid w:val="00411296"/>
    <w:rsid w:val="004116FE"/>
    <w:rsid w:val="00411CA3"/>
    <w:rsid w:val="00412102"/>
    <w:rsid w:val="00412459"/>
    <w:rsid w:val="00412504"/>
    <w:rsid w:val="00412CE1"/>
    <w:rsid w:val="00413A2F"/>
    <w:rsid w:val="00413CB6"/>
    <w:rsid w:val="004142C7"/>
    <w:rsid w:val="004142CE"/>
    <w:rsid w:val="004143D6"/>
    <w:rsid w:val="00414798"/>
    <w:rsid w:val="004147B8"/>
    <w:rsid w:val="00414A1D"/>
    <w:rsid w:val="004155E4"/>
    <w:rsid w:val="004157A8"/>
    <w:rsid w:val="00416738"/>
    <w:rsid w:val="00416C14"/>
    <w:rsid w:val="00416E5E"/>
    <w:rsid w:val="00417445"/>
    <w:rsid w:val="00417E56"/>
    <w:rsid w:val="004200A4"/>
    <w:rsid w:val="00420D27"/>
    <w:rsid w:val="00421CEE"/>
    <w:rsid w:val="00421D40"/>
    <w:rsid w:val="00421DA5"/>
    <w:rsid w:val="00422208"/>
    <w:rsid w:val="004225D5"/>
    <w:rsid w:val="00422ACA"/>
    <w:rsid w:val="0042321A"/>
    <w:rsid w:val="004233A1"/>
    <w:rsid w:val="004235BD"/>
    <w:rsid w:val="00423C6D"/>
    <w:rsid w:val="00424AA6"/>
    <w:rsid w:val="00424ABE"/>
    <w:rsid w:val="00424D30"/>
    <w:rsid w:val="00424E98"/>
    <w:rsid w:val="00425A1B"/>
    <w:rsid w:val="00425A74"/>
    <w:rsid w:val="004263F7"/>
    <w:rsid w:val="00426407"/>
    <w:rsid w:val="004265F6"/>
    <w:rsid w:val="004267C4"/>
    <w:rsid w:val="00426934"/>
    <w:rsid w:val="00426D7E"/>
    <w:rsid w:val="00426F10"/>
    <w:rsid w:val="0042727C"/>
    <w:rsid w:val="00427882"/>
    <w:rsid w:val="0042795D"/>
    <w:rsid w:val="004307CA"/>
    <w:rsid w:val="0043081F"/>
    <w:rsid w:val="00430AE3"/>
    <w:rsid w:val="00430C41"/>
    <w:rsid w:val="004311E8"/>
    <w:rsid w:val="0043127B"/>
    <w:rsid w:val="00431540"/>
    <w:rsid w:val="00431752"/>
    <w:rsid w:val="004322E1"/>
    <w:rsid w:val="00432659"/>
    <w:rsid w:val="00432C75"/>
    <w:rsid w:val="00433253"/>
    <w:rsid w:val="00433623"/>
    <w:rsid w:val="00433678"/>
    <w:rsid w:val="004337F0"/>
    <w:rsid w:val="00433E53"/>
    <w:rsid w:val="00434081"/>
    <w:rsid w:val="0043409A"/>
    <w:rsid w:val="004347F8"/>
    <w:rsid w:val="00434E3A"/>
    <w:rsid w:val="0043518B"/>
    <w:rsid w:val="004353EB"/>
    <w:rsid w:val="00435452"/>
    <w:rsid w:val="00435849"/>
    <w:rsid w:val="00435861"/>
    <w:rsid w:val="00435CBA"/>
    <w:rsid w:val="00435EE7"/>
    <w:rsid w:val="004369F6"/>
    <w:rsid w:val="00437701"/>
    <w:rsid w:val="00437711"/>
    <w:rsid w:val="004377A3"/>
    <w:rsid w:val="0043780D"/>
    <w:rsid w:val="00437AA6"/>
    <w:rsid w:val="00437B79"/>
    <w:rsid w:val="00437C69"/>
    <w:rsid w:val="00437F4D"/>
    <w:rsid w:val="00440A85"/>
    <w:rsid w:val="00440B30"/>
    <w:rsid w:val="004412D5"/>
    <w:rsid w:val="0044160D"/>
    <w:rsid w:val="00441793"/>
    <w:rsid w:val="00441A79"/>
    <w:rsid w:val="00441D69"/>
    <w:rsid w:val="00441DC5"/>
    <w:rsid w:val="00441DEB"/>
    <w:rsid w:val="0044265F"/>
    <w:rsid w:val="00442845"/>
    <w:rsid w:val="00442AEE"/>
    <w:rsid w:val="00442BE9"/>
    <w:rsid w:val="00443182"/>
    <w:rsid w:val="0044335A"/>
    <w:rsid w:val="00443660"/>
    <w:rsid w:val="0044392B"/>
    <w:rsid w:val="00444195"/>
    <w:rsid w:val="004447C0"/>
    <w:rsid w:val="00444964"/>
    <w:rsid w:val="00444D90"/>
    <w:rsid w:val="00444F9E"/>
    <w:rsid w:val="004458C5"/>
    <w:rsid w:val="00446342"/>
    <w:rsid w:val="00446760"/>
    <w:rsid w:val="00447139"/>
    <w:rsid w:val="00447464"/>
    <w:rsid w:val="004476E5"/>
    <w:rsid w:val="004479E5"/>
    <w:rsid w:val="00447F36"/>
    <w:rsid w:val="00450C11"/>
    <w:rsid w:val="004510F1"/>
    <w:rsid w:val="00451110"/>
    <w:rsid w:val="0045112C"/>
    <w:rsid w:val="004512BB"/>
    <w:rsid w:val="00452C7A"/>
    <w:rsid w:val="00453366"/>
    <w:rsid w:val="004536B0"/>
    <w:rsid w:val="00454623"/>
    <w:rsid w:val="0045487E"/>
    <w:rsid w:val="00454A3D"/>
    <w:rsid w:val="00455111"/>
    <w:rsid w:val="00455398"/>
    <w:rsid w:val="004554B7"/>
    <w:rsid w:val="0045602F"/>
    <w:rsid w:val="004561B1"/>
    <w:rsid w:val="004561BF"/>
    <w:rsid w:val="0045629F"/>
    <w:rsid w:val="00456A04"/>
    <w:rsid w:val="00456BD2"/>
    <w:rsid w:val="004571EB"/>
    <w:rsid w:val="004579A2"/>
    <w:rsid w:val="00457ADB"/>
    <w:rsid w:val="00457AE8"/>
    <w:rsid w:val="00457B3A"/>
    <w:rsid w:val="00457D54"/>
    <w:rsid w:val="00457DDA"/>
    <w:rsid w:val="0046032E"/>
    <w:rsid w:val="004604E8"/>
    <w:rsid w:val="00460932"/>
    <w:rsid w:val="00460BCF"/>
    <w:rsid w:val="00460DD6"/>
    <w:rsid w:val="004610BB"/>
    <w:rsid w:val="00461324"/>
    <w:rsid w:val="00461D7A"/>
    <w:rsid w:val="00462766"/>
    <w:rsid w:val="00462B9B"/>
    <w:rsid w:val="00462BFE"/>
    <w:rsid w:val="00462F65"/>
    <w:rsid w:val="0046341B"/>
    <w:rsid w:val="0046375D"/>
    <w:rsid w:val="004637C1"/>
    <w:rsid w:val="00463EDA"/>
    <w:rsid w:val="00464891"/>
    <w:rsid w:val="00464C0C"/>
    <w:rsid w:val="004650E0"/>
    <w:rsid w:val="0046550B"/>
    <w:rsid w:val="00465D62"/>
    <w:rsid w:val="00466135"/>
    <w:rsid w:val="004667D8"/>
    <w:rsid w:val="00466892"/>
    <w:rsid w:val="00466A26"/>
    <w:rsid w:val="00466D0D"/>
    <w:rsid w:val="00466E57"/>
    <w:rsid w:val="004672B9"/>
    <w:rsid w:val="004678C7"/>
    <w:rsid w:val="00467CDB"/>
    <w:rsid w:val="0047040B"/>
    <w:rsid w:val="0047043D"/>
    <w:rsid w:val="00470635"/>
    <w:rsid w:val="00470CAF"/>
    <w:rsid w:val="0047102D"/>
    <w:rsid w:val="0047108C"/>
    <w:rsid w:val="004716B8"/>
    <w:rsid w:val="00471D2B"/>
    <w:rsid w:val="00472431"/>
    <w:rsid w:val="00472E84"/>
    <w:rsid w:val="00473031"/>
    <w:rsid w:val="00473335"/>
    <w:rsid w:val="00474236"/>
    <w:rsid w:val="00474990"/>
    <w:rsid w:val="00474A0A"/>
    <w:rsid w:val="00474AE9"/>
    <w:rsid w:val="00474F37"/>
    <w:rsid w:val="00475216"/>
    <w:rsid w:val="004757F9"/>
    <w:rsid w:val="00475EC6"/>
    <w:rsid w:val="0047654E"/>
    <w:rsid w:val="0047675B"/>
    <w:rsid w:val="00476A89"/>
    <w:rsid w:val="00477081"/>
    <w:rsid w:val="004775FF"/>
    <w:rsid w:val="0047765A"/>
    <w:rsid w:val="0048007E"/>
    <w:rsid w:val="0048020E"/>
    <w:rsid w:val="0048091E"/>
    <w:rsid w:val="00480972"/>
    <w:rsid w:val="004809AB"/>
    <w:rsid w:val="00480AF6"/>
    <w:rsid w:val="004811B5"/>
    <w:rsid w:val="004811C1"/>
    <w:rsid w:val="00481283"/>
    <w:rsid w:val="0048146E"/>
    <w:rsid w:val="004815BB"/>
    <w:rsid w:val="00481E3A"/>
    <w:rsid w:val="00481FAC"/>
    <w:rsid w:val="00482E13"/>
    <w:rsid w:val="00482E1E"/>
    <w:rsid w:val="00482E9D"/>
    <w:rsid w:val="004835D7"/>
    <w:rsid w:val="004835F9"/>
    <w:rsid w:val="00483BBC"/>
    <w:rsid w:val="00483DAA"/>
    <w:rsid w:val="00483ED2"/>
    <w:rsid w:val="004844F8"/>
    <w:rsid w:val="004847E5"/>
    <w:rsid w:val="0048486F"/>
    <w:rsid w:val="00484E53"/>
    <w:rsid w:val="004853F8"/>
    <w:rsid w:val="0048587A"/>
    <w:rsid w:val="00485E66"/>
    <w:rsid w:val="004867DB"/>
    <w:rsid w:val="00486B2A"/>
    <w:rsid w:val="00486B71"/>
    <w:rsid w:val="00486D35"/>
    <w:rsid w:val="00486E55"/>
    <w:rsid w:val="00486E8F"/>
    <w:rsid w:val="004870BF"/>
    <w:rsid w:val="00487519"/>
    <w:rsid w:val="0048762C"/>
    <w:rsid w:val="00487B06"/>
    <w:rsid w:val="00487B27"/>
    <w:rsid w:val="00487BB1"/>
    <w:rsid w:val="00490B57"/>
    <w:rsid w:val="00490B58"/>
    <w:rsid w:val="00491006"/>
    <w:rsid w:val="00491104"/>
    <w:rsid w:val="0049149F"/>
    <w:rsid w:val="00491A33"/>
    <w:rsid w:val="00491B33"/>
    <w:rsid w:val="00491C8A"/>
    <w:rsid w:val="00491CB4"/>
    <w:rsid w:val="00492102"/>
    <w:rsid w:val="00492703"/>
    <w:rsid w:val="004927C9"/>
    <w:rsid w:val="00492C94"/>
    <w:rsid w:val="00492D54"/>
    <w:rsid w:val="00492D8C"/>
    <w:rsid w:val="00492E3A"/>
    <w:rsid w:val="0049339A"/>
    <w:rsid w:val="00493515"/>
    <w:rsid w:val="004935BF"/>
    <w:rsid w:val="00493C12"/>
    <w:rsid w:val="00493D46"/>
    <w:rsid w:val="0049433C"/>
    <w:rsid w:val="00494D69"/>
    <w:rsid w:val="00494FFB"/>
    <w:rsid w:val="004954EA"/>
    <w:rsid w:val="004958E1"/>
    <w:rsid w:val="00495D73"/>
    <w:rsid w:val="0049608A"/>
    <w:rsid w:val="004967B7"/>
    <w:rsid w:val="00497459"/>
    <w:rsid w:val="0049748C"/>
    <w:rsid w:val="004974E5"/>
    <w:rsid w:val="004976AF"/>
    <w:rsid w:val="00497B6B"/>
    <w:rsid w:val="00497F77"/>
    <w:rsid w:val="004A0370"/>
    <w:rsid w:val="004A06E0"/>
    <w:rsid w:val="004A0826"/>
    <w:rsid w:val="004A0AE3"/>
    <w:rsid w:val="004A0B2F"/>
    <w:rsid w:val="004A0E42"/>
    <w:rsid w:val="004A0F80"/>
    <w:rsid w:val="004A1174"/>
    <w:rsid w:val="004A125D"/>
    <w:rsid w:val="004A1407"/>
    <w:rsid w:val="004A151F"/>
    <w:rsid w:val="004A15C4"/>
    <w:rsid w:val="004A15F1"/>
    <w:rsid w:val="004A17D7"/>
    <w:rsid w:val="004A1885"/>
    <w:rsid w:val="004A1AC7"/>
    <w:rsid w:val="004A1E83"/>
    <w:rsid w:val="004A1EA1"/>
    <w:rsid w:val="004A2089"/>
    <w:rsid w:val="004A2446"/>
    <w:rsid w:val="004A26BC"/>
    <w:rsid w:val="004A2792"/>
    <w:rsid w:val="004A2813"/>
    <w:rsid w:val="004A29D8"/>
    <w:rsid w:val="004A2FAD"/>
    <w:rsid w:val="004A2FC0"/>
    <w:rsid w:val="004A3053"/>
    <w:rsid w:val="004A3083"/>
    <w:rsid w:val="004A4607"/>
    <w:rsid w:val="004A4C6B"/>
    <w:rsid w:val="004A4CE9"/>
    <w:rsid w:val="004A56D5"/>
    <w:rsid w:val="004A5889"/>
    <w:rsid w:val="004A5BE1"/>
    <w:rsid w:val="004A6415"/>
    <w:rsid w:val="004A6512"/>
    <w:rsid w:val="004A6522"/>
    <w:rsid w:val="004A698F"/>
    <w:rsid w:val="004A6B74"/>
    <w:rsid w:val="004A727E"/>
    <w:rsid w:val="004A7760"/>
    <w:rsid w:val="004A7BB4"/>
    <w:rsid w:val="004A7BD0"/>
    <w:rsid w:val="004B03C8"/>
    <w:rsid w:val="004B0A2D"/>
    <w:rsid w:val="004B0A7B"/>
    <w:rsid w:val="004B0CD5"/>
    <w:rsid w:val="004B0D73"/>
    <w:rsid w:val="004B102E"/>
    <w:rsid w:val="004B1909"/>
    <w:rsid w:val="004B1CB3"/>
    <w:rsid w:val="004B1F62"/>
    <w:rsid w:val="004B2AA2"/>
    <w:rsid w:val="004B2B21"/>
    <w:rsid w:val="004B2B8F"/>
    <w:rsid w:val="004B2C15"/>
    <w:rsid w:val="004B2E6F"/>
    <w:rsid w:val="004B3973"/>
    <w:rsid w:val="004B3A10"/>
    <w:rsid w:val="004B3A23"/>
    <w:rsid w:val="004B3A39"/>
    <w:rsid w:val="004B3BF2"/>
    <w:rsid w:val="004B3D42"/>
    <w:rsid w:val="004B3EC1"/>
    <w:rsid w:val="004B3FD8"/>
    <w:rsid w:val="004B44AF"/>
    <w:rsid w:val="004B4531"/>
    <w:rsid w:val="004B46FA"/>
    <w:rsid w:val="004B4BEA"/>
    <w:rsid w:val="004B5C78"/>
    <w:rsid w:val="004B6072"/>
    <w:rsid w:val="004B653A"/>
    <w:rsid w:val="004B675A"/>
    <w:rsid w:val="004B6A79"/>
    <w:rsid w:val="004B70B4"/>
    <w:rsid w:val="004B7857"/>
    <w:rsid w:val="004B7D1F"/>
    <w:rsid w:val="004B7E7B"/>
    <w:rsid w:val="004C0647"/>
    <w:rsid w:val="004C0CC0"/>
    <w:rsid w:val="004C1086"/>
    <w:rsid w:val="004C13D8"/>
    <w:rsid w:val="004C1413"/>
    <w:rsid w:val="004C1466"/>
    <w:rsid w:val="004C1631"/>
    <w:rsid w:val="004C1A30"/>
    <w:rsid w:val="004C1DE1"/>
    <w:rsid w:val="004C2169"/>
    <w:rsid w:val="004C22B8"/>
    <w:rsid w:val="004C2379"/>
    <w:rsid w:val="004C2957"/>
    <w:rsid w:val="004C2D8D"/>
    <w:rsid w:val="004C2E71"/>
    <w:rsid w:val="004C3888"/>
    <w:rsid w:val="004C3A2A"/>
    <w:rsid w:val="004C3C50"/>
    <w:rsid w:val="004C3D27"/>
    <w:rsid w:val="004C41D2"/>
    <w:rsid w:val="004C438D"/>
    <w:rsid w:val="004C5282"/>
    <w:rsid w:val="004C5468"/>
    <w:rsid w:val="004C57C9"/>
    <w:rsid w:val="004C5ADE"/>
    <w:rsid w:val="004C5D15"/>
    <w:rsid w:val="004C5D47"/>
    <w:rsid w:val="004C601E"/>
    <w:rsid w:val="004C66B8"/>
    <w:rsid w:val="004C69A6"/>
    <w:rsid w:val="004C6CB7"/>
    <w:rsid w:val="004C734B"/>
    <w:rsid w:val="004C7EA1"/>
    <w:rsid w:val="004D0E3A"/>
    <w:rsid w:val="004D1240"/>
    <w:rsid w:val="004D1467"/>
    <w:rsid w:val="004D150A"/>
    <w:rsid w:val="004D16CE"/>
    <w:rsid w:val="004D1FD3"/>
    <w:rsid w:val="004D20FC"/>
    <w:rsid w:val="004D24DF"/>
    <w:rsid w:val="004D2550"/>
    <w:rsid w:val="004D268A"/>
    <w:rsid w:val="004D2A44"/>
    <w:rsid w:val="004D2ECC"/>
    <w:rsid w:val="004D37C3"/>
    <w:rsid w:val="004D37ED"/>
    <w:rsid w:val="004D3C16"/>
    <w:rsid w:val="004D3D2C"/>
    <w:rsid w:val="004D4673"/>
    <w:rsid w:val="004D49D1"/>
    <w:rsid w:val="004D4AC9"/>
    <w:rsid w:val="004D4AEB"/>
    <w:rsid w:val="004D4CEB"/>
    <w:rsid w:val="004D4D5C"/>
    <w:rsid w:val="004D4DC6"/>
    <w:rsid w:val="004D51AB"/>
    <w:rsid w:val="004D5C00"/>
    <w:rsid w:val="004D5DA7"/>
    <w:rsid w:val="004D5EFF"/>
    <w:rsid w:val="004D6155"/>
    <w:rsid w:val="004D671E"/>
    <w:rsid w:val="004D6899"/>
    <w:rsid w:val="004D68F8"/>
    <w:rsid w:val="004D692B"/>
    <w:rsid w:val="004D6A39"/>
    <w:rsid w:val="004D7C05"/>
    <w:rsid w:val="004D7D58"/>
    <w:rsid w:val="004E00E0"/>
    <w:rsid w:val="004E0863"/>
    <w:rsid w:val="004E1366"/>
    <w:rsid w:val="004E1EC3"/>
    <w:rsid w:val="004E23CC"/>
    <w:rsid w:val="004E2611"/>
    <w:rsid w:val="004E29E9"/>
    <w:rsid w:val="004E2A93"/>
    <w:rsid w:val="004E2AF4"/>
    <w:rsid w:val="004E2BCC"/>
    <w:rsid w:val="004E3347"/>
    <w:rsid w:val="004E3DEF"/>
    <w:rsid w:val="004E3E6C"/>
    <w:rsid w:val="004E415E"/>
    <w:rsid w:val="004E43BF"/>
    <w:rsid w:val="004E4445"/>
    <w:rsid w:val="004E44FB"/>
    <w:rsid w:val="004E45FE"/>
    <w:rsid w:val="004E4F2C"/>
    <w:rsid w:val="004E5DA4"/>
    <w:rsid w:val="004E5F7C"/>
    <w:rsid w:val="004E6079"/>
    <w:rsid w:val="004E616D"/>
    <w:rsid w:val="004E619C"/>
    <w:rsid w:val="004E6288"/>
    <w:rsid w:val="004E6389"/>
    <w:rsid w:val="004E662D"/>
    <w:rsid w:val="004E6D13"/>
    <w:rsid w:val="004F01B8"/>
    <w:rsid w:val="004F05D1"/>
    <w:rsid w:val="004F08E5"/>
    <w:rsid w:val="004F0B96"/>
    <w:rsid w:val="004F0DFA"/>
    <w:rsid w:val="004F1218"/>
    <w:rsid w:val="004F164C"/>
    <w:rsid w:val="004F1689"/>
    <w:rsid w:val="004F16BE"/>
    <w:rsid w:val="004F19C2"/>
    <w:rsid w:val="004F1A40"/>
    <w:rsid w:val="004F1ABB"/>
    <w:rsid w:val="004F1DDC"/>
    <w:rsid w:val="004F2507"/>
    <w:rsid w:val="004F31D6"/>
    <w:rsid w:val="004F36F3"/>
    <w:rsid w:val="004F384C"/>
    <w:rsid w:val="004F3ADF"/>
    <w:rsid w:val="004F3DE9"/>
    <w:rsid w:val="004F3F52"/>
    <w:rsid w:val="004F4293"/>
    <w:rsid w:val="004F44E5"/>
    <w:rsid w:val="004F44FC"/>
    <w:rsid w:val="004F4716"/>
    <w:rsid w:val="004F48A3"/>
    <w:rsid w:val="004F4C9C"/>
    <w:rsid w:val="004F4CBA"/>
    <w:rsid w:val="004F596E"/>
    <w:rsid w:val="004F5FB2"/>
    <w:rsid w:val="004F679E"/>
    <w:rsid w:val="004F6AE2"/>
    <w:rsid w:val="004F6B0C"/>
    <w:rsid w:val="004F7F17"/>
    <w:rsid w:val="0050021E"/>
    <w:rsid w:val="0050023D"/>
    <w:rsid w:val="00500416"/>
    <w:rsid w:val="005004F7"/>
    <w:rsid w:val="00500645"/>
    <w:rsid w:val="0050076E"/>
    <w:rsid w:val="005009F5"/>
    <w:rsid w:val="00500B1D"/>
    <w:rsid w:val="0050178E"/>
    <w:rsid w:val="00501DC5"/>
    <w:rsid w:val="00501EA5"/>
    <w:rsid w:val="00501EE6"/>
    <w:rsid w:val="00502267"/>
    <w:rsid w:val="00502276"/>
    <w:rsid w:val="00502C7D"/>
    <w:rsid w:val="00502F93"/>
    <w:rsid w:val="005034E8"/>
    <w:rsid w:val="005037A7"/>
    <w:rsid w:val="00503B14"/>
    <w:rsid w:val="00503CB0"/>
    <w:rsid w:val="00504981"/>
    <w:rsid w:val="00504BAC"/>
    <w:rsid w:val="00505279"/>
    <w:rsid w:val="005053FA"/>
    <w:rsid w:val="00505CC8"/>
    <w:rsid w:val="00505CEC"/>
    <w:rsid w:val="00506141"/>
    <w:rsid w:val="00506351"/>
    <w:rsid w:val="0050638A"/>
    <w:rsid w:val="005066B3"/>
    <w:rsid w:val="005066DD"/>
    <w:rsid w:val="0050767B"/>
    <w:rsid w:val="00507A1C"/>
    <w:rsid w:val="00507FA4"/>
    <w:rsid w:val="00510079"/>
    <w:rsid w:val="00510A4A"/>
    <w:rsid w:val="00510BBA"/>
    <w:rsid w:val="00510C14"/>
    <w:rsid w:val="00510D4A"/>
    <w:rsid w:val="005110EA"/>
    <w:rsid w:val="005110F7"/>
    <w:rsid w:val="005112A8"/>
    <w:rsid w:val="0051139E"/>
    <w:rsid w:val="005113D1"/>
    <w:rsid w:val="0051164F"/>
    <w:rsid w:val="0051191F"/>
    <w:rsid w:val="00511C05"/>
    <w:rsid w:val="00511CE4"/>
    <w:rsid w:val="00511ED0"/>
    <w:rsid w:val="00512683"/>
    <w:rsid w:val="00512FB4"/>
    <w:rsid w:val="0051308B"/>
    <w:rsid w:val="00513355"/>
    <w:rsid w:val="00513587"/>
    <w:rsid w:val="005138DC"/>
    <w:rsid w:val="0051445B"/>
    <w:rsid w:val="005144D0"/>
    <w:rsid w:val="0051461A"/>
    <w:rsid w:val="005156CB"/>
    <w:rsid w:val="00515751"/>
    <w:rsid w:val="00515927"/>
    <w:rsid w:val="00515A69"/>
    <w:rsid w:val="00515D04"/>
    <w:rsid w:val="00515FAA"/>
    <w:rsid w:val="00516139"/>
    <w:rsid w:val="0051618F"/>
    <w:rsid w:val="0051731D"/>
    <w:rsid w:val="00517771"/>
    <w:rsid w:val="0051790A"/>
    <w:rsid w:val="0052000B"/>
    <w:rsid w:val="00520202"/>
    <w:rsid w:val="0052039A"/>
    <w:rsid w:val="00520897"/>
    <w:rsid w:val="00520DB4"/>
    <w:rsid w:val="00520F8D"/>
    <w:rsid w:val="00521214"/>
    <w:rsid w:val="005216AE"/>
    <w:rsid w:val="00521D92"/>
    <w:rsid w:val="00522102"/>
    <w:rsid w:val="00522347"/>
    <w:rsid w:val="005224ED"/>
    <w:rsid w:val="00522A30"/>
    <w:rsid w:val="00522ADB"/>
    <w:rsid w:val="00522B3B"/>
    <w:rsid w:val="00522DB6"/>
    <w:rsid w:val="0052302A"/>
    <w:rsid w:val="00523EB0"/>
    <w:rsid w:val="00524020"/>
    <w:rsid w:val="00524630"/>
    <w:rsid w:val="00524BBE"/>
    <w:rsid w:val="00524D02"/>
    <w:rsid w:val="00524EB3"/>
    <w:rsid w:val="005258B2"/>
    <w:rsid w:val="00527255"/>
    <w:rsid w:val="00527776"/>
    <w:rsid w:val="00527AAA"/>
    <w:rsid w:val="00530278"/>
    <w:rsid w:val="00530532"/>
    <w:rsid w:val="005307AF"/>
    <w:rsid w:val="00530CC3"/>
    <w:rsid w:val="00530D03"/>
    <w:rsid w:val="00530E4E"/>
    <w:rsid w:val="00530E6C"/>
    <w:rsid w:val="00530E6D"/>
    <w:rsid w:val="00530F11"/>
    <w:rsid w:val="00530FD0"/>
    <w:rsid w:val="005310D9"/>
    <w:rsid w:val="0053140E"/>
    <w:rsid w:val="00531538"/>
    <w:rsid w:val="005319D6"/>
    <w:rsid w:val="00531A71"/>
    <w:rsid w:val="00531B58"/>
    <w:rsid w:val="00531C82"/>
    <w:rsid w:val="00531EEC"/>
    <w:rsid w:val="00532380"/>
    <w:rsid w:val="00533580"/>
    <w:rsid w:val="0053358A"/>
    <w:rsid w:val="0053365D"/>
    <w:rsid w:val="00533B0C"/>
    <w:rsid w:val="00533B6F"/>
    <w:rsid w:val="00533C6A"/>
    <w:rsid w:val="00533D40"/>
    <w:rsid w:val="00533EE1"/>
    <w:rsid w:val="00533FA7"/>
    <w:rsid w:val="0053402F"/>
    <w:rsid w:val="0053439D"/>
    <w:rsid w:val="005345C0"/>
    <w:rsid w:val="00535787"/>
    <w:rsid w:val="00535AE9"/>
    <w:rsid w:val="00535E7A"/>
    <w:rsid w:val="0053644F"/>
    <w:rsid w:val="005366B7"/>
    <w:rsid w:val="005367A6"/>
    <w:rsid w:val="00537169"/>
    <w:rsid w:val="0053782C"/>
    <w:rsid w:val="00537907"/>
    <w:rsid w:val="00537B50"/>
    <w:rsid w:val="00537C28"/>
    <w:rsid w:val="00537F61"/>
    <w:rsid w:val="005403F4"/>
    <w:rsid w:val="00540722"/>
    <w:rsid w:val="0054072E"/>
    <w:rsid w:val="005410FA"/>
    <w:rsid w:val="00541610"/>
    <w:rsid w:val="00541643"/>
    <w:rsid w:val="005416C8"/>
    <w:rsid w:val="00541D73"/>
    <w:rsid w:val="00541DF1"/>
    <w:rsid w:val="0054257F"/>
    <w:rsid w:val="005425AC"/>
    <w:rsid w:val="005425DB"/>
    <w:rsid w:val="0054298A"/>
    <w:rsid w:val="00542C14"/>
    <w:rsid w:val="005438FE"/>
    <w:rsid w:val="00543B1B"/>
    <w:rsid w:val="00543B88"/>
    <w:rsid w:val="00543E1C"/>
    <w:rsid w:val="00544662"/>
    <w:rsid w:val="005449E7"/>
    <w:rsid w:val="005451CB"/>
    <w:rsid w:val="005454D0"/>
    <w:rsid w:val="00545517"/>
    <w:rsid w:val="0054579E"/>
    <w:rsid w:val="00545B65"/>
    <w:rsid w:val="00545BA3"/>
    <w:rsid w:val="00546841"/>
    <w:rsid w:val="00546A63"/>
    <w:rsid w:val="00546B6A"/>
    <w:rsid w:val="0054785D"/>
    <w:rsid w:val="00547AE5"/>
    <w:rsid w:val="00547B97"/>
    <w:rsid w:val="005501F1"/>
    <w:rsid w:val="00550C52"/>
    <w:rsid w:val="005514B6"/>
    <w:rsid w:val="00551781"/>
    <w:rsid w:val="00552353"/>
    <w:rsid w:val="005524BE"/>
    <w:rsid w:val="00552590"/>
    <w:rsid w:val="00552766"/>
    <w:rsid w:val="00552E11"/>
    <w:rsid w:val="00552F7C"/>
    <w:rsid w:val="005535D3"/>
    <w:rsid w:val="00553867"/>
    <w:rsid w:val="0055389B"/>
    <w:rsid w:val="005539A0"/>
    <w:rsid w:val="00553C17"/>
    <w:rsid w:val="00553E33"/>
    <w:rsid w:val="00553E5A"/>
    <w:rsid w:val="005543C3"/>
    <w:rsid w:val="0055469E"/>
    <w:rsid w:val="005547F7"/>
    <w:rsid w:val="00554ADD"/>
    <w:rsid w:val="00554CAB"/>
    <w:rsid w:val="00554D20"/>
    <w:rsid w:val="00554FB4"/>
    <w:rsid w:val="00554FD6"/>
    <w:rsid w:val="00555311"/>
    <w:rsid w:val="00555764"/>
    <w:rsid w:val="00555868"/>
    <w:rsid w:val="00555B02"/>
    <w:rsid w:val="00555E32"/>
    <w:rsid w:val="0055643F"/>
    <w:rsid w:val="005565BD"/>
    <w:rsid w:val="00556BA8"/>
    <w:rsid w:val="00556E50"/>
    <w:rsid w:val="0055732C"/>
    <w:rsid w:val="005576CA"/>
    <w:rsid w:val="00557C5B"/>
    <w:rsid w:val="00557DA3"/>
    <w:rsid w:val="00560296"/>
    <w:rsid w:val="005606A2"/>
    <w:rsid w:val="00560727"/>
    <w:rsid w:val="0056155A"/>
    <w:rsid w:val="005618F8"/>
    <w:rsid w:val="005621EE"/>
    <w:rsid w:val="00562967"/>
    <w:rsid w:val="00562EC7"/>
    <w:rsid w:val="00562F45"/>
    <w:rsid w:val="00563019"/>
    <w:rsid w:val="005631D8"/>
    <w:rsid w:val="0056338D"/>
    <w:rsid w:val="005634FD"/>
    <w:rsid w:val="0056351B"/>
    <w:rsid w:val="00564EC7"/>
    <w:rsid w:val="00564FC8"/>
    <w:rsid w:val="0056518D"/>
    <w:rsid w:val="0056535B"/>
    <w:rsid w:val="00565662"/>
    <w:rsid w:val="00565737"/>
    <w:rsid w:val="00565867"/>
    <w:rsid w:val="00565A20"/>
    <w:rsid w:val="00565B2B"/>
    <w:rsid w:val="00565EE5"/>
    <w:rsid w:val="005661CE"/>
    <w:rsid w:val="00566665"/>
    <w:rsid w:val="00566A6C"/>
    <w:rsid w:val="00566B72"/>
    <w:rsid w:val="00566DCC"/>
    <w:rsid w:val="00566FAC"/>
    <w:rsid w:val="005672D0"/>
    <w:rsid w:val="00567618"/>
    <w:rsid w:val="005679AA"/>
    <w:rsid w:val="00567B5F"/>
    <w:rsid w:val="00567F65"/>
    <w:rsid w:val="00570109"/>
    <w:rsid w:val="005708D3"/>
    <w:rsid w:val="00570934"/>
    <w:rsid w:val="00570C4E"/>
    <w:rsid w:val="00570F1B"/>
    <w:rsid w:val="005710DC"/>
    <w:rsid w:val="005713C3"/>
    <w:rsid w:val="005714C6"/>
    <w:rsid w:val="0057190D"/>
    <w:rsid w:val="00571958"/>
    <w:rsid w:val="005721E9"/>
    <w:rsid w:val="0057257B"/>
    <w:rsid w:val="0057267B"/>
    <w:rsid w:val="00572D1E"/>
    <w:rsid w:val="00572E54"/>
    <w:rsid w:val="00573204"/>
    <w:rsid w:val="005734E3"/>
    <w:rsid w:val="00573A48"/>
    <w:rsid w:val="00573DE1"/>
    <w:rsid w:val="00573DFF"/>
    <w:rsid w:val="00573E1B"/>
    <w:rsid w:val="005747E8"/>
    <w:rsid w:val="00574945"/>
    <w:rsid w:val="00574DA7"/>
    <w:rsid w:val="00574F43"/>
    <w:rsid w:val="0057549E"/>
    <w:rsid w:val="00575620"/>
    <w:rsid w:val="00575A5C"/>
    <w:rsid w:val="00575F5F"/>
    <w:rsid w:val="00576560"/>
    <w:rsid w:val="00576BB7"/>
    <w:rsid w:val="00576BF4"/>
    <w:rsid w:val="00576F3D"/>
    <w:rsid w:val="00576F3E"/>
    <w:rsid w:val="00577491"/>
    <w:rsid w:val="00577718"/>
    <w:rsid w:val="0057777C"/>
    <w:rsid w:val="005778DD"/>
    <w:rsid w:val="005778F2"/>
    <w:rsid w:val="00577DBC"/>
    <w:rsid w:val="00577E34"/>
    <w:rsid w:val="00577ECF"/>
    <w:rsid w:val="00580133"/>
    <w:rsid w:val="00580176"/>
    <w:rsid w:val="0058038C"/>
    <w:rsid w:val="005805F4"/>
    <w:rsid w:val="00580881"/>
    <w:rsid w:val="00580E61"/>
    <w:rsid w:val="00580E87"/>
    <w:rsid w:val="00580F48"/>
    <w:rsid w:val="005813D1"/>
    <w:rsid w:val="005815E6"/>
    <w:rsid w:val="00581A64"/>
    <w:rsid w:val="00581E1A"/>
    <w:rsid w:val="00581FCA"/>
    <w:rsid w:val="0058222B"/>
    <w:rsid w:val="005822E8"/>
    <w:rsid w:val="00582C3F"/>
    <w:rsid w:val="0058310F"/>
    <w:rsid w:val="0058334E"/>
    <w:rsid w:val="005838F2"/>
    <w:rsid w:val="00583C3F"/>
    <w:rsid w:val="00584179"/>
    <w:rsid w:val="005842D6"/>
    <w:rsid w:val="005843FC"/>
    <w:rsid w:val="0058523E"/>
    <w:rsid w:val="00585B2F"/>
    <w:rsid w:val="00585C45"/>
    <w:rsid w:val="00586404"/>
    <w:rsid w:val="00586CDC"/>
    <w:rsid w:val="00586FEC"/>
    <w:rsid w:val="005870B5"/>
    <w:rsid w:val="005900CB"/>
    <w:rsid w:val="00590198"/>
    <w:rsid w:val="00590217"/>
    <w:rsid w:val="00590783"/>
    <w:rsid w:val="00590BBA"/>
    <w:rsid w:val="0059106A"/>
    <w:rsid w:val="00591102"/>
    <w:rsid w:val="00591180"/>
    <w:rsid w:val="005913E7"/>
    <w:rsid w:val="0059151A"/>
    <w:rsid w:val="00591D2E"/>
    <w:rsid w:val="00592421"/>
    <w:rsid w:val="0059242C"/>
    <w:rsid w:val="005927AC"/>
    <w:rsid w:val="00592E2E"/>
    <w:rsid w:val="00593490"/>
    <w:rsid w:val="005934EC"/>
    <w:rsid w:val="005935B2"/>
    <w:rsid w:val="00593704"/>
    <w:rsid w:val="00593740"/>
    <w:rsid w:val="00593B26"/>
    <w:rsid w:val="0059406B"/>
    <w:rsid w:val="005947F2"/>
    <w:rsid w:val="00594B05"/>
    <w:rsid w:val="00594C39"/>
    <w:rsid w:val="00595214"/>
    <w:rsid w:val="0059521E"/>
    <w:rsid w:val="0059548D"/>
    <w:rsid w:val="005954BA"/>
    <w:rsid w:val="00595858"/>
    <w:rsid w:val="00595C55"/>
    <w:rsid w:val="00595FB3"/>
    <w:rsid w:val="005967BF"/>
    <w:rsid w:val="00596BCF"/>
    <w:rsid w:val="00596D22"/>
    <w:rsid w:val="00596F17"/>
    <w:rsid w:val="00596FFB"/>
    <w:rsid w:val="0059710F"/>
    <w:rsid w:val="00597408"/>
    <w:rsid w:val="00597A29"/>
    <w:rsid w:val="00597A6C"/>
    <w:rsid w:val="00597D0B"/>
    <w:rsid w:val="00597F98"/>
    <w:rsid w:val="005A0169"/>
    <w:rsid w:val="005A047E"/>
    <w:rsid w:val="005A06E7"/>
    <w:rsid w:val="005A097B"/>
    <w:rsid w:val="005A0A13"/>
    <w:rsid w:val="005A0D91"/>
    <w:rsid w:val="005A1478"/>
    <w:rsid w:val="005A14F8"/>
    <w:rsid w:val="005A1AA5"/>
    <w:rsid w:val="005A1E16"/>
    <w:rsid w:val="005A1F62"/>
    <w:rsid w:val="005A205F"/>
    <w:rsid w:val="005A27FA"/>
    <w:rsid w:val="005A2A71"/>
    <w:rsid w:val="005A2E74"/>
    <w:rsid w:val="005A2EB1"/>
    <w:rsid w:val="005A3622"/>
    <w:rsid w:val="005A461A"/>
    <w:rsid w:val="005A4AF0"/>
    <w:rsid w:val="005A4D64"/>
    <w:rsid w:val="005A5997"/>
    <w:rsid w:val="005A5C8C"/>
    <w:rsid w:val="005A5CD4"/>
    <w:rsid w:val="005A60BF"/>
    <w:rsid w:val="005A64E8"/>
    <w:rsid w:val="005A69E2"/>
    <w:rsid w:val="005A6A1B"/>
    <w:rsid w:val="005A6C0C"/>
    <w:rsid w:val="005A7020"/>
    <w:rsid w:val="005A71B4"/>
    <w:rsid w:val="005A7208"/>
    <w:rsid w:val="005A7228"/>
    <w:rsid w:val="005A770C"/>
    <w:rsid w:val="005A7E29"/>
    <w:rsid w:val="005B04FF"/>
    <w:rsid w:val="005B08A7"/>
    <w:rsid w:val="005B14EA"/>
    <w:rsid w:val="005B1F0C"/>
    <w:rsid w:val="005B21B4"/>
    <w:rsid w:val="005B2204"/>
    <w:rsid w:val="005B226F"/>
    <w:rsid w:val="005B2FA3"/>
    <w:rsid w:val="005B32F6"/>
    <w:rsid w:val="005B37D4"/>
    <w:rsid w:val="005B3D60"/>
    <w:rsid w:val="005B3FD3"/>
    <w:rsid w:val="005B4070"/>
    <w:rsid w:val="005B4684"/>
    <w:rsid w:val="005B47BA"/>
    <w:rsid w:val="005B4987"/>
    <w:rsid w:val="005B4B7B"/>
    <w:rsid w:val="005B4EA0"/>
    <w:rsid w:val="005B56DD"/>
    <w:rsid w:val="005B5A8B"/>
    <w:rsid w:val="005B5D5C"/>
    <w:rsid w:val="005B6190"/>
    <w:rsid w:val="005B64E0"/>
    <w:rsid w:val="005B6545"/>
    <w:rsid w:val="005B6E4C"/>
    <w:rsid w:val="005B72DA"/>
    <w:rsid w:val="005B744D"/>
    <w:rsid w:val="005B7E2F"/>
    <w:rsid w:val="005B7EB2"/>
    <w:rsid w:val="005C0153"/>
    <w:rsid w:val="005C027D"/>
    <w:rsid w:val="005C088A"/>
    <w:rsid w:val="005C0916"/>
    <w:rsid w:val="005C0D67"/>
    <w:rsid w:val="005C1119"/>
    <w:rsid w:val="005C11CA"/>
    <w:rsid w:val="005C236E"/>
    <w:rsid w:val="005C2DD5"/>
    <w:rsid w:val="005C379D"/>
    <w:rsid w:val="005C37FA"/>
    <w:rsid w:val="005C3AA6"/>
    <w:rsid w:val="005C4250"/>
    <w:rsid w:val="005C4C61"/>
    <w:rsid w:val="005C4F56"/>
    <w:rsid w:val="005C54E3"/>
    <w:rsid w:val="005C5CCE"/>
    <w:rsid w:val="005C6155"/>
    <w:rsid w:val="005C62CF"/>
    <w:rsid w:val="005C69F6"/>
    <w:rsid w:val="005C6ADC"/>
    <w:rsid w:val="005C6EDA"/>
    <w:rsid w:val="005C7106"/>
    <w:rsid w:val="005C755B"/>
    <w:rsid w:val="005C7816"/>
    <w:rsid w:val="005C7F62"/>
    <w:rsid w:val="005D0003"/>
    <w:rsid w:val="005D01D8"/>
    <w:rsid w:val="005D06D2"/>
    <w:rsid w:val="005D0A4C"/>
    <w:rsid w:val="005D0B5E"/>
    <w:rsid w:val="005D0ED1"/>
    <w:rsid w:val="005D1537"/>
    <w:rsid w:val="005D1549"/>
    <w:rsid w:val="005D159F"/>
    <w:rsid w:val="005D1665"/>
    <w:rsid w:val="005D21F6"/>
    <w:rsid w:val="005D2311"/>
    <w:rsid w:val="005D240A"/>
    <w:rsid w:val="005D24FE"/>
    <w:rsid w:val="005D286A"/>
    <w:rsid w:val="005D28DA"/>
    <w:rsid w:val="005D2B2E"/>
    <w:rsid w:val="005D2EC8"/>
    <w:rsid w:val="005D30DD"/>
    <w:rsid w:val="005D34C8"/>
    <w:rsid w:val="005D36B1"/>
    <w:rsid w:val="005D3748"/>
    <w:rsid w:val="005D3B85"/>
    <w:rsid w:val="005D3D8A"/>
    <w:rsid w:val="005D4115"/>
    <w:rsid w:val="005D4603"/>
    <w:rsid w:val="005D4A7A"/>
    <w:rsid w:val="005D4C11"/>
    <w:rsid w:val="005D53F5"/>
    <w:rsid w:val="005D582E"/>
    <w:rsid w:val="005D64AC"/>
    <w:rsid w:val="005D6651"/>
    <w:rsid w:val="005D68E9"/>
    <w:rsid w:val="005D6B7C"/>
    <w:rsid w:val="005D7004"/>
    <w:rsid w:val="005D78F6"/>
    <w:rsid w:val="005E0354"/>
    <w:rsid w:val="005E0AA6"/>
    <w:rsid w:val="005E0ECD"/>
    <w:rsid w:val="005E1D6B"/>
    <w:rsid w:val="005E1E07"/>
    <w:rsid w:val="005E2089"/>
    <w:rsid w:val="005E2149"/>
    <w:rsid w:val="005E2246"/>
    <w:rsid w:val="005E2322"/>
    <w:rsid w:val="005E2360"/>
    <w:rsid w:val="005E2754"/>
    <w:rsid w:val="005E2E5D"/>
    <w:rsid w:val="005E2F2F"/>
    <w:rsid w:val="005E37A1"/>
    <w:rsid w:val="005E3B89"/>
    <w:rsid w:val="005E3D66"/>
    <w:rsid w:val="005E50E8"/>
    <w:rsid w:val="005E51BB"/>
    <w:rsid w:val="005E6C2E"/>
    <w:rsid w:val="005E6D23"/>
    <w:rsid w:val="005E71F2"/>
    <w:rsid w:val="005E766E"/>
    <w:rsid w:val="005E787D"/>
    <w:rsid w:val="005E7AC0"/>
    <w:rsid w:val="005E7FFA"/>
    <w:rsid w:val="005F0B7F"/>
    <w:rsid w:val="005F0D0D"/>
    <w:rsid w:val="005F1366"/>
    <w:rsid w:val="005F14D6"/>
    <w:rsid w:val="005F1536"/>
    <w:rsid w:val="005F1612"/>
    <w:rsid w:val="005F19C2"/>
    <w:rsid w:val="005F1CFD"/>
    <w:rsid w:val="005F2005"/>
    <w:rsid w:val="005F2035"/>
    <w:rsid w:val="005F2417"/>
    <w:rsid w:val="005F2A4D"/>
    <w:rsid w:val="005F2E55"/>
    <w:rsid w:val="005F3530"/>
    <w:rsid w:val="005F37BA"/>
    <w:rsid w:val="005F38DE"/>
    <w:rsid w:val="005F3B4A"/>
    <w:rsid w:val="005F44BB"/>
    <w:rsid w:val="005F4967"/>
    <w:rsid w:val="005F54A0"/>
    <w:rsid w:val="005F571F"/>
    <w:rsid w:val="005F5837"/>
    <w:rsid w:val="005F58BA"/>
    <w:rsid w:val="005F5E4F"/>
    <w:rsid w:val="005F6211"/>
    <w:rsid w:val="005F65B3"/>
    <w:rsid w:val="005F65CD"/>
    <w:rsid w:val="005F69E9"/>
    <w:rsid w:val="005F6AA2"/>
    <w:rsid w:val="005F6D36"/>
    <w:rsid w:val="005F70C5"/>
    <w:rsid w:val="005F73B5"/>
    <w:rsid w:val="005F76B1"/>
    <w:rsid w:val="005F78EB"/>
    <w:rsid w:val="00600623"/>
    <w:rsid w:val="00600F69"/>
    <w:rsid w:val="0060151D"/>
    <w:rsid w:val="0060176D"/>
    <w:rsid w:val="00601966"/>
    <w:rsid w:val="00601DEE"/>
    <w:rsid w:val="00602125"/>
    <w:rsid w:val="00602435"/>
    <w:rsid w:val="006026C2"/>
    <w:rsid w:val="006029B8"/>
    <w:rsid w:val="00602AC0"/>
    <w:rsid w:val="00602CA3"/>
    <w:rsid w:val="00602FFA"/>
    <w:rsid w:val="00603351"/>
    <w:rsid w:val="0060416F"/>
    <w:rsid w:val="00604F44"/>
    <w:rsid w:val="00604F48"/>
    <w:rsid w:val="00604F5B"/>
    <w:rsid w:val="006057C4"/>
    <w:rsid w:val="00605A11"/>
    <w:rsid w:val="00605E5D"/>
    <w:rsid w:val="00606443"/>
    <w:rsid w:val="006068F3"/>
    <w:rsid w:val="006071AF"/>
    <w:rsid w:val="00607263"/>
    <w:rsid w:val="006074DB"/>
    <w:rsid w:val="00607535"/>
    <w:rsid w:val="006075D4"/>
    <w:rsid w:val="00607D3B"/>
    <w:rsid w:val="00607E13"/>
    <w:rsid w:val="006100F9"/>
    <w:rsid w:val="00610597"/>
    <w:rsid w:val="006106BE"/>
    <w:rsid w:val="00610975"/>
    <w:rsid w:val="0061099E"/>
    <w:rsid w:val="006109A9"/>
    <w:rsid w:val="006112EB"/>
    <w:rsid w:val="006116CA"/>
    <w:rsid w:val="00611A87"/>
    <w:rsid w:val="00611C91"/>
    <w:rsid w:val="00611DEE"/>
    <w:rsid w:val="00612918"/>
    <w:rsid w:val="0061355F"/>
    <w:rsid w:val="0061359C"/>
    <w:rsid w:val="00613824"/>
    <w:rsid w:val="0061391D"/>
    <w:rsid w:val="00613978"/>
    <w:rsid w:val="00613B73"/>
    <w:rsid w:val="006140F3"/>
    <w:rsid w:val="006146FC"/>
    <w:rsid w:val="0061492E"/>
    <w:rsid w:val="00614C94"/>
    <w:rsid w:val="00614E5C"/>
    <w:rsid w:val="00614FF1"/>
    <w:rsid w:val="006156C1"/>
    <w:rsid w:val="00615BE7"/>
    <w:rsid w:val="00615EA1"/>
    <w:rsid w:val="006160CE"/>
    <w:rsid w:val="00616419"/>
    <w:rsid w:val="0061641A"/>
    <w:rsid w:val="00616901"/>
    <w:rsid w:val="00617D30"/>
    <w:rsid w:val="00617F5A"/>
    <w:rsid w:val="00620223"/>
    <w:rsid w:val="00620339"/>
    <w:rsid w:val="0062067A"/>
    <w:rsid w:val="00620A5B"/>
    <w:rsid w:val="00620D56"/>
    <w:rsid w:val="00620F1C"/>
    <w:rsid w:val="00621249"/>
    <w:rsid w:val="00621DE7"/>
    <w:rsid w:val="00622450"/>
    <w:rsid w:val="00622895"/>
    <w:rsid w:val="00622ABD"/>
    <w:rsid w:val="00623011"/>
    <w:rsid w:val="0062310E"/>
    <w:rsid w:val="006232E7"/>
    <w:rsid w:val="00623634"/>
    <w:rsid w:val="0062396F"/>
    <w:rsid w:val="00623B6D"/>
    <w:rsid w:val="0062404B"/>
    <w:rsid w:val="006243D3"/>
    <w:rsid w:val="006245C2"/>
    <w:rsid w:val="00625ACA"/>
    <w:rsid w:val="00625B2E"/>
    <w:rsid w:val="00625FBE"/>
    <w:rsid w:val="00626814"/>
    <w:rsid w:val="00626EEE"/>
    <w:rsid w:val="006271A0"/>
    <w:rsid w:val="0062768E"/>
    <w:rsid w:val="00627A44"/>
    <w:rsid w:val="00627C3B"/>
    <w:rsid w:val="00627E2C"/>
    <w:rsid w:val="00627F9A"/>
    <w:rsid w:val="0063064B"/>
    <w:rsid w:val="00630D5F"/>
    <w:rsid w:val="006313C9"/>
    <w:rsid w:val="006316AF"/>
    <w:rsid w:val="006318E5"/>
    <w:rsid w:val="006319F8"/>
    <w:rsid w:val="00631BF6"/>
    <w:rsid w:val="00631C88"/>
    <w:rsid w:val="00633030"/>
    <w:rsid w:val="00633231"/>
    <w:rsid w:val="00633267"/>
    <w:rsid w:val="006336EF"/>
    <w:rsid w:val="0063386C"/>
    <w:rsid w:val="00633972"/>
    <w:rsid w:val="00633AE2"/>
    <w:rsid w:val="00634004"/>
    <w:rsid w:val="00634422"/>
    <w:rsid w:val="00634D0E"/>
    <w:rsid w:val="0063565C"/>
    <w:rsid w:val="0063590B"/>
    <w:rsid w:val="00635C3E"/>
    <w:rsid w:val="006363D2"/>
    <w:rsid w:val="006365DE"/>
    <w:rsid w:val="00636B19"/>
    <w:rsid w:val="00636B95"/>
    <w:rsid w:val="00637077"/>
    <w:rsid w:val="0063747B"/>
    <w:rsid w:val="00637A8F"/>
    <w:rsid w:val="00637B69"/>
    <w:rsid w:val="00640481"/>
    <w:rsid w:val="00640495"/>
    <w:rsid w:val="006404F7"/>
    <w:rsid w:val="00640D55"/>
    <w:rsid w:val="00640F33"/>
    <w:rsid w:val="00641E35"/>
    <w:rsid w:val="00642946"/>
    <w:rsid w:val="00642A91"/>
    <w:rsid w:val="00642AEA"/>
    <w:rsid w:val="006430A4"/>
    <w:rsid w:val="006436B7"/>
    <w:rsid w:val="006438F4"/>
    <w:rsid w:val="00643BE3"/>
    <w:rsid w:val="00643D76"/>
    <w:rsid w:val="0064490D"/>
    <w:rsid w:val="00644BD0"/>
    <w:rsid w:val="00644BD1"/>
    <w:rsid w:val="0064552D"/>
    <w:rsid w:val="0064589B"/>
    <w:rsid w:val="00645991"/>
    <w:rsid w:val="00645B8E"/>
    <w:rsid w:val="00645C37"/>
    <w:rsid w:val="006462B5"/>
    <w:rsid w:val="006465C5"/>
    <w:rsid w:val="00646687"/>
    <w:rsid w:val="00646AA4"/>
    <w:rsid w:val="00646EDD"/>
    <w:rsid w:val="00647089"/>
    <w:rsid w:val="00647D0E"/>
    <w:rsid w:val="00647DE5"/>
    <w:rsid w:val="00650234"/>
    <w:rsid w:val="0065057D"/>
    <w:rsid w:val="0065061E"/>
    <w:rsid w:val="00650D2D"/>
    <w:rsid w:val="00651A36"/>
    <w:rsid w:val="00651C73"/>
    <w:rsid w:val="006522BF"/>
    <w:rsid w:val="006522E6"/>
    <w:rsid w:val="0065261F"/>
    <w:rsid w:val="00652B4B"/>
    <w:rsid w:val="00652C08"/>
    <w:rsid w:val="00653033"/>
    <w:rsid w:val="00653BD8"/>
    <w:rsid w:val="00653CB4"/>
    <w:rsid w:val="00653DC7"/>
    <w:rsid w:val="006542B3"/>
    <w:rsid w:val="00654E0C"/>
    <w:rsid w:val="00654E4F"/>
    <w:rsid w:val="00654FC1"/>
    <w:rsid w:val="0065504E"/>
    <w:rsid w:val="0065509B"/>
    <w:rsid w:val="0065515A"/>
    <w:rsid w:val="006554E5"/>
    <w:rsid w:val="00655B59"/>
    <w:rsid w:val="00655BA8"/>
    <w:rsid w:val="0065600F"/>
    <w:rsid w:val="00656CC7"/>
    <w:rsid w:val="00656F65"/>
    <w:rsid w:val="00656F8E"/>
    <w:rsid w:val="006571C5"/>
    <w:rsid w:val="0065733D"/>
    <w:rsid w:val="00657904"/>
    <w:rsid w:val="00660E83"/>
    <w:rsid w:val="00661709"/>
    <w:rsid w:val="006618B9"/>
    <w:rsid w:val="006619E0"/>
    <w:rsid w:val="00661B29"/>
    <w:rsid w:val="00662B44"/>
    <w:rsid w:val="00663A47"/>
    <w:rsid w:val="00663AFC"/>
    <w:rsid w:val="0066479E"/>
    <w:rsid w:val="00664ABA"/>
    <w:rsid w:val="00664DF7"/>
    <w:rsid w:val="00664E42"/>
    <w:rsid w:val="006650E9"/>
    <w:rsid w:val="006653FB"/>
    <w:rsid w:val="0066581F"/>
    <w:rsid w:val="00665AC5"/>
    <w:rsid w:val="00665BF4"/>
    <w:rsid w:val="006661EB"/>
    <w:rsid w:val="00666316"/>
    <w:rsid w:val="006663E7"/>
    <w:rsid w:val="006664B3"/>
    <w:rsid w:val="006665B4"/>
    <w:rsid w:val="006667F2"/>
    <w:rsid w:val="00667160"/>
    <w:rsid w:val="0066735D"/>
    <w:rsid w:val="006674DB"/>
    <w:rsid w:val="00667668"/>
    <w:rsid w:val="006677C5"/>
    <w:rsid w:val="006677E6"/>
    <w:rsid w:val="0066795B"/>
    <w:rsid w:val="00667A08"/>
    <w:rsid w:val="00667CCE"/>
    <w:rsid w:val="0067062E"/>
    <w:rsid w:val="00670664"/>
    <w:rsid w:val="0067092F"/>
    <w:rsid w:val="00670DCD"/>
    <w:rsid w:val="00670EBD"/>
    <w:rsid w:val="00670F73"/>
    <w:rsid w:val="006711D5"/>
    <w:rsid w:val="00672070"/>
    <w:rsid w:val="00672225"/>
    <w:rsid w:val="006722F8"/>
    <w:rsid w:val="00672A5C"/>
    <w:rsid w:val="00673C45"/>
    <w:rsid w:val="00673FA6"/>
    <w:rsid w:val="006749AB"/>
    <w:rsid w:val="00674F5D"/>
    <w:rsid w:val="0067516B"/>
    <w:rsid w:val="0067559C"/>
    <w:rsid w:val="00675887"/>
    <w:rsid w:val="00675D56"/>
    <w:rsid w:val="0067603F"/>
    <w:rsid w:val="0067611A"/>
    <w:rsid w:val="006762A7"/>
    <w:rsid w:val="00676A4C"/>
    <w:rsid w:val="0067722F"/>
    <w:rsid w:val="00677390"/>
    <w:rsid w:val="006773D9"/>
    <w:rsid w:val="006777CF"/>
    <w:rsid w:val="00677E26"/>
    <w:rsid w:val="00677FF6"/>
    <w:rsid w:val="006802AB"/>
    <w:rsid w:val="006802CA"/>
    <w:rsid w:val="00680670"/>
    <w:rsid w:val="00680DAE"/>
    <w:rsid w:val="006810BE"/>
    <w:rsid w:val="006814A9"/>
    <w:rsid w:val="006814E7"/>
    <w:rsid w:val="00681887"/>
    <w:rsid w:val="00681ACD"/>
    <w:rsid w:val="00681C60"/>
    <w:rsid w:val="00681D5B"/>
    <w:rsid w:val="006820D0"/>
    <w:rsid w:val="00682607"/>
    <w:rsid w:val="00682B63"/>
    <w:rsid w:val="006839ED"/>
    <w:rsid w:val="00684669"/>
    <w:rsid w:val="006848B6"/>
    <w:rsid w:val="00684C78"/>
    <w:rsid w:val="006857B6"/>
    <w:rsid w:val="006859B5"/>
    <w:rsid w:val="00686054"/>
    <w:rsid w:val="006860B1"/>
    <w:rsid w:val="006866FE"/>
    <w:rsid w:val="00686818"/>
    <w:rsid w:val="006869C5"/>
    <w:rsid w:val="006870BA"/>
    <w:rsid w:val="00687183"/>
    <w:rsid w:val="006874C8"/>
    <w:rsid w:val="006874CC"/>
    <w:rsid w:val="006878CE"/>
    <w:rsid w:val="00687D57"/>
    <w:rsid w:val="00690446"/>
    <w:rsid w:val="00690908"/>
    <w:rsid w:val="00690958"/>
    <w:rsid w:val="00690CF1"/>
    <w:rsid w:val="006910B1"/>
    <w:rsid w:val="00691177"/>
    <w:rsid w:val="0069188F"/>
    <w:rsid w:val="00691CFD"/>
    <w:rsid w:val="00691FC8"/>
    <w:rsid w:val="006922E8"/>
    <w:rsid w:val="0069268F"/>
    <w:rsid w:val="006927D3"/>
    <w:rsid w:val="006927E6"/>
    <w:rsid w:val="006928F8"/>
    <w:rsid w:val="00692BFC"/>
    <w:rsid w:val="0069336A"/>
    <w:rsid w:val="0069353F"/>
    <w:rsid w:val="00693B13"/>
    <w:rsid w:val="00693C16"/>
    <w:rsid w:val="0069485A"/>
    <w:rsid w:val="00694D5E"/>
    <w:rsid w:val="0069513F"/>
    <w:rsid w:val="00695303"/>
    <w:rsid w:val="006953EE"/>
    <w:rsid w:val="0069544C"/>
    <w:rsid w:val="00695A2A"/>
    <w:rsid w:val="00695B86"/>
    <w:rsid w:val="0069615C"/>
    <w:rsid w:val="006966A3"/>
    <w:rsid w:val="00696B02"/>
    <w:rsid w:val="00696F5E"/>
    <w:rsid w:val="006979A0"/>
    <w:rsid w:val="006A02F3"/>
    <w:rsid w:val="006A031A"/>
    <w:rsid w:val="006A0367"/>
    <w:rsid w:val="006A03F6"/>
    <w:rsid w:val="006A0A3E"/>
    <w:rsid w:val="006A12D6"/>
    <w:rsid w:val="006A170C"/>
    <w:rsid w:val="006A177F"/>
    <w:rsid w:val="006A1AB6"/>
    <w:rsid w:val="006A1D88"/>
    <w:rsid w:val="006A2144"/>
    <w:rsid w:val="006A2447"/>
    <w:rsid w:val="006A389D"/>
    <w:rsid w:val="006A3AAD"/>
    <w:rsid w:val="006A411C"/>
    <w:rsid w:val="006A4145"/>
    <w:rsid w:val="006A43B0"/>
    <w:rsid w:val="006A4550"/>
    <w:rsid w:val="006A50A8"/>
    <w:rsid w:val="006A5175"/>
    <w:rsid w:val="006A523F"/>
    <w:rsid w:val="006A54B7"/>
    <w:rsid w:val="006A59A4"/>
    <w:rsid w:val="006A5E20"/>
    <w:rsid w:val="006A5EA2"/>
    <w:rsid w:val="006A5F29"/>
    <w:rsid w:val="006A60C6"/>
    <w:rsid w:val="006A614A"/>
    <w:rsid w:val="006A680A"/>
    <w:rsid w:val="006A69AE"/>
    <w:rsid w:val="006A6A2E"/>
    <w:rsid w:val="006A7482"/>
    <w:rsid w:val="006A7989"/>
    <w:rsid w:val="006A79DD"/>
    <w:rsid w:val="006B03C6"/>
    <w:rsid w:val="006B1221"/>
    <w:rsid w:val="006B13F0"/>
    <w:rsid w:val="006B158C"/>
    <w:rsid w:val="006B1A5A"/>
    <w:rsid w:val="006B1AB8"/>
    <w:rsid w:val="006B1DBE"/>
    <w:rsid w:val="006B28FA"/>
    <w:rsid w:val="006B2F7F"/>
    <w:rsid w:val="006B332E"/>
    <w:rsid w:val="006B3602"/>
    <w:rsid w:val="006B374D"/>
    <w:rsid w:val="006B3947"/>
    <w:rsid w:val="006B3A5B"/>
    <w:rsid w:val="006B3CF9"/>
    <w:rsid w:val="006B4B20"/>
    <w:rsid w:val="006B4BA5"/>
    <w:rsid w:val="006B4BBD"/>
    <w:rsid w:val="006B4CCD"/>
    <w:rsid w:val="006B4EC1"/>
    <w:rsid w:val="006B51A9"/>
    <w:rsid w:val="006B5386"/>
    <w:rsid w:val="006B5929"/>
    <w:rsid w:val="006B6913"/>
    <w:rsid w:val="006B6CF7"/>
    <w:rsid w:val="006B6D1F"/>
    <w:rsid w:val="006B6D22"/>
    <w:rsid w:val="006B6F08"/>
    <w:rsid w:val="006B73E8"/>
    <w:rsid w:val="006B7583"/>
    <w:rsid w:val="006B793E"/>
    <w:rsid w:val="006B7AC4"/>
    <w:rsid w:val="006C0428"/>
    <w:rsid w:val="006C0753"/>
    <w:rsid w:val="006C0821"/>
    <w:rsid w:val="006C11F2"/>
    <w:rsid w:val="006C134B"/>
    <w:rsid w:val="006C148B"/>
    <w:rsid w:val="006C16F3"/>
    <w:rsid w:val="006C1A08"/>
    <w:rsid w:val="006C250D"/>
    <w:rsid w:val="006C2C0A"/>
    <w:rsid w:val="006C30CC"/>
    <w:rsid w:val="006C3911"/>
    <w:rsid w:val="006C3A0D"/>
    <w:rsid w:val="006C3BB8"/>
    <w:rsid w:val="006C3E76"/>
    <w:rsid w:val="006C45AB"/>
    <w:rsid w:val="006C4786"/>
    <w:rsid w:val="006C4C9A"/>
    <w:rsid w:val="006C4D85"/>
    <w:rsid w:val="006C54A1"/>
    <w:rsid w:val="006C5CE1"/>
    <w:rsid w:val="006C6B63"/>
    <w:rsid w:val="006C6CCB"/>
    <w:rsid w:val="006C6CD0"/>
    <w:rsid w:val="006C714E"/>
    <w:rsid w:val="006C72C7"/>
    <w:rsid w:val="006C75CD"/>
    <w:rsid w:val="006C7648"/>
    <w:rsid w:val="006D02CA"/>
    <w:rsid w:val="006D037A"/>
    <w:rsid w:val="006D061F"/>
    <w:rsid w:val="006D08FD"/>
    <w:rsid w:val="006D0F86"/>
    <w:rsid w:val="006D10F4"/>
    <w:rsid w:val="006D1385"/>
    <w:rsid w:val="006D1858"/>
    <w:rsid w:val="006D1AB3"/>
    <w:rsid w:val="006D1F82"/>
    <w:rsid w:val="006D231F"/>
    <w:rsid w:val="006D2B84"/>
    <w:rsid w:val="006D2C0B"/>
    <w:rsid w:val="006D2E39"/>
    <w:rsid w:val="006D3C71"/>
    <w:rsid w:val="006D4635"/>
    <w:rsid w:val="006D4711"/>
    <w:rsid w:val="006D47A1"/>
    <w:rsid w:val="006D4AF2"/>
    <w:rsid w:val="006D4F74"/>
    <w:rsid w:val="006D4F85"/>
    <w:rsid w:val="006D5437"/>
    <w:rsid w:val="006D55D1"/>
    <w:rsid w:val="006D5EE2"/>
    <w:rsid w:val="006D5FEC"/>
    <w:rsid w:val="006D66DE"/>
    <w:rsid w:val="006D687F"/>
    <w:rsid w:val="006D77FC"/>
    <w:rsid w:val="006D787C"/>
    <w:rsid w:val="006D7885"/>
    <w:rsid w:val="006D7CCA"/>
    <w:rsid w:val="006D7D32"/>
    <w:rsid w:val="006D7DFC"/>
    <w:rsid w:val="006E0175"/>
    <w:rsid w:val="006E05BE"/>
    <w:rsid w:val="006E0A8C"/>
    <w:rsid w:val="006E0B1A"/>
    <w:rsid w:val="006E107D"/>
    <w:rsid w:val="006E18A0"/>
    <w:rsid w:val="006E256C"/>
    <w:rsid w:val="006E29DB"/>
    <w:rsid w:val="006E2A97"/>
    <w:rsid w:val="006E2B26"/>
    <w:rsid w:val="006E2E74"/>
    <w:rsid w:val="006E32EF"/>
    <w:rsid w:val="006E33D8"/>
    <w:rsid w:val="006E3463"/>
    <w:rsid w:val="006E34E5"/>
    <w:rsid w:val="006E3BE9"/>
    <w:rsid w:val="006E3D7A"/>
    <w:rsid w:val="006E40DA"/>
    <w:rsid w:val="006E49AB"/>
    <w:rsid w:val="006E54B3"/>
    <w:rsid w:val="006E55B7"/>
    <w:rsid w:val="006E5791"/>
    <w:rsid w:val="006E5C31"/>
    <w:rsid w:val="006E5F16"/>
    <w:rsid w:val="006E5F8D"/>
    <w:rsid w:val="006E6026"/>
    <w:rsid w:val="006E6973"/>
    <w:rsid w:val="006E6D63"/>
    <w:rsid w:val="006E734E"/>
    <w:rsid w:val="006E752F"/>
    <w:rsid w:val="006F05FA"/>
    <w:rsid w:val="006F0772"/>
    <w:rsid w:val="006F0DE8"/>
    <w:rsid w:val="006F101F"/>
    <w:rsid w:val="006F118A"/>
    <w:rsid w:val="006F1784"/>
    <w:rsid w:val="006F194B"/>
    <w:rsid w:val="006F2483"/>
    <w:rsid w:val="006F2B42"/>
    <w:rsid w:val="006F2CFB"/>
    <w:rsid w:val="006F30BF"/>
    <w:rsid w:val="006F33B5"/>
    <w:rsid w:val="006F345A"/>
    <w:rsid w:val="006F387C"/>
    <w:rsid w:val="006F4099"/>
    <w:rsid w:val="006F415F"/>
    <w:rsid w:val="006F42B5"/>
    <w:rsid w:val="006F42E2"/>
    <w:rsid w:val="006F43B5"/>
    <w:rsid w:val="006F48D1"/>
    <w:rsid w:val="006F4A7F"/>
    <w:rsid w:val="006F4B87"/>
    <w:rsid w:val="006F4CFA"/>
    <w:rsid w:val="006F4EF3"/>
    <w:rsid w:val="006F5491"/>
    <w:rsid w:val="006F54B6"/>
    <w:rsid w:val="006F5620"/>
    <w:rsid w:val="006F58FE"/>
    <w:rsid w:val="006F5B03"/>
    <w:rsid w:val="006F5E4A"/>
    <w:rsid w:val="006F6649"/>
    <w:rsid w:val="006F7075"/>
    <w:rsid w:val="006F74D9"/>
    <w:rsid w:val="006F764F"/>
    <w:rsid w:val="006F7D69"/>
    <w:rsid w:val="00700186"/>
    <w:rsid w:val="007001D4"/>
    <w:rsid w:val="00700270"/>
    <w:rsid w:val="00700364"/>
    <w:rsid w:val="007006FE"/>
    <w:rsid w:val="007007DA"/>
    <w:rsid w:val="00700F25"/>
    <w:rsid w:val="00700F7C"/>
    <w:rsid w:val="0070129D"/>
    <w:rsid w:val="00701971"/>
    <w:rsid w:val="00701DE7"/>
    <w:rsid w:val="00702588"/>
    <w:rsid w:val="0070294A"/>
    <w:rsid w:val="00702B7A"/>
    <w:rsid w:val="00702DF3"/>
    <w:rsid w:val="0070327C"/>
    <w:rsid w:val="007032F8"/>
    <w:rsid w:val="007032FB"/>
    <w:rsid w:val="007036C6"/>
    <w:rsid w:val="00703C71"/>
    <w:rsid w:val="0070404D"/>
    <w:rsid w:val="00704104"/>
    <w:rsid w:val="00704691"/>
    <w:rsid w:val="00704863"/>
    <w:rsid w:val="00704BC3"/>
    <w:rsid w:val="00704D82"/>
    <w:rsid w:val="007050C6"/>
    <w:rsid w:val="00705191"/>
    <w:rsid w:val="00705BD5"/>
    <w:rsid w:val="00706057"/>
    <w:rsid w:val="00706569"/>
    <w:rsid w:val="0070674E"/>
    <w:rsid w:val="00706BED"/>
    <w:rsid w:val="00706D5F"/>
    <w:rsid w:val="00706F0C"/>
    <w:rsid w:val="007072D4"/>
    <w:rsid w:val="0070760E"/>
    <w:rsid w:val="00707AB6"/>
    <w:rsid w:val="00710489"/>
    <w:rsid w:val="00710FDB"/>
    <w:rsid w:val="007110EE"/>
    <w:rsid w:val="007110FD"/>
    <w:rsid w:val="0071147C"/>
    <w:rsid w:val="007116F6"/>
    <w:rsid w:val="00711A9C"/>
    <w:rsid w:val="00711CDB"/>
    <w:rsid w:val="00712661"/>
    <w:rsid w:val="00713331"/>
    <w:rsid w:val="0071382B"/>
    <w:rsid w:val="00713CBA"/>
    <w:rsid w:val="007142CE"/>
    <w:rsid w:val="0071494F"/>
    <w:rsid w:val="007150D9"/>
    <w:rsid w:val="00715840"/>
    <w:rsid w:val="00715AA9"/>
    <w:rsid w:val="00715AF0"/>
    <w:rsid w:val="00715CC8"/>
    <w:rsid w:val="0071625B"/>
    <w:rsid w:val="00716BB3"/>
    <w:rsid w:val="00716EAD"/>
    <w:rsid w:val="007177EE"/>
    <w:rsid w:val="00717D7D"/>
    <w:rsid w:val="00720A2A"/>
    <w:rsid w:val="00720C15"/>
    <w:rsid w:val="007211A6"/>
    <w:rsid w:val="007214E0"/>
    <w:rsid w:val="00721648"/>
    <w:rsid w:val="007219CB"/>
    <w:rsid w:val="00721B07"/>
    <w:rsid w:val="00722FF6"/>
    <w:rsid w:val="007230EE"/>
    <w:rsid w:val="00723573"/>
    <w:rsid w:val="007236CA"/>
    <w:rsid w:val="00723AEA"/>
    <w:rsid w:val="0072400D"/>
    <w:rsid w:val="00724546"/>
    <w:rsid w:val="00724552"/>
    <w:rsid w:val="00724876"/>
    <w:rsid w:val="007256AA"/>
    <w:rsid w:val="007256E1"/>
    <w:rsid w:val="0072572E"/>
    <w:rsid w:val="00725AAB"/>
    <w:rsid w:val="00725F20"/>
    <w:rsid w:val="00725F9B"/>
    <w:rsid w:val="00726537"/>
    <w:rsid w:val="00726598"/>
    <w:rsid w:val="00726EBF"/>
    <w:rsid w:val="00727118"/>
    <w:rsid w:val="007271E6"/>
    <w:rsid w:val="007301CD"/>
    <w:rsid w:val="00730340"/>
    <w:rsid w:val="007304E6"/>
    <w:rsid w:val="00730CE9"/>
    <w:rsid w:val="00730DB4"/>
    <w:rsid w:val="00730FE5"/>
    <w:rsid w:val="00732078"/>
    <w:rsid w:val="0073240C"/>
    <w:rsid w:val="00732518"/>
    <w:rsid w:val="007331BA"/>
    <w:rsid w:val="00733E26"/>
    <w:rsid w:val="00733EAB"/>
    <w:rsid w:val="00734349"/>
    <w:rsid w:val="007345B0"/>
    <w:rsid w:val="00735856"/>
    <w:rsid w:val="00735991"/>
    <w:rsid w:val="00735AA6"/>
    <w:rsid w:val="00736355"/>
    <w:rsid w:val="007363EF"/>
    <w:rsid w:val="00736EB4"/>
    <w:rsid w:val="007373CC"/>
    <w:rsid w:val="007374C3"/>
    <w:rsid w:val="00740867"/>
    <w:rsid w:val="00740A4B"/>
    <w:rsid w:val="00740B97"/>
    <w:rsid w:val="00740CE5"/>
    <w:rsid w:val="00741755"/>
    <w:rsid w:val="00741AA3"/>
    <w:rsid w:val="00742040"/>
    <w:rsid w:val="00742610"/>
    <w:rsid w:val="00742737"/>
    <w:rsid w:val="00742888"/>
    <w:rsid w:val="00742AFE"/>
    <w:rsid w:val="00743077"/>
    <w:rsid w:val="00743C01"/>
    <w:rsid w:val="00743D68"/>
    <w:rsid w:val="007440EE"/>
    <w:rsid w:val="007447C1"/>
    <w:rsid w:val="0074562B"/>
    <w:rsid w:val="00745B06"/>
    <w:rsid w:val="00745D3E"/>
    <w:rsid w:val="00745F47"/>
    <w:rsid w:val="00745F89"/>
    <w:rsid w:val="00746247"/>
    <w:rsid w:val="0074677A"/>
    <w:rsid w:val="00746954"/>
    <w:rsid w:val="00746C85"/>
    <w:rsid w:val="00746F70"/>
    <w:rsid w:val="007471DA"/>
    <w:rsid w:val="00747C9F"/>
    <w:rsid w:val="00747D36"/>
    <w:rsid w:val="007501FE"/>
    <w:rsid w:val="0075033E"/>
    <w:rsid w:val="0075095D"/>
    <w:rsid w:val="00750AA2"/>
    <w:rsid w:val="00750B17"/>
    <w:rsid w:val="00750DA7"/>
    <w:rsid w:val="00750FEE"/>
    <w:rsid w:val="0075101F"/>
    <w:rsid w:val="00751522"/>
    <w:rsid w:val="00751822"/>
    <w:rsid w:val="00751928"/>
    <w:rsid w:val="0075194C"/>
    <w:rsid w:val="00751ACA"/>
    <w:rsid w:val="00751F64"/>
    <w:rsid w:val="007527B7"/>
    <w:rsid w:val="00752B1F"/>
    <w:rsid w:val="00752E18"/>
    <w:rsid w:val="00752FD9"/>
    <w:rsid w:val="00753115"/>
    <w:rsid w:val="007535E1"/>
    <w:rsid w:val="007545F4"/>
    <w:rsid w:val="00754CD4"/>
    <w:rsid w:val="00754E4C"/>
    <w:rsid w:val="00754E84"/>
    <w:rsid w:val="00754FB5"/>
    <w:rsid w:val="007556EF"/>
    <w:rsid w:val="00755811"/>
    <w:rsid w:val="00755829"/>
    <w:rsid w:val="007558C9"/>
    <w:rsid w:val="00755DBE"/>
    <w:rsid w:val="0075612C"/>
    <w:rsid w:val="0075628D"/>
    <w:rsid w:val="007568E1"/>
    <w:rsid w:val="007569A9"/>
    <w:rsid w:val="00756C16"/>
    <w:rsid w:val="00756D51"/>
    <w:rsid w:val="00757062"/>
    <w:rsid w:val="00757610"/>
    <w:rsid w:val="007578E4"/>
    <w:rsid w:val="00757944"/>
    <w:rsid w:val="00757AD6"/>
    <w:rsid w:val="00757B9E"/>
    <w:rsid w:val="007605E4"/>
    <w:rsid w:val="00760669"/>
    <w:rsid w:val="007608B9"/>
    <w:rsid w:val="00760958"/>
    <w:rsid w:val="00760D42"/>
    <w:rsid w:val="00761454"/>
    <w:rsid w:val="00761A0D"/>
    <w:rsid w:val="00761E37"/>
    <w:rsid w:val="007624EE"/>
    <w:rsid w:val="007629A5"/>
    <w:rsid w:val="007629DE"/>
    <w:rsid w:val="007637A4"/>
    <w:rsid w:val="007638E0"/>
    <w:rsid w:val="0076399F"/>
    <w:rsid w:val="00763A51"/>
    <w:rsid w:val="0076439F"/>
    <w:rsid w:val="0076447C"/>
    <w:rsid w:val="00764523"/>
    <w:rsid w:val="007646B7"/>
    <w:rsid w:val="00765395"/>
    <w:rsid w:val="00765609"/>
    <w:rsid w:val="00765781"/>
    <w:rsid w:val="00765FE6"/>
    <w:rsid w:val="00766051"/>
    <w:rsid w:val="00766ABE"/>
    <w:rsid w:val="00766AFC"/>
    <w:rsid w:val="007670FA"/>
    <w:rsid w:val="007678D8"/>
    <w:rsid w:val="00770307"/>
    <w:rsid w:val="0077031F"/>
    <w:rsid w:val="00770377"/>
    <w:rsid w:val="00770591"/>
    <w:rsid w:val="007709BF"/>
    <w:rsid w:val="00770AC6"/>
    <w:rsid w:val="00770E02"/>
    <w:rsid w:val="00770F5E"/>
    <w:rsid w:val="00770FC8"/>
    <w:rsid w:val="00771070"/>
    <w:rsid w:val="007716D0"/>
    <w:rsid w:val="00771836"/>
    <w:rsid w:val="007718F4"/>
    <w:rsid w:val="00771B68"/>
    <w:rsid w:val="00771D33"/>
    <w:rsid w:val="00771E8D"/>
    <w:rsid w:val="00771F9E"/>
    <w:rsid w:val="007728EA"/>
    <w:rsid w:val="00772943"/>
    <w:rsid w:val="00772C17"/>
    <w:rsid w:val="00773502"/>
    <w:rsid w:val="00773510"/>
    <w:rsid w:val="00773547"/>
    <w:rsid w:val="00773E64"/>
    <w:rsid w:val="007743EF"/>
    <w:rsid w:val="00774D40"/>
    <w:rsid w:val="0077502A"/>
    <w:rsid w:val="007753B9"/>
    <w:rsid w:val="007754B2"/>
    <w:rsid w:val="00775675"/>
    <w:rsid w:val="007759E0"/>
    <w:rsid w:val="00775F33"/>
    <w:rsid w:val="007762D3"/>
    <w:rsid w:val="007763EA"/>
    <w:rsid w:val="00776638"/>
    <w:rsid w:val="00776648"/>
    <w:rsid w:val="00776682"/>
    <w:rsid w:val="00776E05"/>
    <w:rsid w:val="0077726A"/>
    <w:rsid w:val="007774A2"/>
    <w:rsid w:val="00777FD3"/>
    <w:rsid w:val="0078030E"/>
    <w:rsid w:val="007806AC"/>
    <w:rsid w:val="00780795"/>
    <w:rsid w:val="007807DA"/>
    <w:rsid w:val="00781202"/>
    <w:rsid w:val="00781996"/>
    <w:rsid w:val="007819DF"/>
    <w:rsid w:val="00781A93"/>
    <w:rsid w:val="00782258"/>
    <w:rsid w:val="0078251F"/>
    <w:rsid w:val="00782769"/>
    <w:rsid w:val="0078289E"/>
    <w:rsid w:val="007828D0"/>
    <w:rsid w:val="00782A35"/>
    <w:rsid w:val="00782B22"/>
    <w:rsid w:val="00782BB8"/>
    <w:rsid w:val="00782E6C"/>
    <w:rsid w:val="00783731"/>
    <w:rsid w:val="00783E37"/>
    <w:rsid w:val="0078455D"/>
    <w:rsid w:val="00784A7E"/>
    <w:rsid w:val="00785372"/>
    <w:rsid w:val="0078544A"/>
    <w:rsid w:val="00785538"/>
    <w:rsid w:val="007856D0"/>
    <w:rsid w:val="007857C7"/>
    <w:rsid w:val="00785F13"/>
    <w:rsid w:val="0078606F"/>
    <w:rsid w:val="00786230"/>
    <w:rsid w:val="007862CB"/>
    <w:rsid w:val="007868AE"/>
    <w:rsid w:val="00786C5B"/>
    <w:rsid w:val="0078768E"/>
    <w:rsid w:val="0078785E"/>
    <w:rsid w:val="0078787A"/>
    <w:rsid w:val="00787934"/>
    <w:rsid w:val="00787B9F"/>
    <w:rsid w:val="00787D52"/>
    <w:rsid w:val="00790250"/>
    <w:rsid w:val="00790442"/>
    <w:rsid w:val="007909FA"/>
    <w:rsid w:val="00790ABA"/>
    <w:rsid w:val="00791081"/>
    <w:rsid w:val="00791C47"/>
    <w:rsid w:val="0079203E"/>
    <w:rsid w:val="0079208E"/>
    <w:rsid w:val="007924A6"/>
    <w:rsid w:val="00792ADB"/>
    <w:rsid w:val="00792BB8"/>
    <w:rsid w:val="00792F25"/>
    <w:rsid w:val="00792FFF"/>
    <w:rsid w:val="0079321F"/>
    <w:rsid w:val="00793224"/>
    <w:rsid w:val="0079395A"/>
    <w:rsid w:val="007939D8"/>
    <w:rsid w:val="00793CD3"/>
    <w:rsid w:val="00794366"/>
    <w:rsid w:val="00794513"/>
    <w:rsid w:val="00794595"/>
    <w:rsid w:val="00794849"/>
    <w:rsid w:val="00794957"/>
    <w:rsid w:val="00794BE1"/>
    <w:rsid w:val="00795701"/>
    <w:rsid w:val="00795A3D"/>
    <w:rsid w:val="00795AB5"/>
    <w:rsid w:val="00795C38"/>
    <w:rsid w:val="00795E79"/>
    <w:rsid w:val="00795EB3"/>
    <w:rsid w:val="007962A0"/>
    <w:rsid w:val="007967FB"/>
    <w:rsid w:val="007971CF"/>
    <w:rsid w:val="00797396"/>
    <w:rsid w:val="00797737"/>
    <w:rsid w:val="00797D91"/>
    <w:rsid w:val="00797E24"/>
    <w:rsid w:val="007A0491"/>
    <w:rsid w:val="007A0710"/>
    <w:rsid w:val="007A088D"/>
    <w:rsid w:val="007A0AA4"/>
    <w:rsid w:val="007A1658"/>
    <w:rsid w:val="007A1746"/>
    <w:rsid w:val="007A1AF1"/>
    <w:rsid w:val="007A2483"/>
    <w:rsid w:val="007A297A"/>
    <w:rsid w:val="007A2ABC"/>
    <w:rsid w:val="007A2C17"/>
    <w:rsid w:val="007A310B"/>
    <w:rsid w:val="007A312D"/>
    <w:rsid w:val="007A332A"/>
    <w:rsid w:val="007A3406"/>
    <w:rsid w:val="007A36B3"/>
    <w:rsid w:val="007A36FD"/>
    <w:rsid w:val="007A3B50"/>
    <w:rsid w:val="007A3FCF"/>
    <w:rsid w:val="007A4716"/>
    <w:rsid w:val="007A51B4"/>
    <w:rsid w:val="007A5456"/>
    <w:rsid w:val="007A54BC"/>
    <w:rsid w:val="007A583B"/>
    <w:rsid w:val="007A5C18"/>
    <w:rsid w:val="007A5C2E"/>
    <w:rsid w:val="007A5C91"/>
    <w:rsid w:val="007A603D"/>
    <w:rsid w:val="007A63EF"/>
    <w:rsid w:val="007A6AF2"/>
    <w:rsid w:val="007A6E8B"/>
    <w:rsid w:val="007A6F2E"/>
    <w:rsid w:val="007A6F63"/>
    <w:rsid w:val="007A7698"/>
    <w:rsid w:val="007A79E5"/>
    <w:rsid w:val="007B0235"/>
    <w:rsid w:val="007B0335"/>
    <w:rsid w:val="007B1287"/>
    <w:rsid w:val="007B1544"/>
    <w:rsid w:val="007B16AC"/>
    <w:rsid w:val="007B16ED"/>
    <w:rsid w:val="007B196D"/>
    <w:rsid w:val="007B1C7E"/>
    <w:rsid w:val="007B1FDE"/>
    <w:rsid w:val="007B2236"/>
    <w:rsid w:val="007B235C"/>
    <w:rsid w:val="007B2651"/>
    <w:rsid w:val="007B2894"/>
    <w:rsid w:val="007B29A7"/>
    <w:rsid w:val="007B2E18"/>
    <w:rsid w:val="007B360C"/>
    <w:rsid w:val="007B384B"/>
    <w:rsid w:val="007B3EF7"/>
    <w:rsid w:val="007B4069"/>
    <w:rsid w:val="007B47A4"/>
    <w:rsid w:val="007B4AC3"/>
    <w:rsid w:val="007B4CEF"/>
    <w:rsid w:val="007B4D36"/>
    <w:rsid w:val="007B50B5"/>
    <w:rsid w:val="007B5113"/>
    <w:rsid w:val="007B5367"/>
    <w:rsid w:val="007B548F"/>
    <w:rsid w:val="007B5A53"/>
    <w:rsid w:val="007B644F"/>
    <w:rsid w:val="007B6A03"/>
    <w:rsid w:val="007B6D5B"/>
    <w:rsid w:val="007B6F55"/>
    <w:rsid w:val="007B7067"/>
    <w:rsid w:val="007B762A"/>
    <w:rsid w:val="007B7916"/>
    <w:rsid w:val="007B7CA1"/>
    <w:rsid w:val="007B7E9A"/>
    <w:rsid w:val="007B7EE0"/>
    <w:rsid w:val="007C000E"/>
    <w:rsid w:val="007C03D2"/>
    <w:rsid w:val="007C1564"/>
    <w:rsid w:val="007C184E"/>
    <w:rsid w:val="007C187C"/>
    <w:rsid w:val="007C18B7"/>
    <w:rsid w:val="007C1999"/>
    <w:rsid w:val="007C2111"/>
    <w:rsid w:val="007C21E8"/>
    <w:rsid w:val="007C22D8"/>
    <w:rsid w:val="007C264A"/>
    <w:rsid w:val="007C27D9"/>
    <w:rsid w:val="007C295E"/>
    <w:rsid w:val="007C3AF6"/>
    <w:rsid w:val="007C3C58"/>
    <w:rsid w:val="007C464C"/>
    <w:rsid w:val="007C4696"/>
    <w:rsid w:val="007C472A"/>
    <w:rsid w:val="007C4E1C"/>
    <w:rsid w:val="007C5882"/>
    <w:rsid w:val="007C596F"/>
    <w:rsid w:val="007C59EC"/>
    <w:rsid w:val="007C5CD8"/>
    <w:rsid w:val="007C5CE6"/>
    <w:rsid w:val="007C6101"/>
    <w:rsid w:val="007C64DA"/>
    <w:rsid w:val="007C72AE"/>
    <w:rsid w:val="007C76C3"/>
    <w:rsid w:val="007C76EC"/>
    <w:rsid w:val="007C7756"/>
    <w:rsid w:val="007C77FF"/>
    <w:rsid w:val="007C7D74"/>
    <w:rsid w:val="007C7D83"/>
    <w:rsid w:val="007D0072"/>
    <w:rsid w:val="007D042B"/>
    <w:rsid w:val="007D049E"/>
    <w:rsid w:val="007D0748"/>
    <w:rsid w:val="007D1226"/>
    <w:rsid w:val="007D14C2"/>
    <w:rsid w:val="007D16CA"/>
    <w:rsid w:val="007D1CD3"/>
    <w:rsid w:val="007D1D62"/>
    <w:rsid w:val="007D26F9"/>
    <w:rsid w:val="007D2E1E"/>
    <w:rsid w:val="007D2F49"/>
    <w:rsid w:val="007D324C"/>
    <w:rsid w:val="007D3278"/>
    <w:rsid w:val="007D374A"/>
    <w:rsid w:val="007D45B2"/>
    <w:rsid w:val="007D4710"/>
    <w:rsid w:val="007D4D59"/>
    <w:rsid w:val="007D4FE5"/>
    <w:rsid w:val="007D52D5"/>
    <w:rsid w:val="007D5D8E"/>
    <w:rsid w:val="007D61A1"/>
    <w:rsid w:val="007D673A"/>
    <w:rsid w:val="007D695F"/>
    <w:rsid w:val="007D6999"/>
    <w:rsid w:val="007D6E67"/>
    <w:rsid w:val="007D6F8E"/>
    <w:rsid w:val="007E022C"/>
    <w:rsid w:val="007E0522"/>
    <w:rsid w:val="007E0532"/>
    <w:rsid w:val="007E06D8"/>
    <w:rsid w:val="007E0BFD"/>
    <w:rsid w:val="007E0CB4"/>
    <w:rsid w:val="007E10DB"/>
    <w:rsid w:val="007E170E"/>
    <w:rsid w:val="007E2047"/>
    <w:rsid w:val="007E20ED"/>
    <w:rsid w:val="007E27E5"/>
    <w:rsid w:val="007E2A00"/>
    <w:rsid w:val="007E2BD4"/>
    <w:rsid w:val="007E3013"/>
    <w:rsid w:val="007E30BB"/>
    <w:rsid w:val="007E364C"/>
    <w:rsid w:val="007E36D6"/>
    <w:rsid w:val="007E385B"/>
    <w:rsid w:val="007E38F9"/>
    <w:rsid w:val="007E3A30"/>
    <w:rsid w:val="007E3FF3"/>
    <w:rsid w:val="007E40D0"/>
    <w:rsid w:val="007E4721"/>
    <w:rsid w:val="007E48BE"/>
    <w:rsid w:val="007E4C5A"/>
    <w:rsid w:val="007E4CA5"/>
    <w:rsid w:val="007E4DF3"/>
    <w:rsid w:val="007E5958"/>
    <w:rsid w:val="007E5B12"/>
    <w:rsid w:val="007E5B89"/>
    <w:rsid w:val="007E65C9"/>
    <w:rsid w:val="007E6C38"/>
    <w:rsid w:val="007E7170"/>
    <w:rsid w:val="007E74B0"/>
    <w:rsid w:val="007E7D44"/>
    <w:rsid w:val="007F02C3"/>
    <w:rsid w:val="007F03E4"/>
    <w:rsid w:val="007F0620"/>
    <w:rsid w:val="007F0A1D"/>
    <w:rsid w:val="007F100F"/>
    <w:rsid w:val="007F11F0"/>
    <w:rsid w:val="007F1258"/>
    <w:rsid w:val="007F1787"/>
    <w:rsid w:val="007F1E54"/>
    <w:rsid w:val="007F22F2"/>
    <w:rsid w:val="007F2468"/>
    <w:rsid w:val="007F27CB"/>
    <w:rsid w:val="007F33D3"/>
    <w:rsid w:val="007F3E58"/>
    <w:rsid w:val="007F3ED7"/>
    <w:rsid w:val="007F5255"/>
    <w:rsid w:val="007F5643"/>
    <w:rsid w:val="007F5689"/>
    <w:rsid w:val="007F6552"/>
    <w:rsid w:val="007F67EF"/>
    <w:rsid w:val="007F68FB"/>
    <w:rsid w:val="007F69A6"/>
    <w:rsid w:val="007F6F15"/>
    <w:rsid w:val="007F70BE"/>
    <w:rsid w:val="007F7237"/>
    <w:rsid w:val="007F738E"/>
    <w:rsid w:val="00800057"/>
    <w:rsid w:val="00800CA5"/>
    <w:rsid w:val="00801551"/>
    <w:rsid w:val="0080168E"/>
    <w:rsid w:val="00801845"/>
    <w:rsid w:val="00801921"/>
    <w:rsid w:val="00801999"/>
    <w:rsid w:val="00801E7D"/>
    <w:rsid w:val="00801F00"/>
    <w:rsid w:val="00801F4E"/>
    <w:rsid w:val="00802866"/>
    <w:rsid w:val="00802BF3"/>
    <w:rsid w:val="00802C17"/>
    <w:rsid w:val="00803524"/>
    <w:rsid w:val="00803B1D"/>
    <w:rsid w:val="00803B60"/>
    <w:rsid w:val="00803CB7"/>
    <w:rsid w:val="00804DB7"/>
    <w:rsid w:val="00805397"/>
    <w:rsid w:val="008053BE"/>
    <w:rsid w:val="008054BE"/>
    <w:rsid w:val="008055AF"/>
    <w:rsid w:val="00805A36"/>
    <w:rsid w:val="00805F01"/>
    <w:rsid w:val="0080666A"/>
    <w:rsid w:val="008068B2"/>
    <w:rsid w:val="00806CB7"/>
    <w:rsid w:val="00806D00"/>
    <w:rsid w:val="00806D22"/>
    <w:rsid w:val="00807BFB"/>
    <w:rsid w:val="00807CC5"/>
    <w:rsid w:val="00807F94"/>
    <w:rsid w:val="008103AA"/>
    <w:rsid w:val="008107C9"/>
    <w:rsid w:val="00810836"/>
    <w:rsid w:val="008109DE"/>
    <w:rsid w:val="00810B78"/>
    <w:rsid w:val="00810D94"/>
    <w:rsid w:val="00811A8E"/>
    <w:rsid w:val="008122E8"/>
    <w:rsid w:val="008129CE"/>
    <w:rsid w:val="00812EBC"/>
    <w:rsid w:val="00813077"/>
    <w:rsid w:val="008133D6"/>
    <w:rsid w:val="00813565"/>
    <w:rsid w:val="00813DE2"/>
    <w:rsid w:val="00814284"/>
    <w:rsid w:val="008142F1"/>
    <w:rsid w:val="008148E3"/>
    <w:rsid w:val="008149B1"/>
    <w:rsid w:val="00814B8B"/>
    <w:rsid w:val="00814DDC"/>
    <w:rsid w:val="00814F76"/>
    <w:rsid w:val="008152C6"/>
    <w:rsid w:val="0081548A"/>
    <w:rsid w:val="008155E7"/>
    <w:rsid w:val="008157E8"/>
    <w:rsid w:val="00815906"/>
    <w:rsid w:val="0081591B"/>
    <w:rsid w:val="00815BC5"/>
    <w:rsid w:val="00815E43"/>
    <w:rsid w:val="00816061"/>
    <w:rsid w:val="00816D26"/>
    <w:rsid w:val="00817833"/>
    <w:rsid w:val="00817DF7"/>
    <w:rsid w:val="00820617"/>
    <w:rsid w:val="00820967"/>
    <w:rsid w:val="00820C3C"/>
    <w:rsid w:val="00820D36"/>
    <w:rsid w:val="0082178B"/>
    <w:rsid w:val="00821D40"/>
    <w:rsid w:val="00822060"/>
    <w:rsid w:val="0082301A"/>
    <w:rsid w:val="00823FDB"/>
    <w:rsid w:val="00824069"/>
    <w:rsid w:val="008245ED"/>
    <w:rsid w:val="008251ED"/>
    <w:rsid w:val="00825712"/>
    <w:rsid w:val="00825808"/>
    <w:rsid w:val="0082617B"/>
    <w:rsid w:val="008263F2"/>
    <w:rsid w:val="008263FC"/>
    <w:rsid w:val="00826B0B"/>
    <w:rsid w:val="00826D16"/>
    <w:rsid w:val="00827239"/>
    <w:rsid w:val="00827FEA"/>
    <w:rsid w:val="008301D4"/>
    <w:rsid w:val="0083050D"/>
    <w:rsid w:val="008305CB"/>
    <w:rsid w:val="008307A8"/>
    <w:rsid w:val="00830ABE"/>
    <w:rsid w:val="008314DD"/>
    <w:rsid w:val="0083162A"/>
    <w:rsid w:val="00831E58"/>
    <w:rsid w:val="008320A0"/>
    <w:rsid w:val="00832194"/>
    <w:rsid w:val="00832A73"/>
    <w:rsid w:val="00832A9D"/>
    <w:rsid w:val="00832E2C"/>
    <w:rsid w:val="00833330"/>
    <w:rsid w:val="008334D5"/>
    <w:rsid w:val="008339C3"/>
    <w:rsid w:val="00833DD5"/>
    <w:rsid w:val="00833E5B"/>
    <w:rsid w:val="00834C9E"/>
    <w:rsid w:val="00834F85"/>
    <w:rsid w:val="00835126"/>
    <w:rsid w:val="00835780"/>
    <w:rsid w:val="00835D78"/>
    <w:rsid w:val="008365F0"/>
    <w:rsid w:val="00836653"/>
    <w:rsid w:val="008367D2"/>
    <w:rsid w:val="008369C7"/>
    <w:rsid w:val="00836D57"/>
    <w:rsid w:val="0083717E"/>
    <w:rsid w:val="00837599"/>
    <w:rsid w:val="008379A8"/>
    <w:rsid w:val="00837D08"/>
    <w:rsid w:val="00840B28"/>
    <w:rsid w:val="00840BEA"/>
    <w:rsid w:val="00840DCE"/>
    <w:rsid w:val="00842A8E"/>
    <w:rsid w:val="0084405A"/>
    <w:rsid w:val="00844206"/>
    <w:rsid w:val="00844285"/>
    <w:rsid w:val="00844AA3"/>
    <w:rsid w:val="00844B9B"/>
    <w:rsid w:val="00844E48"/>
    <w:rsid w:val="008455B3"/>
    <w:rsid w:val="008455EB"/>
    <w:rsid w:val="0084565C"/>
    <w:rsid w:val="0084570A"/>
    <w:rsid w:val="00845A64"/>
    <w:rsid w:val="00845F8A"/>
    <w:rsid w:val="00846509"/>
    <w:rsid w:val="0084661B"/>
    <w:rsid w:val="00846CD0"/>
    <w:rsid w:val="00846E47"/>
    <w:rsid w:val="00847194"/>
    <w:rsid w:val="0084745C"/>
    <w:rsid w:val="0084770B"/>
    <w:rsid w:val="00847DE1"/>
    <w:rsid w:val="00847F7E"/>
    <w:rsid w:val="0085005A"/>
    <w:rsid w:val="008504F5"/>
    <w:rsid w:val="00850544"/>
    <w:rsid w:val="00850784"/>
    <w:rsid w:val="00850F08"/>
    <w:rsid w:val="00850FC5"/>
    <w:rsid w:val="0085126F"/>
    <w:rsid w:val="008512C8"/>
    <w:rsid w:val="008513BA"/>
    <w:rsid w:val="008517E7"/>
    <w:rsid w:val="00851B2B"/>
    <w:rsid w:val="008534E5"/>
    <w:rsid w:val="008536DD"/>
    <w:rsid w:val="008537C3"/>
    <w:rsid w:val="00853890"/>
    <w:rsid w:val="008545F4"/>
    <w:rsid w:val="00854B6D"/>
    <w:rsid w:val="00854FC8"/>
    <w:rsid w:val="008555EF"/>
    <w:rsid w:val="00855FF4"/>
    <w:rsid w:val="008560C2"/>
    <w:rsid w:val="008563E3"/>
    <w:rsid w:val="008564E7"/>
    <w:rsid w:val="008565A2"/>
    <w:rsid w:val="00856C93"/>
    <w:rsid w:val="0085743E"/>
    <w:rsid w:val="0085750A"/>
    <w:rsid w:val="0085779E"/>
    <w:rsid w:val="00857A9E"/>
    <w:rsid w:val="00857F61"/>
    <w:rsid w:val="008604D4"/>
    <w:rsid w:val="0086054B"/>
    <w:rsid w:val="00860EF8"/>
    <w:rsid w:val="00861DAB"/>
    <w:rsid w:val="00861DD7"/>
    <w:rsid w:val="0086235F"/>
    <w:rsid w:val="00862371"/>
    <w:rsid w:val="0086240C"/>
    <w:rsid w:val="00862451"/>
    <w:rsid w:val="008627AF"/>
    <w:rsid w:val="00862BC7"/>
    <w:rsid w:val="00863353"/>
    <w:rsid w:val="00863667"/>
    <w:rsid w:val="00863ADE"/>
    <w:rsid w:val="00863F07"/>
    <w:rsid w:val="0086418D"/>
    <w:rsid w:val="008641F0"/>
    <w:rsid w:val="008648C8"/>
    <w:rsid w:val="00864C9C"/>
    <w:rsid w:val="0086536B"/>
    <w:rsid w:val="0086593D"/>
    <w:rsid w:val="00865956"/>
    <w:rsid w:val="0086599C"/>
    <w:rsid w:val="008665D6"/>
    <w:rsid w:val="008666F7"/>
    <w:rsid w:val="008674AF"/>
    <w:rsid w:val="00867797"/>
    <w:rsid w:val="0086796C"/>
    <w:rsid w:val="00867AA2"/>
    <w:rsid w:val="00867AEF"/>
    <w:rsid w:val="00867F54"/>
    <w:rsid w:val="00867F63"/>
    <w:rsid w:val="00870588"/>
    <w:rsid w:val="00870776"/>
    <w:rsid w:val="00870968"/>
    <w:rsid w:val="00870BC5"/>
    <w:rsid w:val="00870D75"/>
    <w:rsid w:val="00871440"/>
    <w:rsid w:val="0087167F"/>
    <w:rsid w:val="008717C1"/>
    <w:rsid w:val="0087183F"/>
    <w:rsid w:val="0087196B"/>
    <w:rsid w:val="00871B7A"/>
    <w:rsid w:val="00871F5C"/>
    <w:rsid w:val="008720DD"/>
    <w:rsid w:val="00872612"/>
    <w:rsid w:val="0087270A"/>
    <w:rsid w:val="00872BE1"/>
    <w:rsid w:val="008730B0"/>
    <w:rsid w:val="008730DE"/>
    <w:rsid w:val="0087363C"/>
    <w:rsid w:val="008738E3"/>
    <w:rsid w:val="008740D7"/>
    <w:rsid w:val="00874384"/>
    <w:rsid w:val="00874CDF"/>
    <w:rsid w:val="00874F89"/>
    <w:rsid w:val="0087519C"/>
    <w:rsid w:val="0087560C"/>
    <w:rsid w:val="00875B0D"/>
    <w:rsid w:val="00875EE5"/>
    <w:rsid w:val="00876A3A"/>
    <w:rsid w:val="00876B84"/>
    <w:rsid w:val="00876F27"/>
    <w:rsid w:val="00877C83"/>
    <w:rsid w:val="008805B8"/>
    <w:rsid w:val="00880E52"/>
    <w:rsid w:val="00880F21"/>
    <w:rsid w:val="00881465"/>
    <w:rsid w:val="0088184E"/>
    <w:rsid w:val="0088193F"/>
    <w:rsid w:val="00881C76"/>
    <w:rsid w:val="00881E9D"/>
    <w:rsid w:val="008824B0"/>
    <w:rsid w:val="00882AEA"/>
    <w:rsid w:val="008834FE"/>
    <w:rsid w:val="008836BB"/>
    <w:rsid w:val="008838C6"/>
    <w:rsid w:val="00884148"/>
    <w:rsid w:val="008844CD"/>
    <w:rsid w:val="00884516"/>
    <w:rsid w:val="0088460B"/>
    <w:rsid w:val="00884AA3"/>
    <w:rsid w:val="00884BBC"/>
    <w:rsid w:val="00885180"/>
    <w:rsid w:val="00886655"/>
    <w:rsid w:val="00886BA4"/>
    <w:rsid w:val="00886C65"/>
    <w:rsid w:val="00886CF8"/>
    <w:rsid w:val="00886D44"/>
    <w:rsid w:val="008870E1"/>
    <w:rsid w:val="008872A9"/>
    <w:rsid w:val="00887730"/>
    <w:rsid w:val="00887845"/>
    <w:rsid w:val="008878D1"/>
    <w:rsid w:val="0089072B"/>
    <w:rsid w:val="00890885"/>
    <w:rsid w:val="00890C81"/>
    <w:rsid w:val="00890CF3"/>
    <w:rsid w:val="00891578"/>
    <w:rsid w:val="0089179F"/>
    <w:rsid w:val="0089189B"/>
    <w:rsid w:val="0089249E"/>
    <w:rsid w:val="0089292A"/>
    <w:rsid w:val="00892D97"/>
    <w:rsid w:val="00892E78"/>
    <w:rsid w:val="00892EA9"/>
    <w:rsid w:val="00893063"/>
    <w:rsid w:val="00893213"/>
    <w:rsid w:val="00893660"/>
    <w:rsid w:val="00893A25"/>
    <w:rsid w:val="00893B59"/>
    <w:rsid w:val="00893D1D"/>
    <w:rsid w:val="0089430B"/>
    <w:rsid w:val="008944D6"/>
    <w:rsid w:val="00894C1A"/>
    <w:rsid w:val="00895045"/>
    <w:rsid w:val="00895782"/>
    <w:rsid w:val="008963C9"/>
    <w:rsid w:val="00896425"/>
    <w:rsid w:val="0089692D"/>
    <w:rsid w:val="00896BD6"/>
    <w:rsid w:val="00897844"/>
    <w:rsid w:val="00897864"/>
    <w:rsid w:val="00897A2B"/>
    <w:rsid w:val="008A0229"/>
    <w:rsid w:val="008A02AE"/>
    <w:rsid w:val="008A0DD0"/>
    <w:rsid w:val="008A0DE6"/>
    <w:rsid w:val="008A167D"/>
    <w:rsid w:val="008A1B0C"/>
    <w:rsid w:val="008A24A2"/>
    <w:rsid w:val="008A24FC"/>
    <w:rsid w:val="008A258C"/>
    <w:rsid w:val="008A2627"/>
    <w:rsid w:val="008A281B"/>
    <w:rsid w:val="008A2A73"/>
    <w:rsid w:val="008A2BB2"/>
    <w:rsid w:val="008A3411"/>
    <w:rsid w:val="008A3C07"/>
    <w:rsid w:val="008A42AC"/>
    <w:rsid w:val="008A4789"/>
    <w:rsid w:val="008A554A"/>
    <w:rsid w:val="008A5C9B"/>
    <w:rsid w:val="008A5D04"/>
    <w:rsid w:val="008A5DEC"/>
    <w:rsid w:val="008A6589"/>
    <w:rsid w:val="008A677F"/>
    <w:rsid w:val="008A74D6"/>
    <w:rsid w:val="008A7659"/>
    <w:rsid w:val="008B00F6"/>
    <w:rsid w:val="008B0CC7"/>
    <w:rsid w:val="008B1A05"/>
    <w:rsid w:val="008B1B10"/>
    <w:rsid w:val="008B2342"/>
    <w:rsid w:val="008B26CD"/>
    <w:rsid w:val="008B31B0"/>
    <w:rsid w:val="008B32FD"/>
    <w:rsid w:val="008B357C"/>
    <w:rsid w:val="008B36CC"/>
    <w:rsid w:val="008B429F"/>
    <w:rsid w:val="008B45A0"/>
    <w:rsid w:val="008B4850"/>
    <w:rsid w:val="008B50FD"/>
    <w:rsid w:val="008B5320"/>
    <w:rsid w:val="008B56AB"/>
    <w:rsid w:val="008B58BC"/>
    <w:rsid w:val="008B5913"/>
    <w:rsid w:val="008B5989"/>
    <w:rsid w:val="008B686E"/>
    <w:rsid w:val="008B691F"/>
    <w:rsid w:val="008B6B1A"/>
    <w:rsid w:val="008B719C"/>
    <w:rsid w:val="008B7267"/>
    <w:rsid w:val="008B73C2"/>
    <w:rsid w:val="008B74AE"/>
    <w:rsid w:val="008B7968"/>
    <w:rsid w:val="008B7D75"/>
    <w:rsid w:val="008B7F03"/>
    <w:rsid w:val="008C0105"/>
    <w:rsid w:val="008C03F1"/>
    <w:rsid w:val="008C141D"/>
    <w:rsid w:val="008C146F"/>
    <w:rsid w:val="008C1588"/>
    <w:rsid w:val="008C24D1"/>
    <w:rsid w:val="008C257E"/>
    <w:rsid w:val="008C2635"/>
    <w:rsid w:val="008C291E"/>
    <w:rsid w:val="008C2CC3"/>
    <w:rsid w:val="008C32BF"/>
    <w:rsid w:val="008C3531"/>
    <w:rsid w:val="008C38D6"/>
    <w:rsid w:val="008C3F60"/>
    <w:rsid w:val="008C4048"/>
    <w:rsid w:val="008C453C"/>
    <w:rsid w:val="008C5530"/>
    <w:rsid w:val="008C56C7"/>
    <w:rsid w:val="008C58F7"/>
    <w:rsid w:val="008C596F"/>
    <w:rsid w:val="008C5C89"/>
    <w:rsid w:val="008C617B"/>
    <w:rsid w:val="008C6395"/>
    <w:rsid w:val="008C65F5"/>
    <w:rsid w:val="008C6B0C"/>
    <w:rsid w:val="008C6C88"/>
    <w:rsid w:val="008C6C96"/>
    <w:rsid w:val="008C6D5C"/>
    <w:rsid w:val="008C6FB8"/>
    <w:rsid w:val="008C74A0"/>
    <w:rsid w:val="008C7AE7"/>
    <w:rsid w:val="008C7E8C"/>
    <w:rsid w:val="008D0848"/>
    <w:rsid w:val="008D09DD"/>
    <w:rsid w:val="008D0ABD"/>
    <w:rsid w:val="008D0CE6"/>
    <w:rsid w:val="008D0E30"/>
    <w:rsid w:val="008D17D4"/>
    <w:rsid w:val="008D26D8"/>
    <w:rsid w:val="008D287C"/>
    <w:rsid w:val="008D313A"/>
    <w:rsid w:val="008D40BE"/>
    <w:rsid w:val="008D462E"/>
    <w:rsid w:val="008D484F"/>
    <w:rsid w:val="008D4A14"/>
    <w:rsid w:val="008D4B23"/>
    <w:rsid w:val="008D4EE8"/>
    <w:rsid w:val="008D4EF4"/>
    <w:rsid w:val="008D599B"/>
    <w:rsid w:val="008D59EB"/>
    <w:rsid w:val="008D5B45"/>
    <w:rsid w:val="008D5B6E"/>
    <w:rsid w:val="008D6947"/>
    <w:rsid w:val="008D7908"/>
    <w:rsid w:val="008D7A22"/>
    <w:rsid w:val="008D7EED"/>
    <w:rsid w:val="008E00A1"/>
    <w:rsid w:val="008E06DC"/>
    <w:rsid w:val="008E088E"/>
    <w:rsid w:val="008E0E13"/>
    <w:rsid w:val="008E1C82"/>
    <w:rsid w:val="008E1DD5"/>
    <w:rsid w:val="008E1E0F"/>
    <w:rsid w:val="008E1E7F"/>
    <w:rsid w:val="008E22F4"/>
    <w:rsid w:val="008E2487"/>
    <w:rsid w:val="008E277D"/>
    <w:rsid w:val="008E2D44"/>
    <w:rsid w:val="008E2F34"/>
    <w:rsid w:val="008E334A"/>
    <w:rsid w:val="008E3674"/>
    <w:rsid w:val="008E3D3A"/>
    <w:rsid w:val="008E3F2E"/>
    <w:rsid w:val="008E4434"/>
    <w:rsid w:val="008E4B61"/>
    <w:rsid w:val="008E521B"/>
    <w:rsid w:val="008E5453"/>
    <w:rsid w:val="008E57A2"/>
    <w:rsid w:val="008E5B1C"/>
    <w:rsid w:val="008E5D4F"/>
    <w:rsid w:val="008E678D"/>
    <w:rsid w:val="008E6E83"/>
    <w:rsid w:val="008E7761"/>
    <w:rsid w:val="008E7AFF"/>
    <w:rsid w:val="008E7DEC"/>
    <w:rsid w:val="008E7ED0"/>
    <w:rsid w:val="008F024B"/>
    <w:rsid w:val="008F029B"/>
    <w:rsid w:val="008F091D"/>
    <w:rsid w:val="008F0E7A"/>
    <w:rsid w:val="008F0F12"/>
    <w:rsid w:val="008F1210"/>
    <w:rsid w:val="008F127C"/>
    <w:rsid w:val="008F1764"/>
    <w:rsid w:val="008F1877"/>
    <w:rsid w:val="008F1B8A"/>
    <w:rsid w:val="008F260D"/>
    <w:rsid w:val="008F2CF6"/>
    <w:rsid w:val="008F30F3"/>
    <w:rsid w:val="008F3450"/>
    <w:rsid w:val="008F3A29"/>
    <w:rsid w:val="008F3A8D"/>
    <w:rsid w:val="008F3E52"/>
    <w:rsid w:val="008F411B"/>
    <w:rsid w:val="008F435A"/>
    <w:rsid w:val="008F47AD"/>
    <w:rsid w:val="008F49D6"/>
    <w:rsid w:val="008F50FA"/>
    <w:rsid w:val="008F5B3D"/>
    <w:rsid w:val="008F5DC8"/>
    <w:rsid w:val="008F5F8D"/>
    <w:rsid w:val="008F611B"/>
    <w:rsid w:val="008F66C5"/>
    <w:rsid w:val="008F6EB2"/>
    <w:rsid w:val="008F720E"/>
    <w:rsid w:val="008F7390"/>
    <w:rsid w:val="008F743C"/>
    <w:rsid w:val="008F770E"/>
    <w:rsid w:val="008F77F1"/>
    <w:rsid w:val="008F7F2C"/>
    <w:rsid w:val="00900A03"/>
    <w:rsid w:val="00900CF0"/>
    <w:rsid w:val="00901292"/>
    <w:rsid w:val="009018C8"/>
    <w:rsid w:val="00901A34"/>
    <w:rsid w:val="00901A8D"/>
    <w:rsid w:val="00901C69"/>
    <w:rsid w:val="00901FFB"/>
    <w:rsid w:val="00902C2A"/>
    <w:rsid w:val="00902E5F"/>
    <w:rsid w:val="00902EEE"/>
    <w:rsid w:val="00903290"/>
    <w:rsid w:val="00903340"/>
    <w:rsid w:val="00903500"/>
    <w:rsid w:val="0090384B"/>
    <w:rsid w:val="00903CE0"/>
    <w:rsid w:val="00903E0C"/>
    <w:rsid w:val="00903FB3"/>
    <w:rsid w:val="00904214"/>
    <w:rsid w:val="00904B54"/>
    <w:rsid w:val="0090588E"/>
    <w:rsid w:val="009063A2"/>
    <w:rsid w:val="009067D0"/>
    <w:rsid w:val="00906967"/>
    <w:rsid w:val="009070D7"/>
    <w:rsid w:val="0090761F"/>
    <w:rsid w:val="009079CB"/>
    <w:rsid w:val="00907B0D"/>
    <w:rsid w:val="00907DCD"/>
    <w:rsid w:val="00910721"/>
    <w:rsid w:val="009108C7"/>
    <w:rsid w:val="009113C0"/>
    <w:rsid w:val="00911400"/>
    <w:rsid w:val="00911667"/>
    <w:rsid w:val="009118AE"/>
    <w:rsid w:val="00911BB9"/>
    <w:rsid w:val="00911D44"/>
    <w:rsid w:val="00911E3B"/>
    <w:rsid w:val="00911F77"/>
    <w:rsid w:val="009122C0"/>
    <w:rsid w:val="00912306"/>
    <w:rsid w:val="0091243D"/>
    <w:rsid w:val="009124FD"/>
    <w:rsid w:val="009126EA"/>
    <w:rsid w:val="00912FE9"/>
    <w:rsid w:val="009132CD"/>
    <w:rsid w:val="009136B3"/>
    <w:rsid w:val="00913768"/>
    <w:rsid w:val="00913E69"/>
    <w:rsid w:val="009141ED"/>
    <w:rsid w:val="00914253"/>
    <w:rsid w:val="00914A34"/>
    <w:rsid w:val="00914FF1"/>
    <w:rsid w:val="0091578C"/>
    <w:rsid w:val="00915969"/>
    <w:rsid w:val="00915E59"/>
    <w:rsid w:val="00916220"/>
    <w:rsid w:val="009162DB"/>
    <w:rsid w:val="0091635D"/>
    <w:rsid w:val="00916C57"/>
    <w:rsid w:val="00916D76"/>
    <w:rsid w:val="00917267"/>
    <w:rsid w:val="00917488"/>
    <w:rsid w:val="00917C6D"/>
    <w:rsid w:val="00917C94"/>
    <w:rsid w:val="00920527"/>
    <w:rsid w:val="00920562"/>
    <w:rsid w:val="00920697"/>
    <w:rsid w:val="00920750"/>
    <w:rsid w:val="00920C51"/>
    <w:rsid w:val="00921066"/>
    <w:rsid w:val="00921120"/>
    <w:rsid w:val="00921395"/>
    <w:rsid w:val="009213A8"/>
    <w:rsid w:val="00921528"/>
    <w:rsid w:val="00921572"/>
    <w:rsid w:val="009222D4"/>
    <w:rsid w:val="00922379"/>
    <w:rsid w:val="00922FDB"/>
    <w:rsid w:val="009231C1"/>
    <w:rsid w:val="00923664"/>
    <w:rsid w:val="009238A6"/>
    <w:rsid w:val="009238F6"/>
    <w:rsid w:val="009239C9"/>
    <w:rsid w:val="00923B18"/>
    <w:rsid w:val="00923EB2"/>
    <w:rsid w:val="00924083"/>
    <w:rsid w:val="00924413"/>
    <w:rsid w:val="009244E2"/>
    <w:rsid w:val="00924613"/>
    <w:rsid w:val="00924C22"/>
    <w:rsid w:val="00924E52"/>
    <w:rsid w:val="00924F91"/>
    <w:rsid w:val="009254C6"/>
    <w:rsid w:val="0092592E"/>
    <w:rsid w:val="00925EDE"/>
    <w:rsid w:val="00926210"/>
    <w:rsid w:val="0092627B"/>
    <w:rsid w:val="009269A2"/>
    <w:rsid w:val="00926B68"/>
    <w:rsid w:val="00926DD1"/>
    <w:rsid w:val="00926FCB"/>
    <w:rsid w:val="00927BA6"/>
    <w:rsid w:val="00927EF0"/>
    <w:rsid w:val="009303E3"/>
    <w:rsid w:val="00930759"/>
    <w:rsid w:val="009308D2"/>
    <w:rsid w:val="00931293"/>
    <w:rsid w:val="00931ED7"/>
    <w:rsid w:val="00932216"/>
    <w:rsid w:val="009328A0"/>
    <w:rsid w:val="009329BD"/>
    <w:rsid w:val="00932B08"/>
    <w:rsid w:val="00932CE6"/>
    <w:rsid w:val="00932E09"/>
    <w:rsid w:val="00932FB2"/>
    <w:rsid w:val="009330E7"/>
    <w:rsid w:val="0093354D"/>
    <w:rsid w:val="00933583"/>
    <w:rsid w:val="0093360B"/>
    <w:rsid w:val="00933BDA"/>
    <w:rsid w:val="00934059"/>
    <w:rsid w:val="009341D2"/>
    <w:rsid w:val="0093444C"/>
    <w:rsid w:val="00934F60"/>
    <w:rsid w:val="00935371"/>
    <w:rsid w:val="009354C1"/>
    <w:rsid w:val="009354FD"/>
    <w:rsid w:val="00935D51"/>
    <w:rsid w:val="00935FEF"/>
    <w:rsid w:val="009360EA"/>
    <w:rsid w:val="00936276"/>
    <w:rsid w:val="009364F7"/>
    <w:rsid w:val="009366F3"/>
    <w:rsid w:val="00936CBD"/>
    <w:rsid w:val="00936FE2"/>
    <w:rsid w:val="009376D8"/>
    <w:rsid w:val="00937B30"/>
    <w:rsid w:val="00940484"/>
    <w:rsid w:val="009409C0"/>
    <w:rsid w:val="0094108D"/>
    <w:rsid w:val="0094155F"/>
    <w:rsid w:val="0094201F"/>
    <w:rsid w:val="00942036"/>
    <w:rsid w:val="00942539"/>
    <w:rsid w:val="009432C4"/>
    <w:rsid w:val="00944049"/>
    <w:rsid w:val="009444C8"/>
    <w:rsid w:val="00944B5D"/>
    <w:rsid w:val="00944EE4"/>
    <w:rsid w:val="009451A6"/>
    <w:rsid w:val="00945316"/>
    <w:rsid w:val="00945B83"/>
    <w:rsid w:val="00945C63"/>
    <w:rsid w:val="009460D7"/>
    <w:rsid w:val="0094628A"/>
    <w:rsid w:val="009467D1"/>
    <w:rsid w:val="00947353"/>
    <w:rsid w:val="00947F44"/>
    <w:rsid w:val="009502FF"/>
    <w:rsid w:val="0095049D"/>
    <w:rsid w:val="00950AD2"/>
    <w:rsid w:val="00950D86"/>
    <w:rsid w:val="00950E31"/>
    <w:rsid w:val="009512AA"/>
    <w:rsid w:val="00951431"/>
    <w:rsid w:val="00951D6B"/>
    <w:rsid w:val="00951EC2"/>
    <w:rsid w:val="00951EF3"/>
    <w:rsid w:val="00951F6C"/>
    <w:rsid w:val="00951FEE"/>
    <w:rsid w:val="00952308"/>
    <w:rsid w:val="0095239F"/>
    <w:rsid w:val="00952B96"/>
    <w:rsid w:val="00952FE9"/>
    <w:rsid w:val="00953257"/>
    <w:rsid w:val="009533DF"/>
    <w:rsid w:val="00953540"/>
    <w:rsid w:val="009535E7"/>
    <w:rsid w:val="009537EC"/>
    <w:rsid w:val="00953A73"/>
    <w:rsid w:val="00954155"/>
    <w:rsid w:val="0095419E"/>
    <w:rsid w:val="009547DF"/>
    <w:rsid w:val="0095512A"/>
    <w:rsid w:val="009559C9"/>
    <w:rsid w:val="00955C1F"/>
    <w:rsid w:val="009563F6"/>
    <w:rsid w:val="009567E2"/>
    <w:rsid w:val="00956A38"/>
    <w:rsid w:val="00956E4D"/>
    <w:rsid w:val="009570BD"/>
    <w:rsid w:val="0095717A"/>
    <w:rsid w:val="00957419"/>
    <w:rsid w:val="00957448"/>
    <w:rsid w:val="009574ED"/>
    <w:rsid w:val="00957E22"/>
    <w:rsid w:val="00960263"/>
    <w:rsid w:val="00960586"/>
    <w:rsid w:val="009605F1"/>
    <w:rsid w:val="00960AD5"/>
    <w:rsid w:val="009612D4"/>
    <w:rsid w:val="00961ABA"/>
    <w:rsid w:val="00961CE7"/>
    <w:rsid w:val="00961CFE"/>
    <w:rsid w:val="009621D2"/>
    <w:rsid w:val="009623E8"/>
    <w:rsid w:val="0096243E"/>
    <w:rsid w:val="00962AA3"/>
    <w:rsid w:val="00962AE4"/>
    <w:rsid w:val="00962D26"/>
    <w:rsid w:val="00963289"/>
    <w:rsid w:val="009634A6"/>
    <w:rsid w:val="009641F5"/>
    <w:rsid w:val="009642E9"/>
    <w:rsid w:val="009643CB"/>
    <w:rsid w:val="009643F9"/>
    <w:rsid w:val="009645E8"/>
    <w:rsid w:val="00964898"/>
    <w:rsid w:val="00964B72"/>
    <w:rsid w:val="00964E67"/>
    <w:rsid w:val="009653B4"/>
    <w:rsid w:val="009657E7"/>
    <w:rsid w:val="00965956"/>
    <w:rsid w:val="00965AF8"/>
    <w:rsid w:val="00965C5C"/>
    <w:rsid w:val="009660A0"/>
    <w:rsid w:val="009660DD"/>
    <w:rsid w:val="00966108"/>
    <w:rsid w:val="0096612E"/>
    <w:rsid w:val="009662D6"/>
    <w:rsid w:val="00966310"/>
    <w:rsid w:val="00966AC2"/>
    <w:rsid w:val="00966FFD"/>
    <w:rsid w:val="00967239"/>
    <w:rsid w:val="00970C8B"/>
    <w:rsid w:val="00970D0C"/>
    <w:rsid w:val="00971380"/>
    <w:rsid w:val="00971911"/>
    <w:rsid w:val="00972704"/>
    <w:rsid w:val="009727DD"/>
    <w:rsid w:val="0097288E"/>
    <w:rsid w:val="009728C2"/>
    <w:rsid w:val="009730B5"/>
    <w:rsid w:val="00973881"/>
    <w:rsid w:val="009739BD"/>
    <w:rsid w:val="009739C7"/>
    <w:rsid w:val="009751F2"/>
    <w:rsid w:val="009755B4"/>
    <w:rsid w:val="00975732"/>
    <w:rsid w:val="00975A21"/>
    <w:rsid w:val="00975C6D"/>
    <w:rsid w:val="00976315"/>
    <w:rsid w:val="00977178"/>
    <w:rsid w:val="009771F2"/>
    <w:rsid w:val="0097746B"/>
    <w:rsid w:val="009776C2"/>
    <w:rsid w:val="00977B14"/>
    <w:rsid w:val="009801CF"/>
    <w:rsid w:val="00980349"/>
    <w:rsid w:val="00980459"/>
    <w:rsid w:val="0098052B"/>
    <w:rsid w:val="00980CB1"/>
    <w:rsid w:val="00980E98"/>
    <w:rsid w:val="00980E9E"/>
    <w:rsid w:val="00981181"/>
    <w:rsid w:val="00981362"/>
    <w:rsid w:val="00981A64"/>
    <w:rsid w:val="00981B4A"/>
    <w:rsid w:val="00981DE7"/>
    <w:rsid w:val="009821EB"/>
    <w:rsid w:val="00982448"/>
    <w:rsid w:val="009824CE"/>
    <w:rsid w:val="0098335F"/>
    <w:rsid w:val="009834CF"/>
    <w:rsid w:val="0098388D"/>
    <w:rsid w:val="009839C4"/>
    <w:rsid w:val="00983ED0"/>
    <w:rsid w:val="00985656"/>
    <w:rsid w:val="00985DC9"/>
    <w:rsid w:val="00985E22"/>
    <w:rsid w:val="00986184"/>
    <w:rsid w:val="0098620E"/>
    <w:rsid w:val="00986210"/>
    <w:rsid w:val="0098642C"/>
    <w:rsid w:val="009865AA"/>
    <w:rsid w:val="0098699F"/>
    <w:rsid w:val="00986B6C"/>
    <w:rsid w:val="00986D7E"/>
    <w:rsid w:val="00987193"/>
    <w:rsid w:val="0098745F"/>
    <w:rsid w:val="00987704"/>
    <w:rsid w:val="009877D2"/>
    <w:rsid w:val="009878BF"/>
    <w:rsid w:val="009879C6"/>
    <w:rsid w:val="00987BAD"/>
    <w:rsid w:val="009900BD"/>
    <w:rsid w:val="0099022F"/>
    <w:rsid w:val="00990549"/>
    <w:rsid w:val="00990717"/>
    <w:rsid w:val="00990D3C"/>
    <w:rsid w:val="009911FC"/>
    <w:rsid w:val="009916C6"/>
    <w:rsid w:val="0099170E"/>
    <w:rsid w:val="0099184E"/>
    <w:rsid w:val="00991ADF"/>
    <w:rsid w:val="0099212A"/>
    <w:rsid w:val="00992500"/>
    <w:rsid w:val="00992F27"/>
    <w:rsid w:val="00992FEC"/>
    <w:rsid w:val="0099349D"/>
    <w:rsid w:val="00993A1A"/>
    <w:rsid w:val="00993D3F"/>
    <w:rsid w:val="00993F09"/>
    <w:rsid w:val="009943D7"/>
    <w:rsid w:val="00994620"/>
    <w:rsid w:val="00995795"/>
    <w:rsid w:val="00995DF9"/>
    <w:rsid w:val="009961C3"/>
    <w:rsid w:val="00996456"/>
    <w:rsid w:val="009970E0"/>
    <w:rsid w:val="009978EC"/>
    <w:rsid w:val="00997C75"/>
    <w:rsid w:val="00997D30"/>
    <w:rsid w:val="009A0097"/>
    <w:rsid w:val="009A020C"/>
    <w:rsid w:val="009A0A6A"/>
    <w:rsid w:val="009A0C8A"/>
    <w:rsid w:val="009A0D96"/>
    <w:rsid w:val="009A0E4E"/>
    <w:rsid w:val="009A1030"/>
    <w:rsid w:val="009A13B3"/>
    <w:rsid w:val="009A1641"/>
    <w:rsid w:val="009A1D4E"/>
    <w:rsid w:val="009A1E0A"/>
    <w:rsid w:val="009A20FF"/>
    <w:rsid w:val="009A3160"/>
    <w:rsid w:val="009A3406"/>
    <w:rsid w:val="009A37BE"/>
    <w:rsid w:val="009A3A0E"/>
    <w:rsid w:val="009A3C97"/>
    <w:rsid w:val="009A41D7"/>
    <w:rsid w:val="009A41EA"/>
    <w:rsid w:val="009A4617"/>
    <w:rsid w:val="009A4C59"/>
    <w:rsid w:val="009A50C8"/>
    <w:rsid w:val="009A55EE"/>
    <w:rsid w:val="009A5D88"/>
    <w:rsid w:val="009A6A76"/>
    <w:rsid w:val="009A6FDC"/>
    <w:rsid w:val="009A7032"/>
    <w:rsid w:val="009A7205"/>
    <w:rsid w:val="009A7605"/>
    <w:rsid w:val="009A7B6F"/>
    <w:rsid w:val="009A7CA5"/>
    <w:rsid w:val="009A7ED4"/>
    <w:rsid w:val="009B04D8"/>
    <w:rsid w:val="009B0C57"/>
    <w:rsid w:val="009B0CA7"/>
    <w:rsid w:val="009B0E5E"/>
    <w:rsid w:val="009B10A9"/>
    <w:rsid w:val="009B1414"/>
    <w:rsid w:val="009B1714"/>
    <w:rsid w:val="009B1EAB"/>
    <w:rsid w:val="009B2270"/>
    <w:rsid w:val="009B27B5"/>
    <w:rsid w:val="009B2B11"/>
    <w:rsid w:val="009B324F"/>
    <w:rsid w:val="009B329B"/>
    <w:rsid w:val="009B36C4"/>
    <w:rsid w:val="009B3894"/>
    <w:rsid w:val="009B3CED"/>
    <w:rsid w:val="009B3F8C"/>
    <w:rsid w:val="009B4045"/>
    <w:rsid w:val="009B4A56"/>
    <w:rsid w:val="009B4C4E"/>
    <w:rsid w:val="009B5087"/>
    <w:rsid w:val="009B52B8"/>
    <w:rsid w:val="009B5AD4"/>
    <w:rsid w:val="009B5B7F"/>
    <w:rsid w:val="009B61B9"/>
    <w:rsid w:val="009B665E"/>
    <w:rsid w:val="009B6E51"/>
    <w:rsid w:val="009B7594"/>
    <w:rsid w:val="009B763E"/>
    <w:rsid w:val="009B7EA2"/>
    <w:rsid w:val="009C005B"/>
    <w:rsid w:val="009C0538"/>
    <w:rsid w:val="009C07E2"/>
    <w:rsid w:val="009C0CAF"/>
    <w:rsid w:val="009C119D"/>
    <w:rsid w:val="009C18D5"/>
    <w:rsid w:val="009C1A92"/>
    <w:rsid w:val="009C1C71"/>
    <w:rsid w:val="009C1DBB"/>
    <w:rsid w:val="009C1F5D"/>
    <w:rsid w:val="009C23C5"/>
    <w:rsid w:val="009C277E"/>
    <w:rsid w:val="009C29C3"/>
    <w:rsid w:val="009C337D"/>
    <w:rsid w:val="009C338B"/>
    <w:rsid w:val="009C3ACE"/>
    <w:rsid w:val="009C3CBC"/>
    <w:rsid w:val="009C3E65"/>
    <w:rsid w:val="009C496A"/>
    <w:rsid w:val="009C4B93"/>
    <w:rsid w:val="009C500B"/>
    <w:rsid w:val="009C5CB4"/>
    <w:rsid w:val="009C6630"/>
    <w:rsid w:val="009C6C43"/>
    <w:rsid w:val="009C71A7"/>
    <w:rsid w:val="009C730B"/>
    <w:rsid w:val="009C7669"/>
    <w:rsid w:val="009C779F"/>
    <w:rsid w:val="009C77B1"/>
    <w:rsid w:val="009C7A72"/>
    <w:rsid w:val="009C7F8A"/>
    <w:rsid w:val="009D049C"/>
    <w:rsid w:val="009D0B10"/>
    <w:rsid w:val="009D0CFC"/>
    <w:rsid w:val="009D0F0C"/>
    <w:rsid w:val="009D149B"/>
    <w:rsid w:val="009D16EA"/>
    <w:rsid w:val="009D1744"/>
    <w:rsid w:val="009D2458"/>
    <w:rsid w:val="009D2905"/>
    <w:rsid w:val="009D2AFF"/>
    <w:rsid w:val="009D3880"/>
    <w:rsid w:val="009D38A1"/>
    <w:rsid w:val="009D3BE3"/>
    <w:rsid w:val="009D415B"/>
    <w:rsid w:val="009D4CE7"/>
    <w:rsid w:val="009D4F6B"/>
    <w:rsid w:val="009D5151"/>
    <w:rsid w:val="009D5372"/>
    <w:rsid w:val="009D5ED3"/>
    <w:rsid w:val="009D5FCE"/>
    <w:rsid w:val="009D6192"/>
    <w:rsid w:val="009D6B03"/>
    <w:rsid w:val="009D6FE6"/>
    <w:rsid w:val="009D73E1"/>
    <w:rsid w:val="009D74C1"/>
    <w:rsid w:val="009D75BC"/>
    <w:rsid w:val="009D7685"/>
    <w:rsid w:val="009D7725"/>
    <w:rsid w:val="009D7894"/>
    <w:rsid w:val="009D7DE9"/>
    <w:rsid w:val="009E00FE"/>
    <w:rsid w:val="009E0952"/>
    <w:rsid w:val="009E098B"/>
    <w:rsid w:val="009E0D0E"/>
    <w:rsid w:val="009E0DD3"/>
    <w:rsid w:val="009E0F6D"/>
    <w:rsid w:val="009E15B0"/>
    <w:rsid w:val="009E1B5B"/>
    <w:rsid w:val="009E20BD"/>
    <w:rsid w:val="009E24A9"/>
    <w:rsid w:val="009E2A1A"/>
    <w:rsid w:val="009E2B97"/>
    <w:rsid w:val="009E2CB3"/>
    <w:rsid w:val="009E2D3B"/>
    <w:rsid w:val="009E2F1C"/>
    <w:rsid w:val="009E3BE7"/>
    <w:rsid w:val="009E3F59"/>
    <w:rsid w:val="009E42C0"/>
    <w:rsid w:val="009E45FD"/>
    <w:rsid w:val="009E484F"/>
    <w:rsid w:val="009E623C"/>
    <w:rsid w:val="009E70F5"/>
    <w:rsid w:val="009E74BC"/>
    <w:rsid w:val="009E7EBB"/>
    <w:rsid w:val="009E7FFB"/>
    <w:rsid w:val="009F037C"/>
    <w:rsid w:val="009F0645"/>
    <w:rsid w:val="009F082C"/>
    <w:rsid w:val="009F129E"/>
    <w:rsid w:val="009F1920"/>
    <w:rsid w:val="009F19E2"/>
    <w:rsid w:val="009F1C70"/>
    <w:rsid w:val="009F2672"/>
    <w:rsid w:val="009F2B80"/>
    <w:rsid w:val="009F2E16"/>
    <w:rsid w:val="009F2E6D"/>
    <w:rsid w:val="009F3084"/>
    <w:rsid w:val="009F3177"/>
    <w:rsid w:val="009F36F2"/>
    <w:rsid w:val="009F3CAE"/>
    <w:rsid w:val="009F4DB2"/>
    <w:rsid w:val="009F4E89"/>
    <w:rsid w:val="009F51A8"/>
    <w:rsid w:val="009F584A"/>
    <w:rsid w:val="009F589B"/>
    <w:rsid w:val="009F58A4"/>
    <w:rsid w:val="009F5E1E"/>
    <w:rsid w:val="009F5FD7"/>
    <w:rsid w:val="009F6CD8"/>
    <w:rsid w:val="009F6F06"/>
    <w:rsid w:val="009F6F10"/>
    <w:rsid w:val="009F6F17"/>
    <w:rsid w:val="009F7630"/>
    <w:rsid w:val="009F7673"/>
    <w:rsid w:val="009F7BD2"/>
    <w:rsid w:val="00A00010"/>
    <w:rsid w:val="00A001D1"/>
    <w:rsid w:val="00A003E3"/>
    <w:rsid w:val="00A00BB4"/>
    <w:rsid w:val="00A00CD5"/>
    <w:rsid w:val="00A01076"/>
    <w:rsid w:val="00A010BF"/>
    <w:rsid w:val="00A01873"/>
    <w:rsid w:val="00A01A8B"/>
    <w:rsid w:val="00A01C0F"/>
    <w:rsid w:val="00A01C21"/>
    <w:rsid w:val="00A01F8D"/>
    <w:rsid w:val="00A022EF"/>
    <w:rsid w:val="00A02557"/>
    <w:rsid w:val="00A0260C"/>
    <w:rsid w:val="00A02681"/>
    <w:rsid w:val="00A02E30"/>
    <w:rsid w:val="00A03248"/>
    <w:rsid w:val="00A03724"/>
    <w:rsid w:val="00A044AF"/>
    <w:rsid w:val="00A0489F"/>
    <w:rsid w:val="00A04941"/>
    <w:rsid w:val="00A04AD5"/>
    <w:rsid w:val="00A0546D"/>
    <w:rsid w:val="00A054BF"/>
    <w:rsid w:val="00A0586A"/>
    <w:rsid w:val="00A060B4"/>
    <w:rsid w:val="00A0655D"/>
    <w:rsid w:val="00A066AE"/>
    <w:rsid w:val="00A06B5F"/>
    <w:rsid w:val="00A06DF8"/>
    <w:rsid w:val="00A07216"/>
    <w:rsid w:val="00A072DB"/>
    <w:rsid w:val="00A0739C"/>
    <w:rsid w:val="00A0750F"/>
    <w:rsid w:val="00A076AC"/>
    <w:rsid w:val="00A07804"/>
    <w:rsid w:val="00A07EA3"/>
    <w:rsid w:val="00A103B5"/>
    <w:rsid w:val="00A10724"/>
    <w:rsid w:val="00A10993"/>
    <w:rsid w:val="00A1099D"/>
    <w:rsid w:val="00A109DA"/>
    <w:rsid w:val="00A10E2F"/>
    <w:rsid w:val="00A10F77"/>
    <w:rsid w:val="00A11044"/>
    <w:rsid w:val="00A1125F"/>
    <w:rsid w:val="00A112AB"/>
    <w:rsid w:val="00A11553"/>
    <w:rsid w:val="00A117F0"/>
    <w:rsid w:val="00A11B9F"/>
    <w:rsid w:val="00A11BCA"/>
    <w:rsid w:val="00A11BFE"/>
    <w:rsid w:val="00A11F50"/>
    <w:rsid w:val="00A11F7F"/>
    <w:rsid w:val="00A1219B"/>
    <w:rsid w:val="00A12744"/>
    <w:rsid w:val="00A127CF"/>
    <w:rsid w:val="00A129DA"/>
    <w:rsid w:val="00A12EA7"/>
    <w:rsid w:val="00A130E8"/>
    <w:rsid w:val="00A131E5"/>
    <w:rsid w:val="00A13A59"/>
    <w:rsid w:val="00A13FB2"/>
    <w:rsid w:val="00A13FE7"/>
    <w:rsid w:val="00A14034"/>
    <w:rsid w:val="00A1434B"/>
    <w:rsid w:val="00A14720"/>
    <w:rsid w:val="00A1498A"/>
    <w:rsid w:val="00A1567C"/>
    <w:rsid w:val="00A168A9"/>
    <w:rsid w:val="00A1742A"/>
    <w:rsid w:val="00A1756F"/>
    <w:rsid w:val="00A17593"/>
    <w:rsid w:val="00A175BD"/>
    <w:rsid w:val="00A17A28"/>
    <w:rsid w:val="00A17D13"/>
    <w:rsid w:val="00A20330"/>
    <w:rsid w:val="00A204B7"/>
    <w:rsid w:val="00A2053B"/>
    <w:rsid w:val="00A20C25"/>
    <w:rsid w:val="00A21899"/>
    <w:rsid w:val="00A21C60"/>
    <w:rsid w:val="00A220C9"/>
    <w:rsid w:val="00A22595"/>
    <w:rsid w:val="00A23115"/>
    <w:rsid w:val="00A23305"/>
    <w:rsid w:val="00A24ABD"/>
    <w:rsid w:val="00A25C08"/>
    <w:rsid w:val="00A26199"/>
    <w:rsid w:val="00A26283"/>
    <w:rsid w:val="00A27849"/>
    <w:rsid w:val="00A279A8"/>
    <w:rsid w:val="00A27A6F"/>
    <w:rsid w:val="00A27F13"/>
    <w:rsid w:val="00A3031A"/>
    <w:rsid w:val="00A30686"/>
    <w:rsid w:val="00A30831"/>
    <w:rsid w:val="00A30B82"/>
    <w:rsid w:val="00A30C4E"/>
    <w:rsid w:val="00A30ECC"/>
    <w:rsid w:val="00A30ED9"/>
    <w:rsid w:val="00A31241"/>
    <w:rsid w:val="00A3148E"/>
    <w:rsid w:val="00A3212E"/>
    <w:rsid w:val="00A3258C"/>
    <w:rsid w:val="00A3295D"/>
    <w:rsid w:val="00A32A0F"/>
    <w:rsid w:val="00A32A19"/>
    <w:rsid w:val="00A32A41"/>
    <w:rsid w:val="00A32EA4"/>
    <w:rsid w:val="00A32EC2"/>
    <w:rsid w:val="00A33226"/>
    <w:rsid w:val="00A3356D"/>
    <w:rsid w:val="00A33AA5"/>
    <w:rsid w:val="00A33C05"/>
    <w:rsid w:val="00A33D5D"/>
    <w:rsid w:val="00A33D6C"/>
    <w:rsid w:val="00A33EAB"/>
    <w:rsid w:val="00A3403F"/>
    <w:rsid w:val="00A3409F"/>
    <w:rsid w:val="00A3443E"/>
    <w:rsid w:val="00A34AEC"/>
    <w:rsid w:val="00A34F31"/>
    <w:rsid w:val="00A35053"/>
    <w:rsid w:val="00A35246"/>
    <w:rsid w:val="00A35D88"/>
    <w:rsid w:val="00A35F83"/>
    <w:rsid w:val="00A3618B"/>
    <w:rsid w:val="00A364B9"/>
    <w:rsid w:val="00A36EEF"/>
    <w:rsid w:val="00A36F27"/>
    <w:rsid w:val="00A3782B"/>
    <w:rsid w:val="00A37AA1"/>
    <w:rsid w:val="00A37F1D"/>
    <w:rsid w:val="00A403C6"/>
    <w:rsid w:val="00A403DD"/>
    <w:rsid w:val="00A40F42"/>
    <w:rsid w:val="00A40F8D"/>
    <w:rsid w:val="00A410CB"/>
    <w:rsid w:val="00A41465"/>
    <w:rsid w:val="00A41735"/>
    <w:rsid w:val="00A421B0"/>
    <w:rsid w:val="00A42231"/>
    <w:rsid w:val="00A426A0"/>
    <w:rsid w:val="00A42A9B"/>
    <w:rsid w:val="00A43012"/>
    <w:rsid w:val="00A43162"/>
    <w:rsid w:val="00A4328A"/>
    <w:rsid w:val="00A4351D"/>
    <w:rsid w:val="00A43B32"/>
    <w:rsid w:val="00A43B81"/>
    <w:rsid w:val="00A43C22"/>
    <w:rsid w:val="00A44418"/>
    <w:rsid w:val="00A44FD4"/>
    <w:rsid w:val="00A45B48"/>
    <w:rsid w:val="00A45CE8"/>
    <w:rsid w:val="00A4628B"/>
    <w:rsid w:val="00A4658C"/>
    <w:rsid w:val="00A467E9"/>
    <w:rsid w:val="00A47B4B"/>
    <w:rsid w:val="00A50227"/>
    <w:rsid w:val="00A503BA"/>
    <w:rsid w:val="00A5047B"/>
    <w:rsid w:val="00A50B8E"/>
    <w:rsid w:val="00A51D31"/>
    <w:rsid w:val="00A520E3"/>
    <w:rsid w:val="00A52655"/>
    <w:rsid w:val="00A52F8A"/>
    <w:rsid w:val="00A53840"/>
    <w:rsid w:val="00A53A0F"/>
    <w:rsid w:val="00A53BF4"/>
    <w:rsid w:val="00A53C4E"/>
    <w:rsid w:val="00A53C68"/>
    <w:rsid w:val="00A53FBB"/>
    <w:rsid w:val="00A54805"/>
    <w:rsid w:val="00A55104"/>
    <w:rsid w:val="00A55436"/>
    <w:rsid w:val="00A55635"/>
    <w:rsid w:val="00A55810"/>
    <w:rsid w:val="00A55D9E"/>
    <w:rsid w:val="00A56019"/>
    <w:rsid w:val="00A56C41"/>
    <w:rsid w:val="00A5740F"/>
    <w:rsid w:val="00A5742A"/>
    <w:rsid w:val="00A57496"/>
    <w:rsid w:val="00A575F4"/>
    <w:rsid w:val="00A57719"/>
    <w:rsid w:val="00A577AF"/>
    <w:rsid w:val="00A57970"/>
    <w:rsid w:val="00A57A39"/>
    <w:rsid w:val="00A57DBA"/>
    <w:rsid w:val="00A57F82"/>
    <w:rsid w:val="00A6115E"/>
    <w:rsid w:val="00A615D8"/>
    <w:rsid w:val="00A617E6"/>
    <w:rsid w:val="00A62378"/>
    <w:rsid w:val="00A626CE"/>
    <w:rsid w:val="00A632A7"/>
    <w:rsid w:val="00A636A4"/>
    <w:rsid w:val="00A63AF1"/>
    <w:rsid w:val="00A63D1C"/>
    <w:rsid w:val="00A646B6"/>
    <w:rsid w:val="00A654EB"/>
    <w:rsid w:val="00A658F4"/>
    <w:rsid w:val="00A6604B"/>
    <w:rsid w:val="00A66B45"/>
    <w:rsid w:val="00A6706A"/>
    <w:rsid w:val="00A67D02"/>
    <w:rsid w:val="00A67D58"/>
    <w:rsid w:val="00A67EEF"/>
    <w:rsid w:val="00A703B7"/>
    <w:rsid w:val="00A7063D"/>
    <w:rsid w:val="00A7078F"/>
    <w:rsid w:val="00A713DC"/>
    <w:rsid w:val="00A71448"/>
    <w:rsid w:val="00A718B3"/>
    <w:rsid w:val="00A71BAD"/>
    <w:rsid w:val="00A721CA"/>
    <w:rsid w:val="00A72960"/>
    <w:rsid w:val="00A72967"/>
    <w:rsid w:val="00A72EB3"/>
    <w:rsid w:val="00A7302B"/>
    <w:rsid w:val="00A738B6"/>
    <w:rsid w:val="00A73AFE"/>
    <w:rsid w:val="00A73E8F"/>
    <w:rsid w:val="00A74147"/>
    <w:rsid w:val="00A746E5"/>
    <w:rsid w:val="00A74B62"/>
    <w:rsid w:val="00A74D7F"/>
    <w:rsid w:val="00A74DD9"/>
    <w:rsid w:val="00A7516E"/>
    <w:rsid w:val="00A75B74"/>
    <w:rsid w:val="00A75D66"/>
    <w:rsid w:val="00A75FA0"/>
    <w:rsid w:val="00A76277"/>
    <w:rsid w:val="00A7658F"/>
    <w:rsid w:val="00A768B6"/>
    <w:rsid w:val="00A769E2"/>
    <w:rsid w:val="00A76DCB"/>
    <w:rsid w:val="00A76FA9"/>
    <w:rsid w:val="00A7716B"/>
    <w:rsid w:val="00A77242"/>
    <w:rsid w:val="00A776B9"/>
    <w:rsid w:val="00A779EF"/>
    <w:rsid w:val="00A77BD8"/>
    <w:rsid w:val="00A81443"/>
    <w:rsid w:val="00A818D4"/>
    <w:rsid w:val="00A81D22"/>
    <w:rsid w:val="00A81D95"/>
    <w:rsid w:val="00A8212A"/>
    <w:rsid w:val="00A8246E"/>
    <w:rsid w:val="00A825AD"/>
    <w:rsid w:val="00A8285E"/>
    <w:rsid w:val="00A83820"/>
    <w:rsid w:val="00A83AD0"/>
    <w:rsid w:val="00A83CC7"/>
    <w:rsid w:val="00A83CDF"/>
    <w:rsid w:val="00A83FCC"/>
    <w:rsid w:val="00A842E1"/>
    <w:rsid w:val="00A84C43"/>
    <w:rsid w:val="00A84EC4"/>
    <w:rsid w:val="00A851DD"/>
    <w:rsid w:val="00A853D0"/>
    <w:rsid w:val="00A855CE"/>
    <w:rsid w:val="00A85AD3"/>
    <w:rsid w:val="00A86557"/>
    <w:rsid w:val="00A86667"/>
    <w:rsid w:val="00A86C18"/>
    <w:rsid w:val="00A86DDA"/>
    <w:rsid w:val="00A876B0"/>
    <w:rsid w:val="00A876DD"/>
    <w:rsid w:val="00A877A5"/>
    <w:rsid w:val="00A8797F"/>
    <w:rsid w:val="00A87F74"/>
    <w:rsid w:val="00A90058"/>
    <w:rsid w:val="00A90436"/>
    <w:rsid w:val="00A908E8"/>
    <w:rsid w:val="00A9090A"/>
    <w:rsid w:val="00A90D71"/>
    <w:rsid w:val="00A90EF4"/>
    <w:rsid w:val="00A91D33"/>
    <w:rsid w:val="00A91FD2"/>
    <w:rsid w:val="00A92025"/>
    <w:rsid w:val="00A92629"/>
    <w:rsid w:val="00A92B6C"/>
    <w:rsid w:val="00A93281"/>
    <w:rsid w:val="00A93341"/>
    <w:rsid w:val="00A93D3B"/>
    <w:rsid w:val="00A93FAE"/>
    <w:rsid w:val="00A94C48"/>
    <w:rsid w:val="00A94D0C"/>
    <w:rsid w:val="00A95446"/>
    <w:rsid w:val="00A95702"/>
    <w:rsid w:val="00A95915"/>
    <w:rsid w:val="00A95A9A"/>
    <w:rsid w:val="00A95FC5"/>
    <w:rsid w:val="00A96741"/>
    <w:rsid w:val="00A96B80"/>
    <w:rsid w:val="00A97848"/>
    <w:rsid w:val="00A97919"/>
    <w:rsid w:val="00A979BB"/>
    <w:rsid w:val="00A97B47"/>
    <w:rsid w:val="00A97CEC"/>
    <w:rsid w:val="00A97E66"/>
    <w:rsid w:val="00AA02B8"/>
    <w:rsid w:val="00AA1236"/>
    <w:rsid w:val="00AA1442"/>
    <w:rsid w:val="00AA2A65"/>
    <w:rsid w:val="00AA31F1"/>
    <w:rsid w:val="00AA33CF"/>
    <w:rsid w:val="00AA3503"/>
    <w:rsid w:val="00AA380A"/>
    <w:rsid w:val="00AA3CEC"/>
    <w:rsid w:val="00AA40D5"/>
    <w:rsid w:val="00AA4468"/>
    <w:rsid w:val="00AA46CA"/>
    <w:rsid w:val="00AA474A"/>
    <w:rsid w:val="00AA4926"/>
    <w:rsid w:val="00AA49F0"/>
    <w:rsid w:val="00AA505D"/>
    <w:rsid w:val="00AA544D"/>
    <w:rsid w:val="00AA61A3"/>
    <w:rsid w:val="00AA68C9"/>
    <w:rsid w:val="00AA6B5A"/>
    <w:rsid w:val="00AA6E6D"/>
    <w:rsid w:val="00AA7622"/>
    <w:rsid w:val="00AA76B5"/>
    <w:rsid w:val="00AA77D8"/>
    <w:rsid w:val="00AA785F"/>
    <w:rsid w:val="00AA7FAB"/>
    <w:rsid w:val="00AB06CD"/>
    <w:rsid w:val="00AB1521"/>
    <w:rsid w:val="00AB1555"/>
    <w:rsid w:val="00AB1812"/>
    <w:rsid w:val="00AB19DA"/>
    <w:rsid w:val="00AB1CAC"/>
    <w:rsid w:val="00AB1FC8"/>
    <w:rsid w:val="00AB200D"/>
    <w:rsid w:val="00AB28B9"/>
    <w:rsid w:val="00AB28C2"/>
    <w:rsid w:val="00AB2921"/>
    <w:rsid w:val="00AB2D90"/>
    <w:rsid w:val="00AB3423"/>
    <w:rsid w:val="00AB354F"/>
    <w:rsid w:val="00AB35A4"/>
    <w:rsid w:val="00AB4351"/>
    <w:rsid w:val="00AB487E"/>
    <w:rsid w:val="00AB49B0"/>
    <w:rsid w:val="00AB5BF9"/>
    <w:rsid w:val="00AB5CBC"/>
    <w:rsid w:val="00AB625F"/>
    <w:rsid w:val="00AB65D1"/>
    <w:rsid w:val="00AB6626"/>
    <w:rsid w:val="00AB66F1"/>
    <w:rsid w:val="00AB68F3"/>
    <w:rsid w:val="00AB698A"/>
    <w:rsid w:val="00AB6A0B"/>
    <w:rsid w:val="00AB6C40"/>
    <w:rsid w:val="00AB6DFF"/>
    <w:rsid w:val="00AB7314"/>
    <w:rsid w:val="00AB7417"/>
    <w:rsid w:val="00AB77DD"/>
    <w:rsid w:val="00AB7A64"/>
    <w:rsid w:val="00AC03CF"/>
    <w:rsid w:val="00AC0797"/>
    <w:rsid w:val="00AC0866"/>
    <w:rsid w:val="00AC1013"/>
    <w:rsid w:val="00AC1146"/>
    <w:rsid w:val="00AC1C13"/>
    <w:rsid w:val="00AC2467"/>
    <w:rsid w:val="00AC2D22"/>
    <w:rsid w:val="00AC3504"/>
    <w:rsid w:val="00AC37BF"/>
    <w:rsid w:val="00AC3853"/>
    <w:rsid w:val="00AC4419"/>
    <w:rsid w:val="00AC48BF"/>
    <w:rsid w:val="00AC5D61"/>
    <w:rsid w:val="00AC779A"/>
    <w:rsid w:val="00AC7893"/>
    <w:rsid w:val="00AC7923"/>
    <w:rsid w:val="00AC7D72"/>
    <w:rsid w:val="00AD04F4"/>
    <w:rsid w:val="00AD050B"/>
    <w:rsid w:val="00AD0EA7"/>
    <w:rsid w:val="00AD1546"/>
    <w:rsid w:val="00AD1561"/>
    <w:rsid w:val="00AD1AF3"/>
    <w:rsid w:val="00AD1F37"/>
    <w:rsid w:val="00AD25AB"/>
    <w:rsid w:val="00AD280F"/>
    <w:rsid w:val="00AD2A98"/>
    <w:rsid w:val="00AD2BDE"/>
    <w:rsid w:val="00AD311A"/>
    <w:rsid w:val="00AD3352"/>
    <w:rsid w:val="00AD346C"/>
    <w:rsid w:val="00AD386F"/>
    <w:rsid w:val="00AD4325"/>
    <w:rsid w:val="00AD5125"/>
    <w:rsid w:val="00AD558A"/>
    <w:rsid w:val="00AD58DE"/>
    <w:rsid w:val="00AD6484"/>
    <w:rsid w:val="00AD7173"/>
    <w:rsid w:val="00AD7338"/>
    <w:rsid w:val="00AD73AC"/>
    <w:rsid w:val="00AD7460"/>
    <w:rsid w:val="00AD7CB9"/>
    <w:rsid w:val="00AE0358"/>
    <w:rsid w:val="00AE0BD6"/>
    <w:rsid w:val="00AE0FC1"/>
    <w:rsid w:val="00AE17FD"/>
    <w:rsid w:val="00AE1AB3"/>
    <w:rsid w:val="00AE224F"/>
    <w:rsid w:val="00AE24C8"/>
    <w:rsid w:val="00AE2729"/>
    <w:rsid w:val="00AE30C4"/>
    <w:rsid w:val="00AE3A02"/>
    <w:rsid w:val="00AE3BA1"/>
    <w:rsid w:val="00AE3C61"/>
    <w:rsid w:val="00AE4383"/>
    <w:rsid w:val="00AE47D7"/>
    <w:rsid w:val="00AE4876"/>
    <w:rsid w:val="00AE4A31"/>
    <w:rsid w:val="00AE4BB6"/>
    <w:rsid w:val="00AE4D00"/>
    <w:rsid w:val="00AE4D3C"/>
    <w:rsid w:val="00AE50BA"/>
    <w:rsid w:val="00AE5156"/>
    <w:rsid w:val="00AE51EF"/>
    <w:rsid w:val="00AE544F"/>
    <w:rsid w:val="00AE55FB"/>
    <w:rsid w:val="00AE5745"/>
    <w:rsid w:val="00AE5FC9"/>
    <w:rsid w:val="00AE6058"/>
    <w:rsid w:val="00AE6F65"/>
    <w:rsid w:val="00AE7066"/>
    <w:rsid w:val="00AE7180"/>
    <w:rsid w:val="00AE75FE"/>
    <w:rsid w:val="00AE7AE9"/>
    <w:rsid w:val="00AE7BD3"/>
    <w:rsid w:val="00AE7D74"/>
    <w:rsid w:val="00AE7EC7"/>
    <w:rsid w:val="00AF03DD"/>
    <w:rsid w:val="00AF06F3"/>
    <w:rsid w:val="00AF0815"/>
    <w:rsid w:val="00AF0E07"/>
    <w:rsid w:val="00AF1302"/>
    <w:rsid w:val="00AF13EA"/>
    <w:rsid w:val="00AF18A0"/>
    <w:rsid w:val="00AF224A"/>
    <w:rsid w:val="00AF248E"/>
    <w:rsid w:val="00AF262D"/>
    <w:rsid w:val="00AF272A"/>
    <w:rsid w:val="00AF3003"/>
    <w:rsid w:val="00AF38FA"/>
    <w:rsid w:val="00AF39BC"/>
    <w:rsid w:val="00AF418A"/>
    <w:rsid w:val="00AF4745"/>
    <w:rsid w:val="00AF48E7"/>
    <w:rsid w:val="00AF53A9"/>
    <w:rsid w:val="00AF591D"/>
    <w:rsid w:val="00AF5AE3"/>
    <w:rsid w:val="00AF5C50"/>
    <w:rsid w:val="00AF6160"/>
    <w:rsid w:val="00AF6234"/>
    <w:rsid w:val="00AF679D"/>
    <w:rsid w:val="00AF6B2C"/>
    <w:rsid w:val="00AF6BE9"/>
    <w:rsid w:val="00AF6FD9"/>
    <w:rsid w:val="00AF70E0"/>
    <w:rsid w:val="00AF7370"/>
    <w:rsid w:val="00AF73EC"/>
    <w:rsid w:val="00AF7A48"/>
    <w:rsid w:val="00AF7B92"/>
    <w:rsid w:val="00AF7CD3"/>
    <w:rsid w:val="00B00269"/>
    <w:rsid w:val="00B0074F"/>
    <w:rsid w:val="00B00BD6"/>
    <w:rsid w:val="00B0116C"/>
    <w:rsid w:val="00B018B8"/>
    <w:rsid w:val="00B02AC0"/>
    <w:rsid w:val="00B02B13"/>
    <w:rsid w:val="00B03712"/>
    <w:rsid w:val="00B041AB"/>
    <w:rsid w:val="00B0459B"/>
    <w:rsid w:val="00B04CD4"/>
    <w:rsid w:val="00B04EAC"/>
    <w:rsid w:val="00B05029"/>
    <w:rsid w:val="00B0507A"/>
    <w:rsid w:val="00B054A6"/>
    <w:rsid w:val="00B05908"/>
    <w:rsid w:val="00B05AF0"/>
    <w:rsid w:val="00B05C85"/>
    <w:rsid w:val="00B05DBF"/>
    <w:rsid w:val="00B05E6C"/>
    <w:rsid w:val="00B06089"/>
    <w:rsid w:val="00B0646A"/>
    <w:rsid w:val="00B06CC0"/>
    <w:rsid w:val="00B06E28"/>
    <w:rsid w:val="00B06E9E"/>
    <w:rsid w:val="00B06FD9"/>
    <w:rsid w:val="00B07058"/>
    <w:rsid w:val="00B0737D"/>
    <w:rsid w:val="00B107C6"/>
    <w:rsid w:val="00B107DB"/>
    <w:rsid w:val="00B11A45"/>
    <w:rsid w:val="00B11B91"/>
    <w:rsid w:val="00B11C46"/>
    <w:rsid w:val="00B11DBC"/>
    <w:rsid w:val="00B12376"/>
    <w:rsid w:val="00B123FE"/>
    <w:rsid w:val="00B125AE"/>
    <w:rsid w:val="00B127F3"/>
    <w:rsid w:val="00B12A73"/>
    <w:rsid w:val="00B130CC"/>
    <w:rsid w:val="00B13186"/>
    <w:rsid w:val="00B13314"/>
    <w:rsid w:val="00B13456"/>
    <w:rsid w:val="00B13914"/>
    <w:rsid w:val="00B13F6B"/>
    <w:rsid w:val="00B143C7"/>
    <w:rsid w:val="00B143EE"/>
    <w:rsid w:val="00B14EEB"/>
    <w:rsid w:val="00B159B3"/>
    <w:rsid w:val="00B15A75"/>
    <w:rsid w:val="00B15CE1"/>
    <w:rsid w:val="00B168CB"/>
    <w:rsid w:val="00B1692E"/>
    <w:rsid w:val="00B16C80"/>
    <w:rsid w:val="00B16E23"/>
    <w:rsid w:val="00B1719A"/>
    <w:rsid w:val="00B171D0"/>
    <w:rsid w:val="00B17391"/>
    <w:rsid w:val="00B1759B"/>
    <w:rsid w:val="00B175EA"/>
    <w:rsid w:val="00B176AF"/>
    <w:rsid w:val="00B17934"/>
    <w:rsid w:val="00B17953"/>
    <w:rsid w:val="00B17A2A"/>
    <w:rsid w:val="00B17CF4"/>
    <w:rsid w:val="00B20371"/>
    <w:rsid w:val="00B20DF2"/>
    <w:rsid w:val="00B21248"/>
    <w:rsid w:val="00B21756"/>
    <w:rsid w:val="00B21B64"/>
    <w:rsid w:val="00B21F07"/>
    <w:rsid w:val="00B21FEA"/>
    <w:rsid w:val="00B22188"/>
    <w:rsid w:val="00B22F52"/>
    <w:rsid w:val="00B230B5"/>
    <w:rsid w:val="00B231EF"/>
    <w:rsid w:val="00B2341C"/>
    <w:rsid w:val="00B23702"/>
    <w:rsid w:val="00B23C7E"/>
    <w:rsid w:val="00B24334"/>
    <w:rsid w:val="00B2436B"/>
    <w:rsid w:val="00B24616"/>
    <w:rsid w:val="00B24949"/>
    <w:rsid w:val="00B2494E"/>
    <w:rsid w:val="00B24A51"/>
    <w:rsid w:val="00B24C18"/>
    <w:rsid w:val="00B24CFD"/>
    <w:rsid w:val="00B254AA"/>
    <w:rsid w:val="00B25811"/>
    <w:rsid w:val="00B25A61"/>
    <w:rsid w:val="00B262F4"/>
    <w:rsid w:val="00B26549"/>
    <w:rsid w:val="00B26933"/>
    <w:rsid w:val="00B26E77"/>
    <w:rsid w:val="00B277BF"/>
    <w:rsid w:val="00B27E97"/>
    <w:rsid w:val="00B30470"/>
    <w:rsid w:val="00B30905"/>
    <w:rsid w:val="00B30AB5"/>
    <w:rsid w:val="00B30BFA"/>
    <w:rsid w:val="00B30C8E"/>
    <w:rsid w:val="00B30DB1"/>
    <w:rsid w:val="00B312C7"/>
    <w:rsid w:val="00B313A8"/>
    <w:rsid w:val="00B314DE"/>
    <w:rsid w:val="00B315CD"/>
    <w:rsid w:val="00B31A9D"/>
    <w:rsid w:val="00B323EC"/>
    <w:rsid w:val="00B3270E"/>
    <w:rsid w:val="00B3279E"/>
    <w:rsid w:val="00B32AD2"/>
    <w:rsid w:val="00B32BDD"/>
    <w:rsid w:val="00B32FAA"/>
    <w:rsid w:val="00B3324C"/>
    <w:rsid w:val="00B3333A"/>
    <w:rsid w:val="00B333F0"/>
    <w:rsid w:val="00B33607"/>
    <w:rsid w:val="00B336AB"/>
    <w:rsid w:val="00B33F8C"/>
    <w:rsid w:val="00B346BE"/>
    <w:rsid w:val="00B34B9A"/>
    <w:rsid w:val="00B34BF2"/>
    <w:rsid w:val="00B34CA1"/>
    <w:rsid w:val="00B35314"/>
    <w:rsid w:val="00B3574D"/>
    <w:rsid w:val="00B358A1"/>
    <w:rsid w:val="00B35E8E"/>
    <w:rsid w:val="00B36279"/>
    <w:rsid w:val="00B36AC4"/>
    <w:rsid w:val="00B3739E"/>
    <w:rsid w:val="00B37841"/>
    <w:rsid w:val="00B37946"/>
    <w:rsid w:val="00B40292"/>
    <w:rsid w:val="00B403FD"/>
    <w:rsid w:val="00B404FB"/>
    <w:rsid w:val="00B406FB"/>
    <w:rsid w:val="00B40A03"/>
    <w:rsid w:val="00B40B2C"/>
    <w:rsid w:val="00B40CD9"/>
    <w:rsid w:val="00B40DED"/>
    <w:rsid w:val="00B41203"/>
    <w:rsid w:val="00B4139A"/>
    <w:rsid w:val="00B4142E"/>
    <w:rsid w:val="00B4180C"/>
    <w:rsid w:val="00B41818"/>
    <w:rsid w:val="00B42A11"/>
    <w:rsid w:val="00B42F40"/>
    <w:rsid w:val="00B430D7"/>
    <w:rsid w:val="00B43341"/>
    <w:rsid w:val="00B436E9"/>
    <w:rsid w:val="00B43822"/>
    <w:rsid w:val="00B43CFD"/>
    <w:rsid w:val="00B43DC3"/>
    <w:rsid w:val="00B440D7"/>
    <w:rsid w:val="00B441C2"/>
    <w:rsid w:val="00B44373"/>
    <w:rsid w:val="00B44426"/>
    <w:rsid w:val="00B44A3C"/>
    <w:rsid w:val="00B45047"/>
    <w:rsid w:val="00B4522A"/>
    <w:rsid w:val="00B45999"/>
    <w:rsid w:val="00B45C05"/>
    <w:rsid w:val="00B4612B"/>
    <w:rsid w:val="00B46826"/>
    <w:rsid w:val="00B46918"/>
    <w:rsid w:val="00B469FC"/>
    <w:rsid w:val="00B46C2D"/>
    <w:rsid w:val="00B5123D"/>
    <w:rsid w:val="00B51858"/>
    <w:rsid w:val="00B51958"/>
    <w:rsid w:val="00B51BAF"/>
    <w:rsid w:val="00B5214D"/>
    <w:rsid w:val="00B522A8"/>
    <w:rsid w:val="00B52457"/>
    <w:rsid w:val="00B52690"/>
    <w:rsid w:val="00B5297C"/>
    <w:rsid w:val="00B52E13"/>
    <w:rsid w:val="00B537C5"/>
    <w:rsid w:val="00B539EF"/>
    <w:rsid w:val="00B53CA3"/>
    <w:rsid w:val="00B5443F"/>
    <w:rsid w:val="00B545D2"/>
    <w:rsid w:val="00B54741"/>
    <w:rsid w:val="00B54B23"/>
    <w:rsid w:val="00B54BF9"/>
    <w:rsid w:val="00B556FC"/>
    <w:rsid w:val="00B559D6"/>
    <w:rsid w:val="00B561ED"/>
    <w:rsid w:val="00B562C6"/>
    <w:rsid w:val="00B565A9"/>
    <w:rsid w:val="00B577A9"/>
    <w:rsid w:val="00B57B8C"/>
    <w:rsid w:val="00B57C91"/>
    <w:rsid w:val="00B60091"/>
    <w:rsid w:val="00B600C8"/>
    <w:rsid w:val="00B602F9"/>
    <w:rsid w:val="00B60454"/>
    <w:rsid w:val="00B60479"/>
    <w:rsid w:val="00B60AA6"/>
    <w:rsid w:val="00B60FB9"/>
    <w:rsid w:val="00B610D8"/>
    <w:rsid w:val="00B61643"/>
    <w:rsid w:val="00B617BA"/>
    <w:rsid w:val="00B61CE8"/>
    <w:rsid w:val="00B61DAD"/>
    <w:rsid w:val="00B62B0F"/>
    <w:rsid w:val="00B62BA3"/>
    <w:rsid w:val="00B62E5F"/>
    <w:rsid w:val="00B64038"/>
    <w:rsid w:val="00B646E8"/>
    <w:rsid w:val="00B6470A"/>
    <w:rsid w:val="00B647A8"/>
    <w:rsid w:val="00B648D2"/>
    <w:rsid w:val="00B65327"/>
    <w:rsid w:val="00B6567A"/>
    <w:rsid w:val="00B6568B"/>
    <w:rsid w:val="00B657C6"/>
    <w:rsid w:val="00B65895"/>
    <w:rsid w:val="00B6597E"/>
    <w:rsid w:val="00B65AF9"/>
    <w:rsid w:val="00B65EF0"/>
    <w:rsid w:val="00B66491"/>
    <w:rsid w:val="00B66666"/>
    <w:rsid w:val="00B66B03"/>
    <w:rsid w:val="00B66B8A"/>
    <w:rsid w:val="00B67033"/>
    <w:rsid w:val="00B671DA"/>
    <w:rsid w:val="00B6725B"/>
    <w:rsid w:val="00B67580"/>
    <w:rsid w:val="00B677DE"/>
    <w:rsid w:val="00B67E2D"/>
    <w:rsid w:val="00B67E92"/>
    <w:rsid w:val="00B703F1"/>
    <w:rsid w:val="00B705B2"/>
    <w:rsid w:val="00B709F7"/>
    <w:rsid w:val="00B70B72"/>
    <w:rsid w:val="00B70C33"/>
    <w:rsid w:val="00B70F5B"/>
    <w:rsid w:val="00B71A4F"/>
    <w:rsid w:val="00B71B6E"/>
    <w:rsid w:val="00B721F5"/>
    <w:rsid w:val="00B726BB"/>
    <w:rsid w:val="00B728B3"/>
    <w:rsid w:val="00B72920"/>
    <w:rsid w:val="00B72E4A"/>
    <w:rsid w:val="00B73D53"/>
    <w:rsid w:val="00B73D80"/>
    <w:rsid w:val="00B73E62"/>
    <w:rsid w:val="00B73EAE"/>
    <w:rsid w:val="00B741F9"/>
    <w:rsid w:val="00B74C88"/>
    <w:rsid w:val="00B754E2"/>
    <w:rsid w:val="00B754FF"/>
    <w:rsid w:val="00B758EF"/>
    <w:rsid w:val="00B75A24"/>
    <w:rsid w:val="00B75B30"/>
    <w:rsid w:val="00B75D44"/>
    <w:rsid w:val="00B762B4"/>
    <w:rsid w:val="00B76483"/>
    <w:rsid w:val="00B76546"/>
    <w:rsid w:val="00B7673C"/>
    <w:rsid w:val="00B76D49"/>
    <w:rsid w:val="00B76D6B"/>
    <w:rsid w:val="00B76E80"/>
    <w:rsid w:val="00B77104"/>
    <w:rsid w:val="00B77AE9"/>
    <w:rsid w:val="00B77B86"/>
    <w:rsid w:val="00B80120"/>
    <w:rsid w:val="00B8024F"/>
    <w:rsid w:val="00B80579"/>
    <w:rsid w:val="00B80F62"/>
    <w:rsid w:val="00B80FDD"/>
    <w:rsid w:val="00B811BF"/>
    <w:rsid w:val="00B81249"/>
    <w:rsid w:val="00B815D4"/>
    <w:rsid w:val="00B81C96"/>
    <w:rsid w:val="00B81DBD"/>
    <w:rsid w:val="00B81FCA"/>
    <w:rsid w:val="00B82408"/>
    <w:rsid w:val="00B82B8B"/>
    <w:rsid w:val="00B82FD6"/>
    <w:rsid w:val="00B83053"/>
    <w:rsid w:val="00B83250"/>
    <w:rsid w:val="00B83D4E"/>
    <w:rsid w:val="00B83F2B"/>
    <w:rsid w:val="00B840C6"/>
    <w:rsid w:val="00B84E0C"/>
    <w:rsid w:val="00B84F06"/>
    <w:rsid w:val="00B85196"/>
    <w:rsid w:val="00B852B2"/>
    <w:rsid w:val="00B85638"/>
    <w:rsid w:val="00B8581A"/>
    <w:rsid w:val="00B8597A"/>
    <w:rsid w:val="00B85984"/>
    <w:rsid w:val="00B85A06"/>
    <w:rsid w:val="00B85BF4"/>
    <w:rsid w:val="00B85E15"/>
    <w:rsid w:val="00B861AB"/>
    <w:rsid w:val="00B868B1"/>
    <w:rsid w:val="00B868E4"/>
    <w:rsid w:val="00B86968"/>
    <w:rsid w:val="00B86FCB"/>
    <w:rsid w:val="00B900C0"/>
    <w:rsid w:val="00B90C51"/>
    <w:rsid w:val="00B90E0A"/>
    <w:rsid w:val="00B9113F"/>
    <w:rsid w:val="00B91326"/>
    <w:rsid w:val="00B91BDB"/>
    <w:rsid w:val="00B93079"/>
    <w:rsid w:val="00B935F7"/>
    <w:rsid w:val="00B93A51"/>
    <w:rsid w:val="00B93A9F"/>
    <w:rsid w:val="00B93B12"/>
    <w:rsid w:val="00B93DA5"/>
    <w:rsid w:val="00B93F2F"/>
    <w:rsid w:val="00B943DE"/>
    <w:rsid w:val="00B947B9"/>
    <w:rsid w:val="00B94F69"/>
    <w:rsid w:val="00B94F7C"/>
    <w:rsid w:val="00B952C7"/>
    <w:rsid w:val="00B95CDD"/>
    <w:rsid w:val="00B95E50"/>
    <w:rsid w:val="00B96932"/>
    <w:rsid w:val="00B96C0A"/>
    <w:rsid w:val="00B97CAB"/>
    <w:rsid w:val="00B97FD3"/>
    <w:rsid w:val="00BA00B1"/>
    <w:rsid w:val="00BA0680"/>
    <w:rsid w:val="00BA0C9F"/>
    <w:rsid w:val="00BA0F9D"/>
    <w:rsid w:val="00BA138E"/>
    <w:rsid w:val="00BA1BCF"/>
    <w:rsid w:val="00BA1DA8"/>
    <w:rsid w:val="00BA207A"/>
    <w:rsid w:val="00BA2112"/>
    <w:rsid w:val="00BA2403"/>
    <w:rsid w:val="00BA2ACE"/>
    <w:rsid w:val="00BA3372"/>
    <w:rsid w:val="00BA3710"/>
    <w:rsid w:val="00BA3D66"/>
    <w:rsid w:val="00BA3D8B"/>
    <w:rsid w:val="00BA3F58"/>
    <w:rsid w:val="00BA4066"/>
    <w:rsid w:val="00BA4583"/>
    <w:rsid w:val="00BA48DB"/>
    <w:rsid w:val="00BA4C67"/>
    <w:rsid w:val="00BA4DE8"/>
    <w:rsid w:val="00BA512E"/>
    <w:rsid w:val="00BA54E7"/>
    <w:rsid w:val="00BA5900"/>
    <w:rsid w:val="00BA59FF"/>
    <w:rsid w:val="00BA5F95"/>
    <w:rsid w:val="00BA6208"/>
    <w:rsid w:val="00BA63A2"/>
    <w:rsid w:val="00BA653F"/>
    <w:rsid w:val="00BA654F"/>
    <w:rsid w:val="00BA65BF"/>
    <w:rsid w:val="00BA67B7"/>
    <w:rsid w:val="00BA6A57"/>
    <w:rsid w:val="00BA6B5E"/>
    <w:rsid w:val="00BA6F95"/>
    <w:rsid w:val="00BA7030"/>
    <w:rsid w:val="00BA7559"/>
    <w:rsid w:val="00BA7D69"/>
    <w:rsid w:val="00BA7E6C"/>
    <w:rsid w:val="00BB0184"/>
    <w:rsid w:val="00BB0DC0"/>
    <w:rsid w:val="00BB10BA"/>
    <w:rsid w:val="00BB13D6"/>
    <w:rsid w:val="00BB1499"/>
    <w:rsid w:val="00BB186D"/>
    <w:rsid w:val="00BB26EA"/>
    <w:rsid w:val="00BB2C64"/>
    <w:rsid w:val="00BB2F99"/>
    <w:rsid w:val="00BB362D"/>
    <w:rsid w:val="00BB3B3F"/>
    <w:rsid w:val="00BB4096"/>
    <w:rsid w:val="00BB40A3"/>
    <w:rsid w:val="00BB4148"/>
    <w:rsid w:val="00BB4B6D"/>
    <w:rsid w:val="00BB4CFD"/>
    <w:rsid w:val="00BB5027"/>
    <w:rsid w:val="00BB53F3"/>
    <w:rsid w:val="00BB5D30"/>
    <w:rsid w:val="00BB64A6"/>
    <w:rsid w:val="00BB68AD"/>
    <w:rsid w:val="00BB691D"/>
    <w:rsid w:val="00BB6F41"/>
    <w:rsid w:val="00BB72A1"/>
    <w:rsid w:val="00BB74A4"/>
    <w:rsid w:val="00BB7B8E"/>
    <w:rsid w:val="00BB7DDD"/>
    <w:rsid w:val="00BC05B8"/>
    <w:rsid w:val="00BC07A0"/>
    <w:rsid w:val="00BC08FE"/>
    <w:rsid w:val="00BC0A97"/>
    <w:rsid w:val="00BC0B8E"/>
    <w:rsid w:val="00BC11BB"/>
    <w:rsid w:val="00BC15C6"/>
    <w:rsid w:val="00BC20AE"/>
    <w:rsid w:val="00BC3111"/>
    <w:rsid w:val="00BC3602"/>
    <w:rsid w:val="00BC3692"/>
    <w:rsid w:val="00BC379D"/>
    <w:rsid w:val="00BC3A1F"/>
    <w:rsid w:val="00BC3F6C"/>
    <w:rsid w:val="00BC40E5"/>
    <w:rsid w:val="00BC423F"/>
    <w:rsid w:val="00BC4547"/>
    <w:rsid w:val="00BC4656"/>
    <w:rsid w:val="00BC4DA7"/>
    <w:rsid w:val="00BC51BB"/>
    <w:rsid w:val="00BC53B4"/>
    <w:rsid w:val="00BC57CD"/>
    <w:rsid w:val="00BC5B1D"/>
    <w:rsid w:val="00BC5C60"/>
    <w:rsid w:val="00BC6461"/>
    <w:rsid w:val="00BC6A5F"/>
    <w:rsid w:val="00BC6A78"/>
    <w:rsid w:val="00BC6AB5"/>
    <w:rsid w:val="00BC74CA"/>
    <w:rsid w:val="00BC757B"/>
    <w:rsid w:val="00BC7C27"/>
    <w:rsid w:val="00BC7CED"/>
    <w:rsid w:val="00BC7ECC"/>
    <w:rsid w:val="00BD02F5"/>
    <w:rsid w:val="00BD03E0"/>
    <w:rsid w:val="00BD0669"/>
    <w:rsid w:val="00BD08C2"/>
    <w:rsid w:val="00BD09DE"/>
    <w:rsid w:val="00BD0BED"/>
    <w:rsid w:val="00BD0DA7"/>
    <w:rsid w:val="00BD1601"/>
    <w:rsid w:val="00BD185A"/>
    <w:rsid w:val="00BD1F2C"/>
    <w:rsid w:val="00BD206A"/>
    <w:rsid w:val="00BD2740"/>
    <w:rsid w:val="00BD2914"/>
    <w:rsid w:val="00BD2A84"/>
    <w:rsid w:val="00BD2EAC"/>
    <w:rsid w:val="00BD2F3D"/>
    <w:rsid w:val="00BD313A"/>
    <w:rsid w:val="00BD31A1"/>
    <w:rsid w:val="00BD352F"/>
    <w:rsid w:val="00BD364D"/>
    <w:rsid w:val="00BD450F"/>
    <w:rsid w:val="00BD4742"/>
    <w:rsid w:val="00BD489F"/>
    <w:rsid w:val="00BD4AC4"/>
    <w:rsid w:val="00BD4C24"/>
    <w:rsid w:val="00BD4D29"/>
    <w:rsid w:val="00BD51BB"/>
    <w:rsid w:val="00BD5379"/>
    <w:rsid w:val="00BD53AB"/>
    <w:rsid w:val="00BD53BE"/>
    <w:rsid w:val="00BD5545"/>
    <w:rsid w:val="00BD601B"/>
    <w:rsid w:val="00BD61E7"/>
    <w:rsid w:val="00BD64C6"/>
    <w:rsid w:val="00BD6633"/>
    <w:rsid w:val="00BD6973"/>
    <w:rsid w:val="00BD6D02"/>
    <w:rsid w:val="00BD7890"/>
    <w:rsid w:val="00BD7ED3"/>
    <w:rsid w:val="00BE0367"/>
    <w:rsid w:val="00BE0549"/>
    <w:rsid w:val="00BE07BA"/>
    <w:rsid w:val="00BE08D4"/>
    <w:rsid w:val="00BE0E94"/>
    <w:rsid w:val="00BE0EEE"/>
    <w:rsid w:val="00BE0F19"/>
    <w:rsid w:val="00BE1256"/>
    <w:rsid w:val="00BE1545"/>
    <w:rsid w:val="00BE154C"/>
    <w:rsid w:val="00BE1774"/>
    <w:rsid w:val="00BE18D7"/>
    <w:rsid w:val="00BE1F3F"/>
    <w:rsid w:val="00BE2BB9"/>
    <w:rsid w:val="00BE3134"/>
    <w:rsid w:val="00BE320D"/>
    <w:rsid w:val="00BE32F3"/>
    <w:rsid w:val="00BE38A0"/>
    <w:rsid w:val="00BE39DD"/>
    <w:rsid w:val="00BE43CD"/>
    <w:rsid w:val="00BE44C9"/>
    <w:rsid w:val="00BE4CBA"/>
    <w:rsid w:val="00BE538A"/>
    <w:rsid w:val="00BE54CD"/>
    <w:rsid w:val="00BE578A"/>
    <w:rsid w:val="00BE5F05"/>
    <w:rsid w:val="00BE66FF"/>
    <w:rsid w:val="00BE67F9"/>
    <w:rsid w:val="00BE69D8"/>
    <w:rsid w:val="00BE6B99"/>
    <w:rsid w:val="00BE6D5C"/>
    <w:rsid w:val="00BE6E82"/>
    <w:rsid w:val="00BE7058"/>
    <w:rsid w:val="00BE7797"/>
    <w:rsid w:val="00BE7AD9"/>
    <w:rsid w:val="00BE7D38"/>
    <w:rsid w:val="00BF0299"/>
    <w:rsid w:val="00BF0B4D"/>
    <w:rsid w:val="00BF0C21"/>
    <w:rsid w:val="00BF0E19"/>
    <w:rsid w:val="00BF1822"/>
    <w:rsid w:val="00BF1B29"/>
    <w:rsid w:val="00BF1BD4"/>
    <w:rsid w:val="00BF27B2"/>
    <w:rsid w:val="00BF3140"/>
    <w:rsid w:val="00BF3168"/>
    <w:rsid w:val="00BF33C0"/>
    <w:rsid w:val="00BF3CAB"/>
    <w:rsid w:val="00BF43CC"/>
    <w:rsid w:val="00BF43CE"/>
    <w:rsid w:val="00BF462C"/>
    <w:rsid w:val="00BF4822"/>
    <w:rsid w:val="00BF4C16"/>
    <w:rsid w:val="00BF4F32"/>
    <w:rsid w:val="00BF5006"/>
    <w:rsid w:val="00BF5340"/>
    <w:rsid w:val="00BF55CA"/>
    <w:rsid w:val="00BF5972"/>
    <w:rsid w:val="00BF5DEC"/>
    <w:rsid w:val="00BF6753"/>
    <w:rsid w:val="00BF6C1A"/>
    <w:rsid w:val="00BF6E91"/>
    <w:rsid w:val="00BF75EB"/>
    <w:rsid w:val="00BF76D9"/>
    <w:rsid w:val="00C000AA"/>
    <w:rsid w:val="00C0017B"/>
    <w:rsid w:val="00C00A4F"/>
    <w:rsid w:val="00C00AF9"/>
    <w:rsid w:val="00C00C9F"/>
    <w:rsid w:val="00C02126"/>
    <w:rsid w:val="00C02646"/>
    <w:rsid w:val="00C0266C"/>
    <w:rsid w:val="00C02DA6"/>
    <w:rsid w:val="00C03D88"/>
    <w:rsid w:val="00C03E34"/>
    <w:rsid w:val="00C03EA0"/>
    <w:rsid w:val="00C03FC9"/>
    <w:rsid w:val="00C04C75"/>
    <w:rsid w:val="00C0509B"/>
    <w:rsid w:val="00C054A4"/>
    <w:rsid w:val="00C058AA"/>
    <w:rsid w:val="00C05DAA"/>
    <w:rsid w:val="00C05E4B"/>
    <w:rsid w:val="00C06192"/>
    <w:rsid w:val="00C06614"/>
    <w:rsid w:val="00C0669C"/>
    <w:rsid w:val="00C075F2"/>
    <w:rsid w:val="00C07747"/>
    <w:rsid w:val="00C07808"/>
    <w:rsid w:val="00C07F41"/>
    <w:rsid w:val="00C105C5"/>
    <w:rsid w:val="00C10974"/>
    <w:rsid w:val="00C1153A"/>
    <w:rsid w:val="00C1153B"/>
    <w:rsid w:val="00C11802"/>
    <w:rsid w:val="00C11F5C"/>
    <w:rsid w:val="00C12033"/>
    <w:rsid w:val="00C12077"/>
    <w:rsid w:val="00C1221B"/>
    <w:rsid w:val="00C12385"/>
    <w:rsid w:val="00C127E3"/>
    <w:rsid w:val="00C1283D"/>
    <w:rsid w:val="00C12AB9"/>
    <w:rsid w:val="00C12DE3"/>
    <w:rsid w:val="00C12FDD"/>
    <w:rsid w:val="00C135C6"/>
    <w:rsid w:val="00C13BF2"/>
    <w:rsid w:val="00C14000"/>
    <w:rsid w:val="00C140EF"/>
    <w:rsid w:val="00C1418D"/>
    <w:rsid w:val="00C142F3"/>
    <w:rsid w:val="00C14668"/>
    <w:rsid w:val="00C146AD"/>
    <w:rsid w:val="00C148CB"/>
    <w:rsid w:val="00C1499D"/>
    <w:rsid w:val="00C14B91"/>
    <w:rsid w:val="00C14BD2"/>
    <w:rsid w:val="00C14EF8"/>
    <w:rsid w:val="00C150EF"/>
    <w:rsid w:val="00C157AA"/>
    <w:rsid w:val="00C159A3"/>
    <w:rsid w:val="00C15B02"/>
    <w:rsid w:val="00C15E9D"/>
    <w:rsid w:val="00C160CA"/>
    <w:rsid w:val="00C167D0"/>
    <w:rsid w:val="00C17219"/>
    <w:rsid w:val="00C17582"/>
    <w:rsid w:val="00C17C5D"/>
    <w:rsid w:val="00C200C3"/>
    <w:rsid w:val="00C20BD3"/>
    <w:rsid w:val="00C20D94"/>
    <w:rsid w:val="00C20EED"/>
    <w:rsid w:val="00C21710"/>
    <w:rsid w:val="00C22174"/>
    <w:rsid w:val="00C2225A"/>
    <w:rsid w:val="00C22443"/>
    <w:rsid w:val="00C22675"/>
    <w:rsid w:val="00C227D6"/>
    <w:rsid w:val="00C22DF7"/>
    <w:rsid w:val="00C22ECA"/>
    <w:rsid w:val="00C23712"/>
    <w:rsid w:val="00C2410B"/>
    <w:rsid w:val="00C24861"/>
    <w:rsid w:val="00C2496D"/>
    <w:rsid w:val="00C24F8B"/>
    <w:rsid w:val="00C25128"/>
    <w:rsid w:val="00C253AA"/>
    <w:rsid w:val="00C25820"/>
    <w:rsid w:val="00C25A81"/>
    <w:rsid w:val="00C26035"/>
    <w:rsid w:val="00C2605E"/>
    <w:rsid w:val="00C26EBB"/>
    <w:rsid w:val="00C26F9F"/>
    <w:rsid w:val="00C270C1"/>
    <w:rsid w:val="00C274C0"/>
    <w:rsid w:val="00C2788C"/>
    <w:rsid w:val="00C304E3"/>
    <w:rsid w:val="00C30557"/>
    <w:rsid w:val="00C30726"/>
    <w:rsid w:val="00C30909"/>
    <w:rsid w:val="00C30B5A"/>
    <w:rsid w:val="00C30C4B"/>
    <w:rsid w:val="00C31A29"/>
    <w:rsid w:val="00C31AAD"/>
    <w:rsid w:val="00C31D87"/>
    <w:rsid w:val="00C31E26"/>
    <w:rsid w:val="00C327F5"/>
    <w:rsid w:val="00C33A5E"/>
    <w:rsid w:val="00C345F8"/>
    <w:rsid w:val="00C3466C"/>
    <w:rsid w:val="00C34872"/>
    <w:rsid w:val="00C34A34"/>
    <w:rsid w:val="00C34ADF"/>
    <w:rsid w:val="00C34DAD"/>
    <w:rsid w:val="00C35051"/>
    <w:rsid w:val="00C3508C"/>
    <w:rsid w:val="00C352F3"/>
    <w:rsid w:val="00C35354"/>
    <w:rsid w:val="00C35F88"/>
    <w:rsid w:val="00C361B7"/>
    <w:rsid w:val="00C3663D"/>
    <w:rsid w:val="00C36922"/>
    <w:rsid w:val="00C36B5B"/>
    <w:rsid w:val="00C36B69"/>
    <w:rsid w:val="00C374F8"/>
    <w:rsid w:val="00C376A9"/>
    <w:rsid w:val="00C378EB"/>
    <w:rsid w:val="00C3798C"/>
    <w:rsid w:val="00C37C9A"/>
    <w:rsid w:val="00C40733"/>
    <w:rsid w:val="00C40A1F"/>
    <w:rsid w:val="00C40C0A"/>
    <w:rsid w:val="00C413AB"/>
    <w:rsid w:val="00C414C4"/>
    <w:rsid w:val="00C414D5"/>
    <w:rsid w:val="00C42416"/>
    <w:rsid w:val="00C424FF"/>
    <w:rsid w:val="00C42753"/>
    <w:rsid w:val="00C42D75"/>
    <w:rsid w:val="00C43018"/>
    <w:rsid w:val="00C433F5"/>
    <w:rsid w:val="00C4401B"/>
    <w:rsid w:val="00C44DC1"/>
    <w:rsid w:val="00C452B2"/>
    <w:rsid w:val="00C4533C"/>
    <w:rsid w:val="00C4535B"/>
    <w:rsid w:val="00C4535D"/>
    <w:rsid w:val="00C456CB"/>
    <w:rsid w:val="00C45DB4"/>
    <w:rsid w:val="00C46541"/>
    <w:rsid w:val="00C46B95"/>
    <w:rsid w:val="00C46FE9"/>
    <w:rsid w:val="00C47037"/>
    <w:rsid w:val="00C47DB6"/>
    <w:rsid w:val="00C501EF"/>
    <w:rsid w:val="00C50276"/>
    <w:rsid w:val="00C50B26"/>
    <w:rsid w:val="00C5107B"/>
    <w:rsid w:val="00C51828"/>
    <w:rsid w:val="00C51917"/>
    <w:rsid w:val="00C51A27"/>
    <w:rsid w:val="00C521EC"/>
    <w:rsid w:val="00C528D4"/>
    <w:rsid w:val="00C52A2C"/>
    <w:rsid w:val="00C52F8F"/>
    <w:rsid w:val="00C530A6"/>
    <w:rsid w:val="00C543C5"/>
    <w:rsid w:val="00C547A9"/>
    <w:rsid w:val="00C54CD7"/>
    <w:rsid w:val="00C5509F"/>
    <w:rsid w:val="00C55149"/>
    <w:rsid w:val="00C55163"/>
    <w:rsid w:val="00C55B03"/>
    <w:rsid w:val="00C55C4A"/>
    <w:rsid w:val="00C56C2A"/>
    <w:rsid w:val="00C570AF"/>
    <w:rsid w:val="00C572FF"/>
    <w:rsid w:val="00C574CB"/>
    <w:rsid w:val="00C57586"/>
    <w:rsid w:val="00C57813"/>
    <w:rsid w:val="00C57C6A"/>
    <w:rsid w:val="00C57EBB"/>
    <w:rsid w:val="00C601AB"/>
    <w:rsid w:val="00C603FA"/>
    <w:rsid w:val="00C604E6"/>
    <w:rsid w:val="00C60575"/>
    <w:rsid w:val="00C60F78"/>
    <w:rsid w:val="00C610A0"/>
    <w:rsid w:val="00C6167F"/>
    <w:rsid w:val="00C6268F"/>
    <w:rsid w:val="00C62A79"/>
    <w:rsid w:val="00C62E02"/>
    <w:rsid w:val="00C62E2F"/>
    <w:rsid w:val="00C62E60"/>
    <w:rsid w:val="00C62E83"/>
    <w:rsid w:val="00C63124"/>
    <w:rsid w:val="00C63718"/>
    <w:rsid w:val="00C63F1C"/>
    <w:rsid w:val="00C6466E"/>
    <w:rsid w:val="00C64EAA"/>
    <w:rsid w:val="00C64F4F"/>
    <w:rsid w:val="00C64F5F"/>
    <w:rsid w:val="00C64FE3"/>
    <w:rsid w:val="00C6532F"/>
    <w:rsid w:val="00C656F5"/>
    <w:rsid w:val="00C65834"/>
    <w:rsid w:val="00C6598F"/>
    <w:rsid w:val="00C65997"/>
    <w:rsid w:val="00C66097"/>
    <w:rsid w:val="00C6620B"/>
    <w:rsid w:val="00C6637F"/>
    <w:rsid w:val="00C66B0D"/>
    <w:rsid w:val="00C66CFB"/>
    <w:rsid w:val="00C66D27"/>
    <w:rsid w:val="00C671DB"/>
    <w:rsid w:val="00C7031E"/>
    <w:rsid w:val="00C710D7"/>
    <w:rsid w:val="00C71B16"/>
    <w:rsid w:val="00C71E91"/>
    <w:rsid w:val="00C71F0B"/>
    <w:rsid w:val="00C7224A"/>
    <w:rsid w:val="00C722C1"/>
    <w:rsid w:val="00C723D1"/>
    <w:rsid w:val="00C72517"/>
    <w:rsid w:val="00C72647"/>
    <w:rsid w:val="00C726F6"/>
    <w:rsid w:val="00C72AEC"/>
    <w:rsid w:val="00C730CC"/>
    <w:rsid w:val="00C730DF"/>
    <w:rsid w:val="00C7370B"/>
    <w:rsid w:val="00C73CBC"/>
    <w:rsid w:val="00C742F5"/>
    <w:rsid w:val="00C74ED0"/>
    <w:rsid w:val="00C75253"/>
    <w:rsid w:val="00C75A90"/>
    <w:rsid w:val="00C75E6A"/>
    <w:rsid w:val="00C761E7"/>
    <w:rsid w:val="00C76729"/>
    <w:rsid w:val="00C76F79"/>
    <w:rsid w:val="00C77170"/>
    <w:rsid w:val="00C775D1"/>
    <w:rsid w:val="00C778DB"/>
    <w:rsid w:val="00C779DB"/>
    <w:rsid w:val="00C8006B"/>
    <w:rsid w:val="00C801F3"/>
    <w:rsid w:val="00C803D3"/>
    <w:rsid w:val="00C80722"/>
    <w:rsid w:val="00C808C3"/>
    <w:rsid w:val="00C80DA5"/>
    <w:rsid w:val="00C812F6"/>
    <w:rsid w:val="00C81725"/>
    <w:rsid w:val="00C81C94"/>
    <w:rsid w:val="00C81CB7"/>
    <w:rsid w:val="00C81D07"/>
    <w:rsid w:val="00C81E58"/>
    <w:rsid w:val="00C81F47"/>
    <w:rsid w:val="00C820EF"/>
    <w:rsid w:val="00C82607"/>
    <w:rsid w:val="00C82738"/>
    <w:rsid w:val="00C8291D"/>
    <w:rsid w:val="00C82A16"/>
    <w:rsid w:val="00C82CCF"/>
    <w:rsid w:val="00C82F77"/>
    <w:rsid w:val="00C82FFA"/>
    <w:rsid w:val="00C8348C"/>
    <w:rsid w:val="00C834A1"/>
    <w:rsid w:val="00C835B4"/>
    <w:rsid w:val="00C83970"/>
    <w:rsid w:val="00C83CC3"/>
    <w:rsid w:val="00C83F0F"/>
    <w:rsid w:val="00C84079"/>
    <w:rsid w:val="00C84168"/>
    <w:rsid w:val="00C8425F"/>
    <w:rsid w:val="00C8465C"/>
    <w:rsid w:val="00C849C7"/>
    <w:rsid w:val="00C84B4C"/>
    <w:rsid w:val="00C84C14"/>
    <w:rsid w:val="00C84C20"/>
    <w:rsid w:val="00C84CE2"/>
    <w:rsid w:val="00C84E0E"/>
    <w:rsid w:val="00C84E9C"/>
    <w:rsid w:val="00C84EBF"/>
    <w:rsid w:val="00C84EF0"/>
    <w:rsid w:val="00C84FED"/>
    <w:rsid w:val="00C8514E"/>
    <w:rsid w:val="00C85F20"/>
    <w:rsid w:val="00C860A2"/>
    <w:rsid w:val="00C86B70"/>
    <w:rsid w:val="00C870B7"/>
    <w:rsid w:val="00C87137"/>
    <w:rsid w:val="00C87191"/>
    <w:rsid w:val="00C87642"/>
    <w:rsid w:val="00C8779D"/>
    <w:rsid w:val="00C879B4"/>
    <w:rsid w:val="00C911E6"/>
    <w:rsid w:val="00C91885"/>
    <w:rsid w:val="00C91B5F"/>
    <w:rsid w:val="00C91C98"/>
    <w:rsid w:val="00C91FEB"/>
    <w:rsid w:val="00C92451"/>
    <w:rsid w:val="00C924FE"/>
    <w:rsid w:val="00C926D8"/>
    <w:rsid w:val="00C9289D"/>
    <w:rsid w:val="00C92B7A"/>
    <w:rsid w:val="00C937FC"/>
    <w:rsid w:val="00C9466D"/>
    <w:rsid w:val="00C94A33"/>
    <w:rsid w:val="00C951DF"/>
    <w:rsid w:val="00C962A6"/>
    <w:rsid w:val="00C964F9"/>
    <w:rsid w:val="00C966C0"/>
    <w:rsid w:val="00C96963"/>
    <w:rsid w:val="00C96F6D"/>
    <w:rsid w:val="00C97061"/>
    <w:rsid w:val="00C97719"/>
    <w:rsid w:val="00C977FA"/>
    <w:rsid w:val="00C979E7"/>
    <w:rsid w:val="00CA0A51"/>
    <w:rsid w:val="00CA0D0D"/>
    <w:rsid w:val="00CA108B"/>
    <w:rsid w:val="00CA14CB"/>
    <w:rsid w:val="00CA1554"/>
    <w:rsid w:val="00CA15B4"/>
    <w:rsid w:val="00CA186D"/>
    <w:rsid w:val="00CA1D68"/>
    <w:rsid w:val="00CA2189"/>
    <w:rsid w:val="00CA284A"/>
    <w:rsid w:val="00CA39D9"/>
    <w:rsid w:val="00CA3A1D"/>
    <w:rsid w:val="00CA3CDF"/>
    <w:rsid w:val="00CA3D2D"/>
    <w:rsid w:val="00CA4809"/>
    <w:rsid w:val="00CA4B30"/>
    <w:rsid w:val="00CA4B64"/>
    <w:rsid w:val="00CA4E6E"/>
    <w:rsid w:val="00CA5053"/>
    <w:rsid w:val="00CA50D0"/>
    <w:rsid w:val="00CA5854"/>
    <w:rsid w:val="00CA60C7"/>
    <w:rsid w:val="00CA64FC"/>
    <w:rsid w:val="00CA7719"/>
    <w:rsid w:val="00CA7D10"/>
    <w:rsid w:val="00CA7EEA"/>
    <w:rsid w:val="00CB0A57"/>
    <w:rsid w:val="00CB0A7A"/>
    <w:rsid w:val="00CB0CF9"/>
    <w:rsid w:val="00CB0FE9"/>
    <w:rsid w:val="00CB1576"/>
    <w:rsid w:val="00CB16FF"/>
    <w:rsid w:val="00CB1848"/>
    <w:rsid w:val="00CB187E"/>
    <w:rsid w:val="00CB1AEC"/>
    <w:rsid w:val="00CB21EB"/>
    <w:rsid w:val="00CB2C42"/>
    <w:rsid w:val="00CB2E32"/>
    <w:rsid w:val="00CB36CA"/>
    <w:rsid w:val="00CB37E2"/>
    <w:rsid w:val="00CB3B5B"/>
    <w:rsid w:val="00CB3C62"/>
    <w:rsid w:val="00CB3F2F"/>
    <w:rsid w:val="00CB3F90"/>
    <w:rsid w:val="00CB41E7"/>
    <w:rsid w:val="00CB45FE"/>
    <w:rsid w:val="00CB4AD4"/>
    <w:rsid w:val="00CB56BB"/>
    <w:rsid w:val="00CB5A10"/>
    <w:rsid w:val="00CB5CEC"/>
    <w:rsid w:val="00CB643B"/>
    <w:rsid w:val="00CB6D6F"/>
    <w:rsid w:val="00CB79DD"/>
    <w:rsid w:val="00CB79F3"/>
    <w:rsid w:val="00CB7B60"/>
    <w:rsid w:val="00CB7D07"/>
    <w:rsid w:val="00CC0709"/>
    <w:rsid w:val="00CC08EA"/>
    <w:rsid w:val="00CC0A65"/>
    <w:rsid w:val="00CC1510"/>
    <w:rsid w:val="00CC156E"/>
    <w:rsid w:val="00CC1DD9"/>
    <w:rsid w:val="00CC223A"/>
    <w:rsid w:val="00CC27D9"/>
    <w:rsid w:val="00CC308E"/>
    <w:rsid w:val="00CC315C"/>
    <w:rsid w:val="00CC34CC"/>
    <w:rsid w:val="00CC35E5"/>
    <w:rsid w:val="00CC3733"/>
    <w:rsid w:val="00CC3C59"/>
    <w:rsid w:val="00CC3C88"/>
    <w:rsid w:val="00CC3FD0"/>
    <w:rsid w:val="00CC4138"/>
    <w:rsid w:val="00CC4523"/>
    <w:rsid w:val="00CC5023"/>
    <w:rsid w:val="00CC519B"/>
    <w:rsid w:val="00CC57F5"/>
    <w:rsid w:val="00CC5AC8"/>
    <w:rsid w:val="00CC5C41"/>
    <w:rsid w:val="00CC5CA7"/>
    <w:rsid w:val="00CC5D54"/>
    <w:rsid w:val="00CC5EC1"/>
    <w:rsid w:val="00CC65D4"/>
    <w:rsid w:val="00CC664D"/>
    <w:rsid w:val="00CC6A04"/>
    <w:rsid w:val="00CC726D"/>
    <w:rsid w:val="00CC7679"/>
    <w:rsid w:val="00CC7881"/>
    <w:rsid w:val="00CC7D8E"/>
    <w:rsid w:val="00CC7E97"/>
    <w:rsid w:val="00CD0086"/>
    <w:rsid w:val="00CD0977"/>
    <w:rsid w:val="00CD0DEC"/>
    <w:rsid w:val="00CD1066"/>
    <w:rsid w:val="00CD1788"/>
    <w:rsid w:val="00CD1C29"/>
    <w:rsid w:val="00CD24D0"/>
    <w:rsid w:val="00CD2C5D"/>
    <w:rsid w:val="00CD3082"/>
    <w:rsid w:val="00CD32E8"/>
    <w:rsid w:val="00CD3F7E"/>
    <w:rsid w:val="00CD418F"/>
    <w:rsid w:val="00CD43DE"/>
    <w:rsid w:val="00CD444A"/>
    <w:rsid w:val="00CD4466"/>
    <w:rsid w:val="00CD451B"/>
    <w:rsid w:val="00CD4723"/>
    <w:rsid w:val="00CD4B32"/>
    <w:rsid w:val="00CD4EEC"/>
    <w:rsid w:val="00CD4FCD"/>
    <w:rsid w:val="00CD5028"/>
    <w:rsid w:val="00CD509B"/>
    <w:rsid w:val="00CD54F4"/>
    <w:rsid w:val="00CD5B71"/>
    <w:rsid w:val="00CD5BC6"/>
    <w:rsid w:val="00CD6B2B"/>
    <w:rsid w:val="00CD701B"/>
    <w:rsid w:val="00CD71EA"/>
    <w:rsid w:val="00CE02AB"/>
    <w:rsid w:val="00CE0FE8"/>
    <w:rsid w:val="00CE106C"/>
    <w:rsid w:val="00CE18EC"/>
    <w:rsid w:val="00CE1AE5"/>
    <w:rsid w:val="00CE227E"/>
    <w:rsid w:val="00CE23BC"/>
    <w:rsid w:val="00CE26AE"/>
    <w:rsid w:val="00CE2891"/>
    <w:rsid w:val="00CE2DB6"/>
    <w:rsid w:val="00CE2F8E"/>
    <w:rsid w:val="00CE3630"/>
    <w:rsid w:val="00CE3D17"/>
    <w:rsid w:val="00CE4367"/>
    <w:rsid w:val="00CE47A8"/>
    <w:rsid w:val="00CE4ADA"/>
    <w:rsid w:val="00CE4BFA"/>
    <w:rsid w:val="00CE51EC"/>
    <w:rsid w:val="00CE583E"/>
    <w:rsid w:val="00CE664A"/>
    <w:rsid w:val="00CE6D02"/>
    <w:rsid w:val="00CE6F5E"/>
    <w:rsid w:val="00CE6F75"/>
    <w:rsid w:val="00CE72AE"/>
    <w:rsid w:val="00CE7325"/>
    <w:rsid w:val="00CE7605"/>
    <w:rsid w:val="00CE76BA"/>
    <w:rsid w:val="00CE7EEE"/>
    <w:rsid w:val="00CF029D"/>
    <w:rsid w:val="00CF0314"/>
    <w:rsid w:val="00CF06AB"/>
    <w:rsid w:val="00CF0AAF"/>
    <w:rsid w:val="00CF101F"/>
    <w:rsid w:val="00CF1572"/>
    <w:rsid w:val="00CF16DC"/>
    <w:rsid w:val="00CF17CA"/>
    <w:rsid w:val="00CF17ED"/>
    <w:rsid w:val="00CF2486"/>
    <w:rsid w:val="00CF278B"/>
    <w:rsid w:val="00CF27C7"/>
    <w:rsid w:val="00CF2963"/>
    <w:rsid w:val="00CF2AFB"/>
    <w:rsid w:val="00CF2DB5"/>
    <w:rsid w:val="00CF319D"/>
    <w:rsid w:val="00CF32C0"/>
    <w:rsid w:val="00CF3752"/>
    <w:rsid w:val="00CF3852"/>
    <w:rsid w:val="00CF3A5C"/>
    <w:rsid w:val="00CF3B3E"/>
    <w:rsid w:val="00CF3C3C"/>
    <w:rsid w:val="00CF3EC5"/>
    <w:rsid w:val="00CF3F30"/>
    <w:rsid w:val="00CF427F"/>
    <w:rsid w:val="00CF43E6"/>
    <w:rsid w:val="00CF47F8"/>
    <w:rsid w:val="00CF4927"/>
    <w:rsid w:val="00CF4931"/>
    <w:rsid w:val="00CF497C"/>
    <w:rsid w:val="00CF4B35"/>
    <w:rsid w:val="00CF4DA6"/>
    <w:rsid w:val="00CF4DBD"/>
    <w:rsid w:val="00CF4E9E"/>
    <w:rsid w:val="00CF5500"/>
    <w:rsid w:val="00CF5907"/>
    <w:rsid w:val="00CF5975"/>
    <w:rsid w:val="00CF6487"/>
    <w:rsid w:val="00CF6AA8"/>
    <w:rsid w:val="00CF6E43"/>
    <w:rsid w:val="00CF6FF1"/>
    <w:rsid w:val="00CF7175"/>
    <w:rsid w:val="00CF71C1"/>
    <w:rsid w:val="00CF7857"/>
    <w:rsid w:val="00CF789A"/>
    <w:rsid w:val="00CF7B21"/>
    <w:rsid w:val="00D004E7"/>
    <w:rsid w:val="00D0091D"/>
    <w:rsid w:val="00D00C66"/>
    <w:rsid w:val="00D01B24"/>
    <w:rsid w:val="00D01F13"/>
    <w:rsid w:val="00D0224D"/>
    <w:rsid w:val="00D02378"/>
    <w:rsid w:val="00D02D49"/>
    <w:rsid w:val="00D03026"/>
    <w:rsid w:val="00D032C5"/>
    <w:rsid w:val="00D03311"/>
    <w:rsid w:val="00D03715"/>
    <w:rsid w:val="00D03D9D"/>
    <w:rsid w:val="00D03F05"/>
    <w:rsid w:val="00D044FE"/>
    <w:rsid w:val="00D0458F"/>
    <w:rsid w:val="00D0472C"/>
    <w:rsid w:val="00D049AC"/>
    <w:rsid w:val="00D04B15"/>
    <w:rsid w:val="00D04EB0"/>
    <w:rsid w:val="00D05B87"/>
    <w:rsid w:val="00D060B9"/>
    <w:rsid w:val="00D0677F"/>
    <w:rsid w:val="00D06B77"/>
    <w:rsid w:val="00D0737F"/>
    <w:rsid w:val="00D074CA"/>
    <w:rsid w:val="00D078A6"/>
    <w:rsid w:val="00D078FD"/>
    <w:rsid w:val="00D07DDB"/>
    <w:rsid w:val="00D10E28"/>
    <w:rsid w:val="00D1102F"/>
    <w:rsid w:val="00D111C9"/>
    <w:rsid w:val="00D11438"/>
    <w:rsid w:val="00D117B6"/>
    <w:rsid w:val="00D117D4"/>
    <w:rsid w:val="00D11855"/>
    <w:rsid w:val="00D1186E"/>
    <w:rsid w:val="00D119F1"/>
    <w:rsid w:val="00D11F38"/>
    <w:rsid w:val="00D120E1"/>
    <w:rsid w:val="00D122EB"/>
    <w:rsid w:val="00D12784"/>
    <w:rsid w:val="00D12E74"/>
    <w:rsid w:val="00D136AB"/>
    <w:rsid w:val="00D139DD"/>
    <w:rsid w:val="00D1407A"/>
    <w:rsid w:val="00D1463F"/>
    <w:rsid w:val="00D14B8F"/>
    <w:rsid w:val="00D14C27"/>
    <w:rsid w:val="00D14FA5"/>
    <w:rsid w:val="00D152FB"/>
    <w:rsid w:val="00D15AE6"/>
    <w:rsid w:val="00D15FF8"/>
    <w:rsid w:val="00D160E4"/>
    <w:rsid w:val="00D161EE"/>
    <w:rsid w:val="00D1630D"/>
    <w:rsid w:val="00D1635C"/>
    <w:rsid w:val="00D16510"/>
    <w:rsid w:val="00D16A9A"/>
    <w:rsid w:val="00D16B82"/>
    <w:rsid w:val="00D16C6B"/>
    <w:rsid w:val="00D16D15"/>
    <w:rsid w:val="00D174B0"/>
    <w:rsid w:val="00D20B4D"/>
    <w:rsid w:val="00D21057"/>
    <w:rsid w:val="00D21949"/>
    <w:rsid w:val="00D2249D"/>
    <w:rsid w:val="00D235E3"/>
    <w:rsid w:val="00D239A6"/>
    <w:rsid w:val="00D2457D"/>
    <w:rsid w:val="00D24B0E"/>
    <w:rsid w:val="00D258D7"/>
    <w:rsid w:val="00D25A34"/>
    <w:rsid w:val="00D25D50"/>
    <w:rsid w:val="00D26139"/>
    <w:rsid w:val="00D26634"/>
    <w:rsid w:val="00D2666D"/>
    <w:rsid w:val="00D26699"/>
    <w:rsid w:val="00D26D9F"/>
    <w:rsid w:val="00D27B34"/>
    <w:rsid w:val="00D27D07"/>
    <w:rsid w:val="00D30444"/>
    <w:rsid w:val="00D30600"/>
    <w:rsid w:val="00D30BA9"/>
    <w:rsid w:val="00D3287F"/>
    <w:rsid w:val="00D32933"/>
    <w:rsid w:val="00D3294E"/>
    <w:rsid w:val="00D32F73"/>
    <w:rsid w:val="00D32FE3"/>
    <w:rsid w:val="00D339DB"/>
    <w:rsid w:val="00D33A4A"/>
    <w:rsid w:val="00D33AB6"/>
    <w:rsid w:val="00D33E52"/>
    <w:rsid w:val="00D346DD"/>
    <w:rsid w:val="00D35110"/>
    <w:rsid w:val="00D35581"/>
    <w:rsid w:val="00D35AE2"/>
    <w:rsid w:val="00D35DDC"/>
    <w:rsid w:val="00D35FBC"/>
    <w:rsid w:val="00D363E6"/>
    <w:rsid w:val="00D36A5F"/>
    <w:rsid w:val="00D36D6B"/>
    <w:rsid w:val="00D36DE8"/>
    <w:rsid w:val="00D36E1B"/>
    <w:rsid w:val="00D37691"/>
    <w:rsid w:val="00D377D3"/>
    <w:rsid w:val="00D40653"/>
    <w:rsid w:val="00D40872"/>
    <w:rsid w:val="00D409ED"/>
    <w:rsid w:val="00D40A33"/>
    <w:rsid w:val="00D40CCC"/>
    <w:rsid w:val="00D40CDA"/>
    <w:rsid w:val="00D40D69"/>
    <w:rsid w:val="00D41034"/>
    <w:rsid w:val="00D4133A"/>
    <w:rsid w:val="00D413D1"/>
    <w:rsid w:val="00D42B17"/>
    <w:rsid w:val="00D42CB9"/>
    <w:rsid w:val="00D43078"/>
    <w:rsid w:val="00D4375B"/>
    <w:rsid w:val="00D43B9C"/>
    <w:rsid w:val="00D43C5D"/>
    <w:rsid w:val="00D4428D"/>
    <w:rsid w:val="00D4460A"/>
    <w:rsid w:val="00D44782"/>
    <w:rsid w:val="00D44DDF"/>
    <w:rsid w:val="00D4511D"/>
    <w:rsid w:val="00D453B1"/>
    <w:rsid w:val="00D45C6B"/>
    <w:rsid w:val="00D45D9A"/>
    <w:rsid w:val="00D45F9F"/>
    <w:rsid w:val="00D46366"/>
    <w:rsid w:val="00D465AC"/>
    <w:rsid w:val="00D466E9"/>
    <w:rsid w:val="00D46ACF"/>
    <w:rsid w:val="00D46B38"/>
    <w:rsid w:val="00D4731E"/>
    <w:rsid w:val="00D474EC"/>
    <w:rsid w:val="00D4789E"/>
    <w:rsid w:val="00D4799C"/>
    <w:rsid w:val="00D47DEB"/>
    <w:rsid w:val="00D47E58"/>
    <w:rsid w:val="00D5063D"/>
    <w:rsid w:val="00D50E40"/>
    <w:rsid w:val="00D51018"/>
    <w:rsid w:val="00D51805"/>
    <w:rsid w:val="00D528F6"/>
    <w:rsid w:val="00D52B02"/>
    <w:rsid w:val="00D52D78"/>
    <w:rsid w:val="00D5336C"/>
    <w:rsid w:val="00D53EC2"/>
    <w:rsid w:val="00D54721"/>
    <w:rsid w:val="00D54E1F"/>
    <w:rsid w:val="00D551BC"/>
    <w:rsid w:val="00D55292"/>
    <w:rsid w:val="00D55773"/>
    <w:rsid w:val="00D55C46"/>
    <w:rsid w:val="00D55DC6"/>
    <w:rsid w:val="00D55E56"/>
    <w:rsid w:val="00D5688F"/>
    <w:rsid w:val="00D572D3"/>
    <w:rsid w:val="00D60388"/>
    <w:rsid w:val="00D6081C"/>
    <w:rsid w:val="00D60CAA"/>
    <w:rsid w:val="00D61596"/>
    <w:rsid w:val="00D61726"/>
    <w:rsid w:val="00D61791"/>
    <w:rsid w:val="00D6190A"/>
    <w:rsid w:val="00D61B26"/>
    <w:rsid w:val="00D62045"/>
    <w:rsid w:val="00D62448"/>
    <w:rsid w:val="00D625CB"/>
    <w:rsid w:val="00D626CE"/>
    <w:rsid w:val="00D62781"/>
    <w:rsid w:val="00D62B48"/>
    <w:rsid w:val="00D62B82"/>
    <w:rsid w:val="00D63143"/>
    <w:rsid w:val="00D63309"/>
    <w:rsid w:val="00D6330D"/>
    <w:rsid w:val="00D633B4"/>
    <w:rsid w:val="00D634A6"/>
    <w:rsid w:val="00D63DCF"/>
    <w:rsid w:val="00D63E39"/>
    <w:rsid w:val="00D64853"/>
    <w:rsid w:val="00D649F3"/>
    <w:rsid w:val="00D64A8E"/>
    <w:rsid w:val="00D64C1D"/>
    <w:rsid w:val="00D65442"/>
    <w:rsid w:val="00D65C8C"/>
    <w:rsid w:val="00D65F8D"/>
    <w:rsid w:val="00D660A7"/>
    <w:rsid w:val="00D6636C"/>
    <w:rsid w:val="00D6694F"/>
    <w:rsid w:val="00D66B7F"/>
    <w:rsid w:val="00D673A0"/>
    <w:rsid w:val="00D67405"/>
    <w:rsid w:val="00D67701"/>
    <w:rsid w:val="00D678B0"/>
    <w:rsid w:val="00D678E9"/>
    <w:rsid w:val="00D70246"/>
    <w:rsid w:val="00D70253"/>
    <w:rsid w:val="00D708B1"/>
    <w:rsid w:val="00D70A40"/>
    <w:rsid w:val="00D70AD1"/>
    <w:rsid w:val="00D70CE9"/>
    <w:rsid w:val="00D7108F"/>
    <w:rsid w:val="00D71568"/>
    <w:rsid w:val="00D71A04"/>
    <w:rsid w:val="00D7231E"/>
    <w:rsid w:val="00D725F8"/>
    <w:rsid w:val="00D728A1"/>
    <w:rsid w:val="00D72C4D"/>
    <w:rsid w:val="00D72E64"/>
    <w:rsid w:val="00D73165"/>
    <w:rsid w:val="00D736A4"/>
    <w:rsid w:val="00D73760"/>
    <w:rsid w:val="00D7402B"/>
    <w:rsid w:val="00D740CF"/>
    <w:rsid w:val="00D7463B"/>
    <w:rsid w:val="00D746CA"/>
    <w:rsid w:val="00D74D65"/>
    <w:rsid w:val="00D75AAB"/>
    <w:rsid w:val="00D761AC"/>
    <w:rsid w:val="00D76732"/>
    <w:rsid w:val="00D76762"/>
    <w:rsid w:val="00D768B3"/>
    <w:rsid w:val="00D768C6"/>
    <w:rsid w:val="00D76C7D"/>
    <w:rsid w:val="00D77222"/>
    <w:rsid w:val="00D773A4"/>
    <w:rsid w:val="00D778EB"/>
    <w:rsid w:val="00D77C30"/>
    <w:rsid w:val="00D804AA"/>
    <w:rsid w:val="00D814D8"/>
    <w:rsid w:val="00D8164B"/>
    <w:rsid w:val="00D816E8"/>
    <w:rsid w:val="00D817AB"/>
    <w:rsid w:val="00D81E2E"/>
    <w:rsid w:val="00D824C2"/>
    <w:rsid w:val="00D829AA"/>
    <w:rsid w:val="00D82C4F"/>
    <w:rsid w:val="00D82E5C"/>
    <w:rsid w:val="00D83186"/>
    <w:rsid w:val="00D8429A"/>
    <w:rsid w:val="00D84526"/>
    <w:rsid w:val="00D84CAE"/>
    <w:rsid w:val="00D85174"/>
    <w:rsid w:val="00D853EC"/>
    <w:rsid w:val="00D8556E"/>
    <w:rsid w:val="00D8590A"/>
    <w:rsid w:val="00D85CC2"/>
    <w:rsid w:val="00D85D05"/>
    <w:rsid w:val="00D85F47"/>
    <w:rsid w:val="00D8606A"/>
    <w:rsid w:val="00D86331"/>
    <w:rsid w:val="00D8640E"/>
    <w:rsid w:val="00D865B6"/>
    <w:rsid w:val="00D869BC"/>
    <w:rsid w:val="00D86AC0"/>
    <w:rsid w:val="00D86AFF"/>
    <w:rsid w:val="00D86DA2"/>
    <w:rsid w:val="00D86E4E"/>
    <w:rsid w:val="00D872E1"/>
    <w:rsid w:val="00D87553"/>
    <w:rsid w:val="00D87911"/>
    <w:rsid w:val="00D87C7C"/>
    <w:rsid w:val="00D87E34"/>
    <w:rsid w:val="00D9012D"/>
    <w:rsid w:val="00D90144"/>
    <w:rsid w:val="00D907D5"/>
    <w:rsid w:val="00D91726"/>
    <w:rsid w:val="00D91EDB"/>
    <w:rsid w:val="00D92A16"/>
    <w:rsid w:val="00D92D4C"/>
    <w:rsid w:val="00D931E2"/>
    <w:rsid w:val="00D93436"/>
    <w:rsid w:val="00D9387B"/>
    <w:rsid w:val="00D93A23"/>
    <w:rsid w:val="00D93B1F"/>
    <w:rsid w:val="00D9411D"/>
    <w:rsid w:val="00D94FD1"/>
    <w:rsid w:val="00D95104"/>
    <w:rsid w:val="00D953E2"/>
    <w:rsid w:val="00D95A01"/>
    <w:rsid w:val="00D95B9B"/>
    <w:rsid w:val="00D9637F"/>
    <w:rsid w:val="00D96557"/>
    <w:rsid w:val="00D96D17"/>
    <w:rsid w:val="00D96DAE"/>
    <w:rsid w:val="00D96DEE"/>
    <w:rsid w:val="00D96EEE"/>
    <w:rsid w:val="00D9764C"/>
    <w:rsid w:val="00D9793E"/>
    <w:rsid w:val="00D97D15"/>
    <w:rsid w:val="00DA00DD"/>
    <w:rsid w:val="00DA09FB"/>
    <w:rsid w:val="00DA0FD2"/>
    <w:rsid w:val="00DA1066"/>
    <w:rsid w:val="00DA1130"/>
    <w:rsid w:val="00DA148B"/>
    <w:rsid w:val="00DA1673"/>
    <w:rsid w:val="00DA175F"/>
    <w:rsid w:val="00DA1A0B"/>
    <w:rsid w:val="00DA1E0A"/>
    <w:rsid w:val="00DA1FD0"/>
    <w:rsid w:val="00DA2078"/>
    <w:rsid w:val="00DA21AB"/>
    <w:rsid w:val="00DA2431"/>
    <w:rsid w:val="00DA2D08"/>
    <w:rsid w:val="00DA2EDE"/>
    <w:rsid w:val="00DA3469"/>
    <w:rsid w:val="00DA3822"/>
    <w:rsid w:val="00DA3E42"/>
    <w:rsid w:val="00DA3EA5"/>
    <w:rsid w:val="00DA5090"/>
    <w:rsid w:val="00DA510B"/>
    <w:rsid w:val="00DA55A5"/>
    <w:rsid w:val="00DA5707"/>
    <w:rsid w:val="00DA5C53"/>
    <w:rsid w:val="00DA6824"/>
    <w:rsid w:val="00DA707A"/>
    <w:rsid w:val="00DA71A9"/>
    <w:rsid w:val="00DA731E"/>
    <w:rsid w:val="00DA7EDC"/>
    <w:rsid w:val="00DB04DD"/>
    <w:rsid w:val="00DB05AF"/>
    <w:rsid w:val="00DB1904"/>
    <w:rsid w:val="00DB1FF2"/>
    <w:rsid w:val="00DB2EF9"/>
    <w:rsid w:val="00DB309E"/>
    <w:rsid w:val="00DB3BD6"/>
    <w:rsid w:val="00DB4211"/>
    <w:rsid w:val="00DB423B"/>
    <w:rsid w:val="00DB430E"/>
    <w:rsid w:val="00DB4978"/>
    <w:rsid w:val="00DB4AD7"/>
    <w:rsid w:val="00DB4BEA"/>
    <w:rsid w:val="00DB502F"/>
    <w:rsid w:val="00DB5610"/>
    <w:rsid w:val="00DB563D"/>
    <w:rsid w:val="00DB5B8F"/>
    <w:rsid w:val="00DB5BDE"/>
    <w:rsid w:val="00DB6146"/>
    <w:rsid w:val="00DB6195"/>
    <w:rsid w:val="00DB73E4"/>
    <w:rsid w:val="00DB78B2"/>
    <w:rsid w:val="00DB7A89"/>
    <w:rsid w:val="00DB7DED"/>
    <w:rsid w:val="00DC0150"/>
    <w:rsid w:val="00DC093B"/>
    <w:rsid w:val="00DC0E01"/>
    <w:rsid w:val="00DC10EF"/>
    <w:rsid w:val="00DC1359"/>
    <w:rsid w:val="00DC158C"/>
    <w:rsid w:val="00DC1635"/>
    <w:rsid w:val="00DC19CB"/>
    <w:rsid w:val="00DC23C1"/>
    <w:rsid w:val="00DC2F6B"/>
    <w:rsid w:val="00DC30E9"/>
    <w:rsid w:val="00DC32BE"/>
    <w:rsid w:val="00DC38F3"/>
    <w:rsid w:val="00DC390A"/>
    <w:rsid w:val="00DC3AEF"/>
    <w:rsid w:val="00DC3D46"/>
    <w:rsid w:val="00DC3F21"/>
    <w:rsid w:val="00DC3F90"/>
    <w:rsid w:val="00DC41BD"/>
    <w:rsid w:val="00DC42BF"/>
    <w:rsid w:val="00DC4D42"/>
    <w:rsid w:val="00DC5207"/>
    <w:rsid w:val="00DC5961"/>
    <w:rsid w:val="00DC5B82"/>
    <w:rsid w:val="00DC5E35"/>
    <w:rsid w:val="00DC5E6F"/>
    <w:rsid w:val="00DC5ED3"/>
    <w:rsid w:val="00DC6142"/>
    <w:rsid w:val="00DC62DD"/>
    <w:rsid w:val="00DC6CAD"/>
    <w:rsid w:val="00DC6D34"/>
    <w:rsid w:val="00DC7143"/>
    <w:rsid w:val="00DC7A2C"/>
    <w:rsid w:val="00DC7C1D"/>
    <w:rsid w:val="00DC7C99"/>
    <w:rsid w:val="00DD0009"/>
    <w:rsid w:val="00DD01D2"/>
    <w:rsid w:val="00DD065D"/>
    <w:rsid w:val="00DD08A7"/>
    <w:rsid w:val="00DD0A14"/>
    <w:rsid w:val="00DD0A24"/>
    <w:rsid w:val="00DD0BEC"/>
    <w:rsid w:val="00DD0D13"/>
    <w:rsid w:val="00DD10EC"/>
    <w:rsid w:val="00DD1128"/>
    <w:rsid w:val="00DD11CD"/>
    <w:rsid w:val="00DD12E6"/>
    <w:rsid w:val="00DD23A1"/>
    <w:rsid w:val="00DD2440"/>
    <w:rsid w:val="00DD2592"/>
    <w:rsid w:val="00DD2CF5"/>
    <w:rsid w:val="00DD2F78"/>
    <w:rsid w:val="00DD30D3"/>
    <w:rsid w:val="00DD3126"/>
    <w:rsid w:val="00DD3B18"/>
    <w:rsid w:val="00DD411D"/>
    <w:rsid w:val="00DD43CE"/>
    <w:rsid w:val="00DD46A0"/>
    <w:rsid w:val="00DD4B80"/>
    <w:rsid w:val="00DD4DC4"/>
    <w:rsid w:val="00DD4DE6"/>
    <w:rsid w:val="00DD56D2"/>
    <w:rsid w:val="00DD5BF4"/>
    <w:rsid w:val="00DD62F4"/>
    <w:rsid w:val="00DD6381"/>
    <w:rsid w:val="00DD6648"/>
    <w:rsid w:val="00DD66F8"/>
    <w:rsid w:val="00DD72BC"/>
    <w:rsid w:val="00DD767A"/>
    <w:rsid w:val="00DD76E9"/>
    <w:rsid w:val="00DD78D3"/>
    <w:rsid w:val="00DD7996"/>
    <w:rsid w:val="00DD7B68"/>
    <w:rsid w:val="00DD7BC0"/>
    <w:rsid w:val="00DE0073"/>
    <w:rsid w:val="00DE0238"/>
    <w:rsid w:val="00DE05D3"/>
    <w:rsid w:val="00DE0941"/>
    <w:rsid w:val="00DE0CA4"/>
    <w:rsid w:val="00DE0D93"/>
    <w:rsid w:val="00DE124F"/>
    <w:rsid w:val="00DE131C"/>
    <w:rsid w:val="00DE1983"/>
    <w:rsid w:val="00DE1B07"/>
    <w:rsid w:val="00DE2128"/>
    <w:rsid w:val="00DE21A3"/>
    <w:rsid w:val="00DE25F0"/>
    <w:rsid w:val="00DE26D1"/>
    <w:rsid w:val="00DE28D0"/>
    <w:rsid w:val="00DE2A13"/>
    <w:rsid w:val="00DE2B62"/>
    <w:rsid w:val="00DE2CEB"/>
    <w:rsid w:val="00DE2FB4"/>
    <w:rsid w:val="00DE2FE9"/>
    <w:rsid w:val="00DE3945"/>
    <w:rsid w:val="00DE3995"/>
    <w:rsid w:val="00DE3AC6"/>
    <w:rsid w:val="00DE3C36"/>
    <w:rsid w:val="00DE3DDF"/>
    <w:rsid w:val="00DE4185"/>
    <w:rsid w:val="00DE438C"/>
    <w:rsid w:val="00DE4396"/>
    <w:rsid w:val="00DE4A55"/>
    <w:rsid w:val="00DE4FF0"/>
    <w:rsid w:val="00DE4FFD"/>
    <w:rsid w:val="00DE5743"/>
    <w:rsid w:val="00DE59BC"/>
    <w:rsid w:val="00DE5C7E"/>
    <w:rsid w:val="00DE670B"/>
    <w:rsid w:val="00DE6865"/>
    <w:rsid w:val="00DE6881"/>
    <w:rsid w:val="00DE6ED7"/>
    <w:rsid w:val="00DE6EDE"/>
    <w:rsid w:val="00DE7038"/>
    <w:rsid w:val="00DE775D"/>
    <w:rsid w:val="00DF020F"/>
    <w:rsid w:val="00DF0C13"/>
    <w:rsid w:val="00DF1448"/>
    <w:rsid w:val="00DF14BB"/>
    <w:rsid w:val="00DF186A"/>
    <w:rsid w:val="00DF1974"/>
    <w:rsid w:val="00DF1FB2"/>
    <w:rsid w:val="00DF2189"/>
    <w:rsid w:val="00DF2269"/>
    <w:rsid w:val="00DF2667"/>
    <w:rsid w:val="00DF2A78"/>
    <w:rsid w:val="00DF2BE6"/>
    <w:rsid w:val="00DF335B"/>
    <w:rsid w:val="00DF34E4"/>
    <w:rsid w:val="00DF3626"/>
    <w:rsid w:val="00DF3971"/>
    <w:rsid w:val="00DF3AA6"/>
    <w:rsid w:val="00DF3F59"/>
    <w:rsid w:val="00DF42C4"/>
    <w:rsid w:val="00DF4637"/>
    <w:rsid w:val="00DF4A67"/>
    <w:rsid w:val="00DF4EBD"/>
    <w:rsid w:val="00DF5084"/>
    <w:rsid w:val="00DF543E"/>
    <w:rsid w:val="00DF5C48"/>
    <w:rsid w:val="00DF5F0A"/>
    <w:rsid w:val="00DF6514"/>
    <w:rsid w:val="00DF655C"/>
    <w:rsid w:val="00DF677C"/>
    <w:rsid w:val="00DF6A02"/>
    <w:rsid w:val="00DF75B8"/>
    <w:rsid w:val="00DF7620"/>
    <w:rsid w:val="00DF793E"/>
    <w:rsid w:val="00DF7F5F"/>
    <w:rsid w:val="00E0054E"/>
    <w:rsid w:val="00E005B4"/>
    <w:rsid w:val="00E005E6"/>
    <w:rsid w:val="00E00D78"/>
    <w:rsid w:val="00E0192C"/>
    <w:rsid w:val="00E01B97"/>
    <w:rsid w:val="00E026BF"/>
    <w:rsid w:val="00E02CA1"/>
    <w:rsid w:val="00E02CFA"/>
    <w:rsid w:val="00E03041"/>
    <w:rsid w:val="00E03849"/>
    <w:rsid w:val="00E049BD"/>
    <w:rsid w:val="00E05476"/>
    <w:rsid w:val="00E06029"/>
    <w:rsid w:val="00E06191"/>
    <w:rsid w:val="00E0622E"/>
    <w:rsid w:val="00E0623B"/>
    <w:rsid w:val="00E0631C"/>
    <w:rsid w:val="00E063DD"/>
    <w:rsid w:val="00E064E8"/>
    <w:rsid w:val="00E06913"/>
    <w:rsid w:val="00E06B73"/>
    <w:rsid w:val="00E06CAB"/>
    <w:rsid w:val="00E06CCA"/>
    <w:rsid w:val="00E06D9C"/>
    <w:rsid w:val="00E0705F"/>
    <w:rsid w:val="00E072D9"/>
    <w:rsid w:val="00E0770D"/>
    <w:rsid w:val="00E07EEF"/>
    <w:rsid w:val="00E104CE"/>
    <w:rsid w:val="00E1050E"/>
    <w:rsid w:val="00E10894"/>
    <w:rsid w:val="00E108BF"/>
    <w:rsid w:val="00E10CB2"/>
    <w:rsid w:val="00E11043"/>
    <w:rsid w:val="00E11792"/>
    <w:rsid w:val="00E11EB9"/>
    <w:rsid w:val="00E11EDE"/>
    <w:rsid w:val="00E12381"/>
    <w:rsid w:val="00E12ABD"/>
    <w:rsid w:val="00E130D8"/>
    <w:rsid w:val="00E13127"/>
    <w:rsid w:val="00E132DB"/>
    <w:rsid w:val="00E13486"/>
    <w:rsid w:val="00E14042"/>
    <w:rsid w:val="00E1429B"/>
    <w:rsid w:val="00E148BA"/>
    <w:rsid w:val="00E14B03"/>
    <w:rsid w:val="00E150BF"/>
    <w:rsid w:val="00E15234"/>
    <w:rsid w:val="00E16852"/>
    <w:rsid w:val="00E16872"/>
    <w:rsid w:val="00E16904"/>
    <w:rsid w:val="00E16C56"/>
    <w:rsid w:val="00E1709F"/>
    <w:rsid w:val="00E17976"/>
    <w:rsid w:val="00E1797A"/>
    <w:rsid w:val="00E17B19"/>
    <w:rsid w:val="00E17FC4"/>
    <w:rsid w:val="00E21053"/>
    <w:rsid w:val="00E21141"/>
    <w:rsid w:val="00E216DC"/>
    <w:rsid w:val="00E2184C"/>
    <w:rsid w:val="00E21D0E"/>
    <w:rsid w:val="00E21F78"/>
    <w:rsid w:val="00E24825"/>
    <w:rsid w:val="00E25280"/>
    <w:rsid w:val="00E26097"/>
    <w:rsid w:val="00E265D9"/>
    <w:rsid w:val="00E26838"/>
    <w:rsid w:val="00E26BC3"/>
    <w:rsid w:val="00E26E12"/>
    <w:rsid w:val="00E2700D"/>
    <w:rsid w:val="00E27445"/>
    <w:rsid w:val="00E2750C"/>
    <w:rsid w:val="00E27A71"/>
    <w:rsid w:val="00E30957"/>
    <w:rsid w:val="00E309FE"/>
    <w:rsid w:val="00E30D11"/>
    <w:rsid w:val="00E30FAC"/>
    <w:rsid w:val="00E3103F"/>
    <w:rsid w:val="00E31589"/>
    <w:rsid w:val="00E315B8"/>
    <w:rsid w:val="00E31B8C"/>
    <w:rsid w:val="00E31FB0"/>
    <w:rsid w:val="00E327D1"/>
    <w:rsid w:val="00E32D5A"/>
    <w:rsid w:val="00E32ECA"/>
    <w:rsid w:val="00E33291"/>
    <w:rsid w:val="00E3390C"/>
    <w:rsid w:val="00E33A9C"/>
    <w:rsid w:val="00E34928"/>
    <w:rsid w:val="00E34A00"/>
    <w:rsid w:val="00E34A0D"/>
    <w:rsid w:val="00E35752"/>
    <w:rsid w:val="00E35D8B"/>
    <w:rsid w:val="00E36015"/>
    <w:rsid w:val="00E360B2"/>
    <w:rsid w:val="00E360D2"/>
    <w:rsid w:val="00E36419"/>
    <w:rsid w:val="00E3659D"/>
    <w:rsid w:val="00E365C6"/>
    <w:rsid w:val="00E36C70"/>
    <w:rsid w:val="00E36F1C"/>
    <w:rsid w:val="00E37175"/>
    <w:rsid w:val="00E371BF"/>
    <w:rsid w:val="00E371FE"/>
    <w:rsid w:val="00E37441"/>
    <w:rsid w:val="00E376B9"/>
    <w:rsid w:val="00E378F4"/>
    <w:rsid w:val="00E40880"/>
    <w:rsid w:val="00E4110F"/>
    <w:rsid w:val="00E41372"/>
    <w:rsid w:val="00E4163A"/>
    <w:rsid w:val="00E41D9A"/>
    <w:rsid w:val="00E420D9"/>
    <w:rsid w:val="00E42F0C"/>
    <w:rsid w:val="00E43183"/>
    <w:rsid w:val="00E43D11"/>
    <w:rsid w:val="00E44203"/>
    <w:rsid w:val="00E445F2"/>
    <w:rsid w:val="00E44CD0"/>
    <w:rsid w:val="00E44D22"/>
    <w:rsid w:val="00E44EA6"/>
    <w:rsid w:val="00E457AA"/>
    <w:rsid w:val="00E457C4"/>
    <w:rsid w:val="00E45B71"/>
    <w:rsid w:val="00E45BE2"/>
    <w:rsid w:val="00E45DCB"/>
    <w:rsid w:val="00E464AA"/>
    <w:rsid w:val="00E4664A"/>
    <w:rsid w:val="00E46A0B"/>
    <w:rsid w:val="00E46AD2"/>
    <w:rsid w:val="00E46BFE"/>
    <w:rsid w:val="00E46C68"/>
    <w:rsid w:val="00E46E8F"/>
    <w:rsid w:val="00E46F44"/>
    <w:rsid w:val="00E470D1"/>
    <w:rsid w:val="00E475FF"/>
    <w:rsid w:val="00E479AA"/>
    <w:rsid w:val="00E47BB7"/>
    <w:rsid w:val="00E47D9F"/>
    <w:rsid w:val="00E47DD5"/>
    <w:rsid w:val="00E50573"/>
    <w:rsid w:val="00E505EE"/>
    <w:rsid w:val="00E50815"/>
    <w:rsid w:val="00E513E7"/>
    <w:rsid w:val="00E51EB4"/>
    <w:rsid w:val="00E526E9"/>
    <w:rsid w:val="00E5293A"/>
    <w:rsid w:val="00E52CF2"/>
    <w:rsid w:val="00E52F76"/>
    <w:rsid w:val="00E53A3B"/>
    <w:rsid w:val="00E53EE7"/>
    <w:rsid w:val="00E54433"/>
    <w:rsid w:val="00E54505"/>
    <w:rsid w:val="00E545E1"/>
    <w:rsid w:val="00E54D24"/>
    <w:rsid w:val="00E54E8A"/>
    <w:rsid w:val="00E54FCE"/>
    <w:rsid w:val="00E55933"/>
    <w:rsid w:val="00E55BD5"/>
    <w:rsid w:val="00E55FE6"/>
    <w:rsid w:val="00E56134"/>
    <w:rsid w:val="00E564CC"/>
    <w:rsid w:val="00E570ED"/>
    <w:rsid w:val="00E57657"/>
    <w:rsid w:val="00E57BA6"/>
    <w:rsid w:val="00E57CA8"/>
    <w:rsid w:val="00E57F0E"/>
    <w:rsid w:val="00E6025C"/>
    <w:rsid w:val="00E60E1F"/>
    <w:rsid w:val="00E61C88"/>
    <w:rsid w:val="00E61C98"/>
    <w:rsid w:val="00E62763"/>
    <w:rsid w:val="00E6284A"/>
    <w:rsid w:val="00E63294"/>
    <w:rsid w:val="00E63AD9"/>
    <w:rsid w:val="00E63B65"/>
    <w:rsid w:val="00E63CB0"/>
    <w:rsid w:val="00E64342"/>
    <w:rsid w:val="00E645F8"/>
    <w:rsid w:val="00E6476D"/>
    <w:rsid w:val="00E6482A"/>
    <w:rsid w:val="00E64A58"/>
    <w:rsid w:val="00E64A8D"/>
    <w:rsid w:val="00E66013"/>
    <w:rsid w:val="00E6618A"/>
    <w:rsid w:val="00E664B5"/>
    <w:rsid w:val="00E669C4"/>
    <w:rsid w:val="00E66CE5"/>
    <w:rsid w:val="00E66D28"/>
    <w:rsid w:val="00E66F2B"/>
    <w:rsid w:val="00E678CC"/>
    <w:rsid w:val="00E67D5C"/>
    <w:rsid w:val="00E67D72"/>
    <w:rsid w:val="00E71186"/>
    <w:rsid w:val="00E713D0"/>
    <w:rsid w:val="00E714D1"/>
    <w:rsid w:val="00E71ED6"/>
    <w:rsid w:val="00E71F0E"/>
    <w:rsid w:val="00E72175"/>
    <w:rsid w:val="00E721C0"/>
    <w:rsid w:val="00E72CF3"/>
    <w:rsid w:val="00E72F8C"/>
    <w:rsid w:val="00E732DC"/>
    <w:rsid w:val="00E733D4"/>
    <w:rsid w:val="00E73689"/>
    <w:rsid w:val="00E73C26"/>
    <w:rsid w:val="00E7447B"/>
    <w:rsid w:val="00E74D4E"/>
    <w:rsid w:val="00E75151"/>
    <w:rsid w:val="00E7573F"/>
    <w:rsid w:val="00E7669B"/>
    <w:rsid w:val="00E76835"/>
    <w:rsid w:val="00E76AF9"/>
    <w:rsid w:val="00E76B9B"/>
    <w:rsid w:val="00E76D2A"/>
    <w:rsid w:val="00E77031"/>
    <w:rsid w:val="00E77192"/>
    <w:rsid w:val="00E77395"/>
    <w:rsid w:val="00E777BC"/>
    <w:rsid w:val="00E77A6B"/>
    <w:rsid w:val="00E80325"/>
    <w:rsid w:val="00E80393"/>
    <w:rsid w:val="00E80498"/>
    <w:rsid w:val="00E80BF2"/>
    <w:rsid w:val="00E8107E"/>
    <w:rsid w:val="00E8117F"/>
    <w:rsid w:val="00E81645"/>
    <w:rsid w:val="00E818DC"/>
    <w:rsid w:val="00E819D7"/>
    <w:rsid w:val="00E81B4B"/>
    <w:rsid w:val="00E827D3"/>
    <w:rsid w:val="00E82835"/>
    <w:rsid w:val="00E82A89"/>
    <w:rsid w:val="00E82BD2"/>
    <w:rsid w:val="00E82E1A"/>
    <w:rsid w:val="00E83322"/>
    <w:rsid w:val="00E834A0"/>
    <w:rsid w:val="00E84023"/>
    <w:rsid w:val="00E8427E"/>
    <w:rsid w:val="00E842D4"/>
    <w:rsid w:val="00E84844"/>
    <w:rsid w:val="00E84CF4"/>
    <w:rsid w:val="00E8634C"/>
    <w:rsid w:val="00E865C2"/>
    <w:rsid w:val="00E86AFD"/>
    <w:rsid w:val="00E873DF"/>
    <w:rsid w:val="00E87BCF"/>
    <w:rsid w:val="00E90684"/>
    <w:rsid w:val="00E90BA1"/>
    <w:rsid w:val="00E90C66"/>
    <w:rsid w:val="00E90DE8"/>
    <w:rsid w:val="00E9111D"/>
    <w:rsid w:val="00E914DC"/>
    <w:rsid w:val="00E91D20"/>
    <w:rsid w:val="00E91E7A"/>
    <w:rsid w:val="00E91F87"/>
    <w:rsid w:val="00E92184"/>
    <w:rsid w:val="00E9239E"/>
    <w:rsid w:val="00E924D4"/>
    <w:rsid w:val="00E931B1"/>
    <w:rsid w:val="00E9352A"/>
    <w:rsid w:val="00E93ABA"/>
    <w:rsid w:val="00E93D59"/>
    <w:rsid w:val="00E94791"/>
    <w:rsid w:val="00E948AF"/>
    <w:rsid w:val="00E94B01"/>
    <w:rsid w:val="00E952CB"/>
    <w:rsid w:val="00E953C1"/>
    <w:rsid w:val="00E9590C"/>
    <w:rsid w:val="00E95BEA"/>
    <w:rsid w:val="00E95C23"/>
    <w:rsid w:val="00E95CD9"/>
    <w:rsid w:val="00E95E52"/>
    <w:rsid w:val="00E960BC"/>
    <w:rsid w:val="00E967B7"/>
    <w:rsid w:val="00E96A0D"/>
    <w:rsid w:val="00E970D5"/>
    <w:rsid w:val="00E97215"/>
    <w:rsid w:val="00E975E7"/>
    <w:rsid w:val="00E9765A"/>
    <w:rsid w:val="00E97862"/>
    <w:rsid w:val="00E97AE8"/>
    <w:rsid w:val="00E97ED6"/>
    <w:rsid w:val="00EA0109"/>
    <w:rsid w:val="00EA0333"/>
    <w:rsid w:val="00EA071E"/>
    <w:rsid w:val="00EA1057"/>
    <w:rsid w:val="00EA17E7"/>
    <w:rsid w:val="00EA1B31"/>
    <w:rsid w:val="00EA1E67"/>
    <w:rsid w:val="00EA1E6F"/>
    <w:rsid w:val="00EA2074"/>
    <w:rsid w:val="00EA20A2"/>
    <w:rsid w:val="00EA2202"/>
    <w:rsid w:val="00EA25A3"/>
    <w:rsid w:val="00EA2FE8"/>
    <w:rsid w:val="00EA3B23"/>
    <w:rsid w:val="00EA3F14"/>
    <w:rsid w:val="00EA40E8"/>
    <w:rsid w:val="00EA49E6"/>
    <w:rsid w:val="00EA4B0D"/>
    <w:rsid w:val="00EA5297"/>
    <w:rsid w:val="00EA547E"/>
    <w:rsid w:val="00EA5689"/>
    <w:rsid w:val="00EA583B"/>
    <w:rsid w:val="00EA5DEF"/>
    <w:rsid w:val="00EA5FD3"/>
    <w:rsid w:val="00EA6377"/>
    <w:rsid w:val="00EA663D"/>
    <w:rsid w:val="00EA6F1A"/>
    <w:rsid w:val="00EA7178"/>
    <w:rsid w:val="00EA762C"/>
    <w:rsid w:val="00EA7803"/>
    <w:rsid w:val="00EB0231"/>
    <w:rsid w:val="00EB023C"/>
    <w:rsid w:val="00EB0B80"/>
    <w:rsid w:val="00EB12E5"/>
    <w:rsid w:val="00EB17F0"/>
    <w:rsid w:val="00EB1804"/>
    <w:rsid w:val="00EB1939"/>
    <w:rsid w:val="00EB1B18"/>
    <w:rsid w:val="00EB1F78"/>
    <w:rsid w:val="00EB2155"/>
    <w:rsid w:val="00EB277D"/>
    <w:rsid w:val="00EB2CEA"/>
    <w:rsid w:val="00EB30C3"/>
    <w:rsid w:val="00EB30E7"/>
    <w:rsid w:val="00EB38B3"/>
    <w:rsid w:val="00EB3B51"/>
    <w:rsid w:val="00EB3EF0"/>
    <w:rsid w:val="00EB3F66"/>
    <w:rsid w:val="00EB4164"/>
    <w:rsid w:val="00EB4788"/>
    <w:rsid w:val="00EB517D"/>
    <w:rsid w:val="00EB5379"/>
    <w:rsid w:val="00EB5789"/>
    <w:rsid w:val="00EB5D6B"/>
    <w:rsid w:val="00EB5F5E"/>
    <w:rsid w:val="00EB5FF9"/>
    <w:rsid w:val="00EB60B2"/>
    <w:rsid w:val="00EB62A7"/>
    <w:rsid w:val="00EB640B"/>
    <w:rsid w:val="00EB6466"/>
    <w:rsid w:val="00EB64F3"/>
    <w:rsid w:val="00EB69FA"/>
    <w:rsid w:val="00EB71CE"/>
    <w:rsid w:val="00EB7792"/>
    <w:rsid w:val="00EB77D3"/>
    <w:rsid w:val="00EB794F"/>
    <w:rsid w:val="00EB7A6D"/>
    <w:rsid w:val="00EC01D4"/>
    <w:rsid w:val="00EC0203"/>
    <w:rsid w:val="00EC03E0"/>
    <w:rsid w:val="00EC0897"/>
    <w:rsid w:val="00EC0EB5"/>
    <w:rsid w:val="00EC1233"/>
    <w:rsid w:val="00EC123F"/>
    <w:rsid w:val="00EC137C"/>
    <w:rsid w:val="00EC16CF"/>
    <w:rsid w:val="00EC19C8"/>
    <w:rsid w:val="00EC1C9D"/>
    <w:rsid w:val="00EC1D95"/>
    <w:rsid w:val="00EC211D"/>
    <w:rsid w:val="00EC232B"/>
    <w:rsid w:val="00EC25DC"/>
    <w:rsid w:val="00EC29CC"/>
    <w:rsid w:val="00EC2A3A"/>
    <w:rsid w:val="00EC2D36"/>
    <w:rsid w:val="00EC3020"/>
    <w:rsid w:val="00EC30F8"/>
    <w:rsid w:val="00EC312B"/>
    <w:rsid w:val="00EC3584"/>
    <w:rsid w:val="00EC3631"/>
    <w:rsid w:val="00EC3B8B"/>
    <w:rsid w:val="00EC3DC1"/>
    <w:rsid w:val="00EC5216"/>
    <w:rsid w:val="00EC5774"/>
    <w:rsid w:val="00EC5996"/>
    <w:rsid w:val="00EC5B21"/>
    <w:rsid w:val="00EC5C74"/>
    <w:rsid w:val="00EC6213"/>
    <w:rsid w:val="00EC6540"/>
    <w:rsid w:val="00EC661A"/>
    <w:rsid w:val="00EC7195"/>
    <w:rsid w:val="00EC756B"/>
    <w:rsid w:val="00EC79CD"/>
    <w:rsid w:val="00EC7E58"/>
    <w:rsid w:val="00ED003A"/>
    <w:rsid w:val="00ED0073"/>
    <w:rsid w:val="00ED0366"/>
    <w:rsid w:val="00ED1E2A"/>
    <w:rsid w:val="00ED20B7"/>
    <w:rsid w:val="00ED20E7"/>
    <w:rsid w:val="00ED20EA"/>
    <w:rsid w:val="00ED2192"/>
    <w:rsid w:val="00ED2587"/>
    <w:rsid w:val="00ED2E27"/>
    <w:rsid w:val="00ED33A7"/>
    <w:rsid w:val="00ED3470"/>
    <w:rsid w:val="00ED3E21"/>
    <w:rsid w:val="00ED3F3D"/>
    <w:rsid w:val="00ED4AAE"/>
    <w:rsid w:val="00ED4EF9"/>
    <w:rsid w:val="00ED4FC3"/>
    <w:rsid w:val="00ED5986"/>
    <w:rsid w:val="00ED620B"/>
    <w:rsid w:val="00ED6437"/>
    <w:rsid w:val="00ED643C"/>
    <w:rsid w:val="00ED680F"/>
    <w:rsid w:val="00ED7131"/>
    <w:rsid w:val="00ED756C"/>
    <w:rsid w:val="00EE0012"/>
    <w:rsid w:val="00EE0424"/>
    <w:rsid w:val="00EE04F5"/>
    <w:rsid w:val="00EE05F1"/>
    <w:rsid w:val="00EE09FC"/>
    <w:rsid w:val="00EE0B6F"/>
    <w:rsid w:val="00EE14C8"/>
    <w:rsid w:val="00EE14F4"/>
    <w:rsid w:val="00EE192A"/>
    <w:rsid w:val="00EE1C97"/>
    <w:rsid w:val="00EE1D2E"/>
    <w:rsid w:val="00EE212C"/>
    <w:rsid w:val="00EE2A21"/>
    <w:rsid w:val="00EE2AAE"/>
    <w:rsid w:val="00EE3BE3"/>
    <w:rsid w:val="00EE3FF8"/>
    <w:rsid w:val="00EE439E"/>
    <w:rsid w:val="00EE47D7"/>
    <w:rsid w:val="00EE4E5C"/>
    <w:rsid w:val="00EE5071"/>
    <w:rsid w:val="00EE50D3"/>
    <w:rsid w:val="00EE5199"/>
    <w:rsid w:val="00EE532C"/>
    <w:rsid w:val="00EE537B"/>
    <w:rsid w:val="00EE557E"/>
    <w:rsid w:val="00EE6134"/>
    <w:rsid w:val="00EE653C"/>
    <w:rsid w:val="00EE6D3D"/>
    <w:rsid w:val="00EE72CE"/>
    <w:rsid w:val="00EF065F"/>
    <w:rsid w:val="00EF08F4"/>
    <w:rsid w:val="00EF0D1F"/>
    <w:rsid w:val="00EF100F"/>
    <w:rsid w:val="00EF1439"/>
    <w:rsid w:val="00EF1489"/>
    <w:rsid w:val="00EF16FF"/>
    <w:rsid w:val="00EF17EC"/>
    <w:rsid w:val="00EF20BB"/>
    <w:rsid w:val="00EF286D"/>
    <w:rsid w:val="00EF28E5"/>
    <w:rsid w:val="00EF2A32"/>
    <w:rsid w:val="00EF2CD6"/>
    <w:rsid w:val="00EF335A"/>
    <w:rsid w:val="00EF3633"/>
    <w:rsid w:val="00EF39E2"/>
    <w:rsid w:val="00EF3B36"/>
    <w:rsid w:val="00EF3F7B"/>
    <w:rsid w:val="00EF45B7"/>
    <w:rsid w:val="00EF4DC5"/>
    <w:rsid w:val="00EF4E6B"/>
    <w:rsid w:val="00EF4ECD"/>
    <w:rsid w:val="00EF5048"/>
    <w:rsid w:val="00EF53E9"/>
    <w:rsid w:val="00EF5BA2"/>
    <w:rsid w:val="00EF5C08"/>
    <w:rsid w:val="00EF6C42"/>
    <w:rsid w:val="00EF6DB6"/>
    <w:rsid w:val="00EF7138"/>
    <w:rsid w:val="00EF714A"/>
    <w:rsid w:val="00EF7281"/>
    <w:rsid w:val="00EF7939"/>
    <w:rsid w:val="00EF7950"/>
    <w:rsid w:val="00EF7E4B"/>
    <w:rsid w:val="00F00124"/>
    <w:rsid w:val="00F003F9"/>
    <w:rsid w:val="00F0070B"/>
    <w:rsid w:val="00F008A6"/>
    <w:rsid w:val="00F00FC0"/>
    <w:rsid w:val="00F015C1"/>
    <w:rsid w:val="00F015F3"/>
    <w:rsid w:val="00F02D12"/>
    <w:rsid w:val="00F030E2"/>
    <w:rsid w:val="00F03674"/>
    <w:rsid w:val="00F044AC"/>
    <w:rsid w:val="00F04635"/>
    <w:rsid w:val="00F04772"/>
    <w:rsid w:val="00F04B21"/>
    <w:rsid w:val="00F04B9D"/>
    <w:rsid w:val="00F060E5"/>
    <w:rsid w:val="00F06A69"/>
    <w:rsid w:val="00F07963"/>
    <w:rsid w:val="00F07A1E"/>
    <w:rsid w:val="00F07CAE"/>
    <w:rsid w:val="00F07D1E"/>
    <w:rsid w:val="00F102E9"/>
    <w:rsid w:val="00F10C56"/>
    <w:rsid w:val="00F10F8F"/>
    <w:rsid w:val="00F1108E"/>
    <w:rsid w:val="00F11205"/>
    <w:rsid w:val="00F1153F"/>
    <w:rsid w:val="00F11557"/>
    <w:rsid w:val="00F11DFE"/>
    <w:rsid w:val="00F11EA1"/>
    <w:rsid w:val="00F125E0"/>
    <w:rsid w:val="00F12A2D"/>
    <w:rsid w:val="00F1352A"/>
    <w:rsid w:val="00F13960"/>
    <w:rsid w:val="00F14436"/>
    <w:rsid w:val="00F1462B"/>
    <w:rsid w:val="00F14955"/>
    <w:rsid w:val="00F149C9"/>
    <w:rsid w:val="00F14B37"/>
    <w:rsid w:val="00F14BDD"/>
    <w:rsid w:val="00F15734"/>
    <w:rsid w:val="00F1586C"/>
    <w:rsid w:val="00F15A88"/>
    <w:rsid w:val="00F15AE9"/>
    <w:rsid w:val="00F15C82"/>
    <w:rsid w:val="00F15FC4"/>
    <w:rsid w:val="00F16972"/>
    <w:rsid w:val="00F169AB"/>
    <w:rsid w:val="00F16A52"/>
    <w:rsid w:val="00F17106"/>
    <w:rsid w:val="00F176AB"/>
    <w:rsid w:val="00F178A9"/>
    <w:rsid w:val="00F20300"/>
    <w:rsid w:val="00F208F3"/>
    <w:rsid w:val="00F20D3F"/>
    <w:rsid w:val="00F20F0B"/>
    <w:rsid w:val="00F211EF"/>
    <w:rsid w:val="00F21457"/>
    <w:rsid w:val="00F21AA8"/>
    <w:rsid w:val="00F21F33"/>
    <w:rsid w:val="00F227A5"/>
    <w:rsid w:val="00F22A2A"/>
    <w:rsid w:val="00F22C46"/>
    <w:rsid w:val="00F23395"/>
    <w:rsid w:val="00F235A4"/>
    <w:rsid w:val="00F23858"/>
    <w:rsid w:val="00F23E35"/>
    <w:rsid w:val="00F23F9D"/>
    <w:rsid w:val="00F23FA6"/>
    <w:rsid w:val="00F24021"/>
    <w:rsid w:val="00F240AA"/>
    <w:rsid w:val="00F245F9"/>
    <w:rsid w:val="00F24917"/>
    <w:rsid w:val="00F25098"/>
    <w:rsid w:val="00F25CC0"/>
    <w:rsid w:val="00F25E32"/>
    <w:rsid w:val="00F2652A"/>
    <w:rsid w:val="00F26FB8"/>
    <w:rsid w:val="00F2700D"/>
    <w:rsid w:val="00F27441"/>
    <w:rsid w:val="00F30B43"/>
    <w:rsid w:val="00F3129C"/>
    <w:rsid w:val="00F315BE"/>
    <w:rsid w:val="00F31B3A"/>
    <w:rsid w:val="00F322A2"/>
    <w:rsid w:val="00F329C4"/>
    <w:rsid w:val="00F33312"/>
    <w:rsid w:val="00F33957"/>
    <w:rsid w:val="00F339DC"/>
    <w:rsid w:val="00F34B30"/>
    <w:rsid w:val="00F35539"/>
    <w:rsid w:val="00F3579D"/>
    <w:rsid w:val="00F36133"/>
    <w:rsid w:val="00F36642"/>
    <w:rsid w:val="00F3684F"/>
    <w:rsid w:val="00F36AF2"/>
    <w:rsid w:val="00F36D2F"/>
    <w:rsid w:val="00F37834"/>
    <w:rsid w:val="00F37B45"/>
    <w:rsid w:val="00F37B94"/>
    <w:rsid w:val="00F37D7A"/>
    <w:rsid w:val="00F401C9"/>
    <w:rsid w:val="00F40AF5"/>
    <w:rsid w:val="00F40C8C"/>
    <w:rsid w:val="00F41407"/>
    <w:rsid w:val="00F4173C"/>
    <w:rsid w:val="00F42A9F"/>
    <w:rsid w:val="00F42B66"/>
    <w:rsid w:val="00F42F65"/>
    <w:rsid w:val="00F43193"/>
    <w:rsid w:val="00F431B9"/>
    <w:rsid w:val="00F431DE"/>
    <w:rsid w:val="00F432E1"/>
    <w:rsid w:val="00F43434"/>
    <w:rsid w:val="00F4358F"/>
    <w:rsid w:val="00F4386A"/>
    <w:rsid w:val="00F439E9"/>
    <w:rsid w:val="00F44117"/>
    <w:rsid w:val="00F4464A"/>
    <w:rsid w:val="00F4465F"/>
    <w:rsid w:val="00F4490F"/>
    <w:rsid w:val="00F453DC"/>
    <w:rsid w:val="00F4543D"/>
    <w:rsid w:val="00F45497"/>
    <w:rsid w:val="00F45EB3"/>
    <w:rsid w:val="00F45F0D"/>
    <w:rsid w:val="00F4631C"/>
    <w:rsid w:val="00F4691C"/>
    <w:rsid w:val="00F469A0"/>
    <w:rsid w:val="00F46CCF"/>
    <w:rsid w:val="00F46D2F"/>
    <w:rsid w:val="00F471BD"/>
    <w:rsid w:val="00F47BD2"/>
    <w:rsid w:val="00F5003E"/>
    <w:rsid w:val="00F501CA"/>
    <w:rsid w:val="00F50234"/>
    <w:rsid w:val="00F50429"/>
    <w:rsid w:val="00F504C2"/>
    <w:rsid w:val="00F50CDF"/>
    <w:rsid w:val="00F50D50"/>
    <w:rsid w:val="00F51B29"/>
    <w:rsid w:val="00F51DAA"/>
    <w:rsid w:val="00F5203B"/>
    <w:rsid w:val="00F522A1"/>
    <w:rsid w:val="00F52342"/>
    <w:rsid w:val="00F52A8D"/>
    <w:rsid w:val="00F52C4B"/>
    <w:rsid w:val="00F545B8"/>
    <w:rsid w:val="00F55463"/>
    <w:rsid w:val="00F55858"/>
    <w:rsid w:val="00F5596C"/>
    <w:rsid w:val="00F55B57"/>
    <w:rsid w:val="00F56379"/>
    <w:rsid w:val="00F567FC"/>
    <w:rsid w:val="00F56908"/>
    <w:rsid w:val="00F56E53"/>
    <w:rsid w:val="00F56EB5"/>
    <w:rsid w:val="00F57675"/>
    <w:rsid w:val="00F57752"/>
    <w:rsid w:val="00F579E0"/>
    <w:rsid w:val="00F60261"/>
    <w:rsid w:val="00F609B3"/>
    <w:rsid w:val="00F60C55"/>
    <w:rsid w:val="00F6261B"/>
    <w:rsid w:val="00F62636"/>
    <w:rsid w:val="00F62833"/>
    <w:rsid w:val="00F6285F"/>
    <w:rsid w:val="00F62A50"/>
    <w:rsid w:val="00F630A9"/>
    <w:rsid w:val="00F631D1"/>
    <w:rsid w:val="00F63B9F"/>
    <w:rsid w:val="00F63FDE"/>
    <w:rsid w:val="00F640FD"/>
    <w:rsid w:val="00F64C4B"/>
    <w:rsid w:val="00F650D5"/>
    <w:rsid w:val="00F652B9"/>
    <w:rsid w:val="00F65484"/>
    <w:rsid w:val="00F6587B"/>
    <w:rsid w:val="00F65BBB"/>
    <w:rsid w:val="00F65E67"/>
    <w:rsid w:val="00F65F8E"/>
    <w:rsid w:val="00F66F31"/>
    <w:rsid w:val="00F70008"/>
    <w:rsid w:val="00F701FF"/>
    <w:rsid w:val="00F7050D"/>
    <w:rsid w:val="00F705B3"/>
    <w:rsid w:val="00F718C8"/>
    <w:rsid w:val="00F71EC7"/>
    <w:rsid w:val="00F722B5"/>
    <w:rsid w:val="00F7261D"/>
    <w:rsid w:val="00F72729"/>
    <w:rsid w:val="00F72C81"/>
    <w:rsid w:val="00F72CA9"/>
    <w:rsid w:val="00F737DC"/>
    <w:rsid w:val="00F73EEA"/>
    <w:rsid w:val="00F74A57"/>
    <w:rsid w:val="00F75302"/>
    <w:rsid w:val="00F7530F"/>
    <w:rsid w:val="00F75B02"/>
    <w:rsid w:val="00F75B84"/>
    <w:rsid w:val="00F76644"/>
    <w:rsid w:val="00F766E9"/>
    <w:rsid w:val="00F768C0"/>
    <w:rsid w:val="00F768E8"/>
    <w:rsid w:val="00F7699F"/>
    <w:rsid w:val="00F76C69"/>
    <w:rsid w:val="00F77069"/>
    <w:rsid w:val="00F772E4"/>
    <w:rsid w:val="00F776D8"/>
    <w:rsid w:val="00F77805"/>
    <w:rsid w:val="00F80059"/>
    <w:rsid w:val="00F805D7"/>
    <w:rsid w:val="00F8085C"/>
    <w:rsid w:val="00F80965"/>
    <w:rsid w:val="00F80D6C"/>
    <w:rsid w:val="00F81979"/>
    <w:rsid w:val="00F81AB8"/>
    <w:rsid w:val="00F82580"/>
    <w:rsid w:val="00F82676"/>
    <w:rsid w:val="00F8297B"/>
    <w:rsid w:val="00F82B49"/>
    <w:rsid w:val="00F82D82"/>
    <w:rsid w:val="00F82EE7"/>
    <w:rsid w:val="00F8372B"/>
    <w:rsid w:val="00F83B53"/>
    <w:rsid w:val="00F83FC6"/>
    <w:rsid w:val="00F841D1"/>
    <w:rsid w:val="00F84AC8"/>
    <w:rsid w:val="00F84AD8"/>
    <w:rsid w:val="00F84CC3"/>
    <w:rsid w:val="00F8534F"/>
    <w:rsid w:val="00F85585"/>
    <w:rsid w:val="00F85729"/>
    <w:rsid w:val="00F8591A"/>
    <w:rsid w:val="00F85DA3"/>
    <w:rsid w:val="00F85DFF"/>
    <w:rsid w:val="00F8608A"/>
    <w:rsid w:val="00F864B8"/>
    <w:rsid w:val="00F8691F"/>
    <w:rsid w:val="00F869C4"/>
    <w:rsid w:val="00F86A7D"/>
    <w:rsid w:val="00F86ED9"/>
    <w:rsid w:val="00F87014"/>
    <w:rsid w:val="00F87371"/>
    <w:rsid w:val="00F874E0"/>
    <w:rsid w:val="00F87623"/>
    <w:rsid w:val="00F87629"/>
    <w:rsid w:val="00F87780"/>
    <w:rsid w:val="00F8796A"/>
    <w:rsid w:val="00F9074B"/>
    <w:rsid w:val="00F907CF"/>
    <w:rsid w:val="00F90BB2"/>
    <w:rsid w:val="00F91242"/>
    <w:rsid w:val="00F91707"/>
    <w:rsid w:val="00F91754"/>
    <w:rsid w:val="00F918D9"/>
    <w:rsid w:val="00F91F70"/>
    <w:rsid w:val="00F92874"/>
    <w:rsid w:val="00F928AB"/>
    <w:rsid w:val="00F92E4C"/>
    <w:rsid w:val="00F930B8"/>
    <w:rsid w:val="00F93753"/>
    <w:rsid w:val="00F93951"/>
    <w:rsid w:val="00F93B46"/>
    <w:rsid w:val="00F94624"/>
    <w:rsid w:val="00F94BCD"/>
    <w:rsid w:val="00F94C76"/>
    <w:rsid w:val="00F94D8B"/>
    <w:rsid w:val="00F954C5"/>
    <w:rsid w:val="00F95907"/>
    <w:rsid w:val="00F95A5E"/>
    <w:rsid w:val="00F95AC1"/>
    <w:rsid w:val="00F960F7"/>
    <w:rsid w:val="00F96377"/>
    <w:rsid w:val="00F96397"/>
    <w:rsid w:val="00F9645F"/>
    <w:rsid w:val="00F96F81"/>
    <w:rsid w:val="00F97208"/>
    <w:rsid w:val="00F97389"/>
    <w:rsid w:val="00F9755A"/>
    <w:rsid w:val="00F97887"/>
    <w:rsid w:val="00F97A9C"/>
    <w:rsid w:val="00F97ADA"/>
    <w:rsid w:val="00F97E84"/>
    <w:rsid w:val="00FA00A3"/>
    <w:rsid w:val="00FA0969"/>
    <w:rsid w:val="00FA12B5"/>
    <w:rsid w:val="00FA1839"/>
    <w:rsid w:val="00FA19B6"/>
    <w:rsid w:val="00FA1BD5"/>
    <w:rsid w:val="00FA2B2C"/>
    <w:rsid w:val="00FA2C20"/>
    <w:rsid w:val="00FA2CD4"/>
    <w:rsid w:val="00FA2FBF"/>
    <w:rsid w:val="00FA3752"/>
    <w:rsid w:val="00FA3B02"/>
    <w:rsid w:val="00FA4930"/>
    <w:rsid w:val="00FA4C56"/>
    <w:rsid w:val="00FA4C61"/>
    <w:rsid w:val="00FA4D46"/>
    <w:rsid w:val="00FA529F"/>
    <w:rsid w:val="00FA5698"/>
    <w:rsid w:val="00FA581F"/>
    <w:rsid w:val="00FA5A4F"/>
    <w:rsid w:val="00FA6554"/>
    <w:rsid w:val="00FA6D36"/>
    <w:rsid w:val="00FA78D7"/>
    <w:rsid w:val="00FB036A"/>
    <w:rsid w:val="00FB04B0"/>
    <w:rsid w:val="00FB05B7"/>
    <w:rsid w:val="00FB092A"/>
    <w:rsid w:val="00FB0BF6"/>
    <w:rsid w:val="00FB0D71"/>
    <w:rsid w:val="00FB0EE1"/>
    <w:rsid w:val="00FB106B"/>
    <w:rsid w:val="00FB1286"/>
    <w:rsid w:val="00FB1434"/>
    <w:rsid w:val="00FB1996"/>
    <w:rsid w:val="00FB1CC0"/>
    <w:rsid w:val="00FB1D47"/>
    <w:rsid w:val="00FB1E39"/>
    <w:rsid w:val="00FB2652"/>
    <w:rsid w:val="00FB2858"/>
    <w:rsid w:val="00FB2AD6"/>
    <w:rsid w:val="00FB2BE7"/>
    <w:rsid w:val="00FB2C78"/>
    <w:rsid w:val="00FB2E51"/>
    <w:rsid w:val="00FB2E53"/>
    <w:rsid w:val="00FB2E80"/>
    <w:rsid w:val="00FB2F09"/>
    <w:rsid w:val="00FB4073"/>
    <w:rsid w:val="00FB4113"/>
    <w:rsid w:val="00FB44C4"/>
    <w:rsid w:val="00FB47E9"/>
    <w:rsid w:val="00FB4CEF"/>
    <w:rsid w:val="00FB52C2"/>
    <w:rsid w:val="00FB5FAA"/>
    <w:rsid w:val="00FB62BF"/>
    <w:rsid w:val="00FB6F02"/>
    <w:rsid w:val="00FB7717"/>
    <w:rsid w:val="00FB7C8A"/>
    <w:rsid w:val="00FB7CAD"/>
    <w:rsid w:val="00FC02BF"/>
    <w:rsid w:val="00FC031A"/>
    <w:rsid w:val="00FC057A"/>
    <w:rsid w:val="00FC0A79"/>
    <w:rsid w:val="00FC103D"/>
    <w:rsid w:val="00FC1732"/>
    <w:rsid w:val="00FC206D"/>
    <w:rsid w:val="00FC2319"/>
    <w:rsid w:val="00FC264D"/>
    <w:rsid w:val="00FC267E"/>
    <w:rsid w:val="00FC2B38"/>
    <w:rsid w:val="00FC2D3B"/>
    <w:rsid w:val="00FC2EB2"/>
    <w:rsid w:val="00FC31D0"/>
    <w:rsid w:val="00FC3B34"/>
    <w:rsid w:val="00FC3BE6"/>
    <w:rsid w:val="00FC4113"/>
    <w:rsid w:val="00FC41DD"/>
    <w:rsid w:val="00FC4BE1"/>
    <w:rsid w:val="00FC4E05"/>
    <w:rsid w:val="00FC4E1A"/>
    <w:rsid w:val="00FC4E1E"/>
    <w:rsid w:val="00FC4F3B"/>
    <w:rsid w:val="00FC536C"/>
    <w:rsid w:val="00FC54FA"/>
    <w:rsid w:val="00FC5610"/>
    <w:rsid w:val="00FC572B"/>
    <w:rsid w:val="00FC5A83"/>
    <w:rsid w:val="00FC5D02"/>
    <w:rsid w:val="00FC5EAD"/>
    <w:rsid w:val="00FC6004"/>
    <w:rsid w:val="00FC6554"/>
    <w:rsid w:val="00FC65AD"/>
    <w:rsid w:val="00FC6694"/>
    <w:rsid w:val="00FC679E"/>
    <w:rsid w:val="00FC7179"/>
    <w:rsid w:val="00FC7241"/>
    <w:rsid w:val="00FC727E"/>
    <w:rsid w:val="00FC74A7"/>
    <w:rsid w:val="00FC75B5"/>
    <w:rsid w:val="00FC7675"/>
    <w:rsid w:val="00FC7B87"/>
    <w:rsid w:val="00FD0B2C"/>
    <w:rsid w:val="00FD0BFE"/>
    <w:rsid w:val="00FD0E27"/>
    <w:rsid w:val="00FD116B"/>
    <w:rsid w:val="00FD1439"/>
    <w:rsid w:val="00FD16A3"/>
    <w:rsid w:val="00FD1AAE"/>
    <w:rsid w:val="00FD1CE8"/>
    <w:rsid w:val="00FD27E8"/>
    <w:rsid w:val="00FD2AD2"/>
    <w:rsid w:val="00FD2D02"/>
    <w:rsid w:val="00FD2FC1"/>
    <w:rsid w:val="00FD3624"/>
    <w:rsid w:val="00FD39E3"/>
    <w:rsid w:val="00FD3A49"/>
    <w:rsid w:val="00FD3DD9"/>
    <w:rsid w:val="00FD440E"/>
    <w:rsid w:val="00FD4549"/>
    <w:rsid w:val="00FD49C6"/>
    <w:rsid w:val="00FD4B15"/>
    <w:rsid w:val="00FD59FD"/>
    <w:rsid w:val="00FD5A7E"/>
    <w:rsid w:val="00FD5EC2"/>
    <w:rsid w:val="00FD66E1"/>
    <w:rsid w:val="00FD6C43"/>
    <w:rsid w:val="00FD6D75"/>
    <w:rsid w:val="00FD73D4"/>
    <w:rsid w:val="00FD79E2"/>
    <w:rsid w:val="00FD7A4E"/>
    <w:rsid w:val="00FD7B19"/>
    <w:rsid w:val="00FE004B"/>
    <w:rsid w:val="00FE042F"/>
    <w:rsid w:val="00FE05EC"/>
    <w:rsid w:val="00FE0983"/>
    <w:rsid w:val="00FE0DD8"/>
    <w:rsid w:val="00FE0E93"/>
    <w:rsid w:val="00FE10AD"/>
    <w:rsid w:val="00FE12CC"/>
    <w:rsid w:val="00FE1942"/>
    <w:rsid w:val="00FE19FE"/>
    <w:rsid w:val="00FE21F0"/>
    <w:rsid w:val="00FE22E8"/>
    <w:rsid w:val="00FE2E74"/>
    <w:rsid w:val="00FE2FA1"/>
    <w:rsid w:val="00FE30C0"/>
    <w:rsid w:val="00FE338E"/>
    <w:rsid w:val="00FE34F9"/>
    <w:rsid w:val="00FE3D41"/>
    <w:rsid w:val="00FE40CA"/>
    <w:rsid w:val="00FE4368"/>
    <w:rsid w:val="00FE463A"/>
    <w:rsid w:val="00FE4F23"/>
    <w:rsid w:val="00FE4F8D"/>
    <w:rsid w:val="00FE5243"/>
    <w:rsid w:val="00FE53E7"/>
    <w:rsid w:val="00FE5931"/>
    <w:rsid w:val="00FE5AA9"/>
    <w:rsid w:val="00FE5DE6"/>
    <w:rsid w:val="00FE6634"/>
    <w:rsid w:val="00FE6F88"/>
    <w:rsid w:val="00FE7F21"/>
    <w:rsid w:val="00FF0558"/>
    <w:rsid w:val="00FF0609"/>
    <w:rsid w:val="00FF0C1E"/>
    <w:rsid w:val="00FF0CC3"/>
    <w:rsid w:val="00FF0F5B"/>
    <w:rsid w:val="00FF121D"/>
    <w:rsid w:val="00FF14DB"/>
    <w:rsid w:val="00FF1523"/>
    <w:rsid w:val="00FF18B3"/>
    <w:rsid w:val="00FF1C20"/>
    <w:rsid w:val="00FF1F40"/>
    <w:rsid w:val="00FF23B9"/>
    <w:rsid w:val="00FF2C18"/>
    <w:rsid w:val="00FF2C3C"/>
    <w:rsid w:val="00FF3357"/>
    <w:rsid w:val="00FF3557"/>
    <w:rsid w:val="00FF3770"/>
    <w:rsid w:val="00FF3835"/>
    <w:rsid w:val="00FF3C56"/>
    <w:rsid w:val="00FF40FB"/>
    <w:rsid w:val="00FF4382"/>
    <w:rsid w:val="00FF4BFC"/>
    <w:rsid w:val="00FF4D04"/>
    <w:rsid w:val="00FF5582"/>
    <w:rsid w:val="00FF56BA"/>
    <w:rsid w:val="00FF5CFC"/>
    <w:rsid w:val="00FF5F46"/>
    <w:rsid w:val="00FF6152"/>
    <w:rsid w:val="00FF619D"/>
    <w:rsid w:val="00FF6266"/>
    <w:rsid w:val="00FF62EE"/>
    <w:rsid w:val="00FF63D5"/>
    <w:rsid w:val="00FF6656"/>
    <w:rsid w:val="00FF671D"/>
    <w:rsid w:val="00FF681D"/>
    <w:rsid w:val="00FF6ED9"/>
    <w:rsid w:val="00FF6F99"/>
    <w:rsid w:val="00FF71E4"/>
    <w:rsid w:val="00FF74D6"/>
    <w:rsid w:val="01000431"/>
    <w:rsid w:val="01001B5E"/>
    <w:rsid w:val="0100296B"/>
    <w:rsid w:val="010030EE"/>
    <w:rsid w:val="010037F7"/>
    <w:rsid w:val="0100390C"/>
    <w:rsid w:val="01003B8B"/>
    <w:rsid w:val="0100410E"/>
    <w:rsid w:val="0100480C"/>
    <w:rsid w:val="01004F19"/>
    <w:rsid w:val="01004F70"/>
    <w:rsid w:val="01006AA6"/>
    <w:rsid w:val="0100716B"/>
    <w:rsid w:val="01010BA0"/>
    <w:rsid w:val="01011432"/>
    <w:rsid w:val="01014B7E"/>
    <w:rsid w:val="010170C4"/>
    <w:rsid w:val="01017684"/>
    <w:rsid w:val="0102098A"/>
    <w:rsid w:val="01020DDC"/>
    <w:rsid w:val="01021BA8"/>
    <w:rsid w:val="01025825"/>
    <w:rsid w:val="01027E5C"/>
    <w:rsid w:val="01030A2B"/>
    <w:rsid w:val="0103164E"/>
    <w:rsid w:val="01031A18"/>
    <w:rsid w:val="01032880"/>
    <w:rsid w:val="010351AA"/>
    <w:rsid w:val="01036D43"/>
    <w:rsid w:val="01041111"/>
    <w:rsid w:val="010415BB"/>
    <w:rsid w:val="010423FE"/>
    <w:rsid w:val="01044D23"/>
    <w:rsid w:val="01045E93"/>
    <w:rsid w:val="010506EA"/>
    <w:rsid w:val="01050F22"/>
    <w:rsid w:val="0105303D"/>
    <w:rsid w:val="01057174"/>
    <w:rsid w:val="01057811"/>
    <w:rsid w:val="010616B6"/>
    <w:rsid w:val="01062FF0"/>
    <w:rsid w:val="01063F7A"/>
    <w:rsid w:val="01066A48"/>
    <w:rsid w:val="01070139"/>
    <w:rsid w:val="01072A7A"/>
    <w:rsid w:val="010765AB"/>
    <w:rsid w:val="010827C0"/>
    <w:rsid w:val="01082B28"/>
    <w:rsid w:val="01083CCE"/>
    <w:rsid w:val="010855B5"/>
    <w:rsid w:val="01092552"/>
    <w:rsid w:val="01092E68"/>
    <w:rsid w:val="01094653"/>
    <w:rsid w:val="01094808"/>
    <w:rsid w:val="0109597C"/>
    <w:rsid w:val="01097D2F"/>
    <w:rsid w:val="010A29DC"/>
    <w:rsid w:val="010B159E"/>
    <w:rsid w:val="010B281D"/>
    <w:rsid w:val="010C0502"/>
    <w:rsid w:val="010C5220"/>
    <w:rsid w:val="010D262E"/>
    <w:rsid w:val="010D3E4B"/>
    <w:rsid w:val="010D427B"/>
    <w:rsid w:val="010D6029"/>
    <w:rsid w:val="010D7DD7"/>
    <w:rsid w:val="010E4606"/>
    <w:rsid w:val="010F0FD0"/>
    <w:rsid w:val="010F1DA1"/>
    <w:rsid w:val="010F3B4F"/>
    <w:rsid w:val="010F4FF5"/>
    <w:rsid w:val="01102460"/>
    <w:rsid w:val="01103668"/>
    <w:rsid w:val="0110534D"/>
    <w:rsid w:val="011054C9"/>
    <w:rsid w:val="011078C7"/>
    <w:rsid w:val="01107AA1"/>
    <w:rsid w:val="01115B19"/>
    <w:rsid w:val="01120D0E"/>
    <w:rsid w:val="0112363F"/>
    <w:rsid w:val="011241F7"/>
    <w:rsid w:val="011253ED"/>
    <w:rsid w:val="01125FC4"/>
    <w:rsid w:val="01126858"/>
    <w:rsid w:val="011360AA"/>
    <w:rsid w:val="0113687C"/>
    <w:rsid w:val="011439B2"/>
    <w:rsid w:val="01145609"/>
    <w:rsid w:val="01146B4A"/>
    <w:rsid w:val="011473B7"/>
    <w:rsid w:val="01150CE5"/>
    <w:rsid w:val="01154E42"/>
    <w:rsid w:val="0115531D"/>
    <w:rsid w:val="01161521"/>
    <w:rsid w:val="011616BF"/>
    <w:rsid w:val="0116509D"/>
    <w:rsid w:val="01166EFA"/>
    <w:rsid w:val="01170C55"/>
    <w:rsid w:val="01170D13"/>
    <w:rsid w:val="01172333"/>
    <w:rsid w:val="01172A03"/>
    <w:rsid w:val="01173905"/>
    <w:rsid w:val="01173A0E"/>
    <w:rsid w:val="01175098"/>
    <w:rsid w:val="011764E8"/>
    <w:rsid w:val="01176EA7"/>
    <w:rsid w:val="011821BC"/>
    <w:rsid w:val="011865A4"/>
    <w:rsid w:val="0119228A"/>
    <w:rsid w:val="01194C53"/>
    <w:rsid w:val="011959AD"/>
    <w:rsid w:val="01197824"/>
    <w:rsid w:val="01197EC8"/>
    <w:rsid w:val="011A0CB4"/>
    <w:rsid w:val="011A232A"/>
    <w:rsid w:val="011A3809"/>
    <w:rsid w:val="011A42F1"/>
    <w:rsid w:val="011A4D9A"/>
    <w:rsid w:val="011A4E34"/>
    <w:rsid w:val="011A4F03"/>
    <w:rsid w:val="011B0745"/>
    <w:rsid w:val="011B330C"/>
    <w:rsid w:val="011B4F24"/>
    <w:rsid w:val="011B6643"/>
    <w:rsid w:val="011C079D"/>
    <w:rsid w:val="011C0A03"/>
    <w:rsid w:val="011C0B6A"/>
    <w:rsid w:val="011C0BDE"/>
    <w:rsid w:val="011C3E3E"/>
    <w:rsid w:val="011C44BE"/>
    <w:rsid w:val="011C6007"/>
    <w:rsid w:val="011C626C"/>
    <w:rsid w:val="011D1B94"/>
    <w:rsid w:val="011D2508"/>
    <w:rsid w:val="011D2710"/>
    <w:rsid w:val="011E0236"/>
    <w:rsid w:val="011E0BE4"/>
    <w:rsid w:val="011E27A3"/>
    <w:rsid w:val="011E3D92"/>
    <w:rsid w:val="011F0AC5"/>
    <w:rsid w:val="011F5549"/>
    <w:rsid w:val="011F6927"/>
    <w:rsid w:val="01200F7F"/>
    <w:rsid w:val="01201F55"/>
    <w:rsid w:val="01203FAE"/>
    <w:rsid w:val="01205D5C"/>
    <w:rsid w:val="01207B0A"/>
    <w:rsid w:val="01207EA1"/>
    <w:rsid w:val="01211AD4"/>
    <w:rsid w:val="012146C6"/>
    <w:rsid w:val="01214875"/>
    <w:rsid w:val="01214DB5"/>
    <w:rsid w:val="01226447"/>
    <w:rsid w:val="01226F45"/>
    <w:rsid w:val="01227694"/>
    <w:rsid w:val="0123069D"/>
    <w:rsid w:val="012313A8"/>
    <w:rsid w:val="01233890"/>
    <w:rsid w:val="01233A9E"/>
    <w:rsid w:val="012343EF"/>
    <w:rsid w:val="012355E5"/>
    <w:rsid w:val="012375FA"/>
    <w:rsid w:val="01237CBA"/>
    <w:rsid w:val="01241D66"/>
    <w:rsid w:val="012452BF"/>
    <w:rsid w:val="0124688F"/>
    <w:rsid w:val="01250237"/>
    <w:rsid w:val="012515C4"/>
    <w:rsid w:val="01251CE3"/>
    <w:rsid w:val="01252689"/>
    <w:rsid w:val="012531F6"/>
    <w:rsid w:val="01253372"/>
    <w:rsid w:val="01255DC7"/>
    <w:rsid w:val="01256E90"/>
    <w:rsid w:val="01260E98"/>
    <w:rsid w:val="01261457"/>
    <w:rsid w:val="012617C3"/>
    <w:rsid w:val="01262250"/>
    <w:rsid w:val="012628BE"/>
    <w:rsid w:val="01263329"/>
    <w:rsid w:val="01263704"/>
    <w:rsid w:val="01264686"/>
    <w:rsid w:val="012658C3"/>
    <w:rsid w:val="012670EA"/>
    <w:rsid w:val="01267257"/>
    <w:rsid w:val="0126782A"/>
    <w:rsid w:val="0127018A"/>
    <w:rsid w:val="012704F5"/>
    <w:rsid w:val="01272686"/>
    <w:rsid w:val="01274976"/>
    <w:rsid w:val="0127533C"/>
    <w:rsid w:val="01276C16"/>
    <w:rsid w:val="012777BB"/>
    <w:rsid w:val="01281220"/>
    <w:rsid w:val="01281B77"/>
    <w:rsid w:val="01282C2D"/>
    <w:rsid w:val="01282E62"/>
    <w:rsid w:val="01284AF4"/>
    <w:rsid w:val="01287C3C"/>
    <w:rsid w:val="01293C99"/>
    <w:rsid w:val="01295D44"/>
    <w:rsid w:val="012A0989"/>
    <w:rsid w:val="012A0BB0"/>
    <w:rsid w:val="012A2737"/>
    <w:rsid w:val="012A76C1"/>
    <w:rsid w:val="012B0079"/>
    <w:rsid w:val="012B1219"/>
    <w:rsid w:val="012B1C39"/>
    <w:rsid w:val="012B4701"/>
    <w:rsid w:val="012B65BB"/>
    <w:rsid w:val="012B6828"/>
    <w:rsid w:val="012B68C7"/>
    <w:rsid w:val="012C14A1"/>
    <w:rsid w:val="012C1705"/>
    <w:rsid w:val="012C3AF8"/>
    <w:rsid w:val="012C503B"/>
    <w:rsid w:val="012D2ADD"/>
    <w:rsid w:val="012D4465"/>
    <w:rsid w:val="012D5C29"/>
    <w:rsid w:val="012D5CE7"/>
    <w:rsid w:val="012D74B5"/>
    <w:rsid w:val="012E3D9E"/>
    <w:rsid w:val="012E43C6"/>
    <w:rsid w:val="012E59E9"/>
    <w:rsid w:val="012F1C45"/>
    <w:rsid w:val="012F2443"/>
    <w:rsid w:val="012F41F1"/>
    <w:rsid w:val="012F4C93"/>
    <w:rsid w:val="012F550E"/>
    <w:rsid w:val="012F5F9F"/>
    <w:rsid w:val="01300309"/>
    <w:rsid w:val="01301C55"/>
    <w:rsid w:val="013020D8"/>
    <w:rsid w:val="01302EDA"/>
    <w:rsid w:val="013046D2"/>
    <w:rsid w:val="013050CF"/>
    <w:rsid w:val="01311D17"/>
    <w:rsid w:val="01312746"/>
    <w:rsid w:val="01312F7E"/>
    <w:rsid w:val="01314B3F"/>
    <w:rsid w:val="01317399"/>
    <w:rsid w:val="01317F69"/>
    <w:rsid w:val="01321359"/>
    <w:rsid w:val="01323CE1"/>
    <w:rsid w:val="013245F3"/>
    <w:rsid w:val="013257FA"/>
    <w:rsid w:val="01325A8F"/>
    <w:rsid w:val="01325E22"/>
    <w:rsid w:val="01326F3B"/>
    <w:rsid w:val="01330069"/>
    <w:rsid w:val="013303CB"/>
    <w:rsid w:val="013304EB"/>
    <w:rsid w:val="01337018"/>
    <w:rsid w:val="01341807"/>
    <w:rsid w:val="01342627"/>
    <w:rsid w:val="01343C35"/>
    <w:rsid w:val="0134681B"/>
    <w:rsid w:val="0134787F"/>
    <w:rsid w:val="01347A59"/>
    <w:rsid w:val="01352CEB"/>
    <w:rsid w:val="01363E2F"/>
    <w:rsid w:val="0136417B"/>
    <w:rsid w:val="01366B8A"/>
    <w:rsid w:val="013712F7"/>
    <w:rsid w:val="013730A5"/>
    <w:rsid w:val="01376393"/>
    <w:rsid w:val="01377A1E"/>
    <w:rsid w:val="0138166C"/>
    <w:rsid w:val="01382DB4"/>
    <w:rsid w:val="01383173"/>
    <w:rsid w:val="01386F63"/>
    <w:rsid w:val="01390BCC"/>
    <w:rsid w:val="01391933"/>
    <w:rsid w:val="0139378E"/>
    <w:rsid w:val="0139423D"/>
    <w:rsid w:val="01395070"/>
    <w:rsid w:val="0139611A"/>
    <w:rsid w:val="013A1401"/>
    <w:rsid w:val="013A2BA9"/>
    <w:rsid w:val="013A5699"/>
    <w:rsid w:val="013A7D67"/>
    <w:rsid w:val="013B0986"/>
    <w:rsid w:val="013B18AA"/>
    <w:rsid w:val="013B22A6"/>
    <w:rsid w:val="013C12CF"/>
    <w:rsid w:val="013C147D"/>
    <w:rsid w:val="013C2B6F"/>
    <w:rsid w:val="013C3116"/>
    <w:rsid w:val="013C4F5A"/>
    <w:rsid w:val="013D3A83"/>
    <w:rsid w:val="013D4B60"/>
    <w:rsid w:val="013D5613"/>
    <w:rsid w:val="013D6444"/>
    <w:rsid w:val="013E09A8"/>
    <w:rsid w:val="013E332E"/>
    <w:rsid w:val="013E4434"/>
    <w:rsid w:val="013E4792"/>
    <w:rsid w:val="013E54DE"/>
    <w:rsid w:val="013E61E2"/>
    <w:rsid w:val="013F4F10"/>
    <w:rsid w:val="013F4F74"/>
    <w:rsid w:val="014001AC"/>
    <w:rsid w:val="01401169"/>
    <w:rsid w:val="01401F5A"/>
    <w:rsid w:val="01402F18"/>
    <w:rsid w:val="01405DDC"/>
    <w:rsid w:val="01410EB3"/>
    <w:rsid w:val="0141128E"/>
    <w:rsid w:val="01413F6E"/>
    <w:rsid w:val="01414CDB"/>
    <w:rsid w:val="01415CD2"/>
    <w:rsid w:val="014164D5"/>
    <w:rsid w:val="01422176"/>
    <w:rsid w:val="01423F24"/>
    <w:rsid w:val="01424AF7"/>
    <w:rsid w:val="014252EF"/>
    <w:rsid w:val="01431607"/>
    <w:rsid w:val="01431A4A"/>
    <w:rsid w:val="01432EC3"/>
    <w:rsid w:val="014332F3"/>
    <w:rsid w:val="01433C98"/>
    <w:rsid w:val="01435E9E"/>
    <w:rsid w:val="0143769E"/>
    <w:rsid w:val="01437EC0"/>
    <w:rsid w:val="01441350"/>
    <w:rsid w:val="0144487F"/>
    <w:rsid w:val="01444F15"/>
    <w:rsid w:val="01445277"/>
    <w:rsid w:val="01447C0F"/>
    <w:rsid w:val="01447E7D"/>
    <w:rsid w:val="01452C76"/>
    <w:rsid w:val="01453A14"/>
    <w:rsid w:val="01454680"/>
    <w:rsid w:val="014557C2"/>
    <w:rsid w:val="01457570"/>
    <w:rsid w:val="014610C1"/>
    <w:rsid w:val="014632E9"/>
    <w:rsid w:val="014714CA"/>
    <w:rsid w:val="0147409C"/>
    <w:rsid w:val="01474CED"/>
    <w:rsid w:val="0147778C"/>
    <w:rsid w:val="01480B52"/>
    <w:rsid w:val="01483505"/>
    <w:rsid w:val="014852B3"/>
    <w:rsid w:val="01487061"/>
    <w:rsid w:val="0149612A"/>
    <w:rsid w:val="0149727D"/>
    <w:rsid w:val="01497818"/>
    <w:rsid w:val="014A1C5D"/>
    <w:rsid w:val="014A2DD9"/>
    <w:rsid w:val="014A7C57"/>
    <w:rsid w:val="014B3DCE"/>
    <w:rsid w:val="014C11D0"/>
    <w:rsid w:val="014C2A5E"/>
    <w:rsid w:val="014C6B51"/>
    <w:rsid w:val="014D0A7E"/>
    <w:rsid w:val="014D0B1B"/>
    <w:rsid w:val="014D0C4A"/>
    <w:rsid w:val="014D2402"/>
    <w:rsid w:val="014D28C9"/>
    <w:rsid w:val="014D3B43"/>
    <w:rsid w:val="014D4677"/>
    <w:rsid w:val="014D5D56"/>
    <w:rsid w:val="014D7E21"/>
    <w:rsid w:val="014E02E1"/>
    <w:rsid w:val="014E3892"/>
    <w:rsid w:val="014E481E"/>
    <w:rsid w:val="014E497D"/>
    <w:rsid w:val="014F03EF"/>
    <w:rsid w:val="014F4893"/>
    <w:rsid w:val="014F496E"/>
    <w:rsid w:val="0150037C"/>
    <w:rsid w:val="01500B9E"/>
    <w:rsid w:val="01500DF7"/>
    <w:rsid w:val="01501CCF"/>
    <w:rsid w:val="0150569F"/>
    <w:rsid w:val="01505F15"/>
    <w:rsid w:val="0150721F"/>
    <w:rsid w:val="01510F6A"/>
    <w:rsid w:val="01513954"/>
    <w:rsid w:val="01514167"/>
    <w:rsid w:val="015153FF"/>
    <w:rsid w:val="01515618"/>
    <w:rsid w:val="015201AD"/>
    <w:rsid w:val="015202A0"/>
    <w:rsid w:val="01520598"/>
    <w:rsid w:val="01521370"/>
    <w:rsid w:val="01521C8D"/>
    <w:rsid w:val="01522315"/>
    <w:rsid w:val="01524DE4"/>
    <w:rsid w:val="01526004"/>
    <w:rsid w:val="01527EDF"/>
    <w:rsid w:val="0153214F"/>
    <w:rsid w:val="0153644A"/>
    <w:rsid w:val="01541EA9"/>
    <w:rsid w:val="01543C57"/>
    <w:rsid w:val="01544356"/>
    <w:rsid w:val="01547704"/>
    <w:rsid w:val="015477C6"/>
    <w:rsid w:val="01561E37"/>
    <w:rsid w:val="0156352C"/>
    <w:rsid w:val="01564BF5"/>
    <w:rsid w:val="01566235"/>
    <w:rsid w:val="015679D0"/>
    <w:rsid w:val="01572697"/>
    <w:rsid w:val="01573379"/>
    <w:rsid w:val="01573442"/>
    <w:rsid w:val="015754F6"/>
    <w:rsid w:val="01576085"/>
    <w:rsid w:val="015772A4"/>
    <w:rsid w:val="01577768"/>
    <w:rsid w:val="015817A7"/>
    <w:rsid w:val="01582C77"/>
    <w:rsid w:val="01583748"/>
    <w:rsid w:val="01584B10"/>
    <w:rsid w:val="01592D6B"/>
    <w:rsid w:val="0159551D"/>
    <w:rsid w:val="01596F00"/>
    <w:rsid w:val="01597778"/>
    <w:rsid w:val="015A2D58"/>
    <w:rsid w:val="015A4DAE"/>
    <w:rsid w:val="015A5F68"/>
    <w:rsid w:val="015A6147"/>
    <w:rsid w:val="015A6966"/>
    <w:rsid w:val="015A7EE1"/>
    <w:rsid w:val="015B0176"/>
    <w:rsid w:val="015B4A61"/>
    <w:rsid w:val="015B4FE6"/>
    <w:rsid w:val="015C48BA"/>
    <w:rsid w:val="015D05CF"/>
    <w:rsid w:val="015D0CE0"/>
    <w:rsid w:val="015D0D5E"/>
    <w:rsid w:val="015D16DB"/>
    <w:rsid w:val="015D43FD"/>
    <w:rsid w:val="015D7DA6"/>
    <w:rsid w:val="015E0125"/>
    <w:rsid w:val="015E209E"/>
    <w:rsid w:val="015E4AD6"/>
    <w:rsid w:val="015F674C"/>
    <w:rsid w:val="015F6F56"/>
    <w:rsid w:val="0160032E"/>
    <w:rsid w:val="016023ED"/>
    <w:rsid w:val="016025FC"/>
    <w:rsid w:val="01603789"/>
    <w:rsid w:val="0160391C"/>
    <w:rsid w:val="01603D44"/>
    <w:rsid w:val="016043AA"/>
    <w:rsid w:val="01604516"/>
    <w:rsid w:val="01610122"/>
    <w:rsid w:val="01610AFB"/>
    <w:rsid w:val="016110B2"/>
    <w:rsid w:val="0161194B"/>
    <w:rsid w:val="01613E53"/>
    <w:rsid w:val="01614D1E"/>
    <w:rsid w:val="01622BBF"/>
    <w:rsid w:val="01623198"/>
    <w:rsid w:val="016245C6"/>
    <w:rsid w:val="01624B2A"/>
    <w:rsid w:val="01625EEF"/>
    <w:rsid w:val="016320EC"/>
    <w:rsid w:val="01632298"/>
    <w:rsid w:val="0163351E"/>
    <w:rsid w:val="01633E9B"/>
    <w:rsid w:val="01635C49"/>
    <w:rsid w:val="01635D69"/>
    <w:rsid w:val="01650568"/>
    <w:rsid w:val="016519C1"/>
    <w:rsid w:val="01655E65"/>
    <w:rsid w:val="01656A04"/>
    <w:rsid w:val="01661B19"/>
    <w:rsid w:val="01663214"/>
    <w:rsid w:val="0166457E"/>
    <w:rsid w:val="01665AC2"/>
    <w:rsid w:val="01674DF2"/>
    <w:rsid w:val="01675C74"/>
    <w:rsid w:val="01677218"/>
    <w:rsid w:val="016772B5"/>
    <w:rsid w:val="016772BF"/>
    <w:rsid w:val="01680026"/>
    <w:rsid w:val="0168325F"/>
    <w:rsid w:val="01683FD3"/>
    <w:rsid w:val="0168443A"/>
    <w:rsid w:val="01685880"/>
    <w:rsid w:val="01685A5E"/>
    <w:rsid w:val="01685AF7"/>
    <w:rsid w:val="01685CBB"/>
    <w:rsid w:val="0168677D"/>
    <w:rsid w:val="0168677F"/>
    <w:rsid w:val="01687703"/>
    <w:rsid w:val="016902F1"/>
    <w:rsid w:val="0169049A"/>
    <w:rsid w:val="01691BDB"/>
    <w:rsid w:val="01692C65"/>
    <w:rsid w:val="01693610"/>
    <w:rsid w:val="01695955"/>
    <w:rsid w:val="01697AD7"/>
    <w:rsid w:val="016A2D14"/>
    <w:rsid w:val="016A347B"/>
    <w:rsid w:val="016A6FD7"/>
    <w:rsid w:val="016B3CA3"/>
    <w:rsid w:val="016B520D"/>
    <w:rsid w:val="016B772C"/>
    <w:rsid w:val="016C0FA1"/>
    <w:rsid w:val="016C2D4F"/>
    <w:rsid w:val="016C5B8B"/>
    <w:rsid w:val="016C67EA"/>
    <w:rsid w:val="016C71F3"/>
    <w:rsid w:val="016D309D"/>
    <w:rsid w:val="016D6AC7"/>
    <w:rsid w:val="016E0783"/>
    <w:rsid w:val="016E1743"/>
    <w:rsid w:val="016E2B6A"/>
    <w:rsid w:val="016E2F6B"/>
    <w:rsid w:val="016E4742"/>
    <w:rsid w:val="016E7794"/>
    <w:rsid w:val="016F0A91"/>
    <w:rsid w:val="016F48DB"/>
    <w:rsid w:val="016F4A91"/>
    <w:rsid w:val="016F5A4D"/>
    <w:rsid w:val="017007F9"/>
    <w:rsid w:val="0170360E"/>
    <w:rsid w:val="01704002"/>
    <w:rsid w:val="01710365"/>
    <w:rsid w:val="017142A4"/>
    <w:rsid w:val="01714809"/>
    <w:rsid w:val="017165B7"/>
    <w:rsid w:val="017240DE"/>
    <w:rsid w:val="017243CE"/>
    <w:rsid w:val="01730582"/>
    <w:rsid w:val="01732BD7"/>
    <w:rsid w:val="0173611A"/>
    <w:rsid w:val="0174232F"/>
    <w:rsid w:val="01743687"/>
    <w:rsid w:val="017442FA"/>
    <w:rsid w:val="01744CD2"/>
    <w:rsid w:val="01747E56"/>
    <w:rsid w:val="0175017E"/>
    <w:rsid w:val="01751C0E"/>
    <w:rsid w:val="01752D4F"/>
    <w:rsid w:val="01757F60"/>
    <w:rsid w:val="0176006D"/>
    <w:rsid w:val="0176160E"/>
    <w:rsid w:val="01761E20"/>
    <w:rsid w:val="01763BCE"/>
    <w:rsid w:val="017641DF"/>
    <w:rsid w:val="01765468"/>
    <w:rsid w:val="01765DB4"/>
    <w:rsid w:val="01765E53"/>
    <w:rsid w:val="01772A9E"/>
    <w:rsid w:val="01772D47"/>
    <w:rsid w:val="01774D75"/>
    <w:rsid w:val="017767B7"/>
    <w:rsid w:val="01783DF8"/>
    <w:rsid w:val="01784FBF"/>
    <w:rsid w:val="01785B98"/>
    <w:rsid w:val="01787946"/>
    <w:rsid w:val="01791B12"/>
    <w:rsid w:val="01791F31"/>
    <w:rsid w:val="017936BE"/>
    <w:rsid w:val="0179546C"/>
    <w:rsid w:val="017A141F"/>
    <w:rsid w:val="017A2B60"/>
    <w:rsid w:val="017A421A"/>
    <w:rsid w:val="017A5202"/>
    <w:rsid w:val="017B03F0"/>
    <w:rsid w:val="017B0D89"/>
    <w:rsid w:val="017B11E4"/>
    <w:rsid w:val="017B2B13"/>
    <w:rsid w:val="017B2F92"/>
    <w:rsid w:val="017C0051"/>
    <w:rsid w:val="017C41D5"/>
    <w:rsid w:val="017C44D5"/>
    <w:rsid w:val="017C65C5"/>
    <w:rsid w:val="017C6910"/>
    <w:rsid w:val="017C6D0A"/>
    <w:rsid w:val="017C735E"/>
    <w:rsid w:val="017D0A3E"/>
    <w:rsid w:val="017D1717"/>
    <w:rsid w:val="017D1B5C"/>
    <w:rsid w:val="017D21EF"/>
    <w:rsid w:val="017D28C1"/>
    <w:rsid w:val="017D38E5"/>
    <w:rsid w:val="017D44BE"/>
    <w:rsid w:val="017D4F5C"/>
    <w:rsid w:val="017E0CD4"/>
    <w:rsid w:val="017E2971"/>
    <w:rsid w:val="017E4628"/>
    <w:rsid w:val="017E4FFB"/>
    <w:rsid w:val="017E51B7"/>
    <w:rsid w:val="017E5331"/>
    <w:rsid w:val="017E54D8"/>
    <w:rsid w:val="017E5500"/>
    <w:rsid w:val="017E6F26"/>
    <w:rsid w:val="017F5000"/>
    <w:rsid w:val="017F69D2"/>
    <w:rsid w:val="01801459"/>
    <w:rsid w:val="01801501"/>
    <w:rsid w:val="01802C9E"/>
    <w:rsid w:val="01805291"/>
    <w:rsid w:val="018067FB"/>
    <w:rsid w:val="01806B0D"/>
    <w:rsid w:val="0181148C"/>
    <w:rsid w:val="01814321"/>
    <w:rsid w:val="01814CB8"/>
    <w:rsid w:val="0181687F"/>
    <w:rsid w:val="018207C5"/>
    <w:rsid w:val="0182157D"/>
    <w:rsid w:val="01821A92"/>
    <w:rsid w:val="01821B74"/>
    <w:rsid w:val="01822573"/>
    <w:rsid w:val="018226EA"/>
    <w:rsid w:val="018259B6"/>
    <w:rsid w:val="01827C1C"/>
    <w:rsid w:val="018302E9"/>
    <w:rsid w:val="018308D0"/>
    <w:rsid w:val="0183453D"/>
    <w:rsid w:val="018362EB"/>
    <w:rsid w:val="01840370"/>
    <w:rsid w:val="01841A4B"/>
    <w:rsid w:val="01846DA0"/>
    <w:rsid w:val="01847FB6"/>
    <w:rsid w:val="018502B5"/>
    <w:rsid w:val="01852063"/>
    <w:rsid w:val="01853350"/>
    <w:rsid w:val="01856EA6"/>
    <w:rsid w:val="01857055"/>
    <w:rsid w:val="01863E71"/>
    <w:rsid w:val="0186738A"/>
    <w:rsid w:val="0187096B"/>
    <w:rsid w:val="0187402D"/>
    <w:rsid w:val="01875299"/>
    <w:rsid w:val="01875DDB"/>
    <w:rsid w:val="01877B89"/>
    <w:rsid w:val="01880E09"/>
    <w:rsid w:val="01883901"/>
    <w:rsid w:val="0188443D"/>
    <w:rsid w:val="018856AF"/>
    <w:rsid w:val="018865F4"/>
    <w:rsid w:val="01890B2A"/>
    <w:rsid w:val="01891038"/>
    <w:rsid w:val="018A1499"/>
    <w:rsid w:val="018A1556"/>
    <w:rsid w:val="018A58CB"/>
    <w:rsid w:val="018A7679"/>
    <w:rsid w:val="018A7BAD"/>
    <w:rsid w:val="018B1B96"/>
    <w:rsid w:val="018B1C01"/>
    <w:rsid w:val="018B22D7"/>
    <w:rsid w:val="018B248D"/>
    <w:rsid w:val="018B458F"/>
    <w:rsid w:val="018B6EAC"/>
    <w:rsid w:val="018C1643"/>
    <w:rsid w:val="018C2B87"/>
    <w:rsid w:val="018C4A16"/>
    <w:rsid w:val="018C519F"/>
    <w:rsid w:val="018D0F17"/>
    <w:rsid w:val="018D7153"/>
    <w:rsid w:val="018D7895"/>
    <w:rsid w:val="018E0570"/>
    <w:rsid w:val="018E1265"/>
    <w:rsid w:val="018E2CA8"/>
    <w:rsid w:val="018E7169"/>
    <w:rsid w:val="018F42AC"/>
    <w:rsid w:val="018F4C90"/>
    <w:rsid w:val="018F64CB"/>
    <w:rsid w:val="019029C6"/>
    <w:rsid w:val="01903F7B"/>
    <w:rsid w:val="01904EEE"/>
    <w:rsid w:val="01905AE6"/>
    <w:rsid w:val="01910DE7"/>
    <w:rsid w:val="01911652"/>
    <w:rsid w:val="01911826"/>
    <w:rsid w:val="01911E0A"/>
    <w:rsid w:val="0191342F"/>
    <w:rsid w:val="01913D81"/>
    <w:rsid w:val="01913DF5"/>
    <w:rsid w:val="019140A5"/>
    <w:rsid w:val="01916C5A"/>
    <w:rsid w:val="019202E0"/>
    <w:rsid w:val="01921AB5"/>
    <w:rsid w:val="01922277"/>
    <w:rsid w:val="019223D9"/>
    <w:rsid w:val="01924994"/>
    <w:rsid w:val="0192503A"/>
    <w:rsid w:val="01926948"/>
    <w:rsid w:val="019276A6"/>
    <w:rsid w:val="019329D2"/>
    <w:rsid w:val="01934780"/>
    <w:rsid w:val="0193490B"/>
    <w:rsid w:val="01937664"/>
    <w:rsid w:val="01937B02"/>
    <w:rsid w:val="01937DFE"/>
    <w:rsid w:val="019403F6"/>
    <w:rsid w:val="019404F8"/>
    <w:rsid w:val="01942219"/>
    <w:rsid w:val="01943C09"/>
    <w:rsid w:val="01944054"/>
    <w:rsid w:val="01944E0C"/>
    <w:rsid w:val="0194674A"/>
    <w:rsid w:val="01946972"/>
    <w:rsid w:val="01951290"/>
    <w:rsid w:val="01953710"/>
    <w:rsid w:val="01956027"/>
    <w:rsid w:val="01956C5E"/>
    <w:rsid w:val="01960BF8"/>
    <w:rsid w:val="01961E26"/>
    <w:rsid w:val="0196601E"/>
    <w:rsid w:val="01966B4B"/>
    <w:rsid w:val="01971BFF"/>
    <w:rsid w:val="01972738"/>
    <w:rsid w:val="01975A2F"/>
    <w:rsid w:val="01981D96"/>
    <w:rsid w:val="019835A2"/>
    <w:rsid w:val="019839AC"/>
    <w:rsid w:val="01984E71"/>
    <w:rsid w:val="01987FE8"/>
    <w:rsid w:val="0199239B"/>
    <w:rsid w:val="01992689"/>
    <w:rsid w:val="01995B0E"/>
    <w:rsid w:val="019A0A5B"/>
    <w:rsid w:val="019A1269"/>
    <w:rsid w:val="019A180E"/>
    <w:rsid w:val="019B1886"/>
    <w:rsid w:val="019B37E7"/>
    <w:rsid w:val="019B4648"/>
    <w:rsid w:val="019B6498"/>
    <w:rsid w:val="019C2576"/>
    <w:rsid w:val="019C2A05"/>
    <w:rsid w:val="019C32AA"/>
    <w:rsid w:val="019D3F33"/>
    <w:rsid w:val="019D55FE"/>
    <w:rsid w:val="019D6A05"/>
    <w:rsid w:val="019D6B37"/>
    <w:rsid w:val="019D738A"/>
    <w:rsid w:val="019D73AC"/>
    <w:rsid w:val="019E2918"/>
    <w:rsid w:val="019E2973"/>
    <w:rsid w:val="019E3C5D"/>
    <w:rsid w:val="019E4ED3"/>
    <w:rsid w:val="019E54C6"/>
    <w:rsid w:val="019E5738"/>
    <w:rsid w:val="019F1377"/>
    <w:rsid w:val="019F33EB"/>
    <w:rsid w:val="019F5813"/>
    <w:rsid w:val="019F6273"/>
    <w:rsid w:val="01A0355C"/>
    <w:rsid w:val="01A050EF"/>
    <w:rsid w:val="01A108DC"/>
    <w:rsid w:val="01A2062B"/>
    <w:rsid w:val="01A22C15"/>
    <w:rsid w:val="01A24FCA"/>
    <w:rsid w:val="01A25492"/>
    <w:rsid w:val="01A26771"/>
    <w:rsid w:val="01A26B66"/>
    <w:rsid w:val="01A2719B"/>
    <w:rsid w:val="01A3073B"/>
    <w:rsid w:val="01A30AFA"/>
    <w:rsid w:val="01A324E9"/>
    <w:rsid w:val="01A32FAF"/>
    <w:rsid w:val="01A331FC"/>
    <w:rsid w:val="01A33BE0"/>
    <w:rsid w:val="01A4468C"/>
    <w:rsid w:val="01A4698D"/>
    <w:rsid w:val="01A50744"/>
    <w:rsid w:val="01A52705"/>
    <w:rsid w:val="01A544B3"/>
    <w:rsid w:val="01A54618"/>
    <w:rsid w:val="01A552E0"/>
    <w:rsid w:val="01A56261"/>
    <w:rsid w:val="01A57824"/>
    <w:rsid w:val="01A60C78"/>
    <w:rsid w:val="01A61C28"/>
    <w:rsid w:val="01A63B13"/>
    <w:rsid w:val="01A63CBD"/>
    <w:rsid w:val="01A64DB9"/>
    <w:rsid w:val="01A66FAC"/>
    <w:rsid w:val="01A70918"/>
    <w:rsid w:val="01A71E49"/>
    <w:rsid w:val="01A71FD9"/>
    <w:rsid w:val="01A73629"/>
    <w:rsid w:val="01A73D87"/>
    <w:rsid w:val="01A754AC"/>
    <w:rsid w:val="01A7647D"/>
    <w:rsid w:val="01A80513"/>
    <w:rsid w:val="01A81CCD"/>
    <w:rsid w:val="01A84217"/>
    <w:rsid w:val="01A85D51"/>
    <w:rsid w:val="01A87AFF"/>
    <w:rsid w:val="01A94B56"/>
    <w:rsid w:val="01A9669A"/>
    <w:rsid w:val="01A9706E"/>
    <w:rsid w:val="01AA30AA"/>
    <w:rsid w:val="01AA3575"/>
    <w:rsid w:val="01AA3877"/>
    <w:rsid w:val="01AA4091"/>
    <w:rsid w:val="01AA4D23"/>
    <w:rsid w:val="01AA5195"/>
    <w:rsid w:val="01AA5C6D"/>
    <w:rsid w:val="01AA6213"/>
    <w:rsid w:val="01AB198E"/>
    <w:rsid w:val="01AB5FEA"/>
    <w:rsid w:val="01AC22E6"/>
    <w:rsid w:val="01AC3A93"/>
    <w:rsid w:val="01AC475F"/>
    <w:rsid w:val="01AC48D0"/>
    <w:rsid w:val="01AC5842"/>
    <w:rsid w:val="01AC6618"/>
    <w:rsid w:val="01AD0876"/>
    <w:rsid w:val="01AD2CAB"/>
    <w:rsid w:val="01AD2ED4"/>
    <w:rsid w:val="01AD4D56"/>
    <w:rsid w:val="01AD5116"/>
    <w:rsid w:val="01AD6BD8"/>
    <w:rsid w:val="01AD6E7F"/>
    <w:rsid w:val="01AD6FF3"/>
    <w:rsid w:val="01AE2323"/>
    <w:rsid w:val="01AE2EF9"/>
    <w:rsid w:val="01AE3368"/>
    <w:rsid w:val="01AF0CDE"/>
    <w:rsid w:val="01AF0E8E"/>
    <w:rsid w:val="01AF5332"/>
    <w:rsid w:val="01AF70E0"/>
    <w:rsid w:val="01AF75E9"/>
    <w:rsid w:val="01B02C2F"/>
    <w:rsid w:val="01B060AD"/>
    <w:rsid w:val="01B06182"/>
    <w:rsid w:val="01B110AA"/>
    <w:rsid w:val="01B114A5"/>
    <w:rsid w:val="01B13012"/>
    <w:rsid w:val="01B14C06"/>
    <w:rsid w:val="01B16C90"/>
    <w:rsid w:val="01B179FD"/>
    <w:rsid w:val="01B32419"/>
    <w:rsid w:val="01B34E22"/>
    <w:rsid w:val="01B36BD0"/>
    <w:rsid w:val="01B37417"/>
    <w:rsid w:val="01B37F9D"/>
    <w:rsid w:val="01B42948"/>
    <w:rsid w:val="01B43E84"/>
    <w:rsid w:val="01B446F6"/>
    <w:rsid w:val="01B449CB"/>
    <w:rsid w:val="01B46088"/>
    <w:rsid w:val="01B464A4"/>
    <w:rsid w:val="01B50676"/>
    <w:rsid w:val="01B5399A"/>
    <w:rsid w:val="01B54BB3"/>
    <w:rsid w:val="01B57370"/>
    <w:rsid w:val="01B5766B"/>
    <w:rsid w:val="01B57CFC"/>
    <w:rsid w:val="01B605B6"/>
    <w:rsid w:val="01B62071"/>
    <w:rsid w:val="01B6221C"/>
    <w:rsid w:val="01B6253F"/>
    <w:rsid w:val="01B633F4"/>
    <w:rsid w:val="01B63574"/>
    <w:rsid w:val="01B64A2F"/>
    <w:rsid w:val="01B657D4"/>
    <w:rsid w:val="01B667B9"/>
    <w:rsid w:val="01B71D50"/>
    <w:rsid w:val="01B75242"/>
    <w:rsid w:val="01B772C3"/>
    <w:rsid w:val="01B77F31"/>
    <w:rsid w:val="01B82438"/>
    <w:rsid w:val="01B87086"/>
    <w:rsid w:val="01B87BAA"/>
    <w:rsid w:val="01B87F13"/>
    <w:rsid w:val="01B91D0C"/>
    <w:rsid w:val="01B9593B"/>
    <w:rsid w:val="01BA4A2F"/>
    <w:rsid w:val="01BA784F"/>
    <w:rsid w:val="01BB09D4"/>
    <w:rsid w:val="01BB3CD7"/>
    <w:rsid w:val="01BB7D42"/>
    <w:rsid w:val="01BC20E1"/>
    <w:rsid w:val="01BC23C9"/>
    <w:rsid w:val="01BC5432"/>
    <w:rsid w:val="01BC589E"/>
    <w:rsid w:val="01BD17FD"/>
    <w:rsid w:val="01BD35AB"/>
    <w:rsid w:val="01BD5E29"/>
    <w:rsid w:val="01BD6817"/>
    <w:rsid w:val="01BD7A4F"/>
    <w:rsid w:val="01BE4842"/>
    <w:rsid w:val="01BE66C3"/>
    <w:rsid w:val="01BE704E"/>
    <w:rsid w:val="01BE7323"/>
    <w:rsid w:val="01BF37C7"/>
    <w:rsid w:val="01BF50E5"/>
    <w:rsid w:val="01BF54A9"/>
    <w:rsid w:val="01BF597A"/>
    <w:rsid w:val="01BF6AAA"/>
    <w:rsid w:val="01C004EF"/>
    <w:rsid w:val="01C012ED"/>
    <w:rsid w:val="01C0309B"/>
    <w:rsid w:val="01C04E49"/>
    <w:rsid w:val="01C04FD3"/>
    <w:rsid w:val="01C13BB4"/>
    <w:rsid w:val="01C13C4C"/>
    <w:rsid w:val="01C1688C"/>
    <w:rsid w:val="01C25044"/>
    <w:rsid w:val="01C25267"/>
    <w:rsid w:val="01C25FEF"/>
    <w:rsid w:val="01C26E13"/>
    <w:rsid w:val="01C32A1A"/>
    <w:rsid w:val="01C34939"/>
    <w:rsid w:val="01C40DDD"/>
    <w:rsid w:val="01C419B3"/>
    <w:rsid w:val="01C42B8B"/>
    <w:rsid w:val="01C47A58"/>
    <w:rsid w:val="01C5076C"/>
    <w:rsid w:val="01C52AFB"/>
    <w:rsid w:val="01C54B55"/>
    <w:rsid w:val="01C55A0C"/>
    <w:rsid w:val="01C56903"/>
    <w:rsid w:val="01C62035"/>
    <w:rsid w:val="01C629F5"/>
    <w:rsid w:val="01C62A5D"/>
    <w:rsid w:val="01C63477"/>
    <w:rsid w:val="01C7201B"/>
    <w:rsid w:val="01C7267B"/>
    <w:rsid w:val="01C72903"/>
    <w:rsid w:val="01C81851"/>
    <w:rsid w:val="01C81F50"/>
    <w:rsid w:val="01C8574C"/>
    <w:rsid w:val="01C901A1"/>
    <w:rsid w:val="01C93F56"/>
    <w:rsid w:val="01C94F17"/>
    <w:rsid w:val="01C963F3"/>
    <w:rsid w:val="01C97EE5"/>
    <w:rsid w:val="01CA216C"/>
    <w:rsid w:val="01CA2473"/>
    <w:rsid w:val="01CA2B12"/>
    <w:rsid w:val="01CA3F1A"/>
    <w:rsid w:val="01CA48EC"/>
    <w:rsid w:val="01CA5CC8"/>
    <w:rsid w:val="01CA7C3E"/>
    <w:rsid w:val="01CB483A"/>
    <w:rsid w:val="01CC1A40"/>
    <w:rsid w:val="01CC6428"/>
    <w:rsid w:val="01CC6ACC"/>
    <w:rsid w:val="01CC70CA"/>
    <w:rsid w:val="01CC7CF9"/>
    <w:rsid w:val="01CD0B76"/>
    <w:rsid w:val="01CD58F3"/>
    <w:rsid w:val="01CD65C1"/>
    <w:rsid w:val="01CD6A70"/>
    <w:rsid w:val="01CD6A97"/>
    <w:rsid w:val="01CD7566"/>
    <w:rsid w:val="01CE3A0A"/>
    <w:rsid w:val="01CE4BF5"/>
    <w:rsid w:val="01CE54BD"/>
    <w:rsid w:val="01CE57B8"/>
    <w:rsid w:val="01CE78F9"/>
    <w:rsid w:val="01CF1530"/>
    <w:rsid w:val="01CF1E11"/>
    <w:rsid w:val="01CF6A22"/>
    <w:rsid w:val="01CF6FDF"/>
    <w:rsid w:val="01CF7782"/>
    <w:rsid w:val="01D07742"/>
    <w:rsid w:val="01D129DD"/>
    <w:rsid w:val="01D134FA"/>
    <w:rsid w:val="01D14145"/>
    <w:rsid w:val="01D152A8"/>
    <w:rsid w:val="01D155FE"/>
    <w:rsid w:val="01D17056"/>
    <w:rsid w:val="01D303F7"/>
    <w:rsid w:val="01D31020"/>
    <w:rsid w:val="01D31B84"/>
    <w:rsid w:val="01D31D16"/>
    <w:rsid w:val="01D32AC5"/>
    <w:rsid w:val="01D32DCE"/>
    <w:rsid w:val="01D336F5"/>
    <w:rsid w:val="01D33911"/>
    <w:rsid w:val="01D34028"/>
    <w:rsid w:val="01D34B7C"/>
    <w:rsid w:val="01D37272"/>
    <w:rsid w:val="01D42E82"/>
    <w:rsid w:val="01D454A1"/>
    <w:rsid w:val="01D476F9"/>
    <w:rsid w:val="01D50923"/>
    <w:rsid w:val="01D523AE"/>
    <w:rsid w:val="01D5257F"/>
    <w:rsid w:val="01D547F9"/>
    <w:rsid w:val="01D548DA"/>
    <w:rsid w:val="01D54B64"/>
    <w:rsid w:val="01D56953"/>
    <w:rsid w:val="01D57EEA"/>
    <w:rsid w:val="01D60B10"/>
    <w:rsid w:val="01D628BE"/>
    <w:rsid w:val="01D6466C"/>
    <w:rsid w:val="01D65751"/>
    <w:rsid w:val="01D66067"/>
    <w:rsid w:val="01D6608B"/>
    <w:rsid w:val="01D66596"/>
    <w:rsid w:val="01D6668A"/>
    <w:rsid w:val="01D678C7"/>
    <w:rsid w:val="01D7751B"/>
    <w:rsid w:val="01D803E5"/>
    <w:rsid w:val="01D8132B"/>
    <w:rsid w:val="01D81EEA"/>
    <w:rsid w:val="01D828F8"/>
    <w:rsid w:val="01D8357C"/>
    <w:rsid w:val="01D8482B"/>
    <w:rsid w:val="01D86245"/>
    <w:rsid w:val="01D86637"/>
    <w:rsid w:val="01D95AD8"/>
    <w:rsid w:val="01D95F0B"/>
    <w:rsid w:val="01D97003"/>
    <w:rsid w:val="01DA16D0"/>
    <w:rsid w:val="01DA35BC"/>
    <w:rsid w:val="01DA413B"/>
    <w:rsid w:val="01DA4CE8"/>
    <w:rsid w:val="01DA5E9C"/>
    <w:rsid w:val="01DA7662"/>
    <w:rsid w:val="01DB1C83"/>
    <w:rsid w:val="01DB1D0B"/>
    <w:rsid w:val="01DB2C49"/>
    <w:rsid w:val="01DB3471"/>
    <w:rsid w:val="01DB4051"/>
    <w:rsid w:val="01DB4184"/>
    <w:rsid w:val="01DB6127"/>
    <w:rsid w:val="01DB7C26"/>
    <w:rsid w:val="01DB7ED5"/>
    <w:rsid w:val="01DC21DF"/>
    <w:rsid w:val="01DC6F3A"/>
    <w:rsid w:val="01DD29A7"/>
    <w:rsid w:val="01DD3C4D"/>
    <w:rsid w:val="01DD59FB"/>
    <w:rsid w:val="01DE1773"/>
    <w:rsid w:val="01DE1AD3"/>
    <w:rsid w:val="01DE53C3"/>
    <w:rsid w:val="01DE7D5A"/>
    <w:rsid w:val="01DF00FB"/>
    <w:rsid w:val="01DF087E"/>
    <w:rsid w:val="01DF1AA7"/>
    <w:rsid w:val="01DF5193"/>
    <w:rsid w:val="01DF5C17"/>
    <w:rsid w:val="01E005CD"/>
    <w:rsid w:val="01E00F0A"/>
    <w:rsid w:val="01E010FD"/>
    <w:rsid w:val="01E012BD"/>
    <w:rsid w:val="01E01D0E"/>
    <w:rsid w:val="01E0373D"/>
    <w:rsid w:val="01E0545F"/>
    <w:rsid w:val="01E07299"/>
    <w:rsid w:val="01E12255"/>
    <w:rsid w:val="01E12B73"/>
    <w:rsid w:val="01E16018"/>
    <w:rsid w:val="01E1622F"/>
    <w:rsid w:val="01E16AD5"/>
    <w:rsid w:val="01E17B41"/>
    <w:rsid w:val="01E21263"/>
    <w:rsid w:val="01E21C32"/>
    <w:rsid w:val="01E274B5"/>
    <w:rsid w:val="01E35BA9"/>
    <w:rsid w:val="01E36F4E"/>
    <w:rsid w:val="01E4322D"/>
    <w:rsid w:val="01E4351B"/>
    <w:rsid w:val="01E44FDB"/>
    <w:rsid w:val="01E463DE"/>
    <w:rsid w:val="01E50D53"/>
    <w:rsid w:val="01E51015"/>
    <w:rsid w:val="01E52B01"/>
    <w:rsid w:val="01E557E7"/>
    <w:rsid w:val="01E55EBE"/>
    <w:rsid w:val="01E57115"/>
    <w:rsid w:val="01E6321A"/>
    <w:rsid w:val="01E6350C"/>
    <w:rsid w:val="01E66FA5"/>
    <w:rsid w:val="01E70628"/>
    <w:rsid w:val="01E709F0"/>
    <w:rsid w:val="01E740EA"/>
    <w:rsid w:val="01E82FE3"/>
    <w:rsid w:val="01E84620"/>
    <w:rsid w:val="01E847E5"/>
    <w:rsid w:val="01E878B5"/>
    <w:rsid w:val="01E90844"/>
    <w:rsid w:val="01E925F2"/>
    <w:rsid w:val="01E94501"/>
    <w:rsid w:val="01E95A1C"/>
    <w:rsid w:val="01E96C71"/>
    <w:rsid w:val="01EA2BF7"/>
    <w:rsid w:val="01EA5051"/>
    <w:rsid w:val="01EA517F"/>
    <w:rsid w:val="01EA5991"/>
    <w:rsid w:val="01EA5B99"/>
    <w:rsid w:val="01EA67F4"/>
    <w:rsid w:val="01EB0C09"/>
    <w:rsid w:val="01EB4525"/>
    <w:rsid w:val="01EC0334"/>
    <w:rsid w:val="01EC2F47"/>
    <w:rsid w:val="01EC3E90"/>
    <w:rsid w:val="01EE2BD1"/>
    <w:rsid w:val="01EE2FA2"/>
    <w:rsid w:val="01EE57A2"/>
    <w:rsid w:val="01EE5E5A"/>
    <w:rsid w:val="01EF122A"/>
    <w:rsid w:val="01EF1FE0"/>
    <w:rsid w:val="01EF2217"/>
    <w:rsid w:val="01EF572E"/>
    <w:rsid w:val="01F000C2"/>
    <w:rsid w:val="01F01803"/>
    <w:rsid w:val="01F03BBB"/>
    <w:rsid w:val="01F057F9"/>
    <w:rsid w:val="01F06263"/>
    <w:rsid w:val="01F063D7"/>
    <w:rsid w:val="01F11552"/>
    <w:rsid w:val="01F12967"/>
    <w:rsid w:val="01F1594A"/>
    <w:rsid w:val="01F16933"/>
    <w:rsid w:val="01F176F8"/>
    <w:rsid w:val="01F20F27"/>
    <w:rsid w:val="01F217B3"/>
    <w:rsid w:val="01F2461A"/>
    <w:rsid w:val="01F26474"/>
    <w:rsid w:val="01F266F1"/>
    <w:rsid w:val="01F30184"/>
    <w:rsid w:val="01F33470"/>
    <w:rsid w:val="01F344D4"/>
    <w:rsid w:val="01F3521E"/>
    <w:rsid w:val="01F362E4"/>
    <w:rsid w:val="01F36A43"/>
    <w:rsid w:val="01F40480"/>
    <w:rsid w:val="01F40A20"/>
    <w:rsid w:val="01F40F97"/>
    <w:rsid w:val="01F417C3"/>
    <w:rsid w:val="01F44642"/>
    <w:rsid w:val="01F44A7E"/>
    <w:rsid w:val="01F50460"/>
    <w:rsid w:val="01F55241"/>
    <w:rsid w:val="01F55AD0"/>
    <w:rsid w:val="01F57FBC"/>
    <w:rsid w:val="01F61138"/>
    <w:rsid w:val="01F62F61"/>
    <w:rsid w:val="01F63D2A"/>
    <w:rsid w:val="01F63F34"/>
    <w:rsid w:val="01F643CC"/>
    <w:rsid w:val="01F663FF"/>
    <w:rsid w:val="01F70E3C"/>
    <w:rsid w:val="01F753C4"/>
    <w:rsid w:val="01F77F95"/>
    <w:rsid w:val="01F80944"/>
    <w:rsid w:val="01F8095E"/>
    <w:rsid w:val="01F80A87"/>
    <w:rsid w:val="01F81C51"/>
    <w:rsid w:val="01F82835"/>
    <w:rsid w:val="01F843CC"/>
    <w:rsid w:val="01F870ED"/>
    <w:rsid w:val="01F9035B"/>
    <w:rsid w:val="01F9038B"/>
    <w:rsid w:val="01F91E6C"/>
    <w:rsid w:val="01F928B5"/>
    <w:rsid w:val="01F93E0C"/>
    <w:rsid w:val="01FA2383"/>
    <w:rsid w:val="01FA24EA"/>
    <w:rsid w:val="01FA2FBD"/>
    <w:rsid w:val="01FA5223"/>
    <w:rsid w:val="01FA6151"/>
    <w:rsid w:val="01FA65AD"/>
    <w:rsid w:val="01FA74B1"/>
    <w:rsid w:val="01FB0577"/>
    <w:rsid w:val="01FB2325"/>
    <w:rsid w:val="01FB40D3"/>
    <w:rsid w:val="01FB5094"/>
    <w:rsid w:val="01FB51D5"/>
    <w:rsid w:val="01FB6576"/>
    <w:rsid w:val="01FC21ED"/>
    <w:rsid w:val="01FC6E1A"/>
    <w:rsid w:val="01FD1666"/>
    <w:rsid w:val="01FD31EE"/>
    <w:rsid w:val="01FD3726"/>
    <w:rsid w:val="01FD42EF"/>
    <w:rsid w:val="01FD522D"/>
    <w:rsid w:val="01FD609D"/>
    <w:rsid w:val="01FD6E7E"/>
    <w:rsid w:val="01FD6F7B"/>
    <w:rsid w:val="01FD7E4B"/>
    <w:rsid w:val="01FE0870"/>
    <w:rsid w:val="01FE2140"/>
    <w:rsid w:val="01FE28DC"/>
    <w:rsid w:val="01FE2BD2"/>
    <w:rsid w:val="01FE2FD8"/>
    <w:rsid w:val="01FE3A1B"/>
    <w:rsid w:val="01FE5971"/>
    <w:rsid w:val="01FE6513"/>
    <w:rsid w:val="01FF5F3B"/>
    <w:rsid w:val="01FF7EE4"/>
    <w:rsid w:val="020016E9"/>
    <w:rsid w:val="02003DB7"/>
    <w:rsid w:val="02004494"/>
    <w:rsid w:val="02005A4A"/>
    <w:rsid w:val="02005B8D"/>
    <w:rsid w:val="020078E0"/>
    <w:rsid w:val="02007BB7"/>
    <w:rsid w:val="02016291"/>
    <w:rsid w:val="02017AD1"/>
    <w:rsid w:val="02021905"/>
    <w:rsid w:val="02022281"/>
    <w:rsid w:val="0202237A"/>
    <w:rsid w:val="020236B3"/>
    <w:rsid w:val="02025461"/>
    <w:rsid w:val="02025BF2"/>
    <w:rsid w:val="02033DD6"/>
    <w:rsid w:val="02036538"/>
    <w:rsid w:val="020378E5"/>
    <w:rsid w:val="020379CE"/>
    <w:rsid w:val="02040E2D"/>
    <w:rsid w:val="0204361C"/>
    <w:rsid w:val="0204567E"/>
    <w:rsid w:val="02046541"/>
    <w:rsid w:val="020479C8"/>
    <w:rsid w:val="02051DA4"/>
    <w:rsid w:val="0205362F"/>
    <w:rsid w:val="02053D6E"/>
    <w:rsid w:val="02054EED"/>
    <w:rsid w:val="02056D00"/>
    <w:rsid w:val="0206306B"/>
    <w:rsid w:val="02067366"/>
    <w:rsid w:val="02076F1C"/>
    <w:rsid w:val="02080B65"/>
    <w:rsid w:val="0208166F"/>
    <w:rsid w:val="02093603"/>
    <w:rsid w:val="0209360B"/>
    <w:rsid w:val="02094A42"/>
    <w:rsid w:val="020967F0"/>
    <w:rsid w:val="020A1197"/>
    <w:rsid w:val="020A24C9"/>
    <w:rsid w:val="020A2568"/>
    <w:rsid w:val="020A35B3"/>
    <w:rsid w:val="020A383A"/>
    <w:rsid w:val="020A5176"/>
    <w:rsid w:val="020A6F1F"/>
    <w:rsid w:val="020B5BF3"/>
    <w:rsid w:val="020B6A0C"/>
    <w:rsid w:val="020B6C7D"/>
    <w:rsid w:val="020B6DEF"/>
    <w:rsid w:val="020B6FE8"/>
    <w:rsid w:val="020C0995"/>
    <w:rsid w:val="020C1A0C"/>
    <w:rsid w:val="020C2CAB"/>
    <w:rsid w:val="020C36F0"/>
    <w:rsid w:val="020C4532"/>
    <w:rsid w:val="020C615A"/>
    <w:rsid w:val="020C62E0"/>
    <w:rsid w:val="020D219A"/>
    <w:rsid w:val="020D5467"/>
    <w:rsid w:val="020E0F72"/>
    <w:rsid w:val="020E2058"/>
    <w:rsid w:val="020F5D2B"/>
    <w:rsid w:val="020F6402"/>
    <w:rsid w:val="020F7B7E"/>
    <w:rsid w:val="02101F44"/>
    <w:rsid w:val="02104022"/>
    <w:rsid w:val="02104F7F"/>
    <w:rsid w:val="02112DBC"/>
    <w:rsid w:val="021138F7"/>
    <w:rsid w:val="02115CEF"/>
    <w:rsid w:val="02117D9A"/>
    <w:rsid w:val="02121612"/>
    <w:rsid w:val="02122742"/>
    <w:rsid w:val="02123AD6"/>
    <w:rsid w:val="02125441"/>
    <w:rsid w:val="02130F3B"/>
    <w:rsid w:val="02134E91"/>
    <w:rsid w:val="02135288"/>
    <w:rsid w:val="021358C1"/>
    <w:rsid w:val="02135C19"/>
    <w:rsid w:val="0213766F"/>
    <w:rsid w:val="02140441"/>
    <w:rsid w:val="021427BF"/>
    <w:rsid w:val="0214526F"/>
    <w:rsid w:val="02146042"/>
    <w:rsid w:val="02151605"/>
    <w:rsid w:val="02151639"/>
    <w:rsid w:val="02151D88"/>
    <w:rsid w:val="021533E7"/>
    <w:rsid w:val="021555D4"/>
    <w:rsid w:val="02155874"/>
    <w:rsid w:val="02157FE4"/>
    <w:rsid w:val="02161DDD"/>
    <w:rsid w:val="02164786"/>
    <w:rsid w:val="02165026"/>
    <w:rsid w:val="021653B1"/>
    <w:rsid w:val="02166034"/>
    <w:rsid w:val="0216715F"/>
    <w:rsid w:val="0217388A"/>
    <w:rsid w:val="021752FF"/>
    <w:rsid w:val="02177C4E"/>
    <w:rsid w:val="02177E98"/>
    <w:rsid w:val="02182ED7"/>
    <w:rsid w:val="02184B93"/>
    <w:rsid w:val="021936DA"/>
    <w:rsid w:val="02195932"/>
    <w:rsid w:val="021A1546"/>
    <w:rsid w:val="021A2C74"/>
    <w:rsid w:val="021A3102"/>
    <w:rsid w:val="021A332F"/>
    <w:rsid w:val="021A33B5"/>
    <w:rsid w:val="021A5056"/>
    <w:rsid w:val="021A5339"/>
    <w:rsid w:val="021A5D92"/>
    <w:rsid w:val="021A6B42"/>
    <w:rsid w:val="021A6C4F"/>
    <w:rsid w:val="021A7C64"/>
    <w:rsid w:val="021B1804"/>
    <w:rsid w:val="021B2B30"/>
    <w:rsid w:val="021B6523"/>
    <w:rsid w:val="021B7390"/>
    <w:rsid w:val="021C09EB"/>
    <w:rsid w:val="021C17AC"/>
    <w:rsid w:val="021C1AF3"/>
    <w:rsid w:val="021C29C7"/>
    <w:rsid w:val="021C6C56"/>
    <w:rsid w:val="021D0939"/>
    <w:rsid w:val="021D1100"/>
    <w:rsid w:val="021D146B"/>
    <w:rsid w:val="021D4D6B"/>
    <w:rsid w:val="021D5ABD"/>
    <w:rsid w:val="021E074D"/>
    <w:rsid w:val="021E1B74"/>
    <w:rsid w:val="021E5EDB"/>
    <w:rsid w:val="021E618F"/>
    <w:rsid w:val="021F1DB4"/>
    <w:rsid w:val="021F3698"/>
    <w:rsid w:val="021F3A3E"/>
    <w:rsid w:val="021F4265"/>
    <w:rsid w:val="021F45D0"/>
    <w:rsid w:val="021F4F9C"/>
    <w:rsid w:val="021F6013"/>
    <w:rsid w:val="021F6D1A"/>
    <w:rsid w:val="021F7085"/>
    <w:rsid w:val="021F792B"/>
    <w:rsid w:val="02201D8C"/>
    <w:rsid w:val="02202E8C"/>
    <w:rsid w:val="02203B3A"/>
    <w:rsid w:val="02205A60"/>
    <w:rsid w:val="02210631"/>
    <w:rsid w:val="022110D9"/>
    <w:rsid w:val="02216EF0"/>
    <w:rsid w:val="02217FDE"/>
    <w:rsid w:val="022200D1"/>
    <w:rsid w:val="0222317F"/>
    <w:rsid w:val="02224692"/>
    <w:rsid w:val="02225B04"/>
    <w:rsid w:val="022278B2"/>
    <w:rsid w:val="02235B22"/>
    <w:rsid w:val="0223721A"/>
    <w:rsid w:val="022410CA"/>
    <w:rsid w:val="0224187C"/>
    <w:rsid w:val="02241D24"/>
    <w:rsid w:val="02242C8D"/>
    <w:rsid w:val="0224362A"/>
    <w:rsid w:val="02245871"/>
    <w:rsid w:val="02247583"/>
    <w:rsid w:val="02247ACE"/>
    <w:rsid w:val="02250442"/>
    <w:rsid w:val="02255C09"/>
    <w:rsid w:val="022573A2"/>
    <w:rsid w:val="0226263F"/>
    <w:rsid w:val="02263013"/>
    <w:rsid w:val="02266DF9"/>
    <w:rsid w:val="02271CA8"/>
    <w:rsid w:val="02271F96"/>
    <w:rsid w:val="022720A5"/>
    <w:rsid w:val="02272D62"/>
    <w:rsid w:val="0227311A"/>
    <w:rsid w:val="022762E5"/>
    <w:rsid w:val="02277B3F"/>
    <w:rsid w:val="02281193"/>
    <w:rsid w:val="02286DC3"/>
    <w:rsid w:val="0229079D"/>
    <w:rsid w:val="02290C40"/>
    <w:rsid w:val="022926B2"/>
    <w:rsid w:val="022950E4"/>
    <w:rsid w:val="02295A1F"/>
    <w:rsid w:val="02296645"/>
    <w:rsid w:val="02296E92"/>
    <w:rsid w:val="02297BD3"/>
    <w:rsid w:val="022A2FB8"/>
    <w:rsid w:val="022A49B8"/>
    <w:rsid w:val="022B05AB"/>
    <w:rsid w:val="022B0E5C"/>
    <w:rsid w:val="022B3571"/>
    <w:rsid w:val="022B40C3"/>
    <w:rsid w:val="022B4AAE"/>
    <w:rsid w:val="022B5451"/>
    <w:rsid w:val="022B70AC"/>
    <w:rsid w:val="022C01C4"/>
    <w:rsid w:val="022C0730"/>
    <w:rsid w:val="022C16E0"/>
    <w:rsid w:val="022C24DE"/>
    <w:rsid w:val="022C33FE"/>
    <w:rsid w:val="022C6982"/>
    <w:rsid w:val="022D16AD"/>
    <w:rsid w:val="022D25F8"/>
    <w:rsid w:val="022D42A2"/>
    <w:rsid w:val="022D6868"/>
    <w:rsid w:val="022D7CFB"/>
    <w:rsid w:val="022E0064"/>
    <w:rsid w:val="022E26FA"/>
    <w:rsid w:val="022E397E"/>
    <w:rsid w:val="022E44A8"/>
    <w:rsid w:val="022E6124"/>
    <w:rsid w:val="022F565F"/>
    <w:rsid w:val="023000CF"/>
    <w:rsid w:val="02300221"/>
    <w:rsid w:val="02301521"/>
    <w:rsid w:val="02301FCF"/>
    <w:rsid w:val="023023FF"/>
    <w:rsid w:val="02303BAB"/>
    <w:rsid w:val="023042EC"/>
    <w:rsid w:val="023058B4"/>
    <w:rsid w:val="02306473"/>
    <w:rsid w:val="02307811"/>
    <w:rsid w:val="02314F0E"/>
    <w:rsid w:val="023155EC"/>
    <w:rsid w:val="02315D47"/>
    <w:rsid w:val="023169E5"/>
    <w:rsid w:val="02317AF5"/>
    <w:rsid w:val="023212B4"/>
    <w:rsid w:val="023215B6"/>
    <w:rsid w:val="0232455F"/>
    <w:rsid w:val="02324981"/>
    <w:rsid w:val="02324BBB"/>
    <w:rsid w:val="02327E75"/>
    <w:rsid w:val="02331ABF"/>
    <w:rsid w:val="02337D11"/>
    <w:rsid w:val="02343EC4"/>
    <w:rsid w:val="0234431B"/>
    <w:rsid w:val="0234688E"/>
    <w:rsid w:val="0234742F"/>
    <w:rsid w:val="02350C0E"/>
    <w:rsid w:val="02354D60"/>
    <w:rsid w:val="023567F6"/>
    <w:rsid w:val="02357474"/>
    <w:rsid w:val="023578CE"/>
    <w:rsid w:val="023616F3"/>
    <w:rsid w:val="0236335D"/>
    <w:rsid w:val="023648AC"/>
    <w:rsid w:val="02372367"/>
    <w:rsid w:val="02374B73"/>
    <w:rsid w:val="02374FF3"/>
    <w:rsid w:val="02377801"/>
    <w:rsid w:val="02380E83"/>
    <w:rsid w:val="02381749"/>
    <w:rsid w:val="02381A67"/>
    <w:rsid w:val="02383B55"/>
    <w:rsid w:val="02383CE7"/>
    <w:rsid w:val="02383FDA"/>
    <w:rsid w:val="023870D5"/>
    <w:rsid w:val="02387B88"/>
    <w:rsid w:val="02392302"/>
    <w:rsid w:val="02392864"/>
    <w:rsid w:val="02393F5E"/>
    <w:rsid w:val="02397D48"/>
    <w:rsid w:val="02397E8A"/>
    <w:rsid w:val="023A109F"/>
    <w:rsid w:val="023A11D8"/>
    <w:rsid w:val="023A216C"/>
    <w:rsid w:val="023A2E4D"/>
    <w:rsid w:val="023A4BFB"/>
    <w:rsid w:val="023B0828"/>
    <w:rsid w:val="023B0973"/>
    <w:rsid w:val="023B0B84"/>
    <w:rsid w:val="023B5157"/>
    <w:rsid w:val="023C278C"/>
    <w:rsid w:val="023C3AF8"/>
    <w:rsid w:val="023C3E8A"/>
    <w:rsid w:val="023C403F"/>
    <w:rsid w:val="023C4E17"/>
    <w:rsid w:val="023D0F97"/>
    <w:rsid w:val="023D293E"/>
    <w:rsid w:val="023D3E36"/>
    <w:rsid w:val="023D46EC"/>
    <w:rsid w:val="023D6DAD"/>
    <w:rsid w:val="023D7793"/>
    <w:rsid w:val="023E05DB"/>
    <w:rsid w:val="023E596A"/>
    <w:rsid w:val="023E5D5D"/>
    <w:rsid w:val="023E64DC"/>
    <w:rsid w:val="023F0464"/>
    <w:rsid w:val="023F2212"/>
    <w:rsid w:val="023F385C"/>
    <w:rsid w:val="023F45CF"/>
    <w:rsid w:val="023F66B6"/>
    <w:rsid w:val="0240210F"/>
    <w:rsid w:val="0240574D"/>
    <w:rsid w:val="02405F8A"/>
    <w:rsid w:val="0241242E"/>
    <w:rsid w:val="024141DC"/>
    <w:rsid w:val="02415402"/>
    <w:rsid w:val="02415725"/>
    <w:rsid w:val="024164DA"/>
    <w:rsid w:val="02420F7E"/>
    <w:rsid w:val="02421577"/>
    <w:rsid w:val="02421CA3"/>
    <w:rsid w:val="02421D02"/>
    <w:rsid w:val="024250CA"/>
    <w:rsid w:val="024261A6"/>
    <w:rsid w:val="02427EE8"/>
    <w:rsid w:val="02427F54"/>
    <w:rsid w:val="02432AE0"/>
    <w:rsid w:val="02441F1E"/>
    <w:rsid w:val="02443160"/>
    <w:rsid w:val="02443CCC"/>
    <w:rsid w:val="02444E5B"/>
    <w:rsid w:val="02445771"/>
    <w:rsid w:val="024464B5"/>
    <w:rsid w:val="024478DF"/>
    <w:rsid w:val="024504DC"/>
    <w:rsid w:val="024550EB"/>
    <w:rsid w:val="024568E2"/>
    <w:rsid w:val="0246107B"/>
    <w:rsid w:val="024613A2"/>
    <w:rsid w:val="024617F2"/>
    <w:rsid w:val="02461BE1"/>
    <w:rsid w:val="024659DE"/>
    <w:rsid w:val="02467A44"/>
    <w:rsid w:val="024737BC"/>
    <w:rsid w:val="02477318"/>
    <w:rsid w:val="0248118C"/>
    <w:rsid w:val="024828D8"/>
    <w:rsid w:val="024837DC"/>
    <w:rsid w:val="024863AD"/>
    <w:rsid w:val="024912E2"/>
    <w:rsid w:val="02491D5C"/>
    <w:rsid w:val="024977EB"/>
    <w:rsid w:val="02497934"/>
    <w:rsid w:val="024A06AE"/>
    <w:rsid w:val="024A0BB7"/>
    <w:rsid w:val="024A5D92"/>
    <w:rsid w:val="024B215D"/>
    <w:rsid w:val="024B5C25"/>
    <w:rsid w:val="024B6FA0"/>
    <w:rsid w:val="024C61BE"/>
    <w:rsid w:val="024D09C9"/>
    <w:rsid w:val="024D4A7D"/>
    <w:rsid w:val="024D764E"/>
    <w:rsid w:val="024E0ADE"/>
    <w:rsid w:val="024E1CB1"/>
    <w:rsid w:val="024E3EFF"/>
    <w:rsid w:val="024E3FE7"/>
    <w:rsid w:val="024E57EC"/>
    <w:rsid w:val="024E603E"/>
    <w:rsid w:val="024E68F9"/>
    <w:rsid w:val="024E7D29"/>
    <w:rsid w:val="024F6BD4"/>
    <w:rsid w:val="024F7F60"/>
    <w:rsid w:val="02500125"/>
    <w:rsid w:val="02500246"/>
    <w:rsid w:val="025008C3"/>
    <w:rsid w:val="0250093A"/>
    <w:rsid w:val="02502671"/>
    <w:rsid w:val="02510197"/>
    <w:rsid w:val="025127C8"/>
    <w:rsid w:val="02515944"/>
    <w:rsid w:val="02515FCF"/>
    <w:rsid w:val="025166F6"/>
    <w:rsid w:val="02520847"/>
    <w:rsid w:val="02532161"/>
    <w:rsid w:val="0253239D"/>
    <w:rsid w:val="02532A52"/>
    <w:rsid w:val="02532DFA"/>
    <w:rsid w:val="02533ABF"/>
    <w:rsid w:val="02533F0F"/>
    <w:rsid w:val="02534A07"/>
    <w:rsid w:val="025404DD"/>
    <w:rsid w:val="02540623"/>
    <w:rsid w:val="02541D7F"/>
    <w:rsid w:val="02544022"/>
    <w:rsid w:val="02544950"/>
    <w:rsid w:val="02555ED9"/>
    <w:rsid w:val="02556AD9"/>
    <w:rsid w:val="0255768A"/>
    <w:rsid w:val="02557C87"/>
    <w:rsid w:val="025657AD"/>
    <w:rsid w:val="0256755B"/>
    <w:rsid w:val="0257033B"/>
    <w:rsid w:val="02570EE7"/>
    <w:rsid w:val="02571C51"/>
    <w:rsid w:val="02573417"/>
    <w:rsid w:val="025739FF"/>
    <w:rsid w:val="02581525"/>
    <w:rsid w:val="02581B2A"/>
    <w:rsid w:val="025832D3"/>
    <w:rsid w:val="02583957"/>
    <w:rsid w:val="02585DD1"/>
    <w:rsid w:val="02587777"/>
    <w:rsid w:val="02593F2F"/>
    <w:rsid w:val="025959DE"/>
    <w:rsid w:val="02597332"/>
    <w:rsid w:val="025A0A31"/>
    <w:rsid w:val="025A1A17"/>
    <w:rsid w:val="025A5133"/>
    <w:rsid w:val="025A66A3"/>
    <w:rsid w:val="025A704C"/>
    <w:rsid w:val="025A7A1F"/>
    <w:rsid w:val="025A7DCE"/>
    <w:rsid w:val="025B0BD4"/>
    <w:rsid w:val="025B0E22"/>
    <w:rsid w:val="025B2DC4"/>
    <w:rsid w:val="025B3072"/>
    <w:rsid w:val="025B3B50"/>
    <w:rsid w:val="025B5D5D"/>
    <w:rsid w:val="025B7207"/>
    <w:rsid w:val="025C201D"/>
    <w:rsid w:val="025C7268"/>
    <w:rsid w:val="025D0745"/>
    <w:rsid w:val="025D2311"/>
    <w:rsid w:val="025D3B45"/>
    <w:rsid w:val="025D4D8E"/>
    <w:rsid w:val="025D6B3C"/>
    <w:rsid w:val="025E0D89"/>
    <w:rsid w:val="025E0DEB"/>
    <w:rsid w:val="025E2BE2"/>
    <w:rsid w:val="025E4BE1"/>
    <w:rsid w:val="026003DA"/>
    <w:rsid w:val="02603804"/>
    <w:rsid w:val="02604429"/>
    <w:rsid w:val="02606269"/>
    <w:rsid w:val="02606C15"/>
    <w:rsid w:val="02611756"/>
    <w:rsid w:val="0261487E"/>
    <w:rsid w:val="0261662C"/>
    <w:rsid w:val="026166CA"/>
    <w:rsid w:val="026213B7"/>
    <w:rsid w:val="026223A4"/>
    <w:rsid w:val="02624152"/>
    <w:rsid w:val="02625A1A"/>
    <w:rsid w:val="026316AA"/>
    <w:rsid w:val="02631BE3"/>
    <w:rsid w:val="02632FB4"/>
    <w:rsid w:val="0263464C"/>
    <w:rsid w:val="026368AD"/>
    <w:rsid w:val="02637956"/>
    <w:rsid w:val="02641C78"/>
    <w:rsid w:val="02642858"/>
    <w:rsid w:val="02642D03"/>
    <w:rsid w:val="0264611C"/>
    <w:rsid w:val="02646793"/>
    <w:rsid w:val="02647ECA"/>
    <w:rsid w:val="026532A6"/>
    <w:rsid w:val="02654C5A"/>
    <w:rsid w:val="02654E0F"/>
    <w:rsid w:val="0266190D"/>
    <w:rsid w:val="02661E94"/>
    <w:rsid w:val="02663C42"/>
    <w:rsid w:val="02664218"/>
    <w:rsid w:val="026659F0"/>
    <w:rsid w:val="026701F4"/>
    <w:rsid w:val="0267038D"/>
    <w:rsid w:val="02671935"/>
    <w:rsid w:val="02672DC5"/>
    <w:rsid w:val="02673212"/>
    <w:rsid w:val="0267544E"/>
    <w:rsid w:val="02676197"/>
    <w:rsid w:val="02676853"/>
    <w:rsid w:val="026779BA"/>
    <w:rsid w:val="02680144"/>
    <w:rsid w:val="02681EDC"/>
    <w:rsid w:val="02682509"/>
    <w:rsid w:val="026832C4"/>
    <w:rsid w:val="02684A56"/>
    <w:rsid w:val="026857A5"/>
    <w:rsid w:val="02685C0C"/>
    <w:rsid w:val="02691701"/>
    <w:rsid w:val="02691984"/>
    <w:rsid w:val="02693733"/>
    <w:rsid w:val="02693901"/>
    <w:rsid w:val="026954E1"/>
    <w:rsid w:val="026956E5"/>
    <w:rsid w:val="026978D0"/>
    <w:rsid w:val="026A02B6"/>
    <w:rsid w:val="026A6B75"/>
    <w:rsid w:val="026A7271"/>
    <w:rsid w:val="026B1259"/>
    <w:rsid w:val="026B3007"/>
    <w:rsid w:val="026B4BC6"/>
    <w:rsid w:val="026B7198"/>
    <w:rsid w:val="026B74AB"/>
    <w:rsid w:val="026C0B68"/>
    <w:rsid w:val="026C4FD1"/>
    <w:rsid w:val="026C51F1"/>
    <w:rsid w:val="026D3223"/>
    <w:rsid w:val="026D6262"/>
    <w:rsid w:val="026D7F5B"/>
    <w:rsid w:val="026E0D49"/>
    <w:rsid w:val="026E2AF7"/>
    <w:rsid w:val="026E3C7C"/>
    <w:rsid w:val="026E6F9B"/>
    <w:rsid w:val="0270061D"/>
    <w:rsid w:val="02700E75"/>
    <w:rsid w:val="02702B47"/>
    <w:rsid w:val="02702D13"/>
    <w:rsid w:val="027038E2"/>
    <w:rsid w:val="0270437B"/>
    <w:rsid w:val="02704AC1"/>
    <w:rsid w:val="027066C5"/>
    <w:rsid w:val="0270686F"/>
    <w:rsid w:val="02710C8A"/>
    <w:rsid w:val="027125E7"/>
    <w:rsid w:val="02713B7C"/>
    <w:rsid w:val="02713E77"/>
    <w:rsid w:val="0271411D"/>
    <w:rsid w:val="02714395"/>
    <w:rsid w:val="027158F5"/>
    <w:rsid w:val="02716D5A"/>
    <w:rsid w:val="02720839"/>
    <w:rsid w:val="02725307"/>
    <w:rsid w:val="027310BD"/>
    <w:rsid w:val="02731368"/>
    <w:rsid w:val="027345B1"/>
    <w:rsid w:val="027420CB"/>
    <w:rsid w:val="027427F8"/>
    <w:rsid w:val="02746CF2"/>
    <w:rsid w:val="027478CA"/>
    <w:rsid w:val="02750329"/>
    <w:rsid w:val="02750EC4"/>
    <w:rsid w:val="027520D7"/>
    <w:rsid w:val="02753E85"/>
    <w:rsid w:val="02753F82"/>
    <w:rsid w:val="027546C4"/>
    <w:rsid w:val="02755FB4"/>
    <w:rsid w:val="027619AC"/>
    <w:rsid w:val="02763CD4"/>
    <w:rsid w:val="027648F2"/>
    <w:rsid w:val="02764BAE"/>
    <w:rsid w:val="02764DB6"/>
    <w:rsid w:val="02765572"/>
    <w:rsid w:val="027658DD"/>
    <w:rsid w:val="02771E7D"/>
    <w:rsid w:val="02772300"/>
    <w:rsid w:val="027728BA"/>
    <w:rsid w:val="02775323"/>
    <w:rsid w:val="02775E4F"/>
    <w:rsid w:val="02777BFD"/>
    <w:rsid w:val="02781179"/>
    <w:rsid w:val="02781BC8"/>
    <w:rsid w:val="02783976"/>
    <w:rsid w:val="02784C51"/>
    <w:rsid w:val="02785724"/>
    <w:rsid w:val="027908A8"/>
    <w:rsid w:val="0279257F"/>
    <w:rsid w:val="02797E13"/>
    <w:rsid w:val="027A25A5"/>
    <w:rsid w:val="027A5976"/>
    <w:rsid w:val="027A77D7"/>
    <w:rsid w:val="027B1053"/>
    <w:rsid w:val="027B1B2A"/>
    <w:rsid w:val="027C0857"/>
    <w:rsid w:val="027C0F8A"/>
    <w:rsid w:val="027C16B8"/>
    <w:rsid w:val="027C26CB"/>
    <w:rsid w:val="027C26EB"/>
    <w:rsid w:val="027C623B"/>
    <w:rsid w:val="027D7487"/>
    <w:rsid w:val="027E2B3F"/>
    <w:rsid w:val="027E647B"/>
    <w:rsid w:val="027E7CE9"/>
    <w:rsid w:val="027F1C25"/>
    <w:rsid w:val="027F2CA3"/>
    <w:rsid w:val="027F2F56"/>
    <w:rsid w:val="027F3F0D"/>
    <w:rsid w:val="027F4D04"/>
    <w:rsid w:val="027F6AB2"/>
    <w:rsid w:val="0280709B"/>
    <w:rsid w:val="028077D7"/>
    <w:rsid w:val="028100D6"/>
    <w:rsid w:val="028118AE"/>
    <w:rsid w:val="028120BE"/>
    <w:rsid w:val="02812247"/>
    <w:rsid w:val="02813611"/>
    <w:rsid w:val="028143B7"/>
    <w:rsid w:val="02817B1F"/>
    <w:rsid w:val="02820350"/>
    <w:rsid w:val="02820A28"/>
    <w:rsid w:val="02820F38"/>
    <w:rsid w:val="0282105D"/>
    <w:rsid w:val="02822CF4"/>
    <w:rsid w:val="028247F4"/>
    <w:rsid w:val="02824842"/>
    <w:rsid w:val="02825959"/>
    <w:rsid w:val="02826860"/>
    <w:rsid w:val="028279CD"/>
    <w:rsid w:val="02832449"/>
    <w:rsid w:val="028340D2"/>
    <w:rsid w:val="02834FC6"/>
    <w:rsid w:val="02837F20"/>
    <w:rsid w:val="02840791"/>
    <w:rsid w:val="02840B59"/>
    <w:rsid w:val="028440C8"/>
    <w:rsid w:val="02845AF2"/>
    <w:rsid w:val="0285377D"/>
    <w:rsid w:val="02855E9C"/>
    <w:rsid w:val="0285797C"/>
    <w:rsid w:val="02860DA2"/>
    <w:rsid w:val="028642E4"/>
    <w:rsid w:val="0286480C"/>
    <w:rsid w:val="02870F2F"/>
    <w:rsid w:val="02873207"/>
    <w:rsid w:val="02873D29"/>
    <w:rsid w:val="0287644A"/>
    <w:rsid w:val="02877678"/>
    <w:rsid w:val="0288005D"/>
    <w:rsid w:val="028801F2"/>
    <w:rsid w:val="02880EC9"/>
    <w:rsid w:val="02881E0B"/>
    <w:rsid w:val="02885DED"/>
    <w:rsid w:val="028863BE"/>
    <w:rsid w:val="02890C5F"/>
    <w:rsid w:val="028916DF"/>
    <w:rsid w:val="02894CCF"/>
    <w:rsid w:val="028969DB"/>
    <w:rsid w:val="02896C63"/>
    <w:rsid w:val="028A1BF1"/>
    <w:rsid w:val="028A3DB2"/>
    <w:rsid w:val="028A419B"/>
    <w:rsid w:val="028A42DC"/>
    <w:rsid w:val="028A6BEC"/>
    <w:rsid w:val="028A7525"/>
    <w:rsid w:val="028B0698"/>
    <w:rsid w:val="028B15EE"/>
    <w:rsid w:val="028B1A42"/>
    <w:rsid w:val="028B263A"/>
    <w:rsid w:val="028B3019"/>
    <w:rsid w:val="028B38C2"/>
    <w:rsid w:val="028B38FB"/>
    <w:rsid w:val="028B5457"/>
    <w:rsid w:val="028C0A7F"/>
    <w:rsid w:val="028C286D"/>
    <w:rsid w:val="028D07AE"/>
    <w:rsid w:val="028D1014"/>
    <w:rsid w:val="028D5673"/>
    <w:rsid w:val="028D6930"/>
    <w:rsid w:val="028E1EF7"/>
    <w:rsid w:val="028F68BE"/>
    <w:rsid w:val="02904D38"/>
    <w:rsid w:val="0290659E"/>
    <w:rsid w:val="02907D0A"/>
    <w:rsid w:val="0291199E"/>
    <w:rsid w:val="02922C89"/>
    <w:rsid w:val="02923124"/>
    <w:rsid w:val="02923CF9"/>
    <w:rsid w:val="02924A37"/>
    <w:rsid w:val="0293255D"/>
    <w:rsid w:val="02935D81"/>
    <w:rsid w:val="02936A01"/>
    <w:rsid w:val="02945DC5"/>
    <w:rsid w:val="02951DA7"/>
    <w:rsid w:val="029527A6"/>
    <w:rsid w:val="02960C3E"/>
    <w:rsid w:val="02965E43"/>
    <w:rsid w:val="02970A5F"/>
    <w:rsid w:val="02985DC6"/>
    <w:rsid w:val="02987B74"/>
    <w:rsid w:val="02993083"/>
    <w:rsid w:val="02993131"/>
    <w:rsid w:val="02994018"/>
    <w:rsid w:val="02995C88"/>
    <w:rsid w:val="02996051"/>
    <w:rsid w:val="029A1B1A"/>
    <w:rsid w:val="029A1B3E"/>
    <w:rsid w:val="029A38EC"/>
    <w:rsid w:val="029A4038"/>
    <w:rsid w:val="029A43FC"/>
    <w:rsid w:val="029A6105"/>
    <w:rsid w:val="029A6E5A"/>
    <w:rsid w:val="029A7298"/>
    <w:rsid w:val="029A7D90"/>
    <w:rsid w:val="029B05F1"/>
    <w:rsid w:val="029B2C8B"/>
    <w:rsid w:val="029B59B4"/>
    <w:rsid w:val="029B7E63"/>
    <w:rsid w:val="029C0574"/>
    <w:rsid w:val="029C088B"/>
    <w:rsid w:val="029C3B08"/>
    <w:rsid w:val="029C411E"/>
    <w:rsid w:val="029C58B6"/>
    <w:rsid w:val="029C6D7F"/>
    <w:rsid w:val="029C7664"/>
    <w:rsid w:val="029D1A72"/>
    <w:rsid w:val="029D33DC"/>
    <w:rsid w:val="029D55CD"/>
    <w:rsid w:val="029D5D3B"/>
    <w:rsid w:val="029D6AE2"/>
    <w:rsid w:val="029E162E"/>
    <w:rsid w:val="029F0F02"/>
    <w:rsid w:val="029F1349"/>
    <w:rsid w:val="029F1EAC"/>
    <w:rsid w:val="029F2F85"/>
    <w:rsid w:val="029F3010"/>
    <w:rsid w:val="029F7154"/>
    <w:rsid w:val="029F75C4"/>
    <w:rsid w:val="02A05901"/>
    <w:rsid w:val="02A06D07"/>
    <w:rsid w:val="02A1111E"/>
    <w:rsid w:val="02A12ECC"/>
    <w:rsid w:val="02A14D09"/>
    <w:rsid w:val="02A15075"/>
    <w:rsid w:val="02A1535B"/>
    <w:rsid w:val="02A17D2F"/>
    <w:rsid w:val="02A209F3"/>
    <w:rsid w:val="02A227A1"/>
    <w:rsid w:val="02A22CA5"/>
    <w:rsid w:val="02A23BF1"/>
    <w:rsid w:val="02A25D44"/>
    <w:rsid w:val="02A3019D"/>
    <w:rsid w:val="02A32168"/>
    <w:rsid w:val="02A36C44"/>
    <w:rsid w:val="02A4338B"/>
    <w:rsid w:val="02A437D4"/>
    <w:rsid w:val="02A4476B"/>
    <w:rsid w:val="02A46519"/>
    <w:rsid w:val="02A46CF9"/>
    <w:rsid w:val="02A47E12"/>
    <w:rsid w:val="02A51626"/>
    <w:rsid w:val="02A5732B"/>
    <w:rsid w:val="02A57894"/>
    <w:rsid w:val="02A62291"/>
    <w:rsid w:val="02A629B0"/>
    <w:rsid w:val="02A62B58"/>
    <w:rsid w:val="02A6374E"/>
    <w:rsid w:val="02A641F7"/>
    <w:rsid w:val="02A66735"/>
    <w:rsid w:val="02A76009"/>
    <w:rsid w:val="02A824AD"/>
    <w:rsid w:val="02A8328B"/>
    <w:rsid w:val="02A865B7"/>
    <w:rsid w:val="02A86B17"/>
    <w:rsid w:val="02A90F08"/>
    <w:rsid w:val="02A919DC"/>
    <w:rsid w:val="02A91D81"/>
    <w:rsid w:val="02A97FA7"/>
    <w:rsid w:val="02A97FD3"/>
    <w:rsid w:val="02AA3738"/>
    <w:rsid w:val="02AA5749"/>
    <w:rsid w:val="02AA57DE"/>
    <w:rsid w:val="02AA6527"/>
    <w:rsid w:val="02AA7A19"/>
    <w:rsid w:val="02AB38B7"/>
    <w:rsid w:val="02AB3C57"/>
    <w:rsid w:val="02AB3D4B"/>
    <w:rsid w:val="02AB5AF9"/>
    <w:rsid w:val="02AB6685"/>
    <w:rsid w:val="02AC3462"/>
    <w:rsid w:val="02AC3886"/>
    <w:rsid w:val="02AC48F4"/>
    <w:rsid w:val="02AC6928"/>
    <w:rsid w:val="02AD1871"/>
    <w:rsid w:val="02AD1EBD"/>
    <w:rsid w:val="02AD361F"/>
    <w:rsid w:val="02AD5F96"/>
    <w:rsid w:val="02AD7AC3"/>
    <w:rsid w:val="02AD7F36"/>
    <w:rsid w:val="02AE1145"/>
    <w:rsid w:val="02AE2C0E"/>
    <w:rsid w:val="02AE3065"/>
    <w:rsid w:val="02AE555A"/>
    <w:rsid w:val="02AE5762"/>
    <w:rsid w:val="02AF107E"/>
    <w:rsid w:val="02AF621A"/>
    <w:rsid w:val="02AF74E7"/>
    <w:rsid w:val="02AF7FE9"/>
    <w:rsid w:val="02B02E11"/>
    <w:rsid w:val="02B0310F"/>
    <w:rsid w:val="02B04EBD"/>
    <w:rsid w:val="02B06127"/>
    <w:rsid w:val="02B07D4D"/>
    <w:rsid w:val="02B103E1"/>
    <w:rsid w:val="02B11207"/>
    <w:rsid w:val="02B11C6C"/>
    <w:rsid w:val="02B12263"/>
    <w:rsid w:val="02B13AB2"/>
    <w:rsid w:val="02B20C36"/>
    <w:rsid w:val="02B2279A"/>
    <w:rsid w:val="02B250DA"/>
    <w:rsid w:val="02B2678E"/>
    <w:rsid w:val="02B26B56"/>
    <w:rsid w:val="02B26E88"/>
    <w:rsid w:val="02B27A34"/>
    <w:rsid w:val="02B27EE0"/>
    <w:rsid w:val="02B30603"/>
    <w:rsid w:val="02B315C6"/>
    <w:rsid w:val="02B323AD"/>
    <w:rsid w:val="02B32C00"/>
    <w:rsid w:val="02B33C99"/>
    <w:rsid w:val="02B349AE"/>
    <w:rsid w:val="02B3614F"/>
    <w:rsid w:val="02B367FB"/>
    <w:rsid w:val="02B37A67"/>
    <w:rsid w:val="02B40E52"/>
    <w:rsid w:val="02B47C04"/>
    <w:rsid w:val="02B52B3C"/>
    <w:rsid w:val="02B55949"/>
    <w:rsid w:val="02B60F20"/>
    <w:rsid w:val="02B628E7"/>
    <w:rsid w:val="02B644D9"/>
    <w:rsid w:val="02B65B28"/>
    <w:rsid w:val="02B663B8"/>
    <w:rsid w:val="02B71B0E"/>
    <w:rsid w:val="02B726F0"/>
    <w:rsid w:val="02B7449E"/>
    <w:rsid w:val="02B7546E"/>
    <w:rsid w:val="02B7624C"/>
    <w:rsid w:val="02B7630A"/>
    <w:rsid w:val="02B77694"/>
    <w:rsid w:val="02B80216"/>
    <w:rsid w:val="02B80282"/>
    <w:rsid w:val="02B818C3"/>
    <w:rsid w:val="02B81FC4"/>
    <w:rsid w:val="02B83F87"/>
    <w:rsid w:val="02B8660C"/>
    <w:rsid w:val="02B86646"/>
    <w:rsid w:val="02B868AD"/>
    <w:rsid w:val="02B874AC"/>
    <w:rsid w:val="02B91029"/>
    <w:rsid w:val="02B96468"/>
    <w:rsid w:val="02B97A9C"/>
    <w:rsid w:val="02BA0E46"/>
    <w:rsid w:val="02BA0F15"/>
    <w:rsid w:val="02BA6D6B"/>
    <w:rsid w:val="02BA7EA0"/>
    <w:rsid w:val="02BA7F2F"/>
    <w:rsid w:val="02BB1D6E"/>
    <w:rsid w:val="02BB2E19"/>
    <w:rsid w:val="02BB3162"/>
    <w:rsid w:val="02BB3775"/>
    <w:rsid w:val="02BB4F8D"/>
    <w:rsid w:val="02BB7746"/>
    <w:rsid w:val="02BC4A6C"/>
    <w:rsid w:val="02BC6CF9"/>
    <w:rsid w:val="02BC7B5E"/>
    <w:rsid w:val="02BC7D06"/>
    <w:rsid w:val="02BD2550"/>
    <w:rsid w:val="02BD2663"/>
    <w:rsid w:val="02BD54F5"/>
    <w:rsid w:val="02BD75DA"/>
    <w:rsid w:val="02BE15ED"/>
    <w:rsid w:val="02BE1C83"/>
    <w:rsid w:val="02BE36F8"/>
    <w:rsid w:val="02BE3A7E"/>
    <w:rsid w:val="02BE582C"/>
    <w:rsid w:val="02BE6064"/>
    <w:rsid w:val="02BF0F17"/>
    <w:rsid w:val="02BF15A4"/>
    <w:rsid w:val="02BF3353"/>
    <w:rsid w:val="02BF45A4"/>
    <w:rsid w:val="02BF4D9E"/>
    <w:rsid w:val="02BF67C7"/>
    <w:rsid w:val="02BF77F6"/>
    <w:rsid w:val="02C03DDD"/>
    <w:rsid w:val="02C0750E"/>
    <w:rsid w:val="02C127FC"/>
    <w:rsid w:val="02C1531D"/>
    <w:rsid w:val="02C1574F"/>
    <w:rsid w:val="02C170CB"/>
    <w:rsid w:val="02C2228F"/>
    <w:rsid w:val="02C22436"/>
    <w:rsid w:val="02C22682"/>
    <w:rsid w:val="02C22E4A"/>
    <w:rsid w:val="02C24BF1"/>
    <w:rsid w:val="02C24E60"/>
    <w:rsid w:val="02C24EAF"/>
    <w:rsid w:val="02C31095"/>
    <w:rsid w:val="02C35218"/>
    <w:rsid w:val="02C40969"/>
    <w:rsid w:val="02C42217"/>
    <w:rsid w:val="02C44E0D"/>
    <w:rsid w:val="02C47780"/>
    <w:rsid w:val="02C5308D"/>
    <w:rsid w:val="02C5455B"/>
    <w:rsid w:val="02C557A9"/>
    <w:rsid w:val="02C60B85"/>
    <w:rsid w:val="02C61B85"/>
    <w:rsid w:val="02C64406"/>
    <w:rsid w:val="02C665D8"/>
    <w:rsid w:val="02C67F81"/>
    <w:rsid w:val="02C726CB"/>
    <w:rsid w:val="02C728CC"/>
    <w:rsid w:val="02C72F93"/>
    <w:rsid w:val="02C766CE"/>
    <w:rsid w:val="02C80099"/>
    <w:rsid w:val="02C802F9"/>
    <w:rsid w:val="02C80459"/>
    <w:rsid w:val="02C8111D"/>
    <w:rsid w:val="02C819E5"/>
    <w:rsid w:val="02C8291B"/>
    <w:rsid w:val="02C83E19"/>
    <w:rsid w:val="02C85F12"/>
    <w:rsid w:val="02C91EEE"/>
    <w:rsid w:val="02C920D1"/>
    <w:rsid w:val="02C92162"/>
    <w:rsid w:val="02C92423"/>
    <w:rsid w:val="02C941D1"/>
    <w:rsid w:val="02C952EE"/>
    <w:rsid w:val="02C95F7F"/>
    <w:rsid w:val="02CA06BC"/>
    <w:rsid w:val="02CA5D7A"/>
    <w:rsid w:val="02CB025E"/>
    <w:rsid w:val="02CB1CF7"/>
    <w:rsid w:val="02CB2138"/>
    <w:rsid w:val="02CB2523"/>
    <w:rsid w:val="02CB3017"/>
    <w:rsid w:val="02CB3126"/>
    <w:rsid w:val="02CB619B"/>
    <w:rsid w:val="02CB74A5"/>
    <w:rsid w:val="02CB7F49"/>
    <w:rsid w:val="02CC1B82"/>
    <w:rsid w:val="02CC36B9"/>
    <w:rsid w:val="02CD1F13"/>
    <w:rsid w:val="02CD1F73"/>
    <w:rsid w:val="02CD27D6"/>
    <w:rsid w:val="02CD4E33"/>
    <w:rsid w:val="02CD7801"/>
    <w:rsid w:val="02CE1017"/>
    <w:rsid w:val="02CE17E8"/>
    <w:rsid w:val="02CE2A4B"/>
    <w:rsid w:val="02CE2F63"/>
    <w:rsid w:val="02CF1755"/>
    <w:rsid w:val="02CF27E0"/>
    <w:rsid w:val="02CF2B00"/>
    <w:rsid w:val="02CF4893"/>
    <w:rsid w:val="02D02411"/>
    <w:rsid w:val="02D030BB"/>
    <w:rsid w:val="02D037B2"/>
    <w:rsid w:val="02D068C5"/>
    <w:rsid w:val="02D0730E"/>
    <w:rsid w:val="02D16028"/>
    <w:rsid w:val="02D17A0C"/>
    <w:rsid w:val="02D209DC"/>
    <w:rsid w:val="02D212D8"/>
    <w:rsid w:val="02D22930"/>
    <w:rsid w:val="02D23F68"/>
    <w:rsid w:val="02D31A3A"/>
    <w:rsid w:val="02D35C04"/>
    <w:rsid w:val="02D37701"/>
    <w:rsid w:val="02D4157E"/>
    <w:rsid w:val="02D446A4"/>
    <w:rsid w:val="02D44C7B"/>
    <w:rsid w:val="02D46C44"/>
    <w:rsid w:val="02D47CE0"/>
    <w:rsid w:val="02D508D0"/>
    <w:rsid w:val="02D543AC"/>
    <w:rsid w:val="02D54924"/>
    <w:rsid w:val="02D57284"/>
    <w:rsid w:val="02D573A2"/>
    <w:rsid w:val="02D6179B"/>
    <w:rsid w:val="02D61B95"/>
    <w:rsid w:val="02D63814"/>
    <w:rsid w:val="02D6384C"/>
    <w:rsid w:val="02D66AB1"/>
    <w:rsid w:val="02D7069C"/>
    <w:rsid w:val="02D715A2"/>
    <w:rsid w:val="02D71739"/>
    <w:rsid w:val="02D741FF"/>
    <w:rsid w:val="02D74766"/>
    <w:rsid w:val="02D74B40"/>
    <w:rsid w:val="02D7632A"/>
    <w:rsid w:val="02D82B79"/>
    <w:rsid w:val="02D82EFA"/>
    <w:rsid w:val="02D84414"/>
    <w:rsid w:val="02D856B5"/>
    <w:rsid w:val="02D87377"/>
    <w:rsid w:val="02D90516"/>
    <w:rsid w:val="02D92666"/>
    <w:rsid w:val="02D929BC"/>
    <w:rsid w:val="02D955E5"/>
    <w:rsid w:val="02D9796E"/>
    <w:rsid w:val="02D97BD9"/>
    <w:rsid w:val="02DA018C"/>
    <w:rsid w:val="02DA1F3A"/>
    <w:rsid w:val="02DA60E2"/>
    <w:rsid w:val="02DA63DE"/>
    <w:rsid w:val="02DB4577"/>
    <w:rsid w:val="02DB675D"/>
    <w:rsid w:val="02DB6D23"/>
    <w:rsid w:val="02DC27FD"/>
    <w:rsid w:val="02DC2C94"/>
    <w:rsid w:val="02DC2E24"/>
    <w:rsid w:val="02DC78BE"/>
    <w:rsid w:val="02DD30E7"/>
    <w:rsid w:val="02DD5596"/>
    <w:rsid w:val="02DE0AA3"/>
    <w:rsid w:val="02DE0C76"/>
    <w:rsid w:val="02DE2EF8"/>
    <w:rsid w:val="02DE47A8"/>
    <w:rsid w:val="02DE7C7D"/>
    <w:rsid w:val="02DF02DE"/>
    <w:rsid w:val="02DF17B7"/>
    <w:rsid w:val="02DF37CE"/>
    <w:rsid w:val="02DF39F5"/>
    <w:rsid w:val="02DF4388"/>
    <w:rsid w:val="02DF4D9F"/>
    <w:rsid w:val="02E02D8D"/>
    <w:rsid w:val="02E03B0B"/>
    <w:rsid w:val="02E0598D"/>
    <w:rsid w:val="02E103E9"/>
    <w:rsid w:val="02E1227F"/>
    <w:rsid w:val="02E132C9"/>
    <w:rsid w:val="02E14F44"/>
    <w:rsid w:val="02E16CA8"/>
    <w:rsid w:val="02E1776D"/>
    <w:rsid w:val="02E20138"/>
    <w:rsid w:val="02E26E81"/>
    <w:rsid w:val="02E27B77"/>
    <w:rsid w:val="02E30563"/>
    <w:rsid w:val="02E32D09"/>
    <w:rsid w:val="02E352E7"/>
    <w:rsid w:val="02E37041"/>
    <w:rsid w:val="02E434BE"/>
    <w:rsid w:val="02E47D57"/>
    <w:rsid w:val="02E501FA"/>
    <w:rsid w:val="02E62ACC"/>
    <w:rsid w:val="02E62FD5"/>
    <w:rsid w:val="02E64D83"/>
    <w:rsid w:val="02E66B31"/>
    <w:rsid w:val="02E72F1F"/>
    <w:rsid w:val="02E73D93"/>
    <w:rsid w:val="02E74CAB"/>
    <w:rsid w:val="02E76F48"/>
    <w:rsid w:val="02E806FA"/>
    <w:rsid w:val="02E828A9"/>
    <w:rsid w:val="02E83853"/>
    <w:rsid w:val="02E84657"/>
    <w:rsid w:val="02E856EB"/>
    <w:rsid w:val="02E903CF"/>
    <w:rsid w:val="02E95E6B"/>
    <w:rsid w:val="02E96621"/>
    <w:rsid w:val="02EA1AAE"/>
    <w:rsid w:val="02EA231A"/>
    <w:rsid w:val="02EA4873"/>
    <w:rsid w:val="02EA646D"/>
    <w:rsid w:val="02EA7CC8"/>
    <w:rsid w:val="02EA7E22"/>
    <w:rsid w:val="02EB03CB"/>
    <w:rsid w:val="02EB05EB"/>
    <w:rsid w:val="02EB239A"/>
    <w:rsid w:val="02EB7901"/>
    <w:rsid w:val="02EC1AB3"/>
    <w:rsid w:val="02EC2445"/>
    <w:rsid w:val="02EC784C"/>
    <w:rsid w:val="02ED1C6E"/>
    <w:rsid w:val="02ED58C9"/>
    <w:rsid w:val="02ED6112"/>
    <w:rsid w:val="02ED679B"/>
    <w:rsid w:val="02EE02A9"/>
    <w:rsid w:val="02EE513F"/>
    <w:rsid w:val="02EE59E6"/>
    <w:rsid w:val="02EE64C6"/>
    <w:rsid w:val="02EE7E1C"/>
    <w:rsid w:val="02EF2DDB"/>
    <w:rsid w:val="02EF2E40"/>
    <w:rsid w:val="02EF54A4"/>
    <w:rsid w:val="02EF55AE"/>
    <w:rsid w:val="02EF5605"/>
    <w:rsid w:val="02F024E4"/>
    <w:rsid w:val="02F04DD7"/>
    <w:rsid w:val="02F05C02"/>
    <w:rsid w:val="02F078AA"/>
    <w:rsid w:val="02F116BA"/>
    <w:rsid w:val="02F120DC"/>
    <w:rsid w:val="02F1747C"/>
    <w:rsid w:val="02F22C6A"/>
    <w:rsid w:val="02F23490"/>
    <w:rsid w:val="02F26219"/>
    <w:rsid w:val="02F27574"/>
    <w:rsid w:val="02F32FFC"/>
    <w:rsid w:val="02F33C8E"/>
    <w:rsid w:val="02F348A7"/>
    <w:rsid w:val="02F358D2"/>
    <w:rsid w:val="02F3750B"/>
    <w:rsid w:val="02F415DB"/>
    <w:rsid w:val="02F42C3F"/>
    <w:rsid w:val="02F42E52"/>
    <w:rsid w:val="02F43D66"/>
    <w:rsid w:val="02F44262"/>
    <w:rsid w:val="02F448B6"/>
    <w:rsid w:val="02F450A1"/>
    <w:rsid w:val="02F46BC4"/>
    <w:rsid w:val="02F50957"/>
    <w:rsid w:val="02F53218"/>
    <w:rsid w:val="02F56BE8"/>
    <w:rsid w:val="02F56D74"/>
    <w:rsid w:val="02F6117F"/>
    <w:rsid w:val="02F618A4"/>
    <w:rsid w:val="02F64E45"/>
    <w:rsid w:val="02F713CD"/>
    <w:rsid w:val="02F7260F"/>
    <w:rsid w:val="02F72AEC"/>
    <w:rsid w:val="02F73C38"/>
    <w:rsid w:val="02F73FA3"/>
    <w:rsid w:val="02F76F90"/>
    <w:rsid w:val="02F80ECE"/>
    <w:rsid w:val="02F82672"/>
    <w:rsid w:val="02F83BA7"/>
    <w:rsid w:val="02F85A61"/>
    <w:rsid w:val="02F90C4D"/>
    <w:rsid w:val="02F92300"/>
    <w:rsid w:val="02F925FF"/>
    <w:rsid w:val="02F9628A"/>
    <w:rsid w:val="02FA438B"/>
    <w:rsid w:val="02FA559D"/>
    <w:rsid w:val="02FA63BF"/>
    <w:rsid w:val="02FA7374"/>
    <w:rsid w:val="02FB1E03"/>
    <w:rsid w:val="02FC0103"/>
    <w:rsid w:val="02FC45A7"/>
    <w:rsid w:val="02FD1209"/>
    <w:rsid w:val="02FD1F0C"/>
    <w:rsid w:val="02FD482A"/>
    <w:rsid w:val="02FE0AD7"/>
    <w:rsid w:val="02FE0D72"/>
    <w:rsid w:val="02FE3E7B"/>
    <w:rsid w:val="02FE4E7F"/>
    <w:rsid w:val="02FE50B7"/>
    <w:rsid w:val="02FE51D8"/>
    <w:rsid w:val="02FE67BC"/>
    <w:rsid w:val="02FE7911"/>
    <w:rsid w:val="02FF1990"/>
    <w:rsid w:val="02FF3856"/>
    <w:rsid w:val="02FF5E45"/>
    <w:rsid w:val="02FF6832"/>
    <w:rsid w:val="02FF7BF3"/>
    <w:rsid w:val="030031C6"/>
    <w:rsid w:val="03004097"/>
    <w:rsid w:val="03004199"/>
    <w:rsid w:val="03004550"/>
    <w:rsid w:val="03012229"/>
    <w:rsid w:val="03013E74"/>
    <w:rsid w:val="03015CDD"/>
    <w:rsid w:val="0301791B"/>
    <w:rsid w:val="03025971"/>
    <w:rsid w:val="03027B6E"/>
    <w:rsid w:val="03034484"/>
    <w:rsid w:val="03034E7A"/>
    <w:rsid w:val="0303524B"/>
    <w:rsid w:val="03035935"/>
    <w:rsid w:val="030367A2"/>
    <w:rsid w:val="030422E9"/>
    <w:rsid w:val="03043022"/>
    <w:rsid w:val="030436C6"/>
    <w:rsid w:val="03045209"/>
    <w:rsid w:val="03045584"/>
    <w:rsid w:val="030516AD"/>
    <w:rsid w:val="0305345B"/>
    <w:rsid w:val="030560A3"/>
    <w:rsid w:val="0305689D"/>
    <w:rsid w:val="03060F81"/>
    <w:rsid w:val="03061E98"/>
    <w:rsid w:val="03063E06"/>
    <w:rsid w:val="030661AE"/>
    <w:rsid w:val="0306659A"/>
    <w:rsid w:val="030709C3"/>
    <w:rsid w:val="03080D78"/>
    <w:rsid w:val="0308180C"/>
    <w:rsid w:val="030823DC"/>
    <w:rsid w:val="030826A9"/>
    <w:rsid w:val="030841E5"/>
    <w:rsid w:val="03084CFA"/>
    <w:rsid w:val="03087302"/>
    <w:rsid w:val="03087F3E"/>
    <w:rsid w:val="03094A24"/>
    <w:rsid w:val="030955F0"/>
    <w:rsid w:val="03095FED"/>
    <w:rsid w:val="030A0A72"/>
    <w:rsid w:val="030A2565"/>
    <w:rsid w:val="030A3F04"/>
    <w:rsid w:val="030A62B2"/>
    <w:rsid w:val="030A7956"/>
    <w:rsid w:val="030B1DD1"/>
    <w:rsid w:val="030B1F15"/>
    <w:rsid w:val="030B2A3C"/>
    <w:rsid w:val="030B6598"/>
    <w:rsid w:val="030B6A89"/>
    <w:rsid w:val="030D0562"/>
    <w:rsid w:val="030D2310"/>
    <w:rsid w:val="030D234B"/>
    <w:rsid w:val="030D40BE"/>
    <w:rsid w:val="030E3546"/>
    <w:rsid w:val="030E5443"/>
    <w:rsid w:val="030E6C3D"/>
    <w:rsid w:val="030E78E4"/>
    <w:rsid w:val="030E7E36"/>
    <w:rsid w:val="030F1D26"/>
    <w:rsid w:val="030F3997"/>
    <w:rsid w:val="030F42DA"/>
    <w:rsid w:val="030F6088"/>
    <w:rsid w:val="030F6655"/>
    <w:rsid w:val="030F66AC"/>
    <w:rsid w:val="030F6992"/>
    <w:rsid w:val="03100052"/>
    <w:rsid w:val="03101E00"/>
    <w:rsid w:val="03102E84"/>
    <w:rsid w:val="031031B6"/>
    <w:rsid w:val="03103BAE"/>
    <w:rsid w:val="03106123"/>
    <w:rsid w:val="031070A6"/>
    <w:rsid w:val="031071DA"/>
    <w:rsid w:val="0311185E"/>
    <w:rsid w:val="03113F5C"/>
    <w:rsid w:val="031149A4"/>
    <w:rsid w:val="03115C58"/>
    <w:rsid w:val="03115D87"/>
    <w:rsid w:val="031169F8"/>
    <w:rsid w:val="03116F46"/>
    <w:rsid w:val="031224AC"/>
    <w:rsid w:val="031231E4"/>
    <w:rsid w:val="03123DCA"/>
    <w:rsid w:val="03125B78"/>
    <w:rsid w:val="03127926"/>
    <w:rsid w:val="031306A7"/>
    <w:rsid w:val="03135041"/>
    <w:rsid w:val="0313544C"/>
    <w:rsid w:val="0314094B"/>
    <w:rsid w:val="03140F5D"/>
    <w:rsid w:val="03140FDC"/>
    <w:rsid w:val="031418F0"/>
    <w:rsid w:val="0314369E"/>
    <w:rsid w:val="031511C4"/>
    <w:rsid w:val="03153D4F"/>
    <w:rsid w:val="03157416"/>
    <w:rsid w:val="0315776F"/>
    <w:rsid w:val="031609AA"/>
    <w:rsid w:val="03161395"/>
    <w:rsid w:val="031649CF"/>
    <w:rsid w:val="03165500"/>
    <w:rsid w:val="03165668"/>
    <w:rsid w:val="03167D3C"/>
    <w:rsid w:val="03170C1A"/>
    <w:rsid w:val="031713E0"/>
    <w:rsid w:val="03171BF9"/>
    <w:rsid w:val="03177003"/>
    <w:rsid w:val="031838C0"/>
    <w:rsid w:val="031862C6"/>
    <w:rsid w:val="03190214"/>
    <w:rsid w:val="031918DD"/>
    <w:rsid w:val="03191C03"/>
    <w:rsid w:val="0319201B"/>
    <w:rsid w:val="031935AC"/>
    <w:rsid w:val="031A0857"/>
    <w:rsid w:val="031A15DF"/>
    <w:rsid w:val="031A4A2D"/>
    <w:rsid w:val="031A5D58"/>
    <w:rsid w:val="031B348B"/>
    <w:rsid w:val="031B4B58"/>
    <w:rsid w:val="031B5C8D"/>
    <w:rsid w:val="031B6501"/>
    <w:rsid w:val="031C0757"/>
    <w:rsid w:val="031C192B"/>
    <w:rsid w:val="031C2553"/>
    <w:rsid w:val="031C46F7"/>
    <w:rsid w:val="031D2144"/>
    <w:rsid w:val="031D432A"/>
    <w:rsid w:val="031D6DFB"/>
    <w:rsid w:val="031D6EFB"/>
    <w:rsid w:val="031E038B"/>
    <w:rsid w:val="031E276F"/>
    <w:rsid w:val="031E2AFD"/>
    <w:rsid w:val="031E4CE5"/>
    <w:rsid w:val="031E57BA"/>
    <w:rsid w:val="031E62CB"/>
    <w:rsid w:val="031E6367"/>
    <w:rsid w:val="031F0F4B"/>
    <w:rsid w:val="031F2043"/>
    <w:rsid w:val="031F4019"/>
    <w:rsid w:val="031F5418"/>
    <w:rsid w:val="03200295"/>
    <w:rsid w:val="03202CAB"/>
    <w:rsid w:val="03203B3B"/>
    <w:rsid w:val="03204E8A"/>
    <w:rsid w:val="0320547A"/>
    <w:rsid w:val="032064E7"/>
    <w:rsid w:val="03211DD5"/>
    <w:rsid w:val="03214018"/>
    <w:rsid w:val="0321413B"/>
    <w:rsid w:val="03217B69"/>
    <w:rsid w:val="03230063"/>
    <w:rsid w:val="03231D47"/>
    <w:rsid w:val="03232703"/>
    <w:rsid w:val="03232EAE"/>
    <w:rsid w:val="032338E1"/>
    <w:rsid w:val="03234910"/>
    <w:rsid w:val="0324119F"/>
    <w:rsid w:val="032413B7"/>
    <w:rsid w:val="032441FD"/>
    <w:rsid w:val="03244A3D"/>
    <w:rsid w:val="03247659"/>
    <w:rsid w:val="03252A9B"/>
    <w:rsid w:val="0325568D"/>
    <w:rsid w:val="0325777F"/>
    <w:rsid w:val="03257C7B"/>
    <w:rsid w:val="0326237C"/>
    <w:rsid w:val="03263341"/>
    <w:rsid w:val="03264CBC"/>
    <w:rsid w:val="032653DC"/>
    <w:rsid w:val="03266B1D"/>
    <w:rsid w:val="03267668"/>
    <w:rsid w:val="0327665A"/>
    <w:rsid w:val="03277F38"/>
    <w:rsid w:val="03280EF8"/>
    <w:rsid w:val="03282B7E"/>
    <w:rsid w:val="03282C06"/>
    <w:rsid w:val="03283280"/>
    <w:rsid w:val="0328473C"/>
    <w:rsid w:val="0328539C"/>
    <w:rsid w:val="032917C0"/>
    <w:rsid w:val="032928CD"/>
    <w:rsid w:val="03294814"/>
    <w:rsid w:val="032A2E2E"/>
    <w:rsid w:val="032A2EC2"/>
    <w:rsid w:val="032A3160"/>
    <w:rsid w:val="032A3D5D"/>
    <w:rsid w:val="032B326F"/>
    <w:rsid w:val="032B508A"/>
    <w:rsid w:val="032C006E"/>
    <w:rsid w:val="032C4E8C"/>
    <w:rsid w:val="032C4EBF"/>
    <w:rsid w:val="032C6E43"/>
    <w:rsid w:val="032C7581"/>
    <w:rsid w:val="032D29B2"/>
    <w:rsid w:val="032D650E"/>
    <w:rsid w:val="032E0C21"/>
    <w:rsid w:val="032E7E80"/>
    <w:rsid w:val="032F07A2"/>
    <w:rsid w:val="032F0F15"/>
    <w:rsid w:val="032F1310"/>
    <w:rsid w:val="032F2286"/>
    <w:rsid w:val="032F47C9"/>
    <w:rsid w:val="032F6329"/>
    <w:rsid w:val="032F672A"/>
    <w:rsid w:val="03305FFE"/>
    <w:rsid w:val="03306D67"/>
    <w:rsid w:val="0331105F"/>
    <w:rsid w:val="03311390"/>
    <w:rsid w:val="033169DD"/>
    <w:rsid w:val="033200FD"/>
    <w:rsid w:val="0332123A"/>
    <w:rsid w:val="03321B89"/>
    <w:rsid w:val="03321F7E"/>
    <w:rsid w:val="03324053"/>
    <w:rsid w:val="03325731"/>
    <w:rsid w:val="0332621A"/>
    <w:rsid w:val="03327FC8"/>
    <w:rsid w:val="033305A5"/>
    <w:rsid w:val="033308F3"/>
    <w:rsid w:val="03332D6F"/>
    <w:rsid w:val="03333611"/>
    <w:rsid w:val="033342C6"/>
    <w:rsid w:val="033350FA"/>
    <w:rsid w:val="03336550"/>
    <w:rsid w:val="03336870"/>
    <w:rsid w:val="03337C91"/>
    <w:rsid w:val="033412E1"/>
    <w:rsid w:val="03342DC9"/>
    <w:rsid w:val="03343D40"/>
    <w:rsid w:val="0334583C"/>
    <w:rsid w:val="03345AEF"/>
    <w:rsid w:val="033473DE"/>
    <w:rsid w:val="03351867"/>
    <w:rsid w:val="03353615"/>
    <w:rsid w:val="03360536"/>
    <w:rsid w:val="03373831"/>
    <w:rsid w:val="03373D06"/>
    <w:rsid w:val="03376361"/>
    <w:rsid w:val="0337738D"/>
    <w:rsid w:val="0338071B"/>
    <w:rsid w:val="03381231"/>
    <w:rsid w:val="033836AB"/>
    <w:rsid w:val="0339062D"/>
    <w:rsid w:val="03390C8B"/>
    <w:rsid w:val="03391357"/>
    <w:rsid w:val="033923C2"/>
    <w:rsid w:val="033930C3"/>
    <w:rsid w:val="03393105"/>
    <w:rsid w:val="03393458"/>
    <w:rsid w:val="03394299"/>
    <w:rsid w:val="03394EB3"/>
    <w:rsid w:val="03395B24"/>
    <w:rsid w:val="0339763F"/>
    <w:rsid w:val="033A0C2B"/>
    <w:rsid w:val="033A1959"/>
    <w:rsid w:val="033A1CE2"/>
    <w:rsid w:val="033A4B32"/>
    <w:rsid w:val="033A4DA1"/>
    <w:rsid w:val="033A62C2"/>
    <w:rsid w:val="033B3C8F"/>
    <w:rsid w:val="033B43AD"/>
    <w:rsid w:val="033B4E87"/>
    <w:rsid w:val="033B50CF"/>
    <w:rsid w:val="033B78B3"/>
    <w:rsid w:val="033C0E47"/>
    <w:rsid w:val="033C30F4"/>
    <w:rsid w:val="033C7E53"/>
    <w:rsid w:val="033D06BB"/>
    <w:rsid w:val="033D0C66"/>
    <w:rsid w:val="033D39EA"/>
    <w:rsid w:val="033E071B"/>
    <w:rsid w:val="033E4BBF"/>
    <w:rsid w:val="033E4DA4"/>
    <w:rsid w:val="033E531B"/>
    <w:rsid w:val="033E5941"/>
    <w:rsid w:val="033E696D"/>
    <w:rsid w:val="033F2337"/>
    <w:rsid w:val="033F35AB"/>
    <w:rsid w:val="033F6234"/>
    <w:rsid w:val="0340164E"/>
    <w:rsid w:val="03402295"/>
    <w:rsid w:val="03402636"/>
    <w:rsid w:val="0340317C"/>
    <w:rsid w:val="03404F89"/>
    <w:rsid w:val="0340631E"/>
    <w:rsid w:val="03407473"/>
    <w:rsid w:val="0341020B"/>
    <w:rsid w:val="03411FB9"/>
    <w:rsid w:val="03411FE4"/>
    <w:rsid w:val="0341249E"/>
    <w:rsid w:val="03413725"/>
    <w:rsid w:val="0341645D"/>
    <w:rsid w:val="03425562"/>
    <w:rsid w:val="03426E87"/>
    <w:rsid w:val="03430C16"/>
    <w:rsid w:val="034321D6"/>
    <w:rsid w:val="03433F84"/>
    <w:rsid w:val="03435D32"/>
    <w:rsid w:val="03436045"/>
    <w:rsid w:val="034474D5"/>
    <w:rsid w:val="03450EAB"/>
    <w:rsid w:val="03451AAA"/>
    <w:rsid w:val="03453536"/>
    <w:rsid w:val="034553AF"/>
    <w:rsid w:val="03457CFC"/>
    <w:rsid w:val="034601FC"/>
    <w:rsid w:val="034614CD"/>
    <w:rsid w:val="03461569"/>
    <w:rsid w:val="03463DD6"/>
    <w:rsid w:val="034653B2"/>
    <w:rsid w:val="03465822"/>
    <w:rsid w:val="03470118"/>
    <w:rsid w:val="034716A4"/>
    <w:rsid w:val="034766AC"/>
    <w:rsid w:val="034810C6"/>
    <w:rsid w:val="03483348"/>
    <w:rsid w:val="0348489B"/>
    <w:rsid w:val="034851C4"/>
    <w:rsid w:val="03487019"/>
    <w:rsid w:val="034877EC"/>
    <w:rsid w:val="03490CB7"/>
    <w:rsid w:val="034929C6"/>
    <w:rsid w:val="03493AA9"/>
    <w:rsid w:val="034968E5"/>
    <w:rsid w:val="034A31EA"/>
    <w:rsid w:val="034A3564"/>
    <w:rsid w:val="034A5312"/>
    <w:rsid w:val="034A5EFB"/>
    <w:rsid w:val="034A67EF"/>
    <w:rsid w:val="034A70C0"/>
    <w:rsid w:val="034B11BF"/>
    <w:rsid w:val="034B3C92"/>
    <w:rsid w:val="034B4BE6"/>
    <w:rsid w:val="034B5A1F"/>
    <w:rsid w:val="034B622F"/>
    <w:rsid w:val="034C108A"/>
    <w:rsid w:val="034C2DE9"/>
    <w:rsid w:val="034C5BB7"/>
    <w:rsid w:val="034C72DC"/>
    <w:rsid w:val="034C72F0"/>
    <w:rsid w:val="034D0946"/>
    <w:rsid w:val="034D095E"/>
    <w:rsid w:val="034D14EA"/>
    <w:rsid w:val="034D4F95"/>
    <w:rsid w:val="034D6274"/>
    <w:rsid w:val="034E1A4E"/>
    <w:rsid w:val="034E2759"/>
    <w:rsid w:val="034E3E75"/>
    <w:rsid w:val="034E4899"/>
    <w:rsid w:val="034E6549"/>
    <w:rsid w:val="034E7078"/>
    <w:rsid w:val="034F0B7A"/>
    <w:rsid w:val="034F0DAC"/>
    <w:rsid w:val="034F15F6"/>
    <w:rsid w:val="034F1899"/>
    <w:rsid w:val="034F2928"/>
    <w:rsid w:val="034F46D6"/>
    <w:rsid w:val="034F5501"/>
    <w:rsid w:val="034F71B9"/>
    <w:rsid w:val="0350044F"/>
    <w:rsid w:val="03503708"/>
    <w:rsid w:val="03504941"/>
    <w:rsid w:val="03505229"/>
    <w:rsid w:val="03505EB2"/>
    <w:rsid w:val="03507B8A"/>
    <w:rsid w:val="03510642"/>
    <w:rsid w:val="0351321A"/>
    <w:rsid w:val="035152EE"/>
    <w:rsid w:val="035166A0"/>
    <w:rsid w:val="0352051A"/>
    <w:rsid w:val="0352194C"/>
    <w:rsid w:val="03522F69"/>
    <w:rsid w:val="03523473"/>
    <w:rsid w:val="035241C7"/>
    <w:rsid w:val="0353220F"/>
    <w:rsid w:val="03532B2B"/>
    <w:rsid w:val="03534161"/>
    <w:rsid w:val="03535B3A"/>
    <w:rsid w:val="03541B9B"/>
    <w:rsid w:val="03541CED"/>
    <w:rsid w:val="035441B2"/>
    <w:rsid w:val="03546191"/>
    <w:rsid w:val="035467D9"/>
    <w:rsid w:val="03547F3F"/>
    <w:rsid w:val="03556111"/>
    <w:rsid w:val="03561F09"/>
    <w:rsid w:val="03570898"/>
    <w:rsid w:val="03571264"/>
    <w:rsid w:val="035732A2"/>
    <w:rsid w:val="03575C81"/>
    <w:rsid w:val="0358051C"/>
    <w:rsid w:val="03580623"/>
    <w:rsid w:val="035829D1"/>
    <w:rsid w:val="03591E57"/>
    <w:rsid w:val="03592448"/>
    <w:rsid w:val="035937A7"/>
    <w:rsid w:val="03595384"/>
    <w:rsid w:val="03596CB2"/>
    <w:rsid w:val="035A2876"/>
    <w:rsid w:val="035A307B"/>
    <w:rsid w:val="035A3BFB"/>
    <w:rsid w:val="035B12CD"/>
    <w:rsid w:val="035B2DBC"/>
    <w:rsid w:val="035B35D2"/>
    <w:rsid w:val="035B3D4A"/>
    <w:rsid w:val="035B4E40"/>
    <w:rsid w:val="035B575C"/>
    <w:rsid w:val="035B63F4"/>
    <w:rsid w:val="035B7278"/>
    <w:rsid w:val="035B751F"/>
    <w:rsid w:val="035C032D"/>
    <w:rsid w:val="035C17CB"/>
    <w:rsid w:val="035C2A3F"/>
    <w:rsid w:val="035C5045"/>
    <w:rsid w:val="035C6DF3"/>
    <w:rsid w:val="035C7537"/>
    <w:rsid w:val="035D0F7C"/>
    <w:rsid w:val="035D3297"/>
    <w:rsid w:val="035D5160"/>
    <w:rsid w:val="035D66F6"/>
    <w:rsid w:val="035E0DBD"/>
    <w:rsid w:val="035E311A"/>
    <w:rsid w:val="035E349E"/>
    <w:rsid w:val="035E3634"/>
    <w:rsid w:val="035E4B1E"/>
    <w:rsid w:val="035E4C75"/>
    <w:rsid w:val="035E5D4E"/>
    <w:rsid w:val="035E700F"/>
    <w:rsid w:val="035E7547"/>
    <w:rsid w:val="035F1E46"/>
    <w:rsid w:val="035F39BC"/>
    <w:rsid w:val="03600B38"/>
    <w:rsid w:val="03600B89"/>
    <w:rsid w:val="03600D18"/>
    <w:rsid w:val="03600EDC"/>
    <w:rsid w:val="03602AF9"/>
    <w:rsid w:val="03603016"/>
    <w:rsid w:val="03604B61"/>
    <w:rsid w:val="036068E4"/>
    <w:rsid w:val="036115CE"/>
    <w:rsid w:val="0361265C"/>
    <w:rsid w:val="036142A6"/>
    <w:rsid w:val="036156DD"/>
    <w:rsid w:val="03615C9F"/>
    <w:rsid w:val="03617462"/>
    <w:rsid w:val="03617825"/>
    <w:rsid w:val="036206AD"/>
    <w:rsid w:val="03621775"/>
    <w:rsid w:val="03622591"/>
    <w:rsid w:val="036240E1"/>
    <w:rsid w:val="03624F96"/>
    <w:rsid w:val="03624F9D"/>
    <w:rsid w:val="03630182"/>
    <w:rsid w:val="03631C4C"/>
    <w:rsid w:val="03633D68"/>
    <w:rsid w:val="03634A0A"/>
    <w:rsid w:val="036363D4"/>
    <w:rsid w:val="03636E84"/>
    <w:rsid w:val="03640925"/>
    <w:rsid w:val="036412FD"/>
    <w:rsid w:val="036439CE"/>
    <w:rsid w:val="03651EEB"/>
    <w:rsid w:val="0365214C"/>
    <w:rsid w:val="03653EFA"/>
    <w:rsid w:val="036543AC"/>
    <w:rsid w:val="036561E6"/>
    <w:rsid w:val="03657A72"/>
    <w:rsid w:val="03664368"/>
    <w:rsid w:val="036648F8"/>
    <w:rsid w:val="036663F0"/>
    <w:rsid w:val="03667C72"/>
    <w:rsid w:val="036720D2"/>
    <w:rsid w:val="03675440"/>
    <w:rsid w:val="036802DF"/>
    <w:rsid w:val="036805CF"/>
    <w:rsid w:val="03680A4B"/>
    <w:rsid w:val="03681C3C"/>
    <w:rsid w:val="036839EA"/>
    <w:rsid w:val="03685549"/>
    <w:rsid w:val="03685798"/>
    <w:rsid w:val="03691FEB"/>
    <w:rsid w:val="036952DF"/>
    <w:rsid w:val="036A11F0"/>
    <w:rsid w:val="036A1510"/>
    <w:rsid w:val="036A15CF"/>
    <w:rsid w:val="036A1726"/>
    <w:rsid w:val="036A59B4"/>
    <w:rsid w:val="036A6C86"/>
    <w:rsid w:val="036A7762"/>
    <w:rsid w:val="036A776A"/>
    <w:rsid w:val="036B253B"/>
    <w:rsid w:val="036B283F"/>
    <w:rsid w:val="036B3E07"/>
    <w:rsid w:val="036B5288"/>
    <w:rsid w:val="036B66D6"/>
    <w:rsid w:val="036B7036"/>
    <w:rsid w:val="036C34DA"/>
    <w:rsid w:val="036C4227"/>
    <w:rsid w:val="036C5C5C"/>
    <w:rsid w:val="036C617D"/>
    <w:rsid w:val="036C66E1"/>
    <w:rsid w:val="036D1000"/>
    <w:rsid w:val="036D44D7"/>
    <w:rsid w:val="036D61A5"/>
    <w:rsid w:val="036D6689"/>
    <w:rsid w:val="036D7252"/>
    <w:rsid w:val="036E36B2"/>
    <w:rsid w:val="036E4225"/>
    <w:rsid w:val="036E74D8"/>
    <w:rsid w:val="036E771B"/>
    <w:rsid w:val="036F4D79"/>
    <w:rsid w:val="036F67A3"/>
    <w:rsid w:val="03707C33"/>
    <w:rsid w:val="03712FC4"/>
    <w:rsid w:val="03713619"/>
    <w:rsid w:val="03716D43"/>
    <w:rsid w:val="037203C5"/>
    <w:rsid w:val="037204D3"/>
    <w:rsid w:val="03721E6A"/>
    <w:rsid w:val="0372363C"/>
    <w:rsid w:val="03724869"/>
    <w:rsid w:val="03725D80"/>
    <w:rsid w:val="03726617"/>
    <w:rsid w:val="037317E5"/>
    <w:rsid w:val="03733E5A"/>
    <w:rsid w:val="03734CDB"/>
    <w:rsid w:val="03734FB8"/>
    <w:rsid w:val="03735109"/>
    <w:rsid w:val="037405E1"/>
    <w:rsid w:val="0374238F"/>
    <w:rsid w:val="0374413D"/>
    <w:rsid w:val="03755960"/>
    <w:rsid w:val="03755BB4"/>
    <w:rsid w:val="03757481"/>
    <w:rsid w:val="0376038A"/>
    <w:rsid w:val="03761410"/>
    <w:rsid w:val="03761701"/>
    <w:rsid w:val="03761A35"/>
    <w:rsid w:val="03762F03"/>
    <w:rsid w:val="03764359"/>
    <w:rsid w:val="03766107"/>
    <w:rsid w:val="03767EB5"/>
    <w:rsid w:val="037759DB"/>
    <w:rsid w:val="03775E29"/>
    <w:rsid w:val="03777674"/>
    <w:rsid w:val="037819BF"/>
    <w:rsid w:val="037830CE"/>
    <w:rsid w:val="037863C5"/>
    <w:rsid w:val="03790A64"/>
    <w:rsid w:val="03791753"/>
    <w:rsid w:val="037929DA"/>
    <w:rsid w:val="03794BD8"/>
    <w:rsid w:val="03795093"/>
    <w:rsid w:val="03795BF7"/>
    <w:rsid w:val="037979A5"/>
    <w:rsid w:val="037A0098"/>
    <w:rsid w:val="037A0CE5"/>
    <w:rsid w:val="037A7246"/>
    <w:rsid w:val="037B267A"/>
    <w:rsid w:val="037B371D"/>
    <w:rsid w:val="037B3F7C"/>
    <w:rsid w:val="037B54CB"/>
    <w:rsid w:val="037B7571"/>
    <w:rsid w:val="037C59E1"/>
    <w:rsid w:val="037C672A"/>
    <w:rsid w:val="037C6FB6"/>
    <w:rsid w:val="037C7321"/>
    <w:rsid w:val="037D3AD4"/>
    <w:rsid w:val="037D44B0"/>
    <w:rsid w:val="037D56E7"/>
    <w:rsid w:val="037E2C6C"/>
    <w:rsid w:val="037E320E"/>
    <w:rsid w:val="037E6D6A"/>
    <w:rsid w:val="037E7158"/>
    <w:rsid w:val="037E765A"/>
    <w:rsid w:val="037F1F9B"/>
    <w:rsid w:val="037F791B"/>
    <w:rsid w:val="038002F5"/>
    <w:rsid w:val="03800D34"/>
    <w:rsid w:val="038018F7"/>
    <w:rsid w:val="03802CE5"/>
    <w:rsid w:val="03804B57"/>
    <w:rsid w:val="03805FE7"/>
    <w:rsid w:val="03806FB8"/>
    <w:rsid w:val="03812013"/>
    <w:rsid w:val="038143B2"/>
    <w:rsid w:val="03816AEA"/>
    <w:rsid w:val="03822CFE"/>
    <w:rsid w:val="038234E4"/>
    <w:rsid w:val="03824AAC"/>
    <w:rsid w:val="038273D8"/>
    <w:rsid w:val="03830824"/>
    <w:rsid w:val="03831206"/>
    <w:rsid w:val="03832581"/>
    <w:rsid w:val="038325D2"/>
    <w:rsid w:val="038402AE"/>
    <w:rsid w:val="03840F12"/>
    <w:rsid w:val="03846C93"/>
    <w:rsid w:val="03847539"/>
    <w:rsid w:val="038500F8"/>
    <w:rsid w:val="03852CEB"/>
    <w:rsid w:val="03854A48"/>
    <w:rsid w:val="03854B05"/>
    <w:rsid w:val="03862F00"/>
    <w:rsid w:val="03866B5D"/>
    <w:rsid w:val="03870314"/>
    <w:rsid w:val="03873B70"/>
    <w:rsid w:val="03874165"/>
    <w:rsid w:val="03880B39"/>
    <w:rsid w:val="03880F30"/>
    <w:rsid w:val="0388408C"/>
    <w:rsid w:val="038841F1"/>
    <w:rsid w:val="03885E3A"/>
    <w:rsid w:val="03893A8F"/>
    <w:rsid w:val="03894F55"/>
    <w:rsid w:val="0389522B"/>
    <w:rsid w:val="03895664"/>
    <w:rsid w:val="03895822"/>
    <w:rsid w:val="0389608F"/>
    <w:rsid w:val="03896A3A"/>
    <w:rsid w:val="038A1BB2"/>
    <w:rsid w:val="038A2253"/>
    <w:rsid w:val="038A3960"/>
    <w:rsid w:val="038A570F"/>
    <w:rsid w:val="038A5E19"/>
    <w:rsid w:val="038A68A9"/>
    <w:rsid w:val="038A7E04"/>
    <w:rsid w:val="038B0293"/>
    <w:rsid w:val="038C590F"/>
    <w:rsid w:val="038C5CCB"/>
    <w:rsid w:val="038C6957"/>
    <w:rsid w:val="038C6FFE"/>
    <w:rsid w:val="038D1FC1"/>
    <w:rsid w:val="038D2887"/>
    <w:rsid w:val="038D5330"/>
    <w:rsid w:val="038D7EDE"/>
    <w:rsid w:val="038E1D2C"/>
    <w:rsid w:val="038E2ACE"/>
    <w:rsid w:val="038E430E"/>
    <w:rsid w:val="038E7D13"/>
    <w:rsid w:val="038F0F77"/>
    <w:rsid w:val="038F2323"/>
    <w:rsid w:val="038F31BC"/>
    <w:rsid w:val="038F37F1"/>
    <w:rsid w:val="038F38DD"/>
    <w:rsid w:val="038F4AD6"/>
    <w:rsid w:val="038F541B"/>
    <w:rsid w:val="038F61DB"/>
    <w:rsid w:val="038F71C9"/>
    <w:rsid w:val="03902038"/>
    <w:rsid w:val="03906A9D"/>
    <w:rsid w:val="03912F41"/>
    <w:rsid w:val="03915CFA"/>
    <w:rsid w:val="03916BA4"/>
    <w:rsid w:val="03916C4C"/>
    <w:rsid w:val="03916F6C"/>
    <w:rsid w:val="039176A6"/>
    <w:rsid w:val="039210DB"/>
    <w:rsid w:val="03924430"/>
    <w:rsid w:val="03932791"/>
    <w:rsid w:val="03932FCD"/>
    <w:rsid w:val="03935377"/>
    <w:rsid w:val="03935E05"/>
    <w:rsid w:val="039365CC"/>
    <w:rsid w:val="03936CB9"/>
    <w:rsid w:val="039447DF"/>
    <w:rsid w:val="03944EA1"/>
    <w:rsid w:val="0394702E"/>
    <w:rsid w:val="03952AF8"/>
    <w:rsid w:val="039557E5"/>
    <w:rsid w:val="0395725D"/>
    <w:rsid w:val="03957DE0"/>
    <w:rsid w:val="03960557"/>
    <w:rsid w:val="03961EDA"/>
    <w:rsid w:val="03963644"/>
    <w:rsid w:val="03964749"/>
    <w:rsid w:val="03965133"/>
    <w:rsid w:val="03965727"/>
    <w:rsid w:val="03970D48"/>
    <w:rsid w:val="039713C7"/>
    <w:rsid w:val="0397575E"/>
    <w:rsid w:val="039766A6"/>
    <w:rsid w:val="03976965"/>
    <w:rsid w:val="03980305"/>
    <w:rsid w:val="03983735"/>
    <w:rsid w:val="0398426E"/>
    <w:rsid w:val="039842CF"/>
    <w:rsid w:val="039847FC"/>
    <w:rsid w:val="03987055"/>
    <w:rsid w:val="03991730"/>
    <w:rsid w:val="03993BA4"/>
    <w:rsid w:val="03994734"/>
    <w:rsid w:val="039956FE"/>
    <w:rsid w:val="03997FAF"/>
    <w:rsid w:val="039A2B03"/>
    <w:rsid w:val="039A2BA1"/>
    <w:rsid w:val="039A62F5"/>
    <w:rsid w:val="039B0EF7"/>
    <w:rsid w:val="039B4330"/>
    <w:rsid w:val="039B5B6E"/>
    <w:rsid w:val="039B791C"/>
    <w:rsid w:val="039C3694"/>
    <w:rsid w:val="039D18E6"/>
    <w:rsid w:val="039D36B8"/>
    <w:rsid w:val="039D4936"/>
    <w:rsid w:val="039D58FC"/>
    <w:rsid w:val="039D7986"/>
    <w:rsid w:val="039D79C5"/>
    <w:rsid w:val="039E11BA"/>
    <w:rsid w:val="039E565E"/>
    <w:rsid w:val="039E7A5E"/>
    <w:rsid w:val="039F101D"/>
    <w:rsid w:val="039F37AF"/>
    <w:rsid w:val="039F4D93"/>
    <w:rsid w:val="039F6B6F"/>
    <w:rsid w:val="03A00993"/>
    <w:rsid w:val="03A02A00"/>
    <w:rsid w:val="03A046E8"/>
    <w:rsid w:val="03A04F32"/>
    <w:rsid w:val="03A10AAB"/>
    <w:rsid w:val="03A21632"/>
    <w:rsid w:val="03A21826"/>
    <w:rsid w:val="03A2514E"/>
    <w:rsid w:val="03A25296"/>
    <w:rsid w:val="03A2538B"/>
    <w:rsid w:val="03A257C7"/>
    <w:rsid w:val="03A26EFC"/>
    <w:rsid w:val="03A3106C"/>
    <w:rsid w:val="03A31A83"/>
    <w:rsid w:val="03A32C74"/>
    <w:rsid w:val="03A34A22"/>
    <w:rsid w:val="03A367D0"/>
    <w:rsid w:val="03A43F52"/>
    <w:rsid w:val="03A4530A"/>
    <w:rsid w:val="03A4635A"/>
    <w:rsid w:val="03A52548"/>
    <w:rsid w:val="03A569EC"/>
    <w:rsid w:val="03A57FB3"/>
    <w:rsid w:val="03A60A03"/>
    <w:rsid w:val="03A6317C"/>
    <w:rsid w:val="03A66872"/>
    <w:rsid w:val="03A67A1B"/>
    <w:rsid w:val="03A72764"/>
    <w:rsid w:val="03A728D3"/>
    <w:rsid w:val="03A74C50"/>
    <w:rsid w:val="03A76E10"/>
    <w:rsid w:val="03A8028B"/>
    <w:rsid w:val="03A80C20"/>
    <w:rsid w:val="03A80D17"/>
    <w:rsid w:val="03A82039"/>
    <w:rsid w:val="03A83D63"/>
    <w:rsid w:val="03A84967"/>
    <w:rsid w:val="03A85B56"/>
    <w:rsid w:val="03A86F81"/>
    <w:rsid w:val="03A95D48"/>
    <w:rsid w:val="03A964DC"/>
    <w:rsid w:val="03A96934"/>
    <w:rsid w:val="03A9797E"/>
    <w:rsid w:val="03A97F9D"/>
    <w:rsid w:val="03AA4003"/>
    <w:rsid w:val="03AA58A2"/>
    <w:rsid w:val="03AA7B5F"/>
    <w:rsid w:val="03AA7DC4"/>
    <w:rsid w:val="03AB7901"/>
    <w:rsid w:val="03AB7B6C"/>
    <w:rsid w:val="03AC0122"/>
    <w:rsid w:val="03AC070B"/>
    <w:rsid w:val="03AC1A3C"/>
    <w:rsid w:val="03AC1B29"/>
    <w:rsid w:val="03AC2266"/>
    <w:rsid w:val="03AC43C5"/>
    <w:rsid w:val="03AC52B5"/>
    <w:rsid w:val="03AC7D7B"/>
    <w:rsid w:val="03AD28E6"/>
    <w:rsid w:val="03AE0B7D"/>
    <w:rsid w:val="03AE3AF3"/>
    <w:rsid w:val="03AE4AB5"/>
    <w:rsid w:val="03AE6494"/>
    <w:rsid w:val="03AE7BD5"/>
    <w:rsid w:val="03AE7C59"/>
    <w:rsid w:val="03AF090C"/>
    <w:rsid w:val="03AF1AC7"/>
    <w:rsid w:val="03AF33C7"/>
    <w:rsid w:val="03AF3C36"/>
    <w:rsid w:val="03AF786B"/>
    <w:rsid w:val="03B05267"/>
    <w:rsid w:val="03B056D2"/>
    <w:rsid w:val="03B10EED"/>
    <w:rsid w:val="03B118A9"/>
    <w:rsid w:val="03B13A47"/>
    <w:rsid w:val="03B15391"/>
    <w:rsid w:val="03B1713F"/>
    <w:rsid w:val="03B22EB7"/>
    <w:rsid w:val="03B23B31"/>
    <w:rsid w:val="03B24C65"/>
    <w:rsid w:val="03B24E15"/>
    <w:rsid w:val="03B279E6"/>
    <w:rsid w:val="03B37ABB"/>
    <w:rsid w:val="03B44E81"/>
    <w:rsid w:val="03B458BD"/>
    <w:rsid w:val="03B46C2F"/>
    <w:rsid w:val="03B500FC"/>
    <w:rsid w:val="03B50BBF"/>
    <w:rsid w:val="03B511EC"/>
    <w:rsid w:val="03B51501"/>
    <w:rsid w:val="03B517B6"/>
    <w:rsid w:val="03B54ED7"/>
    <w:rsid w:val="03B56367"/>
    <w:rsid w:val="03B56DCA"/>
    <w:rsid w:val="03B604E9"/>
    <w:rsid w:val="03B60FA4"/>
    <w:rsid w:val="03B61F26"/>
    <w:rsid w:val="03B62BC3"/>
    <w:rsid w:val="03B62E10"/>
    <w:rsid w:val="03B65EE5"/>
    <w:rsid w:val="03B66504"/>
    <w:rsid w:val="03B677F7"/>
    <w:rsid w:val="03B70C87"/>
    <w:rsid w:val="03B7227C"/>
    <w:rsid w:val="03B727D7"/>
    <w:rsid w:val="03B76D0F"/>
    <w:rsid w:val="03B776D8"/>
    <w:rsid w:val="03B77C36"/>
    <w:rsid w:val="03B804CE"/>
    <w:rsid w:val="03B8085D"/>
    <w:rsid w:val="03B80955"/>
    <w:rsid w:val="03B83858"/>
    <w:rsid w:val="03B84C51"/>
    <w:rsid w:val="03B92498"/>
    <w:rsid w:val="03B926DB"/>
    <w:rsid w:val="03B94246"/>
    <w:rsid w:val="03B95DC8"/>
    <w:rsid w:val="03B95FF4"/>
    <w:rsid w:val="03B978B9"/>
    <w:rsid w:val="03BA2C7F"/>
    <w:rsid w:val="03BA3522"/>
    <w:rsid w:val="03BA40DF"/>
    <w:rsid w:val="03BA61F3"/>
    <w:rsid w:val="03BA730A"/>
    <w:rsid w:val="03BB1D6C"/>
    <w:rsid w:val="03BB21D9"/>
    <w:rsid w:val="03BB2728"/>
    <w:rsid w:val="03BB2CDF"/>
    <w:rsid w:val="03BB45AA"/>
    <w:rsid w:val="03BB4C96"/>
    <w:rsid w:val="03BB5AE2"/>
    <w:rsid w:val="03BB6210"/>
    <w:rsid w:val="03BB7FBE"/>
    <w:rsid w:val="03BC11F2"/>
    <w:rsid w:val="03BC1494"/>
    <w:rsid w:val="03BC4D98"/>
    <w:rsid w:val="03BC5198"/>
    <w:rsid w:val="03BC7892"/>
    <w:rsid w:val="03BC7B07"/>
    <w:rsid w:val="03BD1A8B"/>
    <w:rsid w:val="03BD309C"/>
    <w:rsid w:val="03BD46AA"/>
    <w:rsid w:val="03BD475F"/>
    <w:rsid w:val="03BD623A"/>
    <w:rsid w:val="03BD70E7"/>
    <w:rsid w:val="03BE185C"/>
    <w:rsid w:val="03BE360A"/>
    <w:rsid w:val="03BE3C40"/>
    <w:rsid w:val="03BE44FB"/>
    <w:rsid w:val="03BE6457"/>
    <w:rsid w:val="03BE76CA"/>
    <w:rsid w:val="03BF0B5A"/>
    <w:rsid w:val="03BF2634"/>
    <w:rsid w:val="03BF3B51"/>
    <w:rsid w:val="03BF65F1"/>
    <w:rsid w:val="03C026ED"/>
    <w:rsid w:val="03C03373"/>
    <w:rsid w:val="03C03826"/>
    <w:rsid w:val="03C055D4"/>
    <w:rsid w:val="03C05ACC"/>
    <w:rsid w:val="03C07382"/>
    <w:rsid w:val="03C10264"/>
    <w:rsid w:val="03C156FF"/>
    <w:rsid w:val="03C20875"/>
    <w:rsid w:val="03C209E1"/>
    <w:rsid w:val="03C2134C"/>
    <w:rsid w:val="03C24EBC"/>
    <w:rsid w:val="03C25ABA"/>
    <w:rsid w:val="03C30C20"/>
    <w:rsid w:val="03C36E72"/>
    <w:rsid w:val="03C41467"/>
    <w:rsid w:val="03C41DFB"/>
    <w:rsid w:val="03C4353C"/>
    <w:rsid w:val="03C452C2"/>
    <w:rsid w:val="03C471BD"/>
    <w:rsid w:val="03C50E3C"/>
    <w:rsid w:val="03C52BEB"/>
    <w:rsid w:val="03C560B8"/>
    <w:rsid w:val="03C5684E"/>
    <w:rsid w:val="03C621DC"/>
    <w:rsid w:val="03C62A75"/>
    <w:rsid w:val="03C646B3"/>
    <w:rsid w:val="03C70711"/>
    <w:rsid w:val="03C71835"/>
    <w:rsid w:val="03C732F3"/>
    <w:rsid w:val="03C74BB5"/>
    <w:rsid w:val="03C81C0C"/>
    <w:rsid w:val="03C81EC1"/>
    <w:rsid w:val="03C8330C"/>
    <w:rsid w:val="03C84489"/>
    <w:rsid w:val="03C84EB3"/>
    <w:rsid w:val="03C86237"/>
    <w:rsid w:val="03C91DAD"/>
    <w:rsid w:val="03C9616C"/>
    <w:rsid w:val="03CA0201"/>
    <w:rsid w:val="03CA5C6D"/>
    <w:rsid w:val="03CA6453"/>
    <w:rsid w:val="03CA7149"/>
    <w:rsid w:val="03CB1969"/>
    <w:rsid w:val="03CB27D1"/>
    <w:rsid w:val="03CB7380"/>
    <w:rsid w:val="03CC284B"/>
    <w:rsid w:val="03CC315E"/>
    <w:rsid w:val="03CC5D27"/>
    <w:rsid w:val="03CD1A9F"/>
    <w:rsid w:val="03CD30F1"/>
    <w:rsid w:val="03CD3BB2"/>
    <w:rsid w:val="03CD4B66"/>
    <w:rsid w:val="03CD4CB8"/>
    <w:rsid w:val="03CD5248"/>
    <w:rsid w:val="03CD767B"/>
    <w:rsid w:val="03CE6822"/>
    <w:rsid w:val="03CE683B"/>
    <w:rsid w:val="03CE6935"/>
    <w:rsid w:val="03CE7CF1"/>
    <w:rsid w:val="03CF234A"/>
    <w:rsid w:val="03CF5817"/>
    <w:rsid w:val="03CF6F0E"/>
    <w:rsid w:val="03CF75C5"/>
    <w:rsid w:val="03CF7FAC"/>
    <w:rsid w:val="03D0039E"/>
    <w:rsid w:val="03D01ADF"/>
    <w:rsid w:val="03D042C3"/>
    <w:rsid w:val="03D04DCA"/>
    <w:rsid w:val="03D04EE0"/>
    <w:rsid w:val="03D04F38"/>
    <w:rsid w:val="03D109BA"/>
    <w:rsid w:val="03D10B75"/>
    <w:rsid w:val="03D1158F"/>
    <w:rsid w:val="03D1333D"/>
    <w:rsid w:val="03D15F79"/>
    <w:rsid w:val="03D17A4E"/>
    <w:rsid w:val="03D216D2"/>
    <w:rsid w:val="03D2588F"/>
    <w:rsid w:val="03D270B5"/>
    <w:rsid w:val="03D27D9F"/>
    <w:rsid w:val="03D30460"/>
    <w:rsid w:val="03D315A5"/>
    <w:rsid w:val="03D32C00"/>
    <w:rsid w:val="03D33559"/>
    <w:rsid w:val="03D35307"/>
    <w:rsid w:val="03D35490"/>
    <w:rsid w:val="03D37B7B"/>
    <w:rsid w:val="03D37E08"/>
    <w:rsid w:val="03D41080"/>
    <w:rsid w:val="03D42508"/>
    <w:rsid w:val="03D42E2E"/>
    <w:rsid w:val="03D43303"/>
    <w:rsid w:val="03D446F6"/>
    <w:rsid w:val="03D471A5"/>
    <w:rsid w:val="03D4729D"/>
    <w:rsid w:val="03D472D2"/>
    <w:rsid w:val="03D474BD"/>
    <w:rsid w:val="03D47B4C"/>
    <w:rsid w:val="03D52D80"/>
    <w:rsid w:val="03D54B4A"/>
    <w:rsid w:val="03D56809"/>
    <w:rsid w:val="03D570D4"/>
    <w:rsid w:val="03D60954"/>
    <w:rsid w:val="03D61B92"/>
    <w:rsid w:val="03D62D88"/>
    <w:rsid w:val="03D64210"/>
    <w:rsid w:val="03D65529"/>
    <w:rsid w:val="03D65F01"/>
    <w:rsid w:val="03D734E6"/>
    <w:rsid w:val="03D77571"/>
    <w:rsid w:val="03D80B70"/>
    <w:rsid w:val="03D8291E"/>
    <w:rsid w:val="03D853F3"/>
    <w:rsid w:val="03D90444"/>
    <w:rsid w:val="03D91B59"/>
    <w:rsid w:val="03D96696"/>
    <w:rsid w:val="03DA1FED"/>
    <w:rsid w:val="03DA48E8"/>
    <w:rsid w:val="03DA55B9"/>
    <w:rsid w:val="03DA58AE"/>
    <w:rsid w:val="03DB0660"/>
    <w:rsid w:val="03DB240E"/>
    <w:rsid w:val="03DB2AE3"/>
    <w:rsid w:val="03DB2F74"/>
    <w:rsid w:val="03DB4D6D"/>
    <w:rsid w:val="03DB550E"/>
    <w:rsid w:val="03DB5551"/>
    <w:rsid w:val="03DC10A0"/>
    <w:rsid w:val="03DC1CBA"/>
    <w:rsid w:val="03DC27A4"/>
    <w:rsid w:val="03DC3EB0"/>
    <w:rsid w:val="03DC45BC"/>
    <w:rsid w:val="03DD0E7A"/>
    <w:rsid w:val="03DD1CE2"/>
    <w:rsid w:val="03DD29A1"/>
    <w:rsid w:val="03DD2EE3"/>
    <w:rsid w:val="03DD3DFE"/>
    <w:rsid w:val="03DD40E2"/>
    <w:rsid w:val="03DD42BE"/>
    <w:rsid w:val="03DD6EC4"/>
    <w:rsid w:val="03DD74E0"/>
    <w:rsid w:val="03DE176D"/>
    <w:rsid w:val="03DE2340"/>
    <w:rsid w:val="03DE35EF"/>
    <w:rsid w:val="03DE3820"/>
    <w:rsid w:val="03DE548A"/>
    <w:rsid w:val="03DE5572"/>
    <w:rsid w:val="03DE5A5A"/>
    <w:rsid w:val="03DE5C80"/>
    <w:rsid w:val="03DE7CDE"/>
    <w:rsid w:val="03DF1EFE"/>
    <w:rsid w:val="03DF6A02"/>
    <w:rsid w:val="03DF6FA5"/>
    <w:rsid w:val="03E02952"/>
    <w:rsid w:val="03E02A63"/>
    <w:rsid w:val="03E0469E"/>
    <w:rsid w:val="03E12363"/>
    <w:rsid w:val="03E2155F"/>
    <w:rsid w:val="03E219EE"/>
    <w:rsid w:val="03E2379C"/>
    <w:rsid w:val="03E2409E"/>
    <w:rsid w:val="03E24FEA"/>
    <w:rsid w:val="03E25383"/>
    <w:rsid w:val="03E2554B"/>
    <w:rsid w:val="03E2722B"/>
    <w:rsid w:val="03E2723E"/>
    <w:rsid w:val="03E272F9"/>
    <w:rsid w:val="03E27F1D"/>
    <w:rsid w:val="03E312C3"/>
    <w:rsid w:val="03E33071"/>
    <w:rsid w:val="03E36813"/>
    <w:rsid w:val="03E40A21"/>
    <w:rsid w:val="03E41808"/>
    <w:rsid w:val="03E42C2D"/>
    <w:rsid w:val="03E47515"/>
    <w:rsid w:val="03E476E2"/>
    <w:rsid w:val="03E51423"/>
    <w:rsid w:val="03E52B9A"/>
    <w:rsid w:val="03E5328D"/>
    <w:rsid w:val="03E53BB3"/>
    <w:rsid w:val="03E5503B"/>
    <w:rsid w:val="03E5517D"/>
    <w:rsid w:val="03E5590A"/>
    <w:rsid w:val="03E56CAA"/>
    <w:rsid w:val="03E57856"/>
    <w:rsid w:val="03E61CD6"/>
    <w:rsid w:val="03E65F01"/>
    <w:rsid w:val="03E708AD"/>
    <w:rsid w:val="03E70971"/>
    <w:rsid w:val="03E70DB3"/>
    <w:rsid w:val="03E72982"/>
    <w:rsid w:val="03E72B61"/>
    <w:rsid w:val="03E73A2B"/>
    <w:rsid w:val="03E740FA"/>
    <w:rsid w:val="03E7582D"/>
    <w:rsid w:val="03E76624"/>
    <w:rsid w:val="03E77005"/>
    <w:rsid w:val="03E80F1E"/>
    <w:rsid w:val="03E827E2"/>
    <w:rsid w:val="03E859F7"/>
    <w:rsid w:val="03E868D9"/>
    <w:rsid w:val="03E902D2"/>
    <w:rsid w:val="03E91DDD"/>
    <w:rsid w:val="03E936F0"/>
    <w:rsid w:val="03E93BBC"/>
    <w:rsid w:val="03E93BFA"/>
    <w:rsid w:val="03E9450C"/>
    <w:rsid w:val="03E94B2B"/>
    <w:rsid w:val="03E9585B"/>
    <w:rsid w:val="03E9771D"/>
    <w:rsid w:val="03E97F35"/>
    <w:rsid w:val="03EA08A3"/>
    <w:rsid w:val="03EA3B15"/>
    <w:rsid w:val="03EA43FF"/>
    <w:rsid w:val="03EB177C"/>
    <w:rsid w:val="03EB5A8F"/>
    <w:rsid w:val="03EC0177"/>
    <w:rsid w:val="03EC63C9"/>
    <w:rsid w:val="03EC66E4"/>
    <w:rsid w:val="03EC7024"/>
    <w:rsid w:val="03EC7096"/>
    <w:rsid w:val="03EC7ADB"/>
    <w:rsid w:val="03ED0740"/>
    <w:rsid w:val="03ED3BD7"/>
    <w:rsid w:val="03ED7881"/>
    <w:rsid w:val="03EE2141"/>
    <w:rsid w:val="03EE24E3"/>
    <w:rsid w:val="03EE33BF"/>
    <w:rsid w:val="03EE3926"/>
    <w:rsid w:val="03EE3EEF"/>
    <w:rsid w:val="03EE6D15"/>
    <w:rsid w:val="03EE7FB2"/>
    <w:rsid w:val="03EF1A15"/>
    <w:rsid w:val="03EF24FA"/>
    <w:rsid w:val="03EF2A6A"/>
    <w:rsid w:val="03F0284E"/>
    <w:rsid w:val="03F10E17"/>
    <w:rsid w:val="03F11C32"/>
    <w:rsid w:val="03F139E0"/>
    <w:rsid w:val="03F13ECF"/>
    <w:rsid w:val="03F21445"/>
    <w:rsid w:val="03F222A7"/>
    <w:rsid w:val="03F23AC8"/>
    <w:rsid w:val="03F24E78"/>
    <w:rsid w:val="03F31506"/>
    <w:rsid w:val="03F359AA"/>
    <w:rsid w:val="03F35D05"/>
    <w:rsid w:val="03F35DC2"/>
    <w:rsid w:val="03F37758"/>
    <w:rsid w:val="03F40ED9"/>
    <w:rsid w:val="03F411CC"/>
    <w:rsid w:val="03F43338"/>
    <w:rsid w:val="03F434D0"/>
    <w:rsid w:val="03F43806"/>
    <w:rsid w:val="03F44885"/>
    <w:rsid w:val="03F44B2E"/>
    <w:rsid w:val="03F4527E"/>
    <w:rsid w:val="03F47798"/>
    <w:rsid w:val="03F50C28"/>
    <w:rsid w:val="03F516E1"/>
    <w:rsid w:val="03F51D85"/>
    <w:rsid w:val="03F52D8B"/>
    <w:rsid w:val="03F55252"/>
    <w:rsid w:val="03F60FF6"/>
    <w:rsid w:val="03F62DA4"/>
    <w:rsid w:val="03F67248"/>
    <w:rsid w:val="03F67898"/>
    <w:rsid w:val="03F73578"/>
    <w:rsid w:val="03F76284"/>
    <w:rsid w:val="03F7727B"/>
    <w:rsid w:val="03F82806"/>
    <w:rsid w:val="03F82FC0"/>
    <w:rsid w:val="03F84D6E"/>
    <w:rsid w:val="03F8620E"/>
    <w:rsid w:val="03F86B1C"/>
    <w:rsid w:val="03F86E92"/>
    <w:rsid w:val="03F9217A"/>
    <w:rsid w:val="03F92894"/>
    <w:rsid w:val="03F9387A"/>
    <w:rsid w:val="03FA2FBE"/>
    <w:rsid w:val="03FA3244"/>
    <w:rsid w:val="03FA5697"/>
    <w:rsid w:val="03FA5FD8"/>
    <w:rsid w:val="03FB03BA"/>
    <w:rsid w:val="03FB119E"/>
    <w:rsid w:val="03FB1318"/>
    <w:rsid w:val="03FB14C4"/>
    <w:rsid w:val="03FB217D"/>
    <w:rsid w:val="03FB2A2B"/>
    <w:rsid w:val="03FB39E5"/>
    <w:rsid w:val="03FB485E"/>
    <w:rsid w:val="03FB4A9A"/>
    <w:rsid w:val="03FB4C62"/>
    <w:rsid w:val="03FB660C"/>
    <w:rsid w:val="03FC22C0"/>
    <w:rsid w:val="03FC3B9D"/>
    <w:rsid w:val="03FC5260"/>
    <w:rsid w:val="03FC5850"/>
    <w:rsid w:val="03FC5F2A"/>
    <w:rsid w:val="03FC71F6"/>
    <w:rsid w:val="03FD01D2"/>
    <w:rsid w:val="03FD05D6"/>
    <w:rsid w:val="03FD0E49"/>
    <w:rsid w:val="03FD2384"/>
    <w:rsid w:val="03FD2DE7"/>
    <w:rsid w:val="03FD42E7"/>
    <w:rsid w:val="03FD515B"/>
    <w:rsid w:val="03FD5CD0"/>
    <w:rsid w:val="03FD77CC"/>
    <w:rsid w:val="03FE1C1F"/>
    <w:rsid w:val="03FE40AA"/>
    <w:rsid w:val="03FE42D1"/>
    <w:rsid w:val="03FE4475"/>
    <w:rsid w:val="03FE7EAB"/>
    <w:rsid w:val="03FF0271"/>
    <w:rsid w:val="03FF0379"/>
    <w:rsid w:val="03FF3E8D"/>
    <w:rsid w:val="03FF434E"/>
    <w:rsid w:val="03FF48AB"/>
    <w:rsid w:val="03FF60FC"/>
    <w:rsid w:val="03FF7734"/>
    <w:rsid w:val="040000C7"/>
    <w:rsid w:val="04001E75"/>
    <w:rsid w:val="04003C23"/>
    <w:rsid w:val="0400632B"/>
    <w:rsid w:val="04011D9C"/>
    <w:rsid w:val="040136A4"/>
    <w:rsid w:val="04014092"/>
    <w:rsid w:val="04016F7D"/>
    <w:rsid w:val="04021749"/>
    <w:rsid w:val="0402322C"/>
    <w:rsid w:val="04025BED"/>
    <w:rsid w:val="0402799B"/>
    <w:rsid w:val="04027EB3"/>
    <w:rsid w:val="04030D72"/>
    <w:rsid w:val="04034DEA"/>
    <w:rsid w:val="040406D4"/>
    <w:rsid w:val="04041965"/>
    <w:rsid w:val="0404204B"/>
    <w:rsid w:val="04043713"/>
    <w:rsid w:val="04046712"/>
    <w:rsid w:val="0404728D"/>
    <w:rsid w:val="04051239"/>
    <w:rsid w:val="040524AC"/>
    <w:rsid w:val="04054286"/>
    <w:rsid w:val="040556DD"/>
    <w:rsid w:val="0405748B"/>
    <w:rsid w:val="04062E89"/>
    <w:rsid w:val="0406504D"/>
    <w:rsid w:val="04073203"/>
    <w:rsid w:val="04073F41"/>
    <w:rsid w:val="040762A4"/>
    <w:rsid w:val="04081377"/>
    <w:rsid w:val="0408152C"/>
    <w:rsid w:val="04082AD7"/>
    <w:rsid w:val="04086C6E"/>
    <w:rsid w:val="04087C80"/>
    <w:rsid w:val="04090190"/>
    <w:rsid w:val="04090D29"/>
    <w:rsid w:val="040930D8"/>
    <w:rsid w:val="04094F46"/>
    <w:rsid w:val="04096F7B"/>
    <w:rsid w:val="040A3D0F"/>
    <w:rsid w:val="040A5B0F"/>
    <w:rsid w:val="040A684F"/>
    <w:rsid w:val="040A7470"/>
    <w:rsid w:val="040B15A8"/>
    <w:rsid w:val="040B4438"/>
    <w:rsid w:val="040B56A9"/>
    <w:rsid w:val="040B612B"/>
    <w:rsid w:val="040B7E59"/>
    <w:rsid w:val="040C1352"/>
    <w:rsid w:val="040C2427"/>
    <w:rsid w:val="040C25C7"/>
    <w:rsid w:val="040C6A6B"/>
    <w:rsid w:val="040C7274"/>
    <w:rsid w:val="040D2801"/>
    <w:rsid w:val="040D3111"/>
    <w:rsid w:val="040D6B8B"/>
    <w:rsid w:val="040D7C57"/>
    <w:rsid w:val="040E27E3"/>
    <w:rsid w:val="040E6340"/>
    <w:rsid w:val="040F20B8"/>
    <w:rsid w:val="040F2377"/>
    <w:rsid w:val="040F3E66"/>
    <w:rsid w:val="040F3EEA"/>
    <w:rsid w:val="040F43A0"/>
    <w:rsid w:val="0410030A"/>
    <w:rsid w:val="0410296E"/>
    <w:rsid w:val="041047F1"/>
    <w:rsid w:val="04105830"/>
    <w:rsid w:val="04106F71"/>
    <w:rsid w:val="041079DB"/>
    <w:rsid w:val="041132E7"/>
    <w:rsid w:val="04114082"/>
    <w:rsid w:val="04114E3B"/>
    <w:rsid w:val="04115DDA"/>
    <w:rsid w:val="04116D5E"/>
    <w:rsid w:val="04117BDE"/>
    <w:rsid w:val="041219F4"/>
    <w:rsid w:val="04121BE6"/>
    <w:rsid w:val="04123CC2"/>
    <w:rsid w:val="04124462"/>
    <w:rsid w:val="04130305"/>
    <w:rsid w:val="04131BA8"/>
    <w:rsid w:val="04134A95"/>
    <w:rsid w:val="0413555A"/>
    <w:rsid w:val="041358F2"/>
    <w:rsid w:val="04136D14"/>
    <w:rsid w:val="04140594"/>
    <w:rsid w:val="04141034"/>
    <w:rsid w:val="0414147C"/>
    <w:rsid w:val="041414B4"/>
    <w:rsid w:val="041459A5"/>
    <w:rsid w:val="04146D82"/>
    <w:rsid w:val="0415532F"/>
    <w:rsid w:val="04155F9E"/>
    <w:rsid w:val="0415705E"/>
    <w:rsid w:val="04157798"/>
    <w:rsid w:val="04161698"/>
    <w:rsid w:val="04163446"/>
    <w:rsid w:val="04164273"/>
    <w:rsid w:val="041651F4"/>
    <w:rsid w:val="04167D16"/>
    <w:rsid w:val="041701AD"/>
    <w:rsid w:val="0417143C"/>
    <w:rsid w:val="04172B32"/>
    <w:rsid w:val="041732A3"/>
    <w:rsid w:val="04175703"/>
    <w:rsid w:val="041762F7"/>
    <w:rsid w:val="04176949"/>
    <w:rsid w:val="04177483"/>
    <w:rsid w:val="04180F6C"/>
    <w:rsid w:val="0418219A"/>
    <w:rsid w:val="0418425D"/>
    <w:rsid w:val="0418460C"/>
    <w:rsid w:val="041862B6"/>
    <w:rsid w:val="0418680E"/>
    <w:rsid w:val="04186FFB"/>
    <w:rsid w:val="041871BE"/>
    <w:rsid w:val="04190C35"/>
    <w:rsid w:val="04191764"/>
    <w:rsid w:val="041940ED"/>
    <w:rsid w:val="041947EF"/>
    <w:rsid w:val="04194CE4"/>
    <w:rsid w:val="04196DF5"/>
    <w:rsid w:val="04197DC2"/>
    <w:rsid w:val="041A1188"/>
    <w:rsid w:val="041A14F9"/>
    <w:rsid w:val="041A2BF4"/>
    <w:rsid w:val="041A2F36"/>
    <w:rsid w:val="041A49AB"/>
    <w:rsid w:val="041B1889"/>
    <w:rsid w:val="041B2754"/>
    <w:rsid w:val="041B280B"/>
    <w:rsid w:val="041B2F02"/>
    <w:rsid w:val="041B31A4"/>
    <w:rsid w:val="041B6CAE"/>
    <w:rsid w:val="041C00E5"/>
    <w:rsid w:val="041C0927"/>
    <w:rsid w:val="041C0ADC"/>
    <w:rsid w:val="041C2811"/>
    <w:rsid w:val="041C2F54"/>
    <w:rsid w:val="041C43D6"/>
    <w:rsid w:val="041C458B"/>
    <w:rsid w:val="041C5514"/>
    <w:rsid w:val="041C69A4"/>
    <w:rsid w:val="041C6C59"/>
    <w:rsid w:val="041C7036"/>
    <w:rsid w:val="041D055F"/>
    <w:rsid w:val="041D074F"/>
    <w:rsid w:val="041D2A27"/>
    <w:rsid w:val="041D6583"/>
    <w:rsid w:val="041E22FB"/>
    <w:rsid w:val="041E5727"/>
    <w:rsid w:val="041F054D"/>
    <w:rsid w:val="041F3E95"/>
    <w:rsid w:val="041F6A66"/>
    <w:rsid w:val="04200561"/>
    <w:rsid w:val="04201442"/>
    <w:rsid w:val="04202CA2"/>
    <w:rsid w:val="04206073"/>
    <w:rsid w:val="04207AF4"/>
    <w:rsid w:val="04207E21"/>
    <w:rsid w:val="04207EF6"/>
    <w:rsid w:val="04211386"/>
    <w:rsid w:val="04212491"/>
    <w:rsid w:val="04212E67"/>
    <w:rsid w:val="04215C57"/>
    <w:rsid w:val="0422003D"/>
    <w:rsid w:val="042207A6"/>
    <w:rsid w:val="04220AD2"/>
    <w:rsid w:val="04221BEE"/>
    <w:rsid w:val="04221DEB"/>
    <w:rsid w:val="04223B99"/>
    <w:rsid w:val="04224A3F"/>
    <w:rsid w:val="042309A8"/>
    <w:rsid w:val="0423737B"/>
    <w:rsid w:val="042426BC"/>
    <w:rsid w:val="04243DB5"/>
    <w:rsid w:val="042447C0"/>
    <w:rsid w:val="04245136"/>
    <w:rsid w:val="04245B63"/>
    <w:rsid w:val="04247911"/>
    <w:rsid w:val="042518DB"/>
    <w:rsid w:val="04253C3B"/>
    <w:rsid w:val="042542D3"/>
    <w:rsid w:val="04255E13"/>
    <w:rsid w:val="042561EF"/>
    <w:rsid w:val="042642C7"/>
    <w:rsid w:val="04267B2D"/>
    <w:rsid w:val="04267FE7"/>
    <w:rsid w:val="04272E41"/>
    <w:rsid w:val="04273CA3"/>
    <w:rsid w:val="04275653"/>
    <w:rsid w:val="04277401"/>
    <w:rsid w:val="042814EC"/>
    <w:rsid w:val="042839DF"/>
    <w:rsid w:val="04283AF3"/>
    <w:rsid w:val="042913CB"/>
    <w:rsid w:val="04293179"/>
    <w:rsid w:val="0429323E"/>
    <w:rsid w:val="04294066"/>
    <w:rsid w:val="0429511D"/>
    <w:rsid w:val="04296473"/>
    <w:rsid w:val="042974B4"/>
    <w:rsid w:val="042A6EF2"/>
    <w:rsid w:val="042B05BC"/>
    <w:rsid w:val="042B26C2"/>
    <w:rsid w:val="042B2BF5"/>
    <w:rsid w:val="042B2EE7"/>
    <w:rsid w:val="042B5009"/>
    <w:rsid w:val="042B713D"/>
    <w:rsid w:val="042C052B"/>
    <w:rsid w:val="042C2C6A"/>
    <w:rsid w:val="042C2F38"/>
    <w:rsid w:val="042C324B"/>
    <w:rsid w:val="042C63B0"/>
    <w:rsid w:val="042D3041"/>
    <w:rsid w:val="042D4229"/>
    <w:rsid w:val="042E07AD"/>
    <w:rsid w:val="042E0DB9"/>
    <w:rsid w:val="042E328D"/>
    <w:rsid w:val="042E6050"/>
    <w:rsid w:val="042E66A5"/>
    <w:rsid w:val="042E69E2"/>
    <w:rsid w:val="042F3594"/>
    <w:rsid w:val="042F4508"/>
    <w:rsid w:val="042F62B6"/>
    <w:rsid w:val="04301435"/>
    <w:rsid w:val="0430347A"/>
    <w:rsid w:val="043079EB"/>
    <w:rsid w:val="04310280"/>
    <w:rsid w:val="04311D9D"/>
    <w:rsid w:val="04312061"/>
    <w:rsid w:val="043162AA"/>
    <w:rsid w:val="043163E4"/>
    <w:rsid w:val="043164D2"/>
    <w:rsid w:val="043202F9"/>
    <w:rsid w:val="0432085C"/>
    <w:rsid w:val="0432329F"/>
    <w:rsid w:val="043233E0"/>
    <w:rsid w:val="0433224A"/>
    <w:rsid w:val="04333FF8"/>
    <w:rsid w:val="04335BDA"/>
    <w:rsid w:val="04335DA6"/>
    <w:rsid w:val="043376C2"/>
    <w:rsid w:val="043418A1"/>
    <w:rsid w:val="043424F9"/>
    <w:rsid w:val="043438CC"/>
    <w:rsid w:val="043456BD"/>
    <w:rsid w:val="04353E9C"/>
    <w:rsid w:val="043560BB"/>
    <w:rsid w:val="04356538"/>
    <w:rsid w:val="0436211C"/>
    <w:rsid w:val="04365D91"/>
    <w:rsid w:val="04366E94"/>
    <w:rsid w:val="04367E28"/>
    <w:rsid w:val="04376F85"/>
    <w:rsid w:val="04380670"/>
    <w:rsid w:val="04380CB2"/>
    <w:rsid w:val="04381FE4"/>
    <w:rsid w:val="043833BC"/>
    <w:rsid w:val="04387860"/>
    <w:rsid w:val="04387C67"/>
    <w:rsid w:val="043911FB"/>
    <w:rsid w:val="04391FEF"/>
    <w:rsid w:val="0439488C"/>
    <w:rsid w:val="04394B34"/>
    <w:rsid w:val="04394C1A"/>
    <w:rsid w:val="04397D3F"/>
    <w:rsid w:val="043A0507"/>
    <w:rsid w:val="043A125E"/>
    <w:rsid w:val="043B10FF"/>
    <w:rsid w:val="043B2338"/>
    <w:rsid w:val="043B2EAD"/>
    <w:rsid w:val="043B3539"/>
    <w:rsid w:val="043B420D"/>
    <w:rsid w:val="043B4636"/>
    <w:rsid w:val="043B4C5B"/>
    <w:rsid w:val="043B694C"/>
    <w:rsid w:val="043C0BB8"/>
    <w:rsid w:val="043C0DEF"/>
    <w:rsid w:val="043C2B5E"/>
    <w:rsid w:val="043C5B40"/>
    <w:rsid w:val="043C5B4D"/>
    <w:rsid w:val="043C5F8E"/>
    <w:rsid w:val="043D057A"/>
    <w:rsid w:val="043D36FD"/>
    <w:rsid w:val="043D4E77"/>
    <w:rsid w:val="043D6C25"/>
    <w:rsid w:val="043E08AE"/>
    <w:rsid w:val="043E213F"/>
    <w:rsid w:val="043E2194"/>
    <w:rsid w:val="043E35A7"/>
    <w:rsid w:val="043E4B09"/>
    <w:rsid w:val="043E6852"/>
    <w:rsid w:val="043F1D3E"/>
    <w:rsid w:val="043F299D"/>
    <w:rsid w:val="043F6CB7"/>
    <w:rsid w:val="0440026B"/>
    <w:rsid w:val="04402271"/>
    <w:rsid w:val="0440490F"/>
    <w:rsid w:val="044065AE"/>
    <w:rsid w:val="04410745"/>
    <w:rsid w:val="04410970"/>
    <w:rsid w:val="044112A1"/>
    <w:rsid w:val="04413796"/>
    <w:rsid w:val="04413D6A"/>
    <w:rsid w:val="04417F3A"/>
    <w:rsid w:val="044206BF"/>
    <w:rsid w:val="04421CBC"/>
    <w:rsid w:val="04421E00"/>
    <w:rsid w:val="0442248D"/>
    <w:rsid w:val="0442423B"/>
    <w:rsid w:val="044245C4"/>
    <w:rsid w:val="04430667"/>
    <w:rsid w:val="04432FDE"/>
    <w:rsid w:val="04434205"/>
    <w:rsid w:val="044366BE"/>
    <w:rsid w:val="04441D61"/>
    <w:rsid w:val="044420FF"/>
    <w:rsid w:val="04446205"/>
    <w:rsid w:val="04447FB3"/>
    <w:rsid w:val="044503C1"/>
    <w:rsid w:val="04450781"/>
    <w:rsid w:val="044516F3"/>
    <w:rsid w:val="04451A44"/>
    <w:rsid w:val="044536EC"/>
    <w:rsid w:val="044554D6"/>
    <w:rsid w:val="044572F1"/>
    <w:rsid w:val="04460048"/>
    <w:rsid w:val="04460B6C"/>
    <w:rsid w:val="04461F7D"/>
    <w:rsid w:val="04464562"/>
    <w:rsid w:val="04467040"/>
    <w:rsid w:val="04471852"/>
    <w:rsid w:val="0447359B"/>
    <w:rsid w:val="0447390B"/>
    <w:rsid w:val="04474430"/>
    <w:rsid w:val="04477AA3"/>
    <w:rsid w:val="0448334B"/>
    <w:rsid w:val="0448713E"/>
    <w:rsid w:val="0449060F"/>
    <w:rsid w:val="0449381C"/>
    <w:rsid w:val="044955C6"/>
    <w:rsid w:val="04496F91"/>
    <w:rsid w:val="04497378"/>
    <w:rsid w:val="0449786B"/>
    <w:rsid w:val="044A07A4"/>
    <w:rsid w:val="044A0BEB"/>
    <w:rsid w:val="044A16B9"/>
    <w:rsid w:val="044A2252"/>
    <w:rsid w:val="044A498E"/>
    <w:rsid w:val="044A5AC8"/>
    <w:rsid w:val="044B1342"/>
    <w:rsid w:val="044B45F3"/>
    <w:rsid w:val="044B4A37"/>
    <w:rsid w:val="044B7594"/>
    <w:rsid w:val="044C157D"/>
    <w:rsid w:val="044C330C"/>
    <w:rsid w:val="044C50BA"/>
    <w:rsid w:val="044C7F2F"/>
    <w:rsid w:val="044D12DB"/>
    <w:rsid w:val="044D4C27"/>
    <w:rsid w:val="044D6F13"/>
    <w:rsid w:val="044D7B97"/>
    <w:rsid w:val="044E0E32"/>
    <w:rsid w:val="044E1687"/>
    <w:rsid w:val="044E2BE0"/>
    <w:rsid w:val="044E498E"/>
    <w:rsid w:val="044F1252"/>
    <w:rsid w:val="044F1833"/>
    <w:rsid w:val="044F3739"/>
    <w:rsid w:val="045002C4"/>
    <w:rsid w:val="0450094B"/>
    <w:rsid w:val="04502836"/>
    <w:rsid w:val="04502CC3"/>
    <w:rsid w:val="04504404"/>
    <w:rsid w:val="04505C27"/>
    <w:rsid w:val="04506958"/>
    <w:rsid w:val="04510900"/>
    <w:rsid w:val="04510922"/>
    <w:rsid w:val="045126D0"/>
    <w:rsid w:val="0451467A"/>
    <w:rsid w:val="04517974"/>
    <w:rsid w:val="0452355B"/>
    <w:rsid w:val="0452549C"/>
    <w:rsid w:val="04526520"/>
    <w:rsid w:val="045304D2"/>
    <w:rsid w:val="04530E38"/>
    <w:rsid w:val="04531FA4"/>
    <w:rsid w:val="04532D85"/>
    <w:rsid w:val="0453339F"/>
    <w:rsid w:val="04536448"/>
    <w:rsid w:val="0454103F"/>
    <w:rsid w:val="045418DD"/>
    <w:rsid w:val="04545D1C"/>
    <w:rsid w:val="04553F6E"/>
    <w:rsid w:val="04561706"/>
    <w:rsid w:val="04561AEE"/>
    <w:rsid w:val="04562589"/>
    <w:rsid w:val="04572B96"/>
    <w:rsid w:val="04575F38"/>
    <w:rsid w:val="045805AD"/>
    <w:rsid w:val="04581CB1"/>
    <w:rsid w:val="0458389E"/>
    <w:rsid w:val="04583A5F"/>
    <w:rsid w:val="04584026"/>
    <w:rsid w:val="0458580D"/>
    <w:rsid w:val="045871CB"/>
    <w:rsid w:val="04590024"/>
    <w:rsid w:val="04593E5D"/>
    <w:rsid w:val="045945F9"/>
    <w:rsid w:val="04594C8F"/>
    <w:rsid w:val="045A1585"/>
    <w:rsid w:val="045A2C1C"/>
    <w:rsid w:val="045A3D97"/>
    <w:rsid w:val="045A5250"/>
    <w:rsid w:val="045A6A6A"/>
    <w:rsid w:val="045A77D7"/>
    <w:rsid w:val="045B1517"/>
    <w:rsid w:val="045B1BB5"/>
    <w:rsid w:val="045B3038"/>
    <w:rsid w:val="045B3C57"/>
    <w:rsid w:val="045B52FD"/>
    <w:rsid w:val="045B5DB1"/>
    <w:rsid w:val="045B5DD4"/>
    <w:rsid w:val="045B5F58"/>
    <w:rsid w:val="045B7634"/>
    <w:rsid w:val="045C1ABF"/>
    <w:rsid w:val="045C354F"/>
    <w:rsid w:val="045C55EA"/>
    <w:rsid w:val="045D1075"/>
    <w:rsid w:val="045D237D"/>
    <w:rsid w:val="045D2E23"/>
    <w:rsid w:val="045D52C7"/>
    <w:rsid w:val="045D555E"/>
    <w:rsid w:val="045E2DE5"/>
    <w:rsid w:val="045E75AB"/>
    <w:rsid w:val="045F303F"/>
    <w:rsid w:val="045F4DED"/>
    <w:rsid w:val="045F6B9B"/>
    <w:rsid w:val="045F72B3"/>
    <w:rsid w:val="04602913"/>
    <w:rsid w:val="04603A14"/>
    <w:rsid w:val="04603BCF"/>
    <w:rsid w:val="046046C1"/>
    <w:rsid w:val="04617023"/>
    <w:rsid w:val="04621F07"/>
    <w:rsid w:val="046221F5"/>
    <w:rsid w:val="04624496"/>
    <w:rsid w:val="046248DD"/>
    <w:rsid w:val="046250D8"/>
    <w:rsid w:val="046250DD"/>
    <w:rsid w:val="0462668B"/>
    <w:rsid w:val="04630B9F"/>
    <w:rsid w:val="04633B32"/>
    <w:rsid w:val="04635F15"/>
    <w:rsid w:val="04640655"/>
    <w:rsid w:val="04642403"/>
    <w:rsid w:val="046425C9"/>
    <w:rsid w:val="04643D50"/>
    <w:rsid w:val="04643EBB"/>
    <w:rsid w:val="046441B2"/>
    <w:rsid w:val="046449A2"/>
    <w:rsid w:val="046537AB"/>
    <w:rsid w:val="04657F2A"/>
    <w:rsid w:val="04661B18"/>
    <w:rsid w:val="04664163"/>
    <w:rsid w:val="046643CE"/>
    <w:rsid w:val="0466502E"/>
    <w:rsid w:val="046660E9"/>
    <w:rsid w:val="0466662A"/>
    <w:rsid w:val="04666B7E"/>
    <w:rsid w:val="04671EF4"/>
    <w:rsid w:val="04673D95"/>
    <w:rsid w:val="04675A50"/>
    <w:rsid w:val="04677D08"/>
    <w:rsid w:val="04681B89"/>
    <w:rsid w:val="04681D82"/>
    <w:rsid w:val="04682F74"/>
    <w:rsid w:val="04683D72"/>
    <w:rsid w:val="0468680A"/>
    <w:rsid w:val="04687152"/>
    <w:rsid w:val="0469010B"/>
    <w:rsid w:val="04690C15"/>
    <w:rsid w:val="046928C1"/>
    <w:rsid w:val="0469394E"/>
    <w:rsid w:val="04695C6C"/>
    <w:rsid w:val="046968F7"/>
    <w:rsid w:val="04697A1A"/>
    <w:rsid w:val="046A36F3"/>
    <w:rsid w:val="046A3CEA"/>
    <w:rsid w:val="046A7AD7"/>
    <w:rsid w:val="046B19E4"/>
    <w:rsid w:val="046B1D85"/>
    <w:rsid w:val="046B1E68"/>
    <w:rsid w:val="046B249C"/>
    <w:rsid w:val="046B3792"/>
    <w:rsid w:val="046C12B8"/>
    <w:rsid w:val="046C3066"/>
    <w:rsid w:val="046C3231"/>
    <w:rsid w:val="046C750A"/>
    <w:rsid w:val="046D2288"/>
    <w:rsid w:val="046D3C85"/>
    <w:rsid w:val="046D6604"/>
    <w:rsid w:val="046E5030"/>
    <w:rsid w:val="046F76DC"/>
    <w:rsid w:val="04700DA8"/>
    <w:rsid w:val="047022AD"/>
    <w:rsid w:val="047039CF"/>
    <w:rsid w:val="04704BBA"/>
    <w:rsid w:val="04705C18"/>
    <w:rsid w:val="047061B1"/>
    <w:rsid w:val="04710297"/>
    <w:rsid w:val="04710B9B"/>
    <w:rsid w:val="04711C95"/>
    <w:rsid w:val="047168CE"/>
    <w:rsid w:val="04732647"/>
    <w:rsid w:val="047333D2"/>
    <w:rsid w:val="0473605D"/>
    <w:rsid w:val="04736C65"/>
    <w:rsid w:val="04745EB1"/>
    <w:rsid w:val="0475016D"/>
    <w:rsid w:val="047563BF"/>
    <w:rsid w:val="047604C1"/>
    <w:rsid w:val="04761676"/>
    <w:rsid w:val="047637B3"/>
    <w:rsid w:val="04763EE5"/>
    <w:rsid w:val="047649DE"/>
    <w:rsid w:val="04770343"/>
    <w:rsid w:val="04770389"/>
    <w:rsid w:val="04770979"/>
    <w:rsid w:val="04770A3F"/>
    <w:rsid w:val="04774391"/>
    <w:rsid w:val="04784015"/>
    <w:rsid w:val="04784101"/>
    <w:rsid w:val="04784C52"/>
    <w:rsid w:val="04785EAF"/>
    <w:rsid w:val="047862E7"/>
    <w:rsid w:val="04787C5D"/>
    <w:rsid w:val="04792BEC"/>
    <w:rsid w:val="04794AA0"/>
    <w:rsid w:val="047960A6"/>
    <w:rsid w:val="047A095E"/>
    <w:rsid w:val="047A11F0"/>
    <w:rsid w:val="047A14FB"/>
    <w:rsid w:val="047A1C27"/>
    <w:rsid w:val="047A1FD7"/>
    <w:rsid w:val="047A39D5"/>
    <w:rsid w:val="047A4263"/>
    <w:rsid w:val="047A5783"/>
    <w:rsid w:val="047A5F2A"/>
    <w:rsid w:val="047B0F28"/>
    <w:rsid w:val="047B14FB"/>
    <w:rsid w:val="047B398D"/>
    <w:rsid w:val="047B5415"/>
    <w:rsid w:val="047B59BF"/>
    <w:rsid w:val="047B76A4"/>
    <w:rsid w:val="047C0850"/>
    <w:rsid w:val="047C15B1"/>
    <w:rsid w:val="047C4CD0"/>
    <w:rsid w:val="047C599F"/>
    <w:rsid w:val="047C6604"/>
    <w:rsid w:val="047C774D"/>
    <w:rsid w:val="047D1717"/>
    <w:rsid w:val="047D2C92"/>
    <w:rsid w:val="047D34C5"/>
    <w:rsid w:val="047D389E"/>
    <w:rsid w:val="047D44A3"/>
    <w:rsid w:val="047D48B1"/>
    <w:rsid w:val="047D5273"/>
    <w:rsid w:val="047D5973"/>
    <w:rsid w:val="047D5A77"/>
    <w:rsid w:val="047E6015"/>
    <w:rsid w:val="047F0FEB"/>
    <w:rsid w:val="047F3A47"/>
    <w:rsid w:val="047F723D"/>
    <w:rsid w:val="04806B11"/>
    <w:rsid w:val="048122A6"/>
    <w:rsid w:val="04812FB5"/>
    <w:rsid w:val="048160EF"/>
    <w:rsid w:val="048206CD"/>
    <w:rsid w:val="04820ADC"/>
    <w:rsid w:val="04820D65"/>
    <w:rsid w:val="0482122C"/>
    <w:rsid w:val="0482208F"/>
    <w:rsid w:val="048233D7"/>
    <w:rsid w:val="04823F01"/>
    <w:rsid w:val="048246C2"/>
    <w:rsid w:val="04826BCE"/>
    <w:rsid w:val="04826D2E"/>
    <w:rsid w:val="04827293"/>
    <w:rsid w:val="04832134"/>
    <w:rsid w:val="04834875"/>
    <w:rsid w:val="04835E32"/>
    <w:rsid w:val="04835FB8"/>
    <w:rsid w:val="04842AA6"/>
    <w:rsid w:val="04843B3C"/>
    <w:rsid w:val="04846602"/>
    <w:rsid w:val="04846E17"/>
    <w:rsid w:val="048512B1"/>
    <w:rsid w:val="04853043"/>
    <w:rsid w:val="0486035B"/>
    <w:rsid w:val="04860503"/>
    <w:rsid w:val="048605CC"/>
    <w:rsid w:val="04860E14"/>
    <w:rsid w:val="04861A8A"/>
    <w:rsid w:val="0486237A"/>
    <w:rsid w:val="04863CDE"/>
    <w:rsid w:val="048644D3"/>
    <w:rsid w:val="048674B9"/>
    <w:rsid w:val="04872367"/>
    <w:rsid w:val="04874344"/>
    <w:rsid w:val="048748C2"/>
    <w:rsid w:val="048756FE"/>
    <w:rsid w:val="04875951"/>
    <w:rsid w:val="04876E6C"/>
    <w:rsid w:val="04877EA0"/>
    <w:rsid w:val="04886738"/>
    <w:rsid w:val="04886A23"/>
    <w:rsid w:val="04887288"/>
    <w:rsid w:val="048900BC"/>
    <w:rsid w:val="048900C5"/>
    <w:rsid w:val="048932A3"/>
    <w:rsid w:val="04893C18"/>
    <w:rsid w:val="04893D7C"/>
    <w:rsid w:val="04894595"/>
    <w:rsid w:val="048946D6"/>
    <w:rsid w:val="04896A85"/>
    <w:rsid w:val="048A5A25"/>
    <w:rsid w:val="048B5BE2"/>
    <w:rsid w:val="048B6677"/>
    <w:rsid w:val="048B7990"/>
    <w:rsid w:val="048C0379"/>
    <w:rsid w:val="048C0C3E"/>
    <w:rsid w:val="048C2F16"/>
    <w:rsid w:val="048D0684"/>
    <w:rsid w:val="048D195A"/>
    <w:rsid w:val="048D540F"/>
    <w:rsid w:val="048E122E"/>
    <w:rsid w:val="048E2A53"/>
    <w:rsid w:val="048E51A9"/>
    <w:rsid w:val="048E56D2"/>
    <w:rsid w:val="048F10FE"/>
    <w:rsid w:val="048F1FB6"/>
    <w:rsid w:val="048F2A2D"/>
    <w:rsid w:val="048F32B6"/>
    <w:rsid w:val="048F391D"/>
    <w:rsid w:val="048F57C5"/>
    <w:rsid w:val="0490144A"/>
    <w:rsid w:val="04901897"/>
    <w:rsid w:val="04902E70"/>
    <w:rsid w:val="049031F8"/>
    <w:rsid w:val="04903F14"/>
    <w:rsid w:val="04905BC8"/>
    <w:rsid w:val="049060D4"/>
    <w:rsid w:val="0490665F"/>
    <w:rsid w:val="04906924"/>
    <w:rsid w:val="04907A6A"/>
    <w:rsid w:val="04910804"/>
    <w:rsid w:val="04910ABE"/>
    <w:rsid w:val="04912C03"/>
    <w:rsid w:val="04913C36"/>
    <w:rsid w:val="049141E3"/>
    <w:rsid w:val="049147F3"/>
    <w:rsid w:val="04914D16"/>
    <w:rsid w:val="0491590C"/>
    <w:rsid w:val="04917144"/>
    <w:rsid w:val="04920536"/>
    <w:rsid w:val="04921E11"/>
    <w:rsid w:val="04924022"/>
    <w:rsid w:val="04926B2C"/>
    <w:rsid w:val="04926F71"/>
    <w:rsid w:val="04930A98"/>
    <w:rsid w:val="04932CE9"/>
    <w:rsid w:val="04934205"/>
    <w:rsid w:val="04934322"/>
    <w:rsid w:val="04941C73"/>
    <w:rsid w:val="04943351"/>
    <w:rsid w:val="04944F74"/>
    <w:rsid w:val="049532F8"/>
    <w:rsid w:val="049537A3"/>
    <w:rsid w:val="04953D64"/>
    <w:rsid w:val="04956A61"/>
    <w:rsid w:val="04961346"/>
    <w:rsid w:val="0496193D"/>
    <w:rsid w:val="04962AA5"/>
    <w:rsid w:val="04966335"/>
    <w:rsid w:val="04970029"/>
    <w:rsid w:val="04974587"/>
    <w:rsid w:val="04975E7B"/>
    <w:rsid w:val="049802FF"/>
    <w:rsid w:val="049814B9"/>
    <w:rsid w:val="049820AD"/>
    <w:rsid w:val="04982B21"/>
    <w:rsid w:val="04983E5B"/>
    <w:rsid w:val="0498471A"/>
    <w:rsid w:val="049849A4"/>
    <w:rsid w:val="04986C5E"/>
    <w:rsid w:val="049874A1"/>
    <w:rsid w:val="04997414"/>
    <w:rsid w:val="049A3DD9"/>
    <w:rsid w:val="049A53B1"/>
    <w:rsid w:val="049A5E25"/>
    <w:rsid w:val="049A7BD3"/>
    <w:rsid w:val="049B2131"/>
    <w:rsid w:val="049B248C"/>
    <w:rsid w:val="049B252C"/>
    <w:rsid w:val="049B394B"/>
    <w:rsid w:val="049B4884"/>
    <w:rsid w:val="049B69AA"/>
    <w:rsid w:val="049C1B9D"/>
    <w:rsid w:val="049C3444"/>
    <w:rsid w:val="049C3B41"/>
    <w:rsid w:val="049C7DEF"/>
    <w:rsid w:val="049D07AF"/>
    <w:rsid w:val="049D1FA3"/>
    <w:rsid w:val="049D3E9B"/>
    <w:rsid w:val="049D4BC5"/>
    <w:rsid w:val="049D5915"/>
    <w:rsid w:val="049D6C81"/>
    <w:rsid w:val="049D7357"/>
    <w:rsid w:val="049D76C3"/>
    <w:rsid w:val="049E181C"/>
    <w:rsid w:val="049E424F"/>
    <w:rsid w:val="049E532B"/>
    <w:rsid w:val="049E5ED4"/>
    <w:rsid w:val="049E7C3F"/>
    <w:rsid w:val="049F168E"/>
    <w:rsid w:val="049F343C"/>
    <w:rsid w:val="049F362C"/>
    <w:rsid w:val="049F4F72"/>
    <w:rsid w:val="049F51EA"/>
    <w:rsid w:val="049F5FEC"/>
    <w:rsid w:val="049F67BB"/>
    <w:rsid w:val="049F7A00"/>
    <w:rsid w:val="04A013D2"/>
    <w:rsid w:val="04A0281C"/>
    <w:rsid w:val="04A03B04"/>
    <w:rsid w:val="04A07F16"/>
    <w:rsid w:val="04A10F62"/>
    <w:rsid w:val="04A12F73"/>
    <w:rsid w:val="04A15FBD"/>
    <w:rsid w:val="04A171B4"/>
    <w:rsid w:val="04A21E71"/>
    <w:rsid w:val="04A2513C"/>
    <w:rsid w:val="04A27394"/>
    <w:rsid w:val="04A30006"/>
    <w:rsid w:val="04A30C9B"/>
    <w:rsid w:val="04A3117E"/>
    <w:rsid w:val="04A3230F"/>
    <w:rsid w:val="04A34BCA"/>
    <w:rsid w:val="04A34D7F"/>
    <w:rsid w:val="04A40A52"/>
    <w:rsid w:val="04A42800"/>
    <w:rsid w:val="04A44A7D"/>
    <w:rsid w:val="04A47766"/>
    <w:rsid w:val="04A47A5C"/>
    <w:rsid w:val="04A47C7E"/>
    <w:rsid w:val="04A50FE7"/>
    <w:rsid w:val="04A531F5"/>
    <w:rsid w:val="04A550DB"/>
    <w:rsid w:val="04A570DB"/>
    <w:rsid w:val="04A62A1C"/>
    <w:rsid w:val="04A647CA"/>
    <w:rsid w:val="04A65355"/>
    <w:rsid w:val="04A6640D"/>
    <w:rsid w:val="04A70542"/>
    <w:rsid w:val="04A73543"/>
    <w:rsid w:val="04A801BD"/>
    <w:rsid w:val="04A82A6E"/>
    <w:rsid w:val="04A830A7"/>
    <w:rsid w:val="04A83E88"/>
    <w:rsid w:val="04A8620D"/>
    <w:rsid w:val="04A86794"/>
    <w:rsid w:val="04A9250C"/>
    <w:rsid w:val="04A942BA"/>
    <w:rsid w:val="04A96BD3"/>
    <w:rsid w:val="04A9786D"/>
    <w:rsid w:val="04AA1F23"/>
    <w:rsid w:val="04AA22C1"/>
    <w:rsid w:val="04AA24D2"/>
    <w:rsid w:val="04AA44C6"/>
    <w:rsid w:val="04AB1DE0"/>
    <w:rsid w:val="04AB3B8E"/>
    <w:rsid w:val="04AB684E"/>
    <w:rsid w:val="04AC7907"/>
    <w:rsid w:val="04AD0346"/>
    <w:rsid w:val="04AD28A3"/>
    <w:rsid w:val="04AD2D97"/>
    <w:rsid w:val="04AD5D64"/>
    <w:rsid w:val="04AD5E80"/>
    <w:rsid w:val="04AD7132"/>
    <w:rsid w:val="04AE1210"/>
    <w:rsid w:val="04AE1728"/>
    <w:rsid w:val="04AE18D1"/>
    <w:rsid w:val="04AE2B09"/>
    <w:rsid w:val="04AE4E20"/>
    <w:rsid w:val="04AE6573"/>
    <w:rsid w:val="04AE73E4"/>
    <w:rsid w:val="04AE7B23"/>
    <w:rsid w:val="04AF4280"/>
    <w:rsid w:val="04AF7F22"/>
    <w:rsid w:val="04B05649"/>
    <w:rsid w:val="04B073F7"/>
    <w:rsid w:val="04B22060"/>
    <w:rsid w:val="04B24435"/>
    <w:rsid w:val="04B24C31"/>
    <w:rsid w:val="04B26B4D"/>
    <w:rsid w:val="04B27E1D"/>
    <w:rsid w:val="04B27ECC"/>
    <w:rsid w:val="04B32832"/>
    <w:rsid w:val="04B35139"/>
    <w:rsid w:val="04B360C1"/>
    <w:rsid w:val="04B36151"/>
    <w:rsid w:val="04B413A6"/>
    <w:rsid w:val="04B42A26"/>
    <w:rsid w:val="04B4681F"/>
    <w:rsid w:val="04B52C5F"/>
    <w:rsid w:val="04B53428"/>
    <w:rsid w:val="04B57B90"/>
    <w:rsid w:val="04B617E9"/>
    <w:rsid w:val="04B62110"/>
    <w:rsid w:val="04B64BC9"/>
    <w:rsid w:val="04B65AC4"/>
    <w:rsid w:val="04B70785"/>
    <w:rsid w:val="04B74A42"/>
    <w:rsid w:val="04B76950"/>
    <w:rsid w:val="04B769D7"/>
    <w:rsid w:val="04B8124E"/>
    <w:rsid w:val="04B81C16"/>
    <w:rsid w:val="04B8274F"/>
    <w:rsid w:val="04B84126"/>
    <w:rsid w:val="04B862AB"/>
    <w:rsid w:val="04B86EB0"/>
    <w:rsid w:val="04B87F60"/>
    <w:rsid w:val="04B9038B"/>
    <w:rsid w:val="04B914C8"/>
    <w:rsid w:val="04B91F77"/>
    <w:rsid w:val="04B9444A"/>
    <w:rsid w:val="04B953AC"/>
    <w:rsid w:val="04BA0275"/>
    <w:rsid w:val="04BA0FBE"/>
    <w:rsid w:val="04BA1B8E"/>
    <w:rsid w:val="04BA2023"/>
    <w:rsid w:val="04BA2D86"/>
    <w:rsid w:val="04BA4C7D"/>
    <w:rsid w:val="04BA64C7"/>
    <w:rsid w:val="04BB2017"/>
    <w:rsid w:val="04BB3044"/>
    <w:rsid w:val="04BB38E5"/>
    <w:rsid w:val="04BB3F32"/>
    <w:rsid w:val="04BC0CAD"/>
    <w:rsid w:val="04BC1B67"/>
    <w:rsid w:val="04BC1D77"/>
    <w:rsid w:val="04BC4681"/>
    <w:rsid w:val="04BC46ED"/>
    <w:rsid w:val="04BC5CE3"/>
    <w:rsid w:val="04BC5D9C"/>
    <w:rsid w:val="04BD0527"/>
    <w:rsid w:val="04BD1B14"/>
    <w:rsid w:val="04BD22AE"/>
    <w:rsid w:val="04BD2313"/>
    <w:rsid w:val="04BD38C2"/>
    <w:rsid w:val="04BD3E93"/>
    <w:rsid w:val="04BD5CAF"/>
    <w:rsid w:val="04BD7D66"/>
    <w:rsid w:val="04BE0603"/>
    <w:rsid w:val="04BE2226"/>
    <w:rsid w:val="04BE51C5"/>
    <w:rsid w:val="04BE5FB8"/>
    <w:rsid w:val="04BE7047"/>
    <w:rsid w:val="04BF2470"/>
    <w:rsid w:val="04BF3ADE"/>
    <w:rsid w:val="04BF588C"/>
    <w:rsid w:val="04BF5DA5"/>
    <w:rsid w:val="04C018BA"/>
    <w:rsid w:val="04C05AF4"/>
    <w:rsid w:val="04C106C5"/>
    <w:rsid w:val="04C10E1A"/>
    <w:rsid w:val="04C130A1"/>
    <w:rsid w:val="04C16F98"/>
    <w:rsid w:val="04C17856"/>
    <w:rsid w:val="04C24726"/>
    <w:rsid w:val="04C2712A"/>
    <w:rsid w:val="04C32FE5"/>
    <w:rsid w:val="04C335CE"/>
    <w:rsid w:val="04C34475"/>
    <w:rsid w:val="04C35153"/>
    <w:rsid w:val="04C40660"/>
    <w:rsid w:val="04C42EA2"/>
    <w:rsid w:val="04C47046"/>
    <w:rsid w:val="04C504D6"/>
    <w:rsid w:val="04C54B65"/>
    <w:rsid w:val="04C56EE8"/>
    <w:rsid w:val="04C6075E"/>
    <w:rsid w:val="04C64E6C"/>
    <w:rsid w:val="04C66C1A"/>
    <w:rsid w:val="04C74740"/>
    <w:rsid w:val="04C74F24"/>
    <w:rsid w:val="04C75CB8"/>
    <w:rsid w:val="04C80BE4"/>
    <w:rsid w:val="04C82992"/>
    <w:rsid w:val="04C838F3"/>
    <w:rsid w:val="04C84286"/>
    <w:rsid w:val="04C84B8C"/>
    <w:rsid w:val="04C855B2"/>
    <w:rsid w:val="04C859DF"/>
    <w:rsid w:val="04C904B8"/>
    <w:rsid w:val="04C91A28"/>
    <w:rsid w:val="04C91E33"/>
    <w:rsid w:val="04C9495C"/>
    <w:rsid w:val="04C95A4A"/>
    <w:rsid w:val="04C9670A"/>
    <w:rsid w:val="04CA4F95"/>
    <w:rsid w:val="04CA6304"/>
    <w:rsid w:val="04CB2483"/>
    <w:rsid w:val="04CB4033"/>
    <w:rsid w:val="04CB4AB4"/>
    <w:rsid w:val="04CB5FDF"/>
    <w:rsid w:val="04CC03A9"/>
    <w:rsid w:val="04CC4981"/>
    <w:rsid w:val="04CD0021"/>
    <w:rsid w:val="04CD0860"/>
    <w:rsid w:val="04CD61FB"/>
    <w:rsid w:val="04CD7FA9"/>
    <w:rsid w:val="04CE0985"/>
    <w:rsid w:val="04CE28DE"/>
    <w:rsid w:val="04CE2A37"/>
    <w:rsid w:val="04CE47F3"/>
    <w:rsid w:val="04CE5B50"/>
    <w:rsid w:val="04CE5E5F"/>
    <w:rsid w:val="04CE6591"/>
    <w:rsid w:val="04CF1C07"/>
    <w:rsid w:val="04CF328D"/>
    <w:rsid w:val="04CF4159"/>
    <w:rsid w:val="04D01847"/>
    <w:rsid w:val="04D04689"/>
    <w:rsid w:val="04D05535"/>
    <w:rsid w:val="04D05CEB"/>
    <w:rsid w:val="04D16C7F"/>
    <w:rsid w:val="04D2164A"/>
    <w:rsid w:val="04D21EC5"/>
    <w:rsid w:val="04D22ADA"/>
    <w:rsid w:val="04D23811"/>
    <w:rsid w:val="04D2645D"/>
    <w:rsid w:val="04D31337"/>
    <w:rsid w:val="04D32949"/>
    <w:rsid w:val="04D330E5"/>
    <w:rsid w:val="04D3375A"/>
    <w:rsid w:val="04D356AB"/>
    <w:rsid w:val="04D35FE3"/>
    <w:rsid w:val="04D371B6"/>
    <w:rsid w:val="04D37DDF"/>
    <w:rsid w:val="04D45F06"/>
    <w:rsid w:val="04D4711B"/>
    <w:rsid w:val="04D511A8"/>
    <w:rsid w:val="04D51C24"/>
    <w:rsid w:val="04D54010"/>
    <w:rsid w:val="04D550AF"/>
    <w:rsid w:val="04D56E5D"/>
    <w:rsid w:val="04D5711E"/>
    <w:rsid w:val="04D57435"/>
    <w:rsid w:val="04D64D0B"/>
    <w:rsid w:val="04D71A88"/>
    <w:rsid w:val="04D7246A"/>
    <w:rsid w:val="04D72BD5"/>
    <w:rsid w:val="04D74871"/>
    <w:rsid w:val="04D74983"/>
    <w:rsid w:val="04D74DF6"/>
    <w:rsid w:val="04D754BC"/>
    <w:rsid w:val="04D81B4C"/>
    <w:rsid w:val="04D855D4"/>
    <w:rsid w:val="04D85FD0"/>
    <w:rsid w:val="04D8694C"/>
    <w:rsid w:val="04D8694E"/>
    <w:rsid w:val="04D9101E"/>
    <w:rsid w:val="04D910A2"/>
    <w:rsid w:val="04D9174A"/>
    <w:rsid w:val="04D9520B"/>
    <w:rsid w:val="04D96810"/>
    <w:rsid w:val="04D97BA9"/>
    <w:rsid w:val="04D97DDC"/>
    <w:rsid w:val="04DA126C"/>
    <w:rsid w:val="04DA26C6"/>
    <w:rsid w:val="04DC0F1F"/>
    <w:rsid w:val="04DC6BE6"/>
    <w:rsid w:val="04DD10E4"/>
    <w:rsid w:val="04DD5BF8"/>
    <w:rsid w:val="04DD74D4"/>
    <w:rsid w:val="04DE0F16"/>
    <w:rsid w:val="04DE21B6"/>
    <w:rsid w:val="04DE27BE"/>
    <w:rsid w:val="04DF1A8A"/>
    <w:rsid w:val="04DF250D"/>
    <w:rsid w:val="04DF5F2E"/>
    <w:rsid w:val="04DF7CDC"/>
    <w:rsid w:val="04E00A4A"/>
    <w:rsid w:val="04E1113F"/>
    <w:rsid w:val="04E11CA6"/>
    <w:rsid w:val="04E13A54"/>
    <w:rsid w:val="04E15802"/>
    <w:rsid w:val="04E1656E"/>
    <w:rsid w:val="04E17CB7"/>
    <w:rsid w:val="04E2157A"/>
    <w:rsid w:val="04E22F18"/>
    <w:rsid w:val="04E23328"/>
    <w:rsid w:val="04E26E81"/>
    <w:rsid w:val="04E30E8E"/>
    <w:rsid w:val="04E33A5F"/>
    <w:rsid w:val="04E35A1E"/>
    <w:rsid w:val="04E375C9"/>
    <w:rsid w:val="04E377CC"/>
    <w:rsid w:val="04E404F6"/>
    <w:rsid w:val="04E41122"/>
    <w:rsid w:val="04E43544"/>
    <w:rsid w:val="04E44068"/>
    <w:rsid w:val="04E452F2"/>
    <w:rsid w:val="04E57A75"/>
    <w:rsid w:val="04E57E5F"/>
    <w:rsid w:val="04E60F50"/>
    <w:rsid w:val="04E627DB"/>
    <w:rsid w:val="04E62E18"/>
    <w:rsid w:val="04E669FC"/>
    <w:rsid w:val="04E67574"/>
    <w:rsid w:val="04E6780F"/>
    <w:rsid w:val="04E723E0"/>
    <w:rsid w:val="04E733BD"/>
    <w:rsid w:val="04E757E6"/>
    <w:rsid w:val="04E76E2B"/>
    <w:rsid w:val="04E81279"/>
    <w:rsid w:val="04E82249"/>
    <w:rsid w:val="04E82FBF"/>
    <w:rsid w:val="04E83870"/>
    <w:rsid w:val="04E84DE3"/>
    <w:rsid w:val="04E85F2E"/>
    <w:rsid w:val="04E90B5B"/>
    <w:rsid w:val="04E90F89"/>
    <w:rsid w:val="04E91126"/>
    <w:rsid w:val="04E92229"/>
    <w:rsid w:val="04E92459"/>
    <w:rsid w:val="04E92909"/>
    <w:rsid w:val="04E946B7"/>
    <w:rsid w:val="04E9608F"/>
    <w:rsid w:val="04EA03CD"/>
    <w:rsid w:val="04EA2DC0"/>
    <w:rsid w:val="04EA4ABA"/>
    <w:rsid w:val="04EA6DAD"/>
    <w:rsid w:val="04EB3471"/>
    <w:rsid w:val="04EB48D3"/>
    <w:rsid w:val="04EB6681"/>
    <w:rsid w:val="04EC3933"/>
    <w:rsid w:val="04EC64DE"/>
    <w:rsid w:val="04EC727C"/>
    <w:rsid w:val="04ED23F9"/>
    <w:rsid w:val="04ED2795"/>
    <w:rsid w:val="04ED2C51"/>
    <w:rsid w:val="04ED41A7"/>
    <w:rsid w:val="04ED4B11"/>
    <w:rsid w:val="04ED56E7"/>
    <w:rsid w:val="04ED5BD7"/>
    <w:rsid w:val="04ED6252"/>
    <w:rsid w:val="04ED76E2"/>
    <w:rsid w:val="04EE234D"/>
    <w:rsid w:val="04EE2524"/>
    <w:rsid w:val="04EE3A5E"/>
    <w:rsid w:val="04EE4B3A"/>
    <w:rsid w:val="04EE6171"/>
    <w:rsid w:val="04EE7F1F"/>
    <w:rsid w:val="04EF02C5"/>
    <w:rsid w:val="04EF296C"/>
    <w:rsid w:val="04EF3093"/>
    <w:rsid w:val="04EF3F4D"/>
    <w:rsid w:val="04EF4949"/>
    <w:rsid w:val="04F01572"/>
    <w:rsid w:val="04F019A1"/>
    <w:rsid w:val="04F01EE9"/>
    <w:rsid w:val="04F03492"/>
    <w:rsid w:val="04F03C97"/>
    <w:rsid w:val="04F05A45"/>
    <w:rsid w:val="04F118FF"/>
    <w:rsid w:val="04F140A9"/>
    <w:rsid w:val="04F15122"/>
    <w:rsid w:val="04F152DD"/>
    <w:rsid w:val="04F16063"/>
    <w:rsid w:val="04F217BD"/>
    <w:rsid w:val="04F23C9F"/>
    <w:rsid w:val="04F27A0F"/>
    <w:rsid w:val="04F33787"/>
    <w:rsid w:val="04F346A0"/>
    <w:rsid w:val="04F35535"/>
    <w:rsid w:val="04F3599E"/>
    <w:rsid w:val="04F374C7"/>
    <w:rsid w:val="04F419D9"/>
    <w:rsid w:val="04F42C1E"/>
    <w:rsid w:val="04F449E4"/>
    <w:rsid w:val="04F44D7B"/>
    <w:rsid w:val="04F45A6F"/>
    <w:rsid w:val="04F512AE"/>
    <w:rsid w:val="04F5269F"/>
    <w:rsid w:val="04F53F98"/>
    <w:rsid w:val="04F54056"/>
    <w:rsid w:val="04F543C1"/>
    <w:rsid w:val="04F55751"/>
    <w:rsid w:val="04F5715E"/>
    <w:rsid w:val="04F57B51"/>
    <w:rsid w:val="04F62CED"/>
    <w:rsid w:val="04F632B0"/>
    <w:rsid w:val="04F657D7"/>
    <w:rsid w:val="04F67304"/>
    <w:rsid w:val="04F70881"/>
    <w:rsid w:val="04F70AF9"/>
    <w:rsid w:val="04F73278"/>
    <w:rsid w:val="04F74967"/>
    <w:rsid w:val="04F75026"/>
    <w:rsid w:val="04F7690C"/>
    <w:rsid w:val="04F80036"/>
    <w:rsid w:val="04F80D9E"/>
    <w:rsid w:val="04F835CB"/>
    <w:rsid w:val="04F840D9"/>
    <w:rsid w:val="04F9052F"/>
    <w:rsid w:val="04F90707"/>
    <w:rsid w:val="04F9718E"/>
    <w:rsid w:val="04FA17D2"/>
    <w:rsid w:val="04FA23B1"/>
    <w:rsid w:val="04FA2590"/>
    <w:rsid w:val="04FA2D68"/>
    <w:rsid w:val="04FA4B16"/>
    <w:rsid w:val="04FA6CD0"/>
    <w:rsid w:val="04FB1CE6"/>
    <w:rsid w:val="04FB2C04"/>
    <w:rsid w:val="04FB2D95"/>
    <w:rsid w:val="04FB2E9B"/>
    <w:rsid w:val="04FC088E"/>
    <w:rsid w:val="04FC43EA"/>
    <w:rsid w:val="04FC6AE0"/>
    <w:rsid w:val="04FD0162"/>
    <w:rsid w:val="04FD3B5A"/>
    <w:rsid w:val="04FE1BAB"/>
    <w:rsid w:val="04FE4606"/>
    <w:rsid w:val="04FE6BCF"/>
    <w:rsid w:val="04FF037E"/>
    <w:rsid w:val="04FF0659"/>
    <w:rsid w:val="04FF143D"/>
    <w:rsid w:val="04FF212C"/>
    <w:rsid w:val="04FF6CF1"/>
    <w:rsid w:val="04FF7F2A"/>
    <w:rsid w:val="0500164B"/>
    <w:rsid w:val="05001775"/>
    <w:rsid w:val="05002434"/>
    <w:rsid w:val="05002F87"/>
    <w:rsid w:val="05011C84"/>
    <w:rsid w:val="0501393C"/>
    <w:rsid w:val="050140F6"/>
    <w:rsid w:val="05015B58"/>
    <w:rsid w:val="05015EA4"/>
    <w:rsid w:val="05016000"/>
    <w:rsid w:val="05016DF6"/>
    <w:rsid w:val="050241FC"/>
    <w:rsid w:val="050251E4"/>
    <w:rsid w:val="05025778"/>
    <w:rsid w:val="0503130C"/>
    <w:rsid w:val="05031C1C"/>
    <w:rsid w:val="05031CD2"/>
    <w:rsid w:val="050339CA"/>
    <w:rsid w:val="050342E4"/>
    <w:rsid w:val="05036E8B"/>
    <w:rsid w:val="05037275"/>
    <w:rsid w:val="0504332D"/>
    <w:rsid w:val="050444D9"/>
    <w:rsid w:val="0504550D"/>
    <w:rsid w:val="05045994"/>
    <w:rsid w:val="05046833"/>
    <w:rsid w:val="05055566"/>
    <w:rsid w:val="05055CDF"/>
    <w:rsid w:val="05055E89"/>
    <w:rsid w:val="050606D3"/>
    <w:rsid w:val="0506170D"/>
    <w:rsid w:val="0506412E"/>
    <w:rsid w:val="05065269"/>
    <w:rsid w:val="0506733B"/>
    <w:rsid w:val="0506793D"/>
    <w:rsid w:val="05072E5A"/>
    <w:rsid w:val="05073C6E"/>
    <w:rsid w:val="05080705"/>
    <w:rsid w:val="050813DF"/>
    <w:rsid w:val="050842EA"/>
    <w:rsid w:val="05084CAC"/>
    <w:rsid w:val="050852BF"/>
    <w:rsid w:val="05087374"/>
    <w:rsid w:val="0509395E"/>
    <w:rsid w:val="050945E8"/>
    <w:rsid w:val="05094D59"/>
    <w:rsid w:val="05096711"/>
    <w:rsid w:val="05096B07"/>
    <w:rsid w:val="05096E56"/>
    <w:rsid w:val="050A034B"/>
    <w:rsid w:val="050A1B65"/>
    <w:rsid w:val="050A242F"/>
    <w:rsid w:val="050A4A35"/>
    <w:rsid w:val="050A6C0A"/>
    <w:rsid w:val="050B0AD1"/>
    <w:rsid w:val="050B1C96"/>
    <w:rsid w:val="050B287F"/>
    <w:rsid w:val="050B3192"/>
    <w:rsid w:val="050B4BC9"/>
    <w:rsid w:val="050B4F22"/>
    <w:rsid w:val="050C0683"/>
    <w:rsid w:val="050C1399"/>
    <w:rsid w:val="050C1942"/>
    <w:rsid w:val="050C3F3D"/>
    <w:rsid w:val="050C5209"/>
    <w:rsid w:val="050C5389"/>
    <w:rsid w:val="050C654D"/>
    <w:rsid w:val="050C7B31"/>
    <w:rsid w:val="050D1794"/>
    <w:rsid w:val="050D1E93"/>
    <w:rsid w:val="050D2737"/>
    <w:rsid w:val="050D2A9B"/>
    <w:rsid w:val="050D40FB"/>
    <w:rsid w:val="050D4546"/>
    <w:rsid w:val="050D4849"/>
    <w:rsid w:val="050D65F7"/>
    <w:rsid w:val="050D68AD"/>
    <w:rsid w:val="050D6CCC"/>
    <w:rsid w:val="050E015C"/>
    <w:rsid w:val="050E2751"/>
    <w:rsid w:val="050E2A41"/>
    <w:rsid w:val="050E50E5"/>
    <w:rsid w:val="050E558B"/>
    <w:rsid w:val="050E6E2D"/>
    <w:rsid w:val="050F05C1"/>
    <w:rsid w:val="050F6A1B"/>
    <w:rsid w:val="05101719"/>
    <w:rsid w:val="05103862"/>
    <w:rsid w:val="05104339"/>
    <w:rsid w:val="05105734"/>
    <w:rsid w:val="05105848"/>
    <w:rsid w:val="051060E7"/>
    <w:rsid w:val="05106E5A"/>
    <w:rsid w:val="051102E2"/>
    <w:rsid w:val="051107FD"/>
    <w:rsid w:val="05110BD1"/>
    <w:rsid w:val="05110DE6"/>
    <w:rsid w:val="051114D7"/>
    <w:rsid w:val="05111C07"/>
    <w:rsid w:val="051122DE"/>
    <w:rsid w:val="05113559"/>
    <w:rsid w:val="05114574"/>
    <w:rsid w:val="0511564D"/>
    <w:rsid w:val="05115BE8"/>
    <w:rsid w:val="0511692A"/>
    <w:rsid w:val="05121853"/>
    <w:rsid w:val="05121E5F"/>
    <w:rsid w:val="0512539C"/>
    <w:rsid w:val="05126BCC"/>
    <w:rsid w:val="05126E2E"/>
    <w:rsid w:val="05127BD7"/>
    <w:rsid w:val="051313FD"/>
    <w:rsid w:val="05133C7B"/>
    <w:rsid w:val="0513540B"/>
    <w:rsid w:val="05137986"/>
    <w:rsid w:val="0514192A"/>
    <w:rsid w:val="05143B80"/>
    <w:rsid w:val="05144B2B"/>
    <w:rsid w:val="05145BD8"/>
    <w:rsid w:val="05147E7B"/>
    <w:rsid w:val="05151504"/>
    <w:rsid w:val="05151950"/>
    <w:rsid w:val="051528EC"/>
    <w:rsid w:val="05157BA2"/>
    <w:rsid w:val="051614DC"/>
    <w:rsid w:val="0517066E"/>
    <w:rsid w:val="05171447"/>
    <w:rsid w:val="05171A2E"/>
    <w:rsid w:val="05177476"/>
    <w:rsid w:val="0518325E"/>
    <w:rsid w:val="05183CCA"/>
    <w:rsid w:val="05183DDF"/>
    <w:rsid w:val="051840D8"/>
    <w:rsid w:val="051844B0"/>
    <w:rsid w:val="05184F9C"/>
    <w:rsid w:val="05186664"/>
    <w:rsid w:val="051870D3"/>
    <w:rsid w:val="05191440"/>
    <w:rsid w:val="051931EE"/>
    <w:rsid w:val="051946BF"/>
    <w:rsid w:val="05194CB6"/>
    <w:rsid w:val="0519526F"/>
    <w:rsid w:val="051A0D14"/>
    <w:rsid w:val="051A0D37"/>
    <w:rsid w:val="051A1C27"/>
    <w:rsid w:val="051A78BA"/>
    <w:rsid w:val="051B03C6"/>
    <w:rsid w:val="051B3A21"/>
    <w:rsid w:val="051B7B8F"/>
    <w:rsid w:val="051B7FCB"/>
    <w:rsid w:val="051C2946"/>
    <w:rsid w:val="051C2CDE"/>
    <w:rsid w:val="051C4018"/>
    <w:rsid w:val="051C4A8C"/>
    <w:rsid w:val="051C612D"/>
    <w:rsid w:val="051C6282"/>
    <w:rsid w:val="051C683A"/>
    <w:rsid w:val="051D3BF0"/>
    <w:rsid w:val="051D47B9"/>
    <w:rsid w:val="051E0804"/>
    <w:rsid w:val="051E25B2"/>
    <w:rsid w:val="051E2EFD"/>
    <w:rsid w:val="051E4594"/>
    <w:rsid w:val="051E5080"/>
    <w:rsid w:val="051E6510"/>
    <w:rsid w:val="051E6A56"/>
    <w:rsid w:val="051F457C"/>
    <w:rsid w:val="051F4750"/>
    <w:rsid w:val="051F79A0"/>
    <w:rsid w:val="05200BBC"/>
    <w:rsid w:val="05202571"/>
    <w:rsid w:val="05203638"/>
    <w:rsid w:val="05203B59"/>
    <w:rsid w:val="052053A1"/>
    <w:rsid w:val="052102F4"/>
    <w:rsid w:val="052120A3"/>
    <w:rsid w:val="05212D89"/>
    <w:rsid w:val="05212DE7"/>
    <w:rsid w:val="052136C5"/>
    <w:rsid w:val="05213A01"/>
    <w:rsid w:val="05214DB0"/>
    <w:rsid w:val="05216546"/>
    <w:rsid w:val="05220B2E"/>
    <w:rsid w:val="052232B5"/>
    <w:rsid w:val="05224E91"/>
    <w:rsid w:val="052252B2"/>
    <w:rsid w:val="0522536A"/>
    <w:rsid w:val="05230AE7"/>
    <w:rsid w:val="05230B3C"/>
    <w:rsid w:val="0523406D"/>
    <w:rsid w:val="052346B8"/>
    <w:rsid w:val="05235248"/>
    <w:rsid w:val="0523608A"/>
    <w:rsid w:val="05237BC9"/>
    <w:rsid w:val="05237F74"/>
    <w:rsid w:val="05241B93"/>
    <w:rsid w:val="05242A09"/>
    <w:rsid w:val="05243941"/>
    <w:rsid w:val="05246A03"/>
    <w:rsid w:val="0525738F"/>
    <w:rsid w:val="0526590B"/>
    <w:rsid w:val="05267588"/>
    <w:rsid w:val="052676B9"/>
    <w:rsid w:val="052749B1"/>
    <w:rsid w:val="05277873"/>
    <w:rsid w:val="052814EF"/>
    <w:rsid w:val="052851DF"/>
    <w:rsid w:val="05290F57"/>
    <w:rsid w:val="05291032"/>
    <w:rsid w:val="052939EF"/>
    <w:rsid w:val="05294397"/>
    <w:rsid w:val="05294D64"/>
    <w:rsid w:val="052A19A6"/>
    <w:rsid w:val="052A3623"/>
    <w:rsid w:val="052A53FB"/>
    <w:rsid w:val="052A5965"/>
    <w:rsid w:val="052A61F4"/>
    <w:rsid w:val="052B233E"/>
    <w:rsid w:val="052B25AB"/>
    <w:rsid w:val="052B2F21"/>
    <w:rsid w:val="052B4DD6"/>
    <w:rsid w:val="052B4F3E"/>
    <w:rsid w:val="052B5307"/>
    <w:rsid w:val="052C0B14"/>
    <w:rsid w:val="052C2F85"/>
    <w:rsid w:val="052C3417"/>
    <w:rsid w:val="052C5396"/>
    <w:rsid w:val="052D1FA4"/>
    <w:rsid w:val="052D4EEB"/>
    <w:rsid w:val="052E027B"/>
    <w:rsid w:val="052E15B3"/>
    <w:rsid w:val="052E2B54"/>
    <w:rsid w:val="052E36CF"/>
    <w:rsid w:val="052E5A65"/>
    <w:rsid w:val="052E5B7B"/>
    <w:rsid w:val="052E5E13"/>
    <w:rsid w:val="052E5FE0"/>
    <w:rsid w:val="052E6005"/>
    <w:rsid w:val="052E656D"/>
    <w:rsid w:val="052F0BD6"/>
    <w:rsid w:val="052F4635"/>
    <w:rsid w:val="052F58F4"/>
    <w:rsid w:val="052F7495"/>
    <w:rsid w:val="05300538"/>
    <w:rsid w:val="05301DBB"/>
    <w:rsid w:val="053022E6"/>
    <w:rsid w:val="05302651"/>
    <w:rsid w:val="05304626"/>
    <w:rsid w:val="05306726"/>
    <w:rsid w:val="0530678A"/>
    <w:rsid w:val="05310BE6"/>
    <w:rsid w:val="0531650F"/>
    <w:rsid w:val="05322502"/>
    <w:rsid w:val="053242B0"/>
    <w:rsid w:val="05324A12"/>
    <w:rsid w:val="0532605E"/>
    <w:rsid w:val="05330A6C"/>
    <w:rsid w:val="05336C90"/>
    <w:rsid w:val="053409CF"/>
    <w:rsid w:val="05341DD6"/>
    <w:rsid w:val="05341E77"/>
    <w:rsid w:val="0535104C"/>
    <w:rsid w:val="05353A61"/>
    <w:rsid w:val="05353DA0"/>
    <w:rsid w:val="053542BB"/>
    <w:rsid w:val="05355B4E"/>
    <w:rsid w:val="05362844"/>
    <w:rsid w:val="05367EB0"/>
    <w:rsid w:val="053718C6"/>
    <w:rsid w:val="05372418"/>
    <w:rsid w:val="05375C27"/>
    <w:rsid w:val="0538562F"/>
    <w:rsid w:val="05393890"/>
    <w:rsid w:val="05394859"/>
    <w:rsid w:val="05394E07"/>
    <w:rsid w:val="0539563E"/>
    <w:rsid w:val="053973EC"/>
    <w:rsid w:val="053A13B6"/>
    <w:rsid w:val="053A45A8"/>
    <w:rsid w:val="053A49CE"/>
    <w:rsid w:val="053A5A4A"/>
    <w:rsid w:val="053A7B0E"/>
    <w:rsid w:val="053B29DC"/>
    <w:rsid w:val="053B3521"/>
    <w:rsid w:val="053B52D5"/>
    <w:rsid w:val="053B7179"/>
    <w:rsid w:val="053C0609"/>
    <w:rsid w:val="053C0C8A"/>
    <w:rsid w:val="053C128A"/>
    <w:rsid w:val="053C1486"/>
    <w:rsid w:val="053C1881"/>
    <w:rsid w:val="053C2AC6"/>
    <w:rsid w:val="053C6EDC"/>
    <w:rsid w:val="053C799A"/>
    <w:rsid w:val="053D10DB"/>
    <w:rsid w:val="053D1A99"/>
    <w:rsid w:val="053D7AE8"/>
    <w:rsid w:val="053E222B"/>
    <w:rsid w:val="053E2AAE"/>
    <w:rsid w:val="053E2C54"/>
    <w:rsid w:val="053E4235"/>
    <w:rsid w:val="053E7AF5"/>
    <w:rsid w:val="053F077B"/>
    <w:rsid w:val="053F1565"/>
    <w:rsid w:val="053F35B2"/>
    <w:rsid w:val="053F53D3"/>
    <w:rsid w:val="053F54D7"/>
    <w:rsid w:val="053F69CD"/>
    <w:rsid w:val="053F7E5D"/>
    <w:rsid w:val="054014DA"/>
    <w:rsid w:val="054020B2"/>
    <w:rsid w:val="05404410"/>
    <w:rsid w:val="05404C1F"/>
    <w:rsid w:val="05405101"/>
    <w:rsid w:val="05405671"/>
    <w:rsid w:val="054071EF"/>
    <w:rsid w:val="0541136B"/>
    <w:rsid w:val="054118AA"/>
    <w:rsid w:val="05412745"/>
    <w:rsid w:val="054162A1"/>
    <w:rsid w:val="05430BA5"/>
    <w:rsid w:val="054364BD"/>
    <w:rsid w:val="0544022B"/>
    <w:rsid w:val="0544196C"/>
    <w:rsid w:val="05442A4F"/>
    <w:rsid w:val="0544729A"/>
    <w:rsid w:val="05452235"/>
    <w:rsid w:val="05454EA0"/>
    <w:rsid w:val="054573EA"/>
    <w:rsid w:val="05461B09"/>
    <w:rsid w:val="0546243B"/>
    <w:rsid w:val="0546370B"/>
    <w:rsid w:val="054664F7"/>
    <w:rsid w:val="054674E2"/>
    <w:rsid w:val="054677E5"/>
    <w:rsid w:val="05470D3D"/>
    <w:rsid w:val="05474D12"/>
    <w:rsid w:val="05476D0D"/>
    <w:rsid w:val="0547731C"/>
    <w:rsid w:val="054777F1"/>
    <w:rsid w:val="05477E4C"/>
    <w:rsid w:val="05480255"/>
    <w:rsid w:val="054802C6"/>
    <w:rsid w:val="054819E6"/>
    <w:rsid w:val="05483AD3"/>
    <w:rsid w:val="05484643"/>
    <w:rsid w:val="0548762F"/>
    <w:rsid w:val="054933A7"/>
    <w:rsid w:val="05495124"/>
    <w:rsid w:val="054979D9"/>
    <w:rsid w:val="054A2F94"/>
    <w:rsid w:val="054A784B"/>
    <w:rsid w:val="054B2103"/>
    <w:rsid w:val="054B35C3"/>
    <w:rsid w:val="054B3D3B"/>
    <w:rsid w:val="054B5371"/>
    <w:rsid w:val="054B5FFE"/>
    <w:rsid w:val="054B7FF9"/>
    <w:rsid w:val="054C69BD"/>
    <w:rsid w:val="054D030B"/>
    <w:rsid w:val="054D0F0C"/>
    <w:rsid w:val="054D10EA"/>
    <w:rsid w:val="054D1E6D"/>
    <w:rsid w:val="054D2E98"/>
    <w:rsid w:val="054D733B"/>
    <w:rsid w:val="054D7691"/>
    <w:rsid w:val="054D791B"/>
    <w:rsid w:val="054E09BE"/>
    <w:rsid w:val="054E0D55"/>
    <w:rsid w:val="054E2402"/>
    <w:rsid w:val="054F0D58"/>
    <w:rsid w:val="054F39FC"/>
    <w:rsid w:val="054F5054"/>
    <w:rsid w:val="05500BDA"/>
    <w:rsid w:val="05502988"/>
    <w:rsid w:val="0550314A"/>
    <w:rsid w:val="05507996"/>
    <w:rsid w:val="05507F0F"/>
    <w:rsid w:val="0551139F"/>
    <w:rsid w:val="055156FE"/>
    <w:rsid w:val="0551586B"/>
    <w:rsid w:val="055175C8"/>
    <w:rsid w:val="05520D60"/>
    <w:rsid w:val="05523F70"/>
    <w:rsid w:val="05525E63"/>
    <w:rsid w:val="05526700"/>
    <w:rsid w:val="0553688F"/>
    <w:rsid w:val="055406CA"/>
    <w:rsid w:val="05540DF4"/>
    <w:rsid w:val="05542478"/>
    <w:rsid w:val="05544226"/>
    <w:rsid w:val="05545DFC"/>
    <w:rsid w:val="05545FD4"/>
    <w:rsid w:val="05550482"/>
    <w:rsid w:val="05550A15"/>
    <w:rsid w:val="05551D4C"/>
    <w:rsid w:val="05555694"/>
    <w:rsid w:val="05557067"/>
    <w:rsid w:val="05557F9E"/>
    <w:rsid w:val="05560B55"/>
    <w:rsid w:val="055615AD"/>
    <w:rsid w:val="05561E22"/>
    <w:rsid w:val="0556263F"/>
    <w:rsid w:val="055641F2"/>
    <w:rsid w:val="05566008"/>
    <w:rsid w:val="055661F0"/>
    <w:rsid w:val="05567BCF"/>
    <w:rsid w:val="05571F68"/>
    <w:rsid w:val="05573A2D"/>
    <w:rsid w:val="05573D16"/>
    <w:rsid w:val="05574D7F"/>
    <w:rsid w:val="05575A71"/>
    <w:rsid w:val="05575AC4"/>
    <w:rsid w:val="0557790E"/>
    <w:rsid w:val="05581C9A"/>
    <w:rsid w:val="0559183C"/>
    <w:rsid w:val="05597A8E"/>
    <w:rsid w:val="05597B30"/>
    <w:rsid w:val="055A173D"/>
    <w:rsid w:val="055A3CDD"/>
    <w:rsid w:val="055A5241"/>
    <w:rsid w:val="055A55B4"/>
    <w:rsid w:val="055A5ACD"/>
    <w:rsid w:val="055B3806"/>
    <w:rsid w:val="055B4E14"/>
    <w:rsid w:val="055C0A68"/>
    <w:rsid w:val="055C30DB"/>
    <w:rsid w:val="055C63CF"/>
    <w:rsid w:val="055C757F"/>
    <w:rsid w:val="055D280D"/>
    <w:rsid w:val="055D512A"/>
    <w:rsid w:val="055D60A1"/>
    <w:rsid w:val="055E32F7"/>
    <w:rsid w:val="055E4963"/>
    <w:rsid w:val="055E50A5"/>
    <w:rsid w:val="055E5503"/>
    <w:rsid w:val="055E6E53"/>
    <w:rsid w:val="055F072E"/>
    <w:rsid w:val="055F2893"/>
    <w:rsid w:val="055F2BCB"/>
    <w:rsid w:val="055F3320"/>
    <w:rsid w:val="055F3477"/>
    <w:rsid w:val="055F6573"/>
    <w:rsid w:val="056026EA"/>
    <w:rsid w:val="056032F3"/>
    <w:rsid w:val="05603C42"/>
    <w:rsid w:val="056049D7"/>
    <w:rsid w:val="0560599E"/>
    <w:rsid w:val="0560706F"/>
    <w:rsid w:val="05610B68"/>
    <w:rsid w:val="05610E93"/>
    <w:rsid w:val="05616112"/>
    <w:rsid w:val="05616943"/>
    <w:rsid w:val="05623D93"/>
    <w:rsid w:val="056249A0"/>
    <w:rsid w:val="0563090D"/>
    <w:rsid w:val="05631895"/>
    <w:rsid w:val="0563222E"/>
    <w:rsid w:val="056326BB"/>
    <w:rsid w:val="05633DC0"/>
    <w:rsid w:val="05641613"/>
    <w:rsid w:val="05647814"/>
    <w:rsid w:val="05654685"/>
    <w:rsid w:val="0566040F"/>
    <w:rsid w:val="05662134"/>
    <w:rsid w:val="056632F2"/>
    <w:rsid w:val="05663F59"/>
    <w:rsid w:val="05665C7C"/>
    <w:rsid w:val="05665D07"/>
    <w:rsid w:val="05670344"/>
    <w:rsid w:val="056703FD"/>
    <w:rsid w:val="05672A4A"/>
    <w:rsid w:val="05674D05"/>
    <w:rsid w:val="05681356"/>
    <w:rsid w:val="05685F23"/>
    <w:rsid w:val="05687BD4"/>
    <w:rsid w:val="056921F6"/>
    <w:rsid w:val="056959A0"/>
    <w:rsid w:val="05697FE7"/>
    <w:rsid w:val="056A097C"/>
    <w:rsid w:val="056A0AB5"/>
    <w:rsid w:val="056A1356"/>
    <w:rsid w:val="056A55F5"/>
    <w:rsid w:val="056A6836"/>
    <w:rsid w:val="056B0AF5"/>
    <w:rsid w:val="056B0CB0"/>
    <w:rsid w:val="056C5A14"/>
    <w:rsid w:val="056C5D82"/>
    <w:rsid w:val="056C7A1B"/>
    <w:rsid w:val="056D16FB"/>
    <w:rsid w:val="056D248C"/>
    <w:rsid w:val="056D45DF"/>
    <w:rsid w:val="056D4BEE"/>
    <w:rsid w:val="056D7096"/>
    <w:rsid w:val="056E0609"/>
    <w:rsid w:val="056E2007"/>
    <w:rsid w:val="056E3C58"/>
    <w:rsid w:val="056E7BCA"/>
    <w:rsid w:val="056F11F7"/>
    <w:rsid w:val="056F1F3C"/>
    <w:rsid w:val="056F498C"/>
    <w:rsid w:val="056F7A06"/>
    <w:rsid w:val="057028C6"/>
    <w:rsid w:val="05704DD8"/>
    <w:rsid w:val="05706B86"/>
    <w:rsid w:val="057074F8"/>
    <w:rsid w:val="05711AB2"/>
    <w:rsid w:val="0571302A"/>
    <w:rsid w:val="0571437F"/>
    <w:rsid w:val="0571487D"/>
    <w:rsid w:val="05714DF2"/>
    <w:rsid w:val="05716B37"/>
    <w:rsid w:val="05717247"/>
    <w:rsid w:val="05720B50"/>
    <w:rsid w:val="05721E18"/>
    <w:rsid w:val="057228FE"/>
    <w:rsid w:val="057272E7"/>
    <w:rsid w:val="05731607"/>
    <w:rsid w:val="05733927"/>
    <w:rsid w:val="05735E79"/>
    <w:rsid w:val="05735F93"/>
    <w:rsid w:val="057378BD"/>
    <w:rsid w:val="057448C8"/>
    <w:rsid w:val="057449E7"/>
    <w:rsid w:val="0574641E"/>
    <w:rsid w:val="05746676"/>
    <w:rsid w:val="05750813"/>
    <w:rsid w:val="05753A6C"/>
    <w:rsid w:val="0575419C"/>
    <w:rsid w:val="05755375"/>
    <w:rsid w:val="057637C7"/>
    <w:rsid w:val="05766A1A"/>
    <w:rsid w:val="057721FB"/>
    <w:rsid w:val="05772832"/>
    <w:rsid w:val="057743B8"/>
    <w:rsid w:val="05775309"/>
    <w:rsid w:val="057756D8"/>
    <w:rsid w:val="05776166"/>
    <w:rsid w:val="05777F14"/>
    <w:rsid w:val="05783352"/>
    <w:rsid w:val="05785745"/>
    <w:rsid w:val="05785C8A"/>
    <w:rsid w:val="05790131"/>
    <w:rsid w:val="057904EC"/>
    <w:rsid w:val="05793C8D"/>
    <w:rsid w:val="057955CB"/>
    <w:rsid w:val="05795F9C"/>
    <w:rsid w:val="057A17B3"/>
    <w:rsid w:val="057A1A1A"/>
    <w:rsid w:val="057A202C"/>
    <w:rsid w:val="057A4181"/>
    <w:rsid w:val="057A683F"/>
    <w:rsid w:val="057A6969"/>
    <w:rsid w:val="057A6AA3"/>
    <w:rsid w:val="057B460B"/>
    <w:rsid w:val="057B5C57"/>
    <w:rsid w:val="057C2700"/>
    <w:rsid w:val="057C552B"/>
    <w:rsid w:val="057D4C6A"/>
    <w:rsid w:val="057D6F2B"/>
    <w:rsid w:val="057E03BB"/>
    <w:rsid w:val="057E12A3"/>
    <w:rsid w:val="057E5747"/>
    <w:rsid w:val="057F5AF1"/>
    <w:rsid w:val="057F6DC9"/>
    <w:rsid w:val="0580084E"/>
    <w:rsid w:val="058014BF"/>
    <w:rsid w:val="05803478"/>
    <w:rsid w:val="05803D12"/>
    <w:rsid w:val="0580501B"/>
    <w:rsid w:val="05810D93"/>
    <w:rsid w:val="05812741"/>
    <w:rsid w:val="058177C8"/>
    <w:rsid w:val="05817C2C"/>
    <w:rsid w:val="0582190D"/>
    <w:rsid w:val="05821DE1"/>
    <w:rsid w:val="0583264C"/>
    <w:rsid w:val="05832D5D"/>
    <w:rsid w:val="05833DAF"/>
    <w:rsid w:val="058368B9"/>
    <w:rsid w:val="05837C49"/>
    <w:rsid w:val="05851B57"/>
    <w:rsid w:val="05852631"/>
    <w:rsid w:val="058556BD"/>
    <w:rsid w:val="05856AD5"/>
    <w:rsid w:val="05856B4D"/>
    <w:rsid w:val="05860158"/>
    <w:rsid w:val="05863327"/>
    <w:rsid w:val="0586366C"/>
    <w:rsid w:val="0586368E"/>
    <w:rsid w:val="05863A76"/>
    <w:rsid w:val="05863AD2"/>
    <w:rsid w:val="058645FB"/>
    <w:rsid w:val="0586491B"/>
    <w:rsid w:val="058663AA"/>
    <w:rsid w:val="05867B74"/>
    <w:rsid w:val="058700ED"/>
    <w:rsid w:val="05870171"/>
    <w:rsid w:val="0587275B"/>
    <w:rsid w:val="058727A8"/>
    <w:rsid w:val="05872E7F"/>
    <w:rsid w:val="05873B46"/>
    <w:rsid w:val="058744C1"/>
    <w:rsid w:val="058754F1"/>
    <w:rsid w:val="058766B3"/>
    <w:rsid w:val="058768CE"/>
    <w:rsid w:val="05876AD8"/>
    <w:rsid w:val="05882122"/>
    <w:rsid w:val="05882EE0"/>
    <w:rsid w:val="05883ED0"/>
    <w:rsid w:val="058860C5"/>
    <w:rsid w:val="05886C0F"/>
    <w:rsid w:val="05887AD8"/>
    <w:rsid w:val="0589009F"/>
    <w:rsid w:val="0589466F"/>
    <w:rsid w:val="058953AD"/>
    <w:rsid w:val="058A4BDC"/>
    <w:rsid w:val="058A5E9A"/>
    <w:rsid w:val="058A7C48"/>
    <w:rsid w:val="058B0A0D"/>
    <w:rsid w:val="058B29BF"/>
    <w:rsid w:val="058B39C0"/>
    <w:rsid w:val="058B409E"/>
    <w:rsid w:val="058C1C12"/>
    <w:rsid w:val="058C284A"/>
    <w:rsid w:val="058C4725"/>
    <w:rsid w:val="058C526B"/>
    <w:rsid w:val="058C69A4"/>
    <w:rsid w:val="058C7E64"/>
    <w:rsid w:val="058D0003"/>
    <w:rsid w:val="058D14E6"/>
    <w:rsid w:val="058D1BFB"/>
    <w:rsid w:val="058D2695"/>
    <w:rsid w:val="058D6BD4"/>
    <w:rsid w:val="058E2A81"/>
    <w:rsid w:val="058E52F9"/>
    <w:rsid w:val="058E6E55"/>
    <w:rsid w:val="058F01E6"/>
    <w:rsid w:val="058F1340"/>
    <w:rsid w:val="058F1702"/>
    <w:rsid w:val="058F488B"/>
    <w:rsid w:val="058F4EF5"/>
    <w:rsid w:val="058F525E"/>
    <w:rsid w:val="058F54C4"/>
    <w:rsid w:val="058F6F39"/>
    <w:rsid w:val="058F7457"/>
    <w:rsid w:val="05900FD6"/>
    <w:rsid w:val="059035FC"/>
    <w:rsid w:val="05904252"/>
    <w:rsid w:val="0590728D"/>
    <w:rsid w:val="0591547A"/>
    <w:rsid w:val="05916530"/>
    <w:rsid w:val="05916831"/>
    <w:rsid w:val="05917228"/>
    <w:rsid w:val="059211F2"/>
    <w:rsid w:val="05922FA0"/>
    <w:rsid w:val="059268F1"/>
    <w:rsid w:val="05926AFC"/>
    <w:rsid w:val="05930663"/>
    <w:rsid w:val="059367D5"/>
    <w:rsid w:val="05942874"/>
    <w:rsid w:val="05943D22"/>
    <w:rsid w:val="05945012"/>
    <w:rsid w:val="059554DF"/>
    <w:rsid w:val="05955761"/>
    <w:rsid w:val="059565ED"/>
    <w:rsid w:val="0595662D"/>
    <w:rsid w:val="05956642"/>
    <w:rsid w:val="05960A24"/>
    <w:rsid w:val="05960D2F"/>
    <w:rsid w:val="05962A91"/>
    <w:rsid w:val="0596483F"/>
    <w:rsid w:val="05967AD2"/>
    <w:rsid w:val="0597030E"/>
    <w:rsid w:val="059705B7"/>
    <w:rsid w:val="05970D7B"/>
    <w:rsid w:val="05972365"/>
    <w:rsid w:val="059726A3"/>
    <w:rsid w:val="05973935"/>
    <w:rsid w:val="059752A9"/>
    <w:rsid w:val="05976809"/>
    <w:rsid w:val="05982811"/>
    <w:rsid w:val="0598363A"/>
    <w:rsid w:val="05983B33"/>
    <w:rsid w:val="0598566E"/>
    <w:rsid w:val="05986704"/>
    <w:rsid w:val="05987AE7"/>
    <w:rsid w:val="0599432F"/>
    <w:rsid w:val="059960DD"/>
    <w:rsid w:val="05997B94"/>
    <w:rsid w:val="059A1577"/>
    <w:rsid w:val="059A20D5"/>
    <w:rsid w:val="059A5E1F"/>
    <w:rsid w:val="059A7C54"/>
    <w:rsid w:val="059B00A7"/>
    <w:rsid w:val="059B0D98"/>
    <w:rsid w:val="059B12C3"/>
    <w:rsid w:val="059B1E55"/>
    <w:rsid w:val="059B24B4"/>
    <w:rsid w:val="059B4A78"/>
    <w:rsid w:val="059B5117"/>
    <w:rsid w:val="059C11B4"/>
    <w:rsid w:val="059C4E5F"/>
    <w:rsid w:val="059C5085"/>
    <w:rsid w:val="059C5BC6"/>
    <w:rsid w:val="059D0FD1"/>
    <w:rsid w:val="059D3E1F"/>
    <w:rsid w:val="059D649E"/>
    <w:rsid w:val="059D6515"/>
    <w:rsid w:val="059E0F62"/>
    <w:rsid w:val="059E2B37"/>
    <w:rsid w:val="059E5AA2"/>
    <w:rsid w:val="059E6880"/>
    <w:rsid w:val="059E6DE9"/>
    <w:rsid w:val="059E79A5"/>
    <w:rsid w:val="059F0E39"/>
    <w:rsid w:val="059F22C5"/>
    <w:rsid w:val="059F5892"/>
    <w:rsid w:val="059F7988"/>
    <w:rsid w:val="05A01219"/>
    <w:rsid w:val="05A03755"/>
    <w:rsid w:val="05A04CA0"/>
    <w:rsid w:val="05A056BD"/>
    <w:rsid w:val="05A0746B"/>
    <w:rsid w:val="05A075E5"/>
    <w:rsid w:val="05A11179"/>
    <w:rsid w:val="05A131E3"/>
    <w:rsid w:val="05A1627A"/>
    <w:rsid w:val="05A16326"/>
    <w:rsid w:val="05A21435"/>
    <w:rsid w:val="05A21E1D"/>
    <w:rsid w:val="05A24BF9"/>
    <w:rsid w:val="05A260A6"/>
    <w:rsid w:val="05A31A48"/>
    <w:rsid w:val="05A33817"/>
    <w:rsid w:val="05A36F5B"/>
    <w:rsid w:val="05A36FBB"/>
    <w:rsid w:val="05A37085"/>
    <w:rsid w:val="05A47F07"/>
    <w:rsid w:val="05A5334D"/>
    <w:rsid w:val="05A537FD"/>
    <w:rsid w:val="05A54A82"/>
    <w:rsid w:val="05A54E3D"/>
    <w:rsid w:val="05A607FA"/>
    <w:rsid w:val="05A60E22"/>
    <w:rsid w:val="05A625A8"/>
    <w:rsid w:val="05A62E9F"/>
    <w:rsid w:val="05A6619E"/>
    <w:rsid w:val="05A6644B"/>
    <w:rsid w:val="05A70A57"/>
    <w:rsid w:val="05A70D85"/>
    <w:rsid w:val="05A72198"/>
    <w:rsid w:val="05A75DF0"/>
    <w:rsid w:val="05A77735"/>
    <w:rsid w:val="05A827C4"/>
    <w:rsid w:val="05A83B5A"/>
    <w:rsid w:val="05A83E61"/>
    <w:rsid w:val="05A84572"/>
    <w:rsid w:val="05A86320"/>
    <w:rsid w:val="05A8739D"/>
    <w:rsid w:val="05A92E71"/>
    <w:rsid w:val="05AA0822"/>
    <w:rsid w:val="05AA4094"/>
    <w:rsid w:val="05AA653C"/>
    <w:rsid w:val="05AB73C6"/>
    <w:rsid w:val="05AB73D8"/>
    <w:rsid w:val="05AB7BBE"/>
    <w:rsid w:val="05AC192D"/>
    <w:rsid w:val="05AC22B4"/>
    <w:rsid w:val="05AC3744"/>
    <w:rsid w:val="05AC615A"/>
    <w:rsid w:val="05AD2B69"/>
    <w:rsid w:val="05AD317E"/>
    <w:rsid w:val="05AD3936"/>
    <w:rsid w:val="05AD6B80"/>
    <w:rsid w:val="05AE23C6"/>
    <w:rsid w:val="05AE3027"/>
    <w:rsid w:val="05AE3334"/>
    <w:rsid w:val="05AE3416"/>
    <w:rsid w:val="05AE55AF"/>
    <w:rsid w:val="05AF3B52"/>
    <w:rsid w:val="05AF414A"/>
    <w:rsid w:val="05AF5900"/>
    <w:rsid w:val="05AF76AE"/>
    <w:rsid w:val="05B04050"/>
    <w:rsid w:val="05B11038"/>
    <w:rsid w:val="05B11678"/>
    <w:rsid w:val="05B125D6"/>
    <w:rsid w:val="05B12AC8"/>
    <w:rsid w:val="05B1306C"/>
    <w:rsid w:val="05B13426"/>
    <w:rsid w:val="05B138E3"/>
    <w:rsid w:val="05B13F5A"/>
    <w:rsid w:val="05B15E1B"/>
    <w:rsid w:val="05B178CA"/>
    <w:rsid w:val="05B20F4D"/>
    <w:rsid w:val="05B220F5"/>
    <w:rsid w:val="05B22460"/>
    <w:rsid w:val="05B253F0"/>
    <w:rsid w:val="05B25CDD"/>
    <w:rsid w:val="05B25DB2"/>
    <w:rsid w:val="05B26046"/>
    <w:rsid w:val="05B26D4E"/>
    <w:rsid w:val="05B272AB"/>
    <w:rsid w:val="05B36518"/>
    <w:rsid w:val="05B366EF"/>
    <w:rsid w:val="05B40FDD"/>
    <w:rsid w:val="05B41169"/>
    <w:rsid w:val="05B42F17"/>
    <w:rsid w:val="05B44CC5"/>
    <w:rsid w:val="05B47272"/>
    <w:rsid w:val="05B47BA0"/>
    <w:rsid w:val="05B51FD8"/>
    <w:rsid w:val="05B535A7"/>
    <w:rsid w:val="05B5558E"/>
    <w:rsid w:val="05B57A4C"/>
    <w:rsid w:val="05B60A3D"/>
    <w:rsid w:val="05B62428"/>
    <w:rsid w:val="05B653A7"/>
    <w:rsid w:val="05B66C8F"/>
    <w:rsid w:val="05B7054C"/>
    <w:rsid w:val="05B718C1"/>
    <w:rsid w:val="05B71DDE"/>
    <w:rsid w:val="05B72A07"/>
    <w:rsid w:val="05B747B5"/>
    <w:rsid w:val="05B819DC"/>
    <w:rsid w:val="05B84A65"/>
    <w:rsid w:val="05B922DB"/>
    <w:rsid w:val="05BA31A5"/>
    <w:rsid w:val="05BA46AA"/>
    <w:rsid w:val="05BA53B0"/>
    <w:rsid w:val="05BA5F57"/>
    <w:rsid w:val="05BB061D"/>
    <w:rsid w:val="05BB0A22"/>
    <w:rsid w:val="05BB0D30"/>
    <w:rsid w:val="05BB2369"/>
    <w:rsid w:val="05BB42A5"/>
    <w:rsid w:val="05BB4540"/>
    <w:rsid w:val="05BB6053"/>
    <w:rsid w:val="05BC001D"/>
    <w:rsid w:val="05BC1DCB"/>
    <w:rsid w:val="05BC4A5D"/>
    <w:rsid w:val="05BD43BE"/>
    <w:rsid w:val="05BD5D2A"/>
    <w:rsid w:val="05BE041F"/>
    <w:rsid w:val="05BE1FB4"/>
    <w:rsid w:val="05BE1FE7"/>
    <w:rsid w:val="05BE3D95"/>
    <w:rsid w:val="05BE5B43"/>
    <w:rsid w:val="05BE707D"/>
    <w:rsid w:val="05BE78F1"/>
    <w:rsid w:val="05BF4735"/>
    <w:rsid w:val="05BF48F8"/>
    <w:rsid w:val="05BF4F1C"/>
    <w:rsid w:val="05BF5CDB"/>
    <w:rsid w:val="05BF63CF"/>
    <w:rsid w:val="05BF6454"/>
    <w:rsid w:val="05BF6686"/>
    <w:rsid w:val="05BF6CDE"/>
    <w:rsid w:val="05C00782"/>
    <w:rsid w:val="05C014ED"/>
    <w:rsid w:val="05C018BB"/>
    <w:rsid w:val="05C028A4"/>
    <w:rsid w:val="05C0366A"/>
    <w:rsid w:val="05C059EA"/>
    <w:rsid w:val="05C05FFE"/>
    <w:rsid w:val="05C07518"/>
    <w:rsid w:val="05C07B0D"/>
    <w:rsid w:val="05C1017A"/>
    <w:rsid w:val="05C1150A"/>
    <w:rsid w:val="05C126BE"/>
    <w:rsid w:val="05C127D7"/>
    <w:rsid w:val="05C13C61"/>
    <w:rsid w:val="05C173E2"/>
    <w:rsid w:val="05C21090"/>
    <w:rsid w:val="05C23F5D"/>
    <w:rsid w:val="05C26D79"/>
    <w:rsid w:val="05C26DA0"/>
    <w:rsid w:val="05C30850"/>
    <w:rsid w:val="05C32729"/>
    <w:rsid w:val="05C3315A"/>
    <w:rsid w:val="05C35758"/>
    <w:rsid w:val="05C4228E"/>
    <w:rsid w:val="05C463DE"/>
    <w:rsid w:val="05C47874"/>
    <w:rsid w:val="05C5027C"/>
    <w:rsid w:val="05C53EC5"/>
    <w:rsid w:val="05C55124"/>
    <w:rsid w:val="05C55721"/>
    <w:rsid w:val="05C56ED2"/>
    <w:rsid w:val="05C649F8"/>
    <w:rsid w:val="05C66BB1"/>
    <w:rsid w:val="05C678C5"/>
    <w:rsid w:val="05C70E9C"/>
    <w:rsid w:val="05C7251F"/>
    <w:rsid w:val="05C7260B"/>
    <w:rsid w:val="05C7279C"/>
    <w:rsid w:val="05C72C4A"/>
    <w:rsid w:val="05C72E95"/>
    <w:rsid w:val="05C74DD6"/>
    <w:rsid w:val="05C75509"/>
    <w:rsid w:val="05C80770"/>
    <w:rsid w:val="05C81E07"/>
    <w:rsid w:val="05C84C14"/>
    <w:rsid w:val="05C85565"/>
    <w:rsid w:val="05C869C2"/>
    <w:rsid w:val="05C92755"/>
    <w:rsid w:val="05CA098C"/>
    <w:rsid w:val="05CA167A"/>
    <w:rsid w:val="05CA44E8"/>
    <w:rsid w:val="05CA5C02"/>
    <w:rsid w:val="05CA5C4B"/>
    <w:rsid w:val="05CA69C2"/>
    <w:rsid w:val="05CB0451"/>
    <w:rsid w:val="05CB04ED"/>
    <w:rsid w:val="05CB04EE"/>
    <w:rsid w:val="05CB193B"/>
    <w:rsid w:val="05CB1E15"/>
    <w:rsid w:val="05CB200E"/>
    <w:rsid w:val="05CB4D86"/>
    <w:rsid w:val="05CB55DA"/>
    <w:rsid w:val="05CB6DF8"/>
    <w:rsid w:val="05CC0260"/>
    <w:rsid w:val="05CC0DA7"/>
    <w:rsid w:val="05CC0EBB"/>
    <w:rsid w:val="05CC0EC7"/>
    <w:rsid w:val="05CC252A"/>
    <w:rsid w:val="05CC2A23"/>
    <w:rsid w:val="05CC2C17"/>
    <w:rsid w:val="05CC5779"/>
    <w:rsid w:val="05CC61EB"/>
    <w:rsid w:val="05CC64B2"/>
    <w:rsid w:val="05CC70A0"/>
    <w:rsid w:val="05CD3FD8"/>
    <w:rsid w:val="05CD48F1"/>
    <w:rsid w:val="05CD6C22"/>
    <w:rsid w:val="05CD73BF"/>
    <w:rsid w:val="05CE0A04"/>
    <w:rsid w:val="05CE1E4E"/>
    <w:rsid w:val="05CE2CDE"/>
    <w:rsid w:val="05CE4D52"/>
    <w:rsid w:val="05CF10D0"/>
    <w:rsid w:val="05CF19C4"/>
    <w:rsid w:val="05CF2FDE"/>
    <w:rsid w:val="05CF63F4"/>
    <w:rsid w:val="05CF6EFA"/>
    <w:rsid w:val="05D00D5D"/>
    <w:rsid w:val="05D03AAD"/>
    <w:rsid w:val="05D03D42"/>
    <w:rsid w:val="05D04C98"/>
    <w:rsid w:val="05D070C6"/>
    <w:rsid w:val="05D07FFD"/>
    <w:rsid w:val="05D10820"/>
    <w:rsid w:val="05D1395C"/>
    <w:rsid w:val="05D13AC9"/>
    <w:rsid w:val="05D15877"/>
    <w:rsid w:val="05D25F33"/>
    <w:rsid w:val="05D30820"/>
    <w:rsid w:val="05D341E9"/>
    <w:rsid w:val="05D37841"/>
    <w:rsid w:val="05D42645"/>
    <w:rsid w:val="05D435B9"/>
    <w:rsid w:val="05D47115"/>
    <w:rsid w:val="05D47A74"/>
    <w:rsid w:val="05D54403"/>
    <w:rsid w:val="05D54B73"/>
    <w:rsid w:val="05D5642B"/>
    <w:rsid w:val="05D610DF"/>
    <w:rsid w:val="05D62DEC"/>
    <w:rsid w:val="05D62E8D"/>
    <w:rsid w:val="05D63EC8"/>
    <w:rsid w:val="05D644B8"/>
    <w:rsid w:val="05D67331"/>
    <w:rsid w:val="05D67BFF"/>
    <w:rsid w:val="05D73308"/>
    <w:rsid w:val="05D763F5"/>
    <w:rsid w:val="05D77629"/>
    <w:rsid w:val="05D81EC4"/>
    <w:rsid w:val="05D823AA"/>
    <w:rsid w:val="05D830A9"/>
    <w:rsid w:val="05D83D62"/>
    <w:rsid w:val="05D84E57"/>
    <w:rsid w:val="05D85D8F"/>
    <w:rsid w:val="05D86C99"/>
    <w:rsid w:val="05D86CA0"/>
    <w:rsid w:val="05D87192"/>
    <w:rsid w:val="05D90FC6"/>
    <w:rsid w:val="05D92456"/>
    <w:rsid w:val="05D9297D"/>
    <w:rsid w:val="05D9472B"/>
    <w:rsid w:val="05D95027"/>
    <w:rsid w:val="05D97C3E"/>
    <w:rsid w:val="05DA09B4"/>
    <w:rsid w:val="05DA48B0"/>
    <w:rsid w:val="05DB0DC0"/>
    <w:rsid w:val="05DB4947"/>
    <w:rsid w:val="05DB4D0E"/>
    <w:rsid w:val="05DB53AF"/>
    <w:rsid w:val="05DB66F5"/>
    <w:rsid w:val="05DC0DD7"/>
    <w:rsid w:val="05DC34C2"/>
    <w:rsid w:val="05DC421B"/>
    <w:rsid w:val="05DC6CA8"/>
    <w:rsid w:val="05DD06BF"/>
    <w:rsid w:val="05DD17FC"/>
    <w:rsid w:val="05DD2267"/>
    <w:rsid w:val="05DD22CE"/>
    <w:rsid w:val="05DD246D"/>
    <w:rsid w:val="05DD7B54"/>
    <w:rsid w:val="05DD7CAC"/>
    <w:rsid w:val="05DE11B6"/>
    <w:rsid w:val="05DE1A59"/>
    <w:rsid w:val="05DE1AB6"/>
    <w:rsid w:val="05DE4711"/>
    <w:rsid w:val="05DE6A64"/>
    <w:rsid w:val="05DE6F97"/>
    <w:rsid w:val="05DE7F94"/>
    <w:rsid w:val="05DE7FFD"/>
    <w:rsid w:val="05DF0E99"/>
    <w:rsid w:val="05E01651"/>
    <w:rsid w:val="05E01F5E"/>
    <w:rsid w:val="05E02B21"/>
    <w:rsid w:val="05E07758"/>
    <w:rsid w:val="05E10A01"/>
    <w:rsid w:val="05E11832"/>
    <w:rsid w:val="05E11B44"/>
    <w:rsid w:val="05E12078"/>
    <w:rsid w:val="05E13E52"/>
    <w:rsid w:val="05E1511F"/>
    <w:rsid w:val="05E169BE"/>
    <w:rsid w:val="05E20257"/>
    <w:rsid w:val="05E2189B"/>
    <w:rsid w:val="05E222D1"/>
    <w:rsid w:val="05E235D0"/>
    <w:rsid w:val="05E24C49"/>
    <w:rsid w:val="05E30CAA"/>
    <w:rsid w:val="05E30F6C"/>
    <w:rsid w:val="05E3155A"/>
    <w:rsid w:val="05E32B32"/>
    <w:rsid w:val="05E32EA6"/>
    <w:rsid w:val="05E337FC"/>
    <w:rsid w:val="05E355AA"/>
    <w:rsid w:val="05E35905"/>
    <w:rsid w:val="05E36102"/>
    <w:rsid w:val="05E36744"/>
    <w:rsid w:val="05E37724"/>
    <w:rsid w:val="05E37F8F"/>
    <w:rsid w:val="05E4199F"/>
    <w:rsid w:val="05E41A4E"/>
    <w:rsid w:val="05E433B9"/>
    <w:rsid w:val="05E45645"/>
    <w:rsid w:val="05E45D4F"/>
    <w:rsid w:val="05E46A9E"/>
    <w:rsid w:val="05E51322"/>
    <w:rsid w:val="05E52E0E"/>
    <w:rsid w:val="05E530D0"/>
    <w:rsid w:val="05E53CE5"/>
    <w:rsid w:val="05E549E5"/>
    <w:rsid w:val="05E57574"/>
    <w:rsid w:val="05E649E5"/>
    <w:rsid w:val="05E64A5A"/>
    <w:rsid w:val="05E65CA9"/>
    <w:rsid w:val="05E67234"/>
    <w:rsid w:val="05E72318"/>
    <w:rsid w:val="05E731BC"/>
    <w:rsid w:val="05E73241"/>
    <w:rsid w:val="05E7475C"/>
    <w:rsid w:val="05E76E48"/>
    <w:rsid w:val="05E77238"/>
    <w:rsid w:val="05E80E12"/>
    <w:rsid w:val="05E812AD"/>
    <w:rsid w:val="05E827AC"/>
    <w:rsid w:val="05E82BC0"/>
    <w:rsid w:val="05E859B2"/>
    <w:rsid w:val="05E91BB0"/>
    <w:rsid w:val="05E91FE1"/>
    <w:rsid w:val="05E95F47"/>
    <w:rsid w:val="05E96E55"/>
    <w:rsid w:val="05E97064"/>
    <w:rsid w:val="05E9776D"/>
    <w:rsid w:val="05EA06E6"/>
    <w:rsid w:val="05EA2DDC"/>
    <w:rsid w:val="05EA43BB"/>
    <w:rsid w:val="05EA5FAC"/>
    <w:rsid w:val="05EA6938"/>
    <w:rsid w:val="05EA7377"/>
    <w:rsid w:val="05EB0E4C"/>
    <w:rsid w:val="05EB3294"/>
    <w:rsid w:val="05EB70FD"/>
    <w:rsid w:val="05EC1B58"/>
    <w:rsid w:val="05EC445F"/>
    <w:rsid w:val="05EC458A"/>
    <w:rsid w:val="05EC52BD"/>
    <w:rsid w:val="05EC5CFB"/>
    <w:rsid w:val="05EC6DD5"/>
    <w:rsid w:val="05ED01D7"/>
    <w:rsid w:val="05ED3107"/>
    <w:rsid w:val="05ED7736"/>
    <w:rsid w:val="05EE033B"/>
    <w:rsid w:val="05EE365A"/>
    <w:rsid w:val="05EE3B7F"/>
    <w:rsid w:val="05EE4029"/>
    <w:rsid w:val="05EE4435"/>
    <w:rsid w:val="05EE467B"/>
    <w:rsid w:val="05EE7D2D"/>
    <w:rsid w:val="05EF03F3"/>
    <w:rsid w:val="05EF1E5A"/>
    <w:rsid w:val="05EF279D"/>
    <w:rsid w:val="05EF3F4F"/>
    <w:rsid w:val="05EF69E7"/>
    <w:rsid w:val="05EF724D"/>
    <w:rsid w:val="05F011B3"/>
    <w:rsid w:val="05F02560"/>
    <w:rsid w:val="05F03DDA"/>
    <w:rsid w:val="05F069B7"/>
    <w:rsid w:val="05F075BB"/>
    <w:rsid w:val="05F11A75"/>
    <w:rsid w:val="05F130E7"/>
    <w:rsid w:val="05F137F3"/>
    <w:rsid w:val="05F20275"/>
    <w:rsid w:val="05F21C2E"/>
    <w:rsid w:val="05F224FC"/>
    <w:rsid w:val="05F23A3F"/>
    <w:rsid w:val="05F252DC"/>
    <w:rsid w:val="05F257ED"/>
    <w:rsid w:val="05F27063"/>
    <w:rsid w:val="05F27C08"/>
    <w:rsid w:val="05F31C91"/>
    <w:rsid w:val="05F34634"/>
    <w:rsid w:val="05F34B67"/>
    <w:rsid w:val="05F34C3F"/>
    <w:rsid w:val="05F35BCE"/>
    <w:rsid w:val="05F41565"/>
    <w:rsid w:val="05F432A4"/>
    <w:rsid w:val="05F46B17"/>
    <w:rsid w:val="05F4705E"/>
    <w:rsid w:val="05F477B7"/>
    <w:rsid w:val="05F504EE"/>
    <w:rsid w:val="05F53B88"/>
    <w:rsid w:val="05F61781"/>
    <w:rsid w:val="05F619D4"/>
    <w:rsid w:val="05F62856"/>
    <w:rsid w:val="05F66A37"/>
    <w:rsid w:val="05F757C9"/>
    <w:rsid w:val="05F759DF"/>
    <w:rsid w:val="05F7694F"/>
    <w:rsid w:val="05F805B0"/>
    <w:rsid w:val="05F812DD"/>
    <w:rsid w:val="05F82416"/>
    <w:rsid w:val="05F82CF0"/>
    <w:rsid w:val="05F8590E"/>
    <w:rsid w:val="05F86E6F"/>
    <w:rsid w:val="05F90CD5"/>
    <w:rsid w:val="05F919C4"/>
    <w:rsid w:val="05F91A40"/>
    <w:rsid w:val="05F94DCD"/>
    <w:rsid w:val="05FA033F"/>
    <w:rsid w:val="05FA2ED0"/>
    <w:rsid w:val="05FA2FFC"/>
    <w:rsid w:val="05FA3901"/>
    <w:rsid w:val="05FA4174"/>
    <w:rsid w:val="05FA4C5F"/>
    <w:rsid w:val="05FA7288"/>
    <w:rsid w:val="05FB0B46"/>
    <w:rsid w:val="05FB109B"/>
    <w:rsid w:val="05FB1C78"/>
    <w:rsid w:val="05FB28F4"/>
    <w:rsid w:val="05FB2A44"/>
    <w:rsid w:val="05FB572F"/>
    <w:rsid w:val="05FB6D97"/>
    <w:rsid w:val="05FC1C8A"/>
    <w:rsid w:val="05FC289F"/>
    <w:rsid w:val="05FC4046"/>
    <w:rsid w:val="05FC4CED"/>
    <w:rsid w:val="05FC5B28"/>
    <w:rsid w:val="05FC6C80"/>
    <w:rsid w:val="05FD0FD7"/>
    <w:rsid w:val="05FD2B10"/>
    <w:rsid w:val="05FD3F77"/>
    <w:rsid w:val="05FD462F"/>
    <w:rsid w:val="05FD6049"/>
    <w:rsid w:val="05FD666C"/>
    <w:rsid w:val="05FE2037"/>
    <w:rsid w:val="05FE2CE1"/>
    <w:rsid w:val="05FE58B2"/>
    <w:rsid w:val="05FE793D"/>
    <w:rsid w:val="05FF3D06"/>
    <w:rsid w:val="05FF4105"/>
    <w:rsid w:val="05FF4F8C"/>
    <w:rsid w:val="060001D2"/>
    <w:rsid w:val="06000AC8"/>
    <w:rsid w:val="060043AE"/>
    <w:rsid w:val="06005A63"/>
    <w:rsid w:val="06005ECB"/>
    <w:rsid w:val="06015731"/>
    <w:rsid w:val="06020126"/>
    <w:rsid w:val="06024233"/>
    <w:rsid w:val="060267A0"/>
    <w:rsid w:val="06027CA0"/>
    <w:rsid w:val="060319FC"/>
    <w:rsid w:val="060335F3"/>
    <w:rsid w:val="06033EFF"/>
    <w:rsid w:val="06034B48"/>
    <w:rsid w:val="06035C4C"/>
    <w:rsid w:val="060379FA"/>
    <w:rsid w:val="06040B89"/>
    <w:rsid w:val="06046B53"/>
    <w:rsid w:val="060519C4"/>
    <w:rsid w:val="060521B5"/>
    <w:rsid w:val="06052BB4"/>
    <w:rsid w:val="06052E78"/>
    <w:rsid w:val="06055520"/>
    <w:rsid w:val="06055584"/>
    <w:rsid w:val="06061473"/>
    <w:rsid w:val="060619EC"/>
    <w:rsid w:val="06064D81"/>
    <w:rsid w:val="06065365"/>
    <w:rsid w:val="060663C5"/>
    <w:rsid w:val="06067CE0"/>
    <w:rsid w:val="06071298"/>
    <w:rsid w:val="06073CA2"/>
    <w:rsid w:val="0607573C"/>
    <w:rsid w:val="060774EA"/>
    <w:rsid w:val="06086964"/>
    <w:rsid w:val="060905E2"/>
    <w:rsid w:val="060914B4"/>
    <w:rsid w:val="06094A60"/>
    <w:rsid w:val="06097DF4"/>
    <w:rsid w:val="060A0D89"/>
    <w:rsid w:val="060A1284"/>
    <w:rsid w:val="060A29E2"/>
    <w:rsid w:val="060A2B37"/>
    <w:rsid w:val="060A2DB7"/>
    <w:rsid w:val="060A3E55"/>
    <w:rsid w:val="060A46A6"/>
    <w:rsid w:val="060A5EDD"/>
    <w:rsid w:val="060A5F5E"/>
    <w:rsid w:val="060A6FDB"/>
    <w:rsid w:val="060A7680"/>
    <w:rsid w:val="060A7D56"/>
    <w:rsid w:val="060B0882"/>
    <w:rsid w:val="060B4EA4"/>
    <w:rsid w:val="060B71A1"/>
    <w:rsid w:val="060C2A88"/>
    <w:rsid w:val="060C2D53"/>
    <w:rsid w:val="060C4474"/>
    <w:rsid w:val="060C4F82"/>
    <w:rsid w:val="060C5957"/>
    <w:rsid w:val="060C68AF"/>
    <w:rsid w:val="060D2627"/>
    <w:rsid w:val="060D7C05"/>
    <w:rsid w:val="060E0879"/>
    <w:rsid w:val="060E0D07"/>
    <w:rsid w:val="060E1BC9"/>
    <w:rsid w:val="060E2754"/>
    <w:rsid w:val="060E4D65"/>
    <w:rsid w:val="060E6ACB"/>
    <w:rsid w:val="060F0C0A"/>
    <w:rsid w:val="060F1864"/>
    <w:rsid w:val="060F2843"/>
    <w:rsid w:val="060F3FF2"/>
    <w:rsid w:val="060F45F1"/>
    <w:rsid w:val="060F4606"/>
    <w:rsid w:val="060F639F"/>
    <w:rsid w:val="061043FF"/>
    <w:rsid w:val="061050F6"/>
    <w:rsid w:val="0610756E"/>
    <w:rsid w:val="06110369"/>
    <w:rsid w:val="06112117"/>
    <w:rsid w:val="06113CB0"/>
    <w:rsid w:val="061148C2"/>
    <w:rsid w:val="06115F4A"/>
    <w:rsid w:val="06116432"/>
    <w:rsid w:val="0612398E"/>
    <w:rsid w:val="06123C30"/>
    <w:rsid w:val="06126C96"/>
    <w:rsid w:val="061271C5"/>
    <w:rsid w:val="06127C3D"/>
    <w:rsid w:val="0613105E"/>
    <w:rsid w:val="06132605"/>
    <w:rsid w:val="06133A77"/>
    <w:rsid w:val="061340E1"/>
    <w:rsid w:val="061351B8"/>
    <w:rsid w:val="06135B6E"/>
    <w:rsid w:val="06137044"/>
    <w:rsid w:val="06137EB4"/>
    <w:rsid w:val="061439B5"/>
    <w:rsid w:val="061441DD"/>
    <w:rsid w:val="06147879"/>
    <w:rsid w:val="061505B1"/>
    <w:rsid w:val="06151AED"/>
    <w:rsid w:val="06157AD8"/>
    <w:rsid w:val="061614DB"/>
    <w:rsid w:val="061623F8"/>
    <w:rsid w:val="06162D1C"/>
    <w:rsid w:val="0616566E"/>
    <w:rsid w:val="0616597F"/>
    <w:rsid w:val="061678B1"/>
    <w:rsid w:val="061732E0"/>
    <w:rsid w:val="0617341C"/>
    <w:rsid w:val="0617479A"/>
    <w:rsid w:val="06175254"/>
    <w:rsid w:val="0617527B"/>
    <w:rsid w:val="0618108D"/>
    <w:rsid w:val="061816F7"/>
    <w:rsid w:val="06186459"/>
    <w:rsid w:val="0618673B"/>
    <w:rsid w:val="0618720B"/>
    <w:rsid w:val="06190FCC"/>
    <w:rsid w:val="061924BA"/>
    <w:rsid w:val="06193AFD"/>
    <w:rsid w:val="06195AE2"/>
    <w:rsid w:val="0619721E"/>
    <w:rsid w:val="061977F0"/>
    <w:rsid w:val="061A001F"/>
    <w:rsid w:val="061A23D5"/>
    <w:rsid w:val="061A2474"/>
    <w:rsid w:val="061A28F5"/>
    <w:rsid w:val="061A4F10"/>
    <w:rsid w:val="061A5470"/>
    <w:rsid w:val="061A5DFC"/>
    <w:rsid w:val="061A6DB0"/>
    <w:rsid w:val="061B11E8"/>
    <w:rsid w:val="061B1939"/>
    <w:rsid w:val="061B2209"/>
    <w:rsid w:val="061B4D44"/>
    <w:rsid w:val="061B4DDA"/>
    <w:rsid w:val="061B656D"/>
    <w:rsid w:val="061C014B"/>
    <w:rsid w:val="061C3A89"/>
    <w:rsid w:val="061C626A"/>
    <w:rsid w:val="061D0E3B"/>
    <w:rsid w:val="061D13C9"/>
    <w:rsid w:val="061D38CB"/>
    <w:rsid w:val="061D4AE9"/>
    <w:rsid w:val="061D722A"/>
    <w:rsid w:val="061D76FA"/>
    <w:rsid w:val="061D7D49"/>
    <w:rsid w:val="061E035C"/>
    <w:rsid w:val="061E0A5D"/>
    <w:rsid w:val="061E0B8A"/>
    <w:rsid w:val="061E3EFD"/>
    <w:rsid w:val="061F09B6"/>
    <w:rsid w:val="061F2A86"/>
    <w:rsid w:val="061F3CEF"/>
    <w:rsid w:val="061F5C0B"/>
    <w:rsid w:val="061F5FFB"/>
    <w:rsid w:val="062005AC"/>
    <w:rsid w:val="0620235A"/>
    <w:rsid w:val="06202892"/>
    <w:rsid w:val="06204DB8"/>
    <w:rsid w:val="06210695"/>
    <w:rsid w:val="06210E27"/>
    <w:rsid w:val="06214462"/>
    <w:rsid w:val="062220DC"/>
    <w:rsid w:val="062260D2"/>
    <w:rsid w:val="06227014"/>
    <w:rsid w:val="0623077C"/>
    <w:rsid w:val="06232D01"/>
    <w:rsid w:val="0623356C"/>
    <w:rsid w:val="06233BF8"/>
    <w:rsid w:val="0624009C"/>
    <w:rsid w:val="062418B7"/>
    <w:rsid w:val="06241BD8"/>
    <w:rsid w:val="062438AC"/>
    <w:rsid w:val="062514E5"/>
    <w:rsid w:val="06251565"/>
    <w:rsid w:val="06251814"/>
    <w:rsid w:val="06251D4E"/>
    <w:rsid w:val="06255236"/>
    <w:rsid w:val="06255475"/>
    <w:rsid w:val="06255E8C"/>
    <w:rsid w:val="06257970"/>
    <w:rsid w:val="06260B3E"/>
    <w:rsid w:val="062646E5"/>
    <w:rsid w:val="06264E3C"/>
    <w:rsid w:val="06265BB8"/>
    <w:rsid w:val="06266F92"/>
    <w:rsid w:val="0626751F"/>
    <w:rsid w:val="0627193B"/>
    <w:rsid w:val="062731FC"/>
    <w:rsid w:val="062736E9"/>
    <w:rsid w:val="06274119"/>
    <w:rsid w:val="062742CF"/>
    <w:rsid w:val="0627463A"/>
    <w:rsid w:val="06276E20"/>
    <w:rsid w:val="0628161B"/>
    <w:rsid w:val="062832C9"/>
    <w:rsid w:val="0628480D"/>
    <w:rsid w:val="06286508"/>
    <w:rsid w:val="06286BE9"/>
    <w:rsid w:val="06287461"/>
    <w:rsid w:val="0629056A"/>
    <w:rsid w:val="062956B3"/>
    <w:rsid w:val="062957D4"/>
    <w:rsid w:val="062A142B"/>
    <w:rsid w:val="062A343F"/>
    <w:rsid w:val="062A39BB"/>
    <w:rsid w:val="062A6F0A"/>
    <w:rsid w:val="062A7441"/>
    <w:rsid w:val="062B48AC"/>
    <w:rsid w:val="062B637B"/>
    <w:rsid w:val="062B6B03"/>
    <w:rsid w:val="062C0CFF"/>
    <w:rsid w:val="062C2407"/>
    <w:rsid w:val="062C6F51"/>
    <w:rsid w:val="062D0F7C"/>
    <w:rsid w:val="062D43D5"/>
    <w:rsid w:val="062D580A"/>
    <w:rsid w:val="062D5BE2"/>
    <w:rsid w:val="062E0F1B"/>
    <w:rsid w:val="062E1579"/>
    <w:rsid w:val="062E23E1"/>
    <w:rsid w:val="062F3A98"/>
    <w:rsid w:val="062F4B2F"/>
    <w:rsid w:val="062F6F3A"/>
    <w:rsid w:val="0630247F"/>
    <w:rsid w:val="06302F88"/>
    <w:rsid w:val="06303262"/>
    <w:rsid w:val="06304CCA"/>
    <w:rsid w:val="06305D70"/>
    <w:rsid w:val="06310741"/>
    <w:rsid w:val="06312010"/>
    <w:rsid w:val="06314567"/>
    <w:rsid w:val="06315E0D"/>
    <w:rsid w:val="06315EA6"/>
    <w:rsid w:val="06316315"/>
    <w:rsid w:val="063171D2"/>
    <w:rsid w:val="06321065"/>
    <w:rsid w:val="06323F2D"/>
    <w:rsid w:val="06327169"/>
    <w:rsid w:val="06330732"/>
    <w:rsid w:val="0633175E"/>
    <w:rsid w:val="0634061B"/>
    <w:rsid w:val="0634236C"/>
    <w:rsid w:val="06344057"/>
    <w:rsid w:val="06344B90"/>
    <w:rsid w:val="063522A9"/>
    <w:rsid w:val="06354FFD"/>
    <w:rsid w:val="06356E17"/>
    <w:rsid w:val="0636019B"/>
    <w:rsid w:val="06361B7E"/>
    <w:rsid w:val="0637151B"/>
    <w:rsid w:val="06371643"/>
    <w:rsid w:val="06372E72"/>
    <w:rsid w:val="06380A36"/>
    <w:rsid w:val="06381954"/>
    <w:rsid w:val="06384302"/>
    <w:rsid w:val="063858F6"/>
    <w:rsid w:val="06386BEA"/>
    <w:rsid w:val="0639166E"/>
    <w:rsid w:val="0639341C"/>
    <w:rsid w:val="06395D59"/>
    <w:rsid w:val="063A5B78"/>
    <w:rsid w:val="063A6CBE"/>
    <w:rsid w:val="063A78C0"/>
    <w:rsid w:val="063B291B"/>
    <w:rsid w:val="063B4331"/>
    <w:rsid w:val="063B48D2"/>
    <w:rsid w:val="063B53E6"/>
    <w:rsid w:val="063B5963"/>
    <w:rsid w:val="063B5997"/>
    <w:rsid w:val="063B7F78"/>
    <w:rsid w:val="063D3C27"/>
    <w:rsid w:val="063E0A32"/>
    <w:rsid w:val="063F0C84"/>
    <w:rsid w:val="063F178A"/>
    <w:rsid w:val="063F5999"/>
    <w:rsid w:val="063F7D4A"/>
    <w:rsid w:val="063F7F3F"/>
    <w:rsid w:val="0640338B"/>
    <w:rsid w:val="064062F6"/>
    <w:rsid w:val="06406A75"/>
    <w:rsid w:val="06421858"/>
    <w:rsid w:val="064223E4"/>
    <w:rsid w:val="06425059"/>
    <w:rsid w:val="0643202F"/>
    <w:rsid w:val="064323ED"/>
    <w:rsid w:val="06432556"/>
    <w:rsid w:val="06432B56"/>
    <w:rsid w:val="06433850"/>
    <w:rsid w:val="06436049"/>
    <w:rsid w:val="06436C2E"/>
    <w:rsid w:val="06437DD0"/>
    <w:rsid w:val="06437E06"/>
    <w:rsid w:val="06441D2D"/>
    <w:rsid w:val="0644429B"/>
    <w:rsid w:val="06444A55"/>
    <w:rsid w:val="0644571C"/>
    <w:rsid w:val="064459E1"/>
    <w:rsid w:val="06445D6D"/>
    <w:rsid w:val="064470C6"/>
    <w:rsid w:val="06447A07"/>
    <w:rsid w:val="06450013"/>
    <w:rsid w:val="06450047"/>
    <w:rsid w:val="06450912"/>
    <w:rsid w:val="0645174F"/>
    <w:rsid w:val="06451DC1"/>
    <w:rsid w:val="064520C6"/>
    <w:rsid w:val="0645215B"/>
    <w:rsid w:val="064526CC"/>
    <w:rsid w:val="06456265"/>
    <w:rsid w:val="0645643D"/>
    <w:rsid w:val="064614D7"/>
    <w:rsid w:val="064668DF"/>
    <w:rsid w:val="06467B94"/>
    <w:rsid w:val="06471FDD"/>
    <w:rsid w:val="06473528"/>
    <w:rsid w:val="06473D8B"/>
    <w:rsid w:val="06475B39"/>
    <w:rsid w:val="06477662"/>
    <w:rsid w:val="06480A1A"/>
    <w:rsid w:val="064833EA"/>
    <w:rsid w:val="0648365F"/>
    <w:rsid w:val="06485440"/>
    <w:rsid w:val="06486A43"/>
    <w:rsid w:val="06486C30"/>
    <w:rsid w:val="06487227"/>
    <w:rsid w:val="064918B1"/>
    <w:rsid w:val="064935D0"/>
    <w:rsid w:val="06497B03"/>
    <w:rsid w:val="064A079C"/>
    <w:rsid w:val="064A387B"/>
    <w:rsid w:val="064A5876"/>
    <w:rsid w:val="064A5E8A"/>
    <w:rsid w:val="064A5F28"/>
    <w:rsid w:val="064A5F46"/>
    <w:rsid w:val="064A6717"/>
    <w:rsid w:val="064A73D7"/>
    <w:rsid w:val="064B3A05"/>
    <w:rsid w:val="064C13A1"/>
    <w:rsid w:val="064C16BC"/>
    <w:rsid w:val="064C314F"/>
    <w:rsid w:val="064C3A73"/>
    <w:rsid w:val="064C3C08"/>
    <w:rsid w:val="064C5349"/>
    <w:rsid w:val="064C5BEC"/>
    <w:rsid w:val="064D000E"/>
    <w:rsid w:val="064D165D"/>
    <w:rsid w:val="064D3A6A"/>
    <w:rsid w:val="064D6ADB"/>
    <w:rsid w:val="064E1732"/>
    <w:rsid w:val="064E17C3"/>
    <w:rsid w:val="064E336B"/>
    <w:rsid w:val="064E5119"/>
    <w:rsid w:val="064E6EC7"/>
    <w:rsid w:val="064F0487"/>
    <w:rsid w:val="064F10F9"/>
    <w:rsid w:val="064F1B08"/>
    <w:rsid w:val="064F1CCC"/>
    <w:rsid w:val="064F2C3F"/>
    <w:rsid w:val="064F3CCA"/>
    <w:rsid w:val="064F4240"/>
    <w:rsid w:val="064F7814"/>
    <w:rsid w:val="065009C8"/>
    <w:rsid w:val="06500E91"/>
    <w:rsid w:val="0650215F"/>
    <w:rsid w:val="06502589"/>
    <w:rsid w:val="06503DA8"/>
    <w:rsid w:val="0650515A"/>
    <w:rsid w:val="06510313"/>
    <w:rsid w:val="06512B56"/>
    <w:rsid w:val="06512E5C"/>
    <w:rsid w:val="065149C8"/>
    <w:rsid w:val="06514C09"/>
    <w:rsid w:val="065169B7"/>
    <w:rsid w:val="06523C1F"/>
    <w:rsid w:val="065246A0"/>
    <w:rsid w:val="06532730"/>
    <w:rsid w:val="06532B03"/>
    <w:rsid w:val="065344DE"/>
    <w:rsid w:val="065368B1"/>
    <w:rsid w:val="0654012B"/>
    <w:rsid w:val="06540256"/>
    <w:rsid w:val="0654239A"/>
    <w:rsid w:val="06543364"/>
    <w:rsid w:val="065441ED"/>
    <w:rsid w:val="06552770"/>
    <w:rsid w:val="0655382A"/>
    <w:rsid w:val="065546FA"/>
    <w:rsid w:val="065563DB"/>
    <w:rsid w:val="065564A8"/>
    <w:rsid w:val="06557503"/>
    <w:rsid w:val="0656077D"/>
    <w:rsid w:val="06562220"/>
    <w:rsid w:val="06565207"/>
    <w:rsid w:val="06565D7C"/>
    <w:rsid w:val="06566711"/>
    <w:rsid w:val="06567829"/>
    <w:rsid w:val="06584A82"/>
    <w:rsid w:val="06585F98"/>
    <w:rsid w:val="06587D46"/>
    <w:rsid w:val="06587ED0"/>
    <w:rsid w:val="065909ED"/>
    <w:rsid w:val="06591843"/>
    <w:rsid w:val="06594D7C"/>
    <w:rsid w:val="065A158C"/>
    <w:rsid w:val="065A1D10"/>
    <w:rsid w:val="065A3ABE"/>
    <w:rsid w:val="065B11F4"/>
    <w:rsid w:val="065B1F66"/>
    <w:rsid w:val="065B226D"/>
    <w:rsid w:val="065B3392"/>
    <w:rsid w:val="065B5A88"/>
    <w:rsid w:val="065B6725"/>
    <w:rsid w:val="065C1364"/>
    <w:rsid w:val="065C18DA"/>
    <w:rsid w:val="065C1F19"/>
    <w:rsid w:val="065C3288"/>
    <w:rsid w:val="065C36FD"/>
    <w:rsid w:val="065D35AE"/>
    <w:rsid w:val="065D4003"/>
    <w:rsid w:val="065D407D"/>
    <w:rsid w:val="065D4B8D"/>
    <w:rsid w:val="065D5159"/>
    <w:rsid w:val="065D535C"/>
    <w:rsid w:val="065D62CE"/>
    <w:rsid w:val="065D710A"/>
    <w:rsid w:val="065E06BA"/>
    <w:rsid w:val="065E28D4"/>
    <w:rsid w:val="065E2E82"/>
    <w:rsid w:val="065E4166"/>
    <w:rsid w:val="065F0BEE"/>
    <w:rsid w:val="065F2AF7"/>
    <w:rsid w:val="065F7326"/>
    <w:rsid w:val="065F74AD"/>
    <w:rsid w:val="0660046B"/>
    <w:rsid w:val="0661350E"/>
    <w:rsid w:val="06613D65"/>
    <w:rsid w:val="0661782E"/>
    <w:rsid w:val="06621664"/>
    <w:rsid w:val="0662243A"/>
    <w:rsid w:val="0662447D"/>
    <w:rsid w:val="06624721"/>
    <w:rsid w:val="06625E2E"/>
    <w:rsid w:val="06631A35"/>
    <w:rsid w:val="06635006"/>
    <w:rsid w:val="06636908"/>
    <w:rsid w:val="06637CB5"/>
    <w:rsid w:val="06640327"/>
    <w:rsid w:val="06641E8F"/>
    <w:rsid w:val="06643CA2"/>
    <w:rsid w:val="0664493D"/>
    <w:rsid w:val="066466EB"/>
    <w:rsid w:val="0665133F"/>
    <w:rsid w:val="066515FD"/>
    <w:rsid w:val="0665331F"/>
    <w:rsid w:val="06654964"/>
    <w:rsid w:val="06660374"/>
    <w:rsid w:val="066606B5"/>
    <w:rsid w:val="066647AF"/>
    <w:rsid w:val="06665F6A"/>
    <w:rsid w:val="0666620F"/>
    <w:rsid w:val="06667380"/>
    <w:rsid w:val="06670810"/>
    <w:rsid w:val="0667442D"/>
    <w:rsid w:val="06674CAA"/>
    <w:rsid w:val="066761DB"/>
    <w:rsid w:val="0667692E"/>
    <w:rsid w:val="06677F89"/>
    <w:rsid w:val="066821BC"/>
    <w:rsid w:val="06683CBB"/>
    <w:rsid w:val="066852B7"/>
    <w:rsid w:val="066919D3"/>
    <w:rsid w:val="06694317"/>
    <w:rsid w:val="06695AAF"/>
    <w:rsid w:val="066A1827"/>
    <w:rsid w:val="066B2114"/>
    <w:rsid w:val="066B5CCB"/>
    <w:rsid w:val="066B7835"/>
    <w:rsid w:val="066B7DA4"/>
    <w:rsid w:val="066C1A43"/>
    <w:rsid w:val="066C221D"/>
    <w:rsid w:val="066C37F1"/>
    <w:rsid w:val="066C3FE1"/>
    <w:rsid w:val="066D01B9"/>
    <w:rsid w:val="066D22CA"/>
    <w:rsid w:val="066E0398"/>
    <w:rsid w:val="066E1317"/>
    <w:rsid w:val="066E30C6"/>
    <w:rsid w:val="066E57BB"/>
    <w:rsid w:val="066E5B12"/>
    <w:rsid w:val="066E7A48"/>
    <w:rsid w:val="066F072B"/>
    <w:rsid w:val="066F086A"/>
    <w:rsid w:val="066F0D8B"/>
    <w:rsid w:val="066F1D91"/>
    <w:rsid w:val="066F5090"/>
    <w:rsid w:val="066F6E3E"/>
    <w:rsid w:val="0670034A"/>
    <w:rsid w:val="06700432"/>
    <w:rsid w:val="06700C2D"/>
    <w:rsid w:val="06701B73"/>
    <w:rsid w:val="06704CF9"/>
    <w:rsid w:val="0670759D"/>
    <w:rsid w:val="0671265E"/>
    <w:rsid w:val="06712BB6"/>
    <w:rsid w:val="067135DA"/>
    <w:rsid w:val="06713B85"/>
    <w:rsid w:val="06714158"/>
    <w:rsid w:val="067141DD"/>
    <w:rsid w:val="06714493"/>
    <w:rsid w:val="0671705A"/>
    <w:rsid w:val="06723C94"/>
    <w:rsid w:val="06725923"/>
    <w:rsid w:val="0672622D"/>
    <w:rsid w:val="06727F90"/>
    <w:rsid w:val="067304F4"/>
    <w:rsid w:val="06731E2D"/>
    <w:rsid w:val="06734B80"/>
    <w:rsid w:val="067350C5"/>
    <w:rsid w:val="0673692E"/>
    <w:rsid w:val="06744775"/>
    <w:rsid w:val="06747F80"/>
    <w:rsid w:val="067508F8"/>
    <w:rsid w:val="06751D2B"/>
    <w:rsid w:val="067526A6"/>
    <w:rsid w:val="067535EE"/>
    <w:rsid w:val="06753B06"/>
    <w:rsid w:val="067559E5"/>
    <w:rsid w:val="067572BD"/>
    <w:rsid w:val="067572F2"/>
    <w:rsid w:val="067601CC"/>
    <w:rsid w:val="06764670"/>
    <w:rsid w:val="06764839"/>
    <w:rsid w:val="06765041"/>
    <w:rsid w:val="0676557C"/>
    <w:rsid w:val="0676641E"/>
    <w:rsid w:val="067810C5"/>
    <w:rsid w:val="06781795"/>
    <w:rsid w:val="06782FC5"/>
    <w:rsid w:val="06783F44"/>
    <w:rsid w:val="06785561"/>
    <w:rsid w:val="06787267"/>
    <w:rsid w:val="06791CB3"/>
    <w:rsid w:val="06792C25"/>
    <w:rsid w:val="06793168"/>
    <w:rsid w:val="06794366"/>
    <w:rsid w:val="06797E31"/>
    <w:rsid w:val="067A4160"/>
    <w:rsid w:val="067A6BD4"/>
    <w:rsid w:val="067A7CBC"/>
    <w:rsid w:val="067B1C86"/>
    <w:rsid w:val="067B4474"/>
    <w:rsid w:val="067B55D8"/>
    <w:rsid w:val="067C0116"/>
    <w:rsid w:val="067C15A6"/>
    <w:rsid w:val="067C4EBF"/>
    <w:rsid w:val="067C7684"/>
    <w:rsid w:val="067D0F56"/>
    <w:rsid w:val="067D155B"/>
    <w:rsid w:val="067D2BC9"/>
    <w:rsid w:val="067D3496"/>
    <w:rsid w:val="067D480D"/>
    <w:rsid w:val="067D565C"/>
    <w:rsid w:val="067D77AC"/>
    <w:rsid w:val="067E3655"/>
    <w:rsid w:val="067E53E2"/>
    <w:rsid w:val="067E7091"/>
    <w:rsid w:val="067F1668"/>
    <w:rsid w:val="067F1777"/>
    <w:rsid w:val="067F3525"/>
    <w:rsid w:val="067F524C"/>
    <w:rsid w:val="067F6084"/>
    <w:rsid w:val="067F6A97"/>
    <w:rsid w:val="0680104B"/>
    <w:rsid w:val="0680316B"/>
    <w:rsid w:val="06803BBB"/>
    <w:rsid w:val="06803EE7"/>
    <w:rsid w:val="068055AE"/>
    <w:rsid w:val="0680729D"/>
    <w:rsid w:val="06810C6A"/>
    <w:rsid w:val="06813F88"/>
    <w:rsid w:val="06814A65"/>
    <w:rsid w:val="06823015"/>
    <w:rsid w:val="06826B71"/>
    <w:rsid w:val="0682758C"/>
    <w:rsid w:val="06827925"/>
    <w:rsid w:val="06831F60"/>
    <w:rsid w:val="06832A0C"/>
    <w:rsid w:val="068368A8"/>
    <w:rsid w:val="06840B3B"/>
    <w:rsid w:val="06846D8D"/>
    <w:rsid w:val="06854F23"/>
    <w:rsid w:val="068564F1"/>
    <w:rsid w:val="06856661"/>
    <w:rsid w:val="06856D05"/>
    <w:rsid w:val="068610E2"/>
    <w:rsid w:val="06863579"/>
    <w:rsid w:val="068723D9"/>
    <w:rsid w:val="06874BAA"/>
    <w:rsid w:val="06875229"/>
    <w:rsid w:val="06875D54"/>
    <w:rsid w:val="0687687D"/>
    <w:rsid w:val="06877DFA"/>
    <w:rsid w:val="06880E3A"/>
    <w:rsid w:val="0688128A"/>
    <w:rsid w:val="06890E47"/>
    <w:rsid w:val="06891286"/>
    <w:rsid w:val="06891844"/>
    <w:rsid w:val="0689497F"/>
    <w:rsid w:val="06894B40"/>
    <w:rsid w:val="06895586"/>
    <w:rsid w:val="06895F0A"/>
    <w:rsid w:val="06897947"/>
    <w:rsid w:val="06897EFF"/>
    <w:rsid w:val="068A1F5D"/>
    <w:rsid w:val="068A534E"/>
    <w:rsid w:val="068B011B"/>
    <w:rsid w:val="068B4783"/>
    <w:rsid w:val="068B499C"/>
    <w:rsid w:val="068B503A"/>
    <w:rsid w:val="068B641C"/>
    <w:rsid w:val="068B68F6"/>
    <w:rsid w:val="068C109B"/>
    <w:rsid w:val="068C1139"/>
    <w:rsid w:val="068C1809"/>
    <w:rsid w:val="068C1A3F"/>
    <w:rsid w:val="068C3E93"/>
    <w:rsid w:val="068C54B9"/>
    <w:rsid w:val="068C5C42"/>
    <w:rsid w:val="068C67FB"/>
    <w:rsid w:val="068C79F0"/>
    <w:rsid w:val="068D0299"/>
    <w:rsid w:val="068D03FC"/>
    <w:rsid w:val="068D470D"/>
    <w:rsid w:val="068E19BA"/>
    <w:rsid w:val="068E3768"/>
    <w:rsid w:val="068E6895"/>
    <w:rsid w:val="068F0143"/>
    <w:rsid w:val="068F095F"/>
    <w:rsid w:val="068F128E"/>
    <w:rsid w:val="068F6BB9"/>
    <w:rsid w:val="069025ED"/>
    <w:rsid w:val="06904427"/>
    <w:rsid w:val="069064E3"/>
    <w:rsid w:val="06907A1C"/>
    <w:rsid w:val="0691070F"/>
    <w:rsid w:val="0691338D"/>
    <w:rsid w:val="06915006"/>
    <w:rsid w:val="06915459"/>
    <w:rsid w:val="06920B3D"/>
    <w:rsid w:val="06924F0D"/>
    <w:rsid w:val="06935222"/>
    <w:rsid w:val="06935DCE"/>
    <w:rsid w:val="06943B8E"/>
    <w:rsid w:val="069468A4"/>
    <w:rsid w:val="06946E39"/>
    <w:rsid w:val="0695059B"/>
    <w:rsid w:val="069505C5"/>
    <w:rsid w:val="069506FB"/>
    <w:rsid w:val="06952D48"/>
    <w:rsid w:val="06954AF6"/>
    <w:rsid w:val="06961E27"/>
    <w:rsid w:val="0696261C"/>
    <w:rsid w:val="069642B8"/>
    <w:rsid w:val="0696432E"/>
    <w:rsid w:val="06966236"/>
    <w:rsid w:val="069669C7"/>
    <w:rsid w:val="06967FBD"/>
    <w:rsid w:val="06970675"/>
    <w:rsid w:val="06972984"/>
    <w:rsid w:val="06972EDE"/>
    <w:rsid w:val="06974D8B"/>
    <w:rsid w:val="069778EF"/>
    <w:rsid w:val="069801D9"/>
    <w:rsid w:val="06980C80"/>
    <w:rsid w:val="06980D7F"/>
    <w:rsid w:val="06982356"/>
    <w:rsid w:val="06982838"/>
    <w:rsid w:val="06986394"/>
    <w:rsid w:val="069873C5"/>
    <w:rsid w:val="06990DA8"/>
    <w:rsid w:val="069A035E"/>
    <w:rsid w:val="069A088E"/>
    <w:rsid w:val="069A210C"/>
    <w:rsid w:val="069A3EBB"/>
    <w:rsid w:val="069A65B0"/>
    <w:rsid w:val="069B013B"/>
    <w:rsid w:val="069B0856"/>
    <w:rsid w:val="069B114C"/>
    <w:rsid w:val="069B347B"/>
    <w:rsid w:val="069B792B"/>
    <w:rsid w:val="069C408C"/>
    <w:rsid w:val="069C40D7"/>
    <w:rsid w:val="069C64A8"/>
    <w:rsid w:val="069D1BFD"/>
    <w:rsid w:val="069D2020"/>
    <w:rsid w:val="069D2A73"/>
    <w:rsid w:val="069D39AB"/>
    <w:rsid w:val="069D52E2"/>
    <w:rsid w:val="069D5B7E"/>
    <w:rsid w:val="069D7E4F"/>
    <w:rsid w:val="069E658E"/>
    <w:rsid w:val="069E6F19"/>
    <w:rsid w:val="069F005B"/>
    <w:rsid w:val="069F1A5D"/>
    <w:rsid w:val="069F3BC7"/>
    <w:rsid w:val="069F41B1"/>
    <w:rsid w:val="069F7723"/>
    <w:rsid w:val="06A0349B"/>
    <w:rsid w:val="06A0494E"/>
    <w:rsid w:val="06A05249"/>
    <w:rsid w:val="06A116ED"/>
    <w:rsid w:val="06A1260C"/>
    <w:rsid w:val="06A17142"/>
    <w:rsid w:val="06A22878"/>
    <w:rsid w:val="06A24A02"/>
    <w:rsid w:val="06A2612A"/>
    <w:rsid w:val="06A27213"/>
    <w:rsid w:val="06A27FAC"/>
    <w:rsid w:val="06A35E92"/>
    <w:rsid w:val="06A36C13"/>
    <w:rsid w:val="06A37E34"/>
    <w:rsid w:val="06A411DD"/>
    <w:rsid w:val="06A42F8B"/>
    <w:rsid w:val="06A43013"/>
    <w:rsid w:val="06A44D39"/>
    <w:rsid w:val="06A4548C"/>
    <w:rsid w:val="06A50AB1"/>
    <w:rsid w:val="06A51EF3"/>
    <w:rsid w:val="06A5454C"/>
    <w:rsid w:val="06A56CCD"/>
    <w:rsid w:val="06A60FA2"/>
    <w:rsid w:val="06A61C42"/>
    <w:rsid w:val="06A64B59"/>
    <w:rsid w:val="06A65B3D"/>
    <w:rsid w:val="06A71FB9"/>
    <w:rsid w:val="06A72A7B"/>
    <w:rsid w:val="06A72F26"/>
    <w:rsid w:val="06A7404C"/>
    <w:rsid w:val="06A75AFC"/>
    <w:rsid w:val="06A7799A"/>
    <w:rsid w:val="06A83DB1"/>
    <w:rsid w:val="06A8756A"/>
    <w:rsid w:val="06A905A2"/>
    <w:rsid w:val="06A92350"/>
    <w:rsid w:val="06A927DF"/>
    <w:rsid w:val="06A92B1B"/>
    <w:rsid w:val="06A95EA3"/>
    <w:rsid w:val="06A96046"/>
    <w:rsid w:val="06A96A90"/>
    <w:rsid w:val="06AA1E28"/>
    <w:rsid w:val="06AA219A"/>
    <w:rsid w:val="06AA35B3"/>
    <w:rsid w:val="06AA3A47"/>
    <w:rsid w:val="06AB4159"/>
    <w:rsid w:val="06AB431A"/>
    <w:rsid w:val="06AB5AEC"/>
    <w:rsid w:val="06AB7B59"/>
    <w:rsid w:val="06AC0092"/>
    <w:rsid w:val="06AC06F0"/>
    <w:rsid w:val="06AC2168"/>
    <w:rsid w:val="06AC32FA"/>
    <w:rsid w:val="06AD4208"/>
    <w:rsid w:val="06AD62E4"/>
    <w:rsid w:val="06AD6E47"/>
    <w:rsid w:val="06AD6F44"/>
    <w:rsid w:val="06AD773F"/>
    <w:rsid w:val="06AE075D"/>
    <w:rsid w:val="06AE104A"/>
    <w:rsid w:val="06AE2FA5"/>
    <w:rsid w:val="06AE3E0A"/>
    <w:rsid w:val="06AE3EAC"/>
    <w:rsid w:val="06AE5BB8"/>
    <w:rsid w:val="06AE5FC3"/>
    <w:rsid w:val="06AE7966"/>
    <w:rsid w:val="06B01218"/>
    <w:rsid w:val="06B036DE"/>
    <w:rsid w:val="06B04745"/>
    <w:rsid w:val="06B056A3"/>
    <w:rsid w:val="06B07B82"/>
    <w:rsid w:val="06B1001C"/>
    <w:rsid w:val="06B1095D"/>
    <w:rsid w:val="06B137B9"/>
    <w:rsid w:val="06B156A8"/>
    <w:rsid w:val="06B17456"/>
    <w:rsid w:val="06B31420"/>
    <w:rsid w:val="06B331CE"/>
    <w:rsid w:val="06B3427D"/>
    <w:rsid w:val="06B34F7C"/>
    <w:rsid w:val="06B3725C"/>
    <w:rsid w:val="06B37672"/>
    <w:rsid w:val="06B4159F"/>
    <w:rsid w:val="06B47F68"/>
    <w:rsid w:val="06B501D9"/>
    <w:rsid w:val="06B502A7"/>
    <w:rsid w:val="06B5055D"/>
    <w:rsid w:val="06B514C3"/>
    <w:rsid w:val="06B5164B"/>
    <w:rsid w:val="06B525C9"/>
    <w:rsid w:val="06B5316F"/>
    <w:rsid w:val="06B56129"/>
    <w:rsid w:val="06B56F46"/>
    <w:rsid w:val="06B601B3"/>
    <w:rsid w:val="06B61737"/>
    <w:rsid w:val="06B62CBE"/>
    <w:rsid w:val="06B631A1"/>
    <w:rsid w:val="06B649CA"/>
    <w:rsid w:val="06B66841"/>
    <w:rsid w:val="06B7140A"/>
    <w:rsid w:val="06B73E50"/>
    <w:rsid w:val="06B74DDB"/>
    <w:rsid w:val="06B7573E"/>
    <w:rsid w:val="06B75798"/>
    <w:rsid w:val="06B807E5"/>
    <w:rsid w:val="06B84C89"/>
    <w:rsid w:val="06B86A37"/>
    <w:rsid w:val="06BA455D"/>
    <w:rsid w:val="06BA48CC"/>
    <w:rsid w:val="06BA630B"/>
    <w:rsid w:val="06BA6B91"/>
    <w:rsid w:val="06BB12DE"/>
    <w:rsid w:val="06BB2678"/>
    <w:rsid w:val="06BB2805"/>
    <w:rsid w:val="06BB4119"/>
    <w:rsid w:val="06BB53FF"/>
    <w:rsid w:val="06BC02D5"/>
    <w:rsid w:val="06BC0464"/>
    <w:rsid w:val="06BC2680"/>
    <w:rsid w:val="06BC2BCE"/>
    <w:rsid w:val="06BC4872"/>
    <w:rsid w:val="06BC6527"/>
    <w:rsid w:val="06BD229F"/>
    <w:rsid w:val="06BD5DFB"/>
    <w:rsid w:val="06BD71BE"/>
    <w:rsid w:val="06BD7ED4"/>
    <w:rsid w:val="06BE1A29"/>
    <w:rsid w:val="06BE63F8"/>
    <w:rsid w:val="06BE69F8"/>
    <w:rsid w:val="06BF033E"/>
    <w:rsid w:val="06BF1B73"/>
    <w:rsid w:val="06BF5DD0"/>
    <w:rsid w:val="06BF6017"/>
    <w:rsid w:val="06BF734A"/>
    <w:rsid w:val="06BF7DC5"/>
    <w:rsid w:val="06C00924"/>
    <w:rsid w:val="06C00A71"/>
    <w:rsid w:val="06C05052"/>
    <w:rsid w:val="06C07699"/>
    <w:rsid w:val="06C14FCA"/>
    <w:rsid w:val="06C15323"/>
    <w:rsid w:val="06C158EB"/>
    <w:rsid w:val="06C21663"/>
    <w:rsid w:val="06C2234A"/>
    <w:rsid w:val="06C24E1E"/>
    <w:rsid w:val="06C254FC"/>
    <w:rsid w:val="06C27109"/>
    <w:rsid w:val="06C278B5"/>
    <w:rsid w:val="06C27B4C"/>
    <w:rsid w:val="06C33582"/>
    <w:rsid w:val="06C35109"/>
    <w:rsid w:val="06C36731"/>
    <w:rsid w:val="06C4248F"/>
    <w:rsid w:val="06C4362D"/>
    <w:rsid w:val="06C453DB"/>
    <w:rsid w:val="06C47189"/>
    <w:rsid w:val="06C500CE"/>
    <w:rsid w:val="06C51CD4"/>
    <w:rsid w:val="06C56FF1"/>
    <w:rsid w:val="06C57899"/>
    <w:rsid w:val="06C600BA"/>
    <w:rsid w:val="06C615D7"/>
    <w:rsid w:val="06C62F02"/>
    <w:rsid w:val="06C638E3"/>
    <w:rsid w:val="06C67D6D"/>
    <w:rsid w:val="06C701D6"/>
    <w:rsid w:val="06C70A28"/>
    <w:rsid w:val="06C74ECC"/>
    <w:rsid w:val="06C76160"/>
    <w:rsid w:val="06C76497"/>
    <w:rsid w:val="06C77BDF"/>
    <w:rsid w:val="06C82383"/>
    <w:rsid w:val="06C83155"/>
    <w:rsid w:val="06C837F2"/>
    <w:rsid w:val="06C851FE"/>
    <w:rsid w:val="06C85509"/>
    <w:rsid w:val="06C9016F"/>
    <w:rsid w:val="06C90C44"/>
    <w:rsid w:val="06C90E6D"/>
    <w:rsid w:val="06C913BB"/>
    <w:rsid w:val="06C92E89"/>
    <w:rsid w:val="06C93A28"/>
    <w:rsid w:val="06C94326"/>
    <w:rsid w:val="06C947A0"/>
    <w:rsid w:val="06C97BAD"/>
    <w:rsid w:val="06CA103D"/>
    <w:rsid w:val="06CB0518"/>
    <w:rsid w:val="06CB1AEA"/>
    <w:rsid w:val="06CB49BC"/>
    <w:rsid w:val="06CB4A08"/>
    <w:rsid w:val="06CB4F9D"/>
    <w:rsid w:val="06CB5D1F"/>
    <w:rsid w:val="06CB676A"/>
    <w:rsid w:val="06CC0578"/>
    <w:rsid w:val="06CC12A8"/>
    <w:rsid w:val="06CC3CEF"/>
    <w:rsid w:val="06CC4290"/>
    <w:rsid w:val="06CC43D9"/>
    <w:rsid w:val="06CC603E"/>
    <w:rsid w:val="06CC652D"/>
    <w:rsid w:val="06CD10FE"/>
    <w:rsid w:val="06CD322E"/>
    <w:rsid w:val="06CD6519"/>
    <w:rsid w:val="06CE005C"/>
    <w:rsid w:val="06CE06C9"/>
    <w:rsid w:val="06CE1DAE"/>
    <w:rsid w:val="06CE1DB6"/>
    <w:rsid w:val="06CE2C37"/>
    <w:rsid w:val="06CE625A"/>
    <w:rsid w:val="06CE6C4D"/>
    <w:rsid w:val="06CF0AAF"/>
    <w:rsid w:val="06CF3D85"/>
    <w:rsid w:val="06D01FD2"/>
    <w:rsid w:val="06D02E0B"/>
    <w:rsid w:val="06D03D80"/>
    <w:rsid w:val="06D05B2E"/>
    <w:rsid w:val="06D0792A"/>
    <w:rsid w:val="06D07A0B"/>
    <w:rsid w:val="06D07A42"/>
    <w:rsid w:val="06D07A7F"/>
    <w:rsid w:val="06D10034"/>
    <w:rsid w:val="06D10BF1"/>
    <w:rsid w:val="06D140B4"/>
    <w:rsid w:val="06D15B4F"/>
    <w:rsid w:val="06D1633E"/>
    <w:rsid w:val="06D23940"/>
    <w:rsid w:val="06D26E0D"/>
    <w:rsid w:val="06D277CE"/>
    <w:rsid w:val="06D27AF8"/>
    <w:rsid w:val="06D33870"/>
    <w:rsid w:val="06D3561E"/>
    <w:rsid w:val="06D373CC"/>
    <w:rsid w:val="06D41F76"/>
    <w:rsid w:val="06D44CBF"/>
    <w:rsid w:val="06D46400"/>
    <w:rsid w:val="06D5093D"/>
    <w:rsid w:val="06D53145"/>
    <w:rsid w:val="06D579CE"/>
    <w:rsid w:val="06D60D20"/>
    <w:rsid w:val="06D64C41"/>
    <w:rsid w:val="06D67B4E"/>
    <w:rsid w:val="06D70DB7"/>
    <w:rsid w:val="06D7217E"/>
    <w:rsid w:val="06D75E60"/>
    <w:rsid w:val="06D80E87"/>
    <w:rsid w:val="06D82C35"/>
    <w:rsid w:val="06D849E3"/>
    <w:rsid w:val="06D857D5"/>
    <w:rsid w:val="06D870D9"/>
    <w:rsid w:val="06D953AC"/>
    <w:rsid w:val="06D976A1"/>
    <w:rsid w:val="06DA301A"/>
    <w:rsid w:val="06DA4BFF"/>
    <w:rsid w:val="06DA69AD"/>
    <w:rsid w:val="06DB0142"/>
    <w:rsid w:val="06DB44D3"/>
    <w:rsid w:val="06DB57BB"/>
    <w:rsid w:val="06DB643E"/>
    <w:rsid w:val="06DC0D01"/>
    <w:rsid w:val="06DC1469"/>
    <w:rsid w:val="06DC5FE6"/>
    <w:rsid w:val="06DD612F"/>
    <w:rsid w:val="06DD649D"/>
    <w:rsid w:val="06DD6ABB"/>
    <w:rsid w:val="06DE056B"/>
    <w:rsid w:val="06DE17FA"/>
    <w:rsid w:val="06DE2D82"/>
    <w:rsid w:val="06DE40A3"/>
    <w:rsid w:val="06DE46EF"/>
    <w:rsid w:val="06DF03A0"/>
    <w:rsid w:val="06DF1DD2"/>
    <w:rsid w:val="06DF2215"/>
    <w:rsid w:val="06DF2F0D"/>
    <w:rsid w:val="06DF3513"/>
    <w:rsid w:val="06DF3581"/>
    <w:rsid w:val="06DF3938"/>
    <w:rsid w:val="06DF3FC3"/>
    <w:rsid w:val="06DF4CFB"/>
    <w:rsid w:val="06DF5490"/>
    <w:rsid w:val="06DF675A"/>
    <w:rsid w:val="06E0001B"/>
    <w:rsid w:val="06E007D9"/>
    <w:rsid w:val="06E049A3"/>
    <w:rsid w:val="06E05D6D"/>
    <w:rsid w:val="06E0707C"/>
    <w:rsid w:val="06E13711"/>
    <w:rsid w:val="06E13FCF"/>
    <w:rsid w:val="06E14AFA"/>
    <w:rsid w:val="06E17D3B"/>
    <w:rsid w:val="06E21E94"/>
    <w:rsid w:val="06E23F43"/>
    <w:rsid w:val="06E25329"/>
    <w:rsid w:val="06E25862"/>
    <w:rsid w:val="06E27DE7"/>
    <w:rsid w:val="06E31BE3"/>
    <w:rsid w:val="06E31D05"/>
    <w:rsid w:val="06E31E5E"/>
    <w:rsid w:val="06E31EF4"/>
    <w:rsid w:val="06E337F1"/>
    <w:rsid w:val="06E36036"/>
    <w:rsid w:val="06E37835"/>
    <w:rsid w:val="06E4203C"/>
    <w:rsid w:val="06E4288E"/>
    <w:rsid w:val="06E42BFA"/>
    <w:rsid w:val="06E45A7E"/>
    <w:rsid w:val="06E4782C"/>
    <w:rsid w:val="06E50FE7"/>
    <w:rsid w:val="06E52145"/>
    <w:rsid w:val="06E55200"/>
    <w:rsid w:val="06E56248"/>
    <w:rsid w:val="06E635A4"/>
    <w:rsid w:val="06E63D8D"/>
    <w:rsid w:val="06E6438F"/>
    <w:rsid w:val="06E65352"/>
    <w:rsid w:val="06E67100"/>
    <w:rsid w:val="06E67F33"/>
    <w:rsid w:val="06E710CA"/>
    <w:rsid w:val="06E73135"/>
    <w:rsid w:val="06E733CA"/>
    <w:rsid w:val="06E80833"/>
    <w:rsid w:val="06E82530"/>
    <w:rsid w:val="06E826FF"/>
    <w:rsid w:val="06E82921"/>
    <w:rsid w:val="06E845C5"/>
    <w:rsid w:val="06E85D06"/>
    <w:rsid w:val="06E8731C"/>
    <w:rsid w:val="06E92058"/>
    <w:rsid w:val="06E93E47"/>
    <w:rsid w:val="06E94E42"/>
    <w:rsid w:val="06EA0626"/>
    <w:rsid w:val="06EA1EED"/>
    <w:rsid w:val="06EA6802"/>
    <w:rsid w:val="06EA6EE5"/>
    <w:rsid w:val="06EB43B9"/>
    <w:rsid w:val="06EB4687"/>
    <w:rsid w:val="06EB6E3D"/>
    <w:rsid w:val="06EB70C5"/>
    <w:rsid w:val="06EC048E"/>
    <w:rsid w:val="06EC0BEE"/>
    <w:rsid w:val="06EC60BE"/>
    <w:rsid w:val="06EC66E0"/>
    <w:rsid w:val="06EC73EE"/>
    <w:rsid w:val="06ED116B"/>
    <w:rsid w:val="06ED1AFD"/>
    <w:rsid w:val="06ED440C"/>
    <w:rsid w:val="06EE0437"/>
    <w:rsid w:val="06EE06AA"/>
    <w:rsid w:val="06EE1BD1"/>
    <w:rsid w:val="06EE2458"/>
    <w:rsid w:val="06EE3A9E"/>
    <w:rsid w:val="06EE4206"/>
    <w:rsid w:val="06EE5980"/>
    <w:rsid w:val="06EF09F2"/>
    <w:rsid w:val="06EF0B79"/>
    <w:rsid w:val="06EF2A1F"/>
    <w:rsid w:val="06EF2EA3"/>
    <w:rsid w:val="06EF3008"/>
    <w:rsid w:val="06EF32E2"/>
    <w:rsid w:val="06EF7E65"/>
    <w:rsid w:val="06F02E1B"/>
    <w:rsid w:val="06F04422"/>
    <w:rsid w:val="06F0725F"/>
    <w:rsid w:val="06F07F7E"/>
    <w:rsid w:val="06F105E8"/>
    <w:rsid w:val="06F11263"/>
    <w:rsid w:val="06F127CA"/>
    <w:rsid w:val="06F1347D"/>
    <w:rsid w:val="06F15928"/>
    <w:rsid w:val="06F15AA5"/>
    <w:rsid w:val="06F17153"/>
    <w:rsid w:val="06F20248"/>
    <w:rsid w:val="06F20344"/>
    <w:rsid w:val="06F21187"/>
    <w:rsid w:val="06F21F49"/>
    <w:rsid w:val="06F233B8"/>
    <w:rsid w:val="06F23CF7"/>
    <w:rsid w:val="06F23D0F"/>
    <w:rsid w:val="06F253D7"/>
    <w:rsid w:val="06F25742"/>
    <w:rsid w:val="06F27872"/>
    <w:rsid w:val="06F30BC7"/>
    <w:rsid w:val="06F3181D"/>
    <w:rsid w:val="06F31A30"/>
    <w:rsid w:val="06F31C67"/>
    <w:rsid w:val="06F32700"/>
    <w:rsid w:val="06F35CC1"/>
    <w:rsid w:val="06F37A6F"/>
    <w:rsid w:val="06F4258F"/>
    <w:rsid w:val="06F442A9"/>
    <w:rsid w:val="06F51A39"/>
    <w:rsid w:val="06F55739"/>
    <w:rsid w:val="06F63900"/>
    <w:rsid w:val="06F64AAF"/>
    <w:rsid w:val="06F64F55"/>
    <w:rsid w:val="06F65E2C"/>
    <w:rsid w:val="06F671C4"/>
    <w:rsid w:val="06F70449"/>
    <w:rsid w:val="06F71FA7"/>
    <w:rsid w:val="06F760EF"/>
    <w:rsid w:val="06F7755F"/>
    <w:rsid w:val="06F832D7"/>
    <w:rsid w:val="06F840BA"/>
    <w:rsid w:val="06F85085"/>
    <w:rsid w:val="06F86E33"/>
    <w:rsid w:val="06F87816"/>
    <w:rsid w:val="06F913D7"/>
    <w:rsid w:val="06F97BDB"/>
    <w:rsid w:val="06FA0DFD"/>
    <w:rsid w:val="06FA1115"/>
    <w:rsid w:val="06FA2477"/>
    <w:rsid w:val="06FA2BAB"/>
    <w:rsid w:val="06FA704F"/>
    <w:rsid w:val="06FA7606"/>
    <w:rsid w:val="06FA7A8E"/>
    <w:rsid w:val="06FB0143"/>
    <w:rsid w:val="06FB073A"/>
    <w:rsid w:val="06FB15AB"/>
    <w:rsid w:val="06FB6444"/>
    <w:rsid w:val="06FB78A3"/>
    <w:rsid w:val="06FC1E35"/>
    <w:rsid w:val="06FC2A3B"/>
    <w:rsid w:val="06FC2DC7"/>
    <w:rsid w:val="06FC4B75"/>
    <w:rsid w:val="06FC502C"/>
    <w:rsid w:val="06FC555E"/>
    <w:rsid w:val="06FC6923"/>
    <w:rsid w:val="06FC7836"/>
    <w:rsid w:val="06FD0D6A"/>
    <w:rsid w:val="06FD15E5"/>
    <w:rsid w:val="06FD258C"/>
    <w:rsid w:val="06FD3E21"/>
    <w:rsid w:val="06FD3ECB"/>
    <w:rsid w:val="06FD3FAC"/>
    <w:rsid w:val="06FD4A04"/>
    <w:rsid w:val="06FD5DD7"/>
    <w:rsid w:val="06FD76BF"/>
    <w:rsid w:val="06FE6B3F"/>
    <w:rsid w:val="06FF01C2"/>
    <w:rsid w:val="06FF13BC"/>
    <w:rsid w:val="06FF4665"/>
    <w:rsid w:val="06FF6413"/>
    <w:rsid w:val="06FF71C8"/>
    <w:rsid w:val="07001009"/>
    <w:rsid w:val="07002940"/>
    <w:rsid w:val="07003AC7"/>
    <w:rsid w:val="07003C23"/>
    <w:rsid w:val="07006F8B"/>
    <w:rsid w:val="070103DE"/>
    <w:rsid w:val="0701218C"/>
    <w:rsid w:val="0701303C"/>
    <w:rsid w:val="07013F3A"/>
    <w:rsid w:val="070168AD"/>
    <w:rsid w:val="07017D69"/>
    <w:rsid w:val="07024AB1"/>
    <w:rsid w:val="07025CBC"/>
    <w:rsid w:val="07027CB2"/>
    <w:rsid w:val="07030649"/>
    <w:rsid w:val="070311CD"/>
    <w:rsid w:val="07041C7C"/>
    <w:rsid w:val="0704265D"/>
    <w:rsid w:val="070457D8"/>
    <w:rsid w:val="07047ECE"/>
    <w:rsid w:val="07050A46"/>
    <w:rsid w:val="070523E1"/>
    <w:rsid w:val="0705386A"/>
    <w:rsid w:val="070543BD"/>
    <w:rsid w:val="07055685"/>
    <w:rsid w:val="07057767"/>
    <w:rsid w:val="070579FB"/>
    <w:rsid w:val="07061550"/>
    <w:rsid w:val="07064A24"/>
    <w:rsid w:val="070665B3"/>
    <w:rsid w:val="070674A9"/>
    <w:rsid w:val="070677A2"/>
    <w:rsid w:val="07070B5B"/>
    <w:rsid w:val="0707152F"/>
    <w:rsid w:val="0707219D"/>
    <w:rsid w:val="07072634"/>
    <w:rsid w:val="0707271F"/>
    <w:rsid w:val="070745D1"/>
    <w:rsid w:val="070752C8"/>
    <w:rsid w:val="07076FBF"/>
    <w:rsid w:val="07080FDE"/>
    <w:rsid w:val="0708176C"/>
    <w:rsid w:val="070823EE"/>
    <w:rsid w:val="070834BD"/>
    <w:rsid w:val="07085D0A"/>
    <w:rsid w:val="07085E1D"/>
    <w:rsid w:val="07087878"/>
    <w:rsid w:val="070909FC"/>
    <w:rsid w:val="07091726"/>
    <w:rsid w:val="07092CDA"/>
    <w:rsid w:val="07092FDB"/>
    <w:rsid w:val="070968A2"/>
    <w:rsid w:val="070A0E6B"/>
    <w:rsid w:val="070A168C"/>
    <w:rsid w:val="070A3F3A"/>
    <w:rsid w:val="070A424D"/>
    <w:rsid w:val="070A499C"/>
    <w:rsid w:val="070A64CF"/>
    <w:rsid w:val="070B0591"/>
    <w:rsid w:val="070B10A0"/>
    <w:rsid w:val="070B125C"/>
    <w:rsid w:val="070B300A"/>
    <w:rsid w:val="070B4DB8"/>
    <w:rsid w:val="070B5211"/>
    <w:rsid w:val="070B69D3"/>
    <w:rsid w:val="070B6B66"/>
    <w:rsid w:val="070B764F"/>
    <w:rsid w:val="070C0DEF"/>
    <w:rsid w:val="070C28DE"/>
    <w:rsid w:val="070C3FA1"/>
    <w:rsid w:val="070D06B6"/>
    <w:rsid w:val="070D06D9"/>
    <w:rsid w:val="070D74FE"/>
    <w:rsid w:val="070E2AFA"/>
    <w:rsid w:val="070E3B1C"/>
    <w:rsid w:val="070E48A8"/>
    <w:rsid w:val="070E6209"/>
    <w:rsid w:val="070E6657"/>
    <w:rsid w:val="070F0EB1"/>
    <w:rsid w:val="070F3137"/>
    <w:rsid w:val="070F445B"/>
    <w:rsid w:val="071023CF"/>
    <w:rsid w:val="0710455D"/>
    <w:rsid w:val="07104CFE"/>
    <w:rsid w:val="07105264"/>
    <w:rsid w:val="07106873"/>
    <w:rsid w:val="07110BCC"/>
    <w:rsid w:val="071137D1"/>
    <w:rsid w:val="071149C1"/>
    <w:rsid w:val="071229B9"/>
    <w:rsid w:val="07124399"/>
    <w:rsid w:val="071263E5"/>
    <w:rsid w:val="07130102"/>
    <w:rsid w:val="071305AA"/>
    <w:rsid w:val="071305B8"/>
    <w:rsid w:val="071314C3"/>
    <w:rsid w:val="071328E8"/>
    <w:rsid w:val="071336C0"/>
    <w:rsid w:val="07133C6D"/>
    <w:rsid w:val="07140111"/>
    <w:rsid w:val="07142191"/>
    <w:rsid w:val="07146D98"/>
    <w:rsid w:val="07153E89"/>
    <w:rsid w:val="07157F7F"/>
    <w:rsid w:val="0716160D"/>
    <w:rsid w:val="07170A6D"/>
    <w:rsid w:val="07171584"/>
    <w:rsid w:val="071721BE"/>
    <w:rsid w:val="07172FCD"/>
    <w:rsid w:val="0717375D"/>
    <w:rsid w:val="07174068"/>
    <w:rsid w:val="07177643"/>
    <w:rsid w:val="07177C01"/>
    <w:rsid w:val="07181F24"/>
    <w:rsid w:val="07181F63"/>
    <w:rsid w:val="07182B6E"/>
    <w:rsid w:val="07183C75"/>
    <w:rsid w:val="071874D5"/>
    <w:rsid w:val="071910C2"/>
    <w:rsid w:val="071934CD"/>
    <w:rsid w:val="07195727"/>
    <w:rsid w:val="071A1098"/>
    <w:rsid w:val="071A149F"/>
    <w:rsid w:val="071A4FFB"/>
    <w:rsid w:val="071A5FC4"/>
    <w:rsid w:val="071B1F12"/>
    <w:rsid w:val="071B2595"/>
    <w:rsid w:val="071C08E4"/>
    <w:rsid w:val="071C283A"/>
    <w:rsid w:val="071C5217"/>
    <w:rsid w:val="071C6FC5"/>
    <w:rsid w:val="071C74AA"/>
    <w:rsid w:val="071D0FC5"/>
    <w:rsid w:val="071D4571"/>
    <w:rsid w:val="071D4AEC"/>
    <w:rsid w:val="071D50D0"/>
    <w:rsid w:val="071D591B"/>
    <w:rsid w:val="071D689A"/>
    <w:rsid w:val="071D7612"/>
    <w:rsid w:val="071D7914"/>
    <w:rsid w:val="071E0F8F"/>
    <w:rsid w:val="071E115A"/>
    <w:rsid w:val="071E1F48"/>
    <w:rsid w:val="071E3346"/>
    <w:rsid w:val="071E3483"/>
    <w:rsid w:val="071E43C7"/>
    <w:rsid w:val="071F2612"/>
    <w:rsid w:val="071F6AB6"/>
    <w:rsid w:val="071F6DC2"/>
    <w:rsid w:val="071F7705"/>
    <w:rsid w:val="0720036D"/>
    <w:rsid w:val="072006F5"/>
    <w:rsid w:val="072019C2"/>
    <w:rsid w:val="07201E36"/>
    <w:rsid w:val="072132C6"/>
    <w:rsid w:val="072145DC"/>
    <w:rsid w:val="0721638A"/>
    <w:rsid w:val="07217125"/>
    <w:rsid w:val="07222102"/>
    <w:rsid w:val="07222C81"/>
    <w:rsid w:val="072242A9"/>
    <w:rsid w:val="07225256"/>
    <w:rsid w:val="0722651E"/>
    <w:rsid w:val="072302BE"/>
    <w:rsid w:val="07230354"/>
    <w:rsid w:val="07235E44"/>
    <w:rsid w:val="072360B4"/>
    <w:rsid w:val="072365A6"/>
    <w:rsid w:val="07236618"/>
    <w:rsid w:val="07236663"/>
    <w:rsid w:val="07236AA8"/>
    <w:rsid w:val="07237076"/>
    <w:rsid w:val="07237FEF"/>
    <w:rsid w:val="07240833"/>
    <w:rsid w:val="0724193B"/>
    <w:rsid w:val="07241C47"/>
    <w:rsid w:val="07244BB0"/>
    <w:rsid w:val="0725228E"/>
    <w:rsid w:val="072525AC"/>
    <w:rsid w:val="07253042"/>
    <w:rsid w:val="07255F22"/>
    <w:rsid w:val="0725784A"/>
    <w:rsid w:val="07257DDA"/>
    <w:rsid w:val="07267574"/>
    <w:rsid w:val="07267E44"/>
    <w:rsid w:val="072702BE"/>
    <w:rsid w:val="07270CEB"/>
    <w:rsid w:val="072724F9"/>
    <w:rsid w:val="07272687"/>
    <w:rsid w:val="072729F3"/>
    <w:rsid w:val="0727339A"/>
    <w:rsid w:val="072815FA"/>
    <w:rsid w:val="072845F5"/>
    <w:rsid w:val="07286505"/>
    <w:rsid w:val="07287718"/>
    <w:rsid w:val="072909AC"/>
    <w:rsid w:val="072916E2"/>
    <w:rsid w:val="07292564"/>
    <w:rsid w:val="07292D58"/>
    <w:rsid w:val="07293490"/>
    <w:rsid w:val="07295F00"/>
    <w:rsid w:val="072A7934"/>
    <w:rsid w:val="072B0FB7"/>
    <w:rsid w:val="072B105B"/>
    <w:rsid w:val="072B1FB7"/>
    <w:rsid w:val="072B3561"/>
    <w:rsid w:val="072B545A"/>
    <w:rsid w:val="072B7208"/>
    <w:rsid w:val="072B7D7B"/>
    <w:rsid w:val="072C03D9"/>
    <w:rsid w:val="072C4CEE"/>
    <w:rsid w:val="072C7195"/>
    <w:rsid w:val="072D0D08"/>
    <w:rsid w:val="072D2DE1"/>
    <w:rsid w:val="072D2F81"/>
    <w:rsid w:val="072D4EC7"/>
    <w:rsid w:val="072D6E20"/>
    <w:rsid w:val="072D7B39"/>
    <w:rsid w:val="072E0ABC"/>
    <w:rsid w:val="072E2CF9"/>
    <w:rsid w:val="072E3AA5"/>
    <w:rsid w:val="072E45AD"/>
    <w:rsid w:val="072E4E56"/>
    <w:rsid w:val="072E5698"/>
    <w:rsid w:val="072E6CF9"/>
    <w:rsid w:val="072F0588"/>
    <w:rsid w:val="072F6D5A"/>
    <w:rsid w:val="0730213A"/>
    <w:rsid w:val="07302A71"/>
    <w:rsid w:val="0730481F"/>
    <w:rsid w:val="073065CD"/>
    <w:rsid w:val="073103B7"/>
    <w:rsid w:val="0731167A"/>
    <w:rsid w:val="07312265"/>
    <w:rsid w:val="073130C8"/>
    <w:rsid w:val="073136F6"/>
    <w:rsid w:val="07317B7D"/>
    <w:rsid w:val="07320597"/>
    <w:rsid w:val="07322345"/>
    <w:rsid w:val="0732424B"/>
    <w:rsid w:val="073249BE"/>
    <w:rsid w:val="073267E9"/>
    <w:rsid w:val="07327DA0"/>
    <w:rsid w:val="07332FEA"/>
    <w:rsid w:val="07333FA1"/>
    <w:rsid w:val="0733430F"/>
    <w:rsid w:val="07334BC9"/>
    <w:rsid w:val="073360BD"/>
    <w:rsid w:val="073373CF"/>
    <w:rsid w:val="0734173C"/>
    <w:rsid w:val="073445CA"/>
    <w:rsid w:val="07344CAE"/>
    <w:rsid w:val="07345194"/>
    <w:rsid w:val="07347CC9"/>
    <w:rsid w:val="07352BCC"/>
    <w:rsid w:val="073532DE"/>
    <w:rsid w:val="073562D9"/>
    <w:rsid w:val="07357FFB"/>
    <w:rsid w:val="07360159"/>
    <w:rsid w:val="07360E11"/>
    <w:rsid w:val="07361F9A"/>
    <w:rsid w:val="07361FEA"/>
    <w:rsid w:val="07366521"/>
    <w:rsid w:val="073700BD"/>
    <w:rsid w:val="07371E3A"/>
    <w:rsid w:val="07375BAD"/>
    <w:rsid w:val="07376939"/>
    <w:rsid w:val="073773F1"/>
    <w:rsid w:val="0737795B"/>
    <w:rsid w:val="073808B9"/>
    <w:rsid w:val="0738154D"/>
    <w:rsid w:val="07381841"/>
    <w:rsid w:val="073836D3"/>
    <w:rsid w:val="07387A8C"/>
    <w:rsid w:val="07391925"/>
    <w:rsid w:val="073929DD"/>
    <w:rsid w:val="07397B77"/>
    <w:rsid w:val="073A1CDE"/>
    <w:rsid w:val="073A38EF"/>
    <w:rsid w:val="073A3E6D"/>
    <w:rsid w:val="073A49DC"/>
    <w:rsid w:val="073A569E"/>
    <w:rsid w:val="073B020F"/>
    <w:rsid w:val="073B0DB7"/>
    <w:rsid w:val="073B11EB"/>
    <w:rsid w:val="073B24B1"/>
    <w:rsid w:val="073B743D"/>
    <w:rsid w:val="073C06A5"/>
    <w:rsid w:val="073C1416"/>
    <w:rsid w:val="073C280E"/>
    <w:rsid w:val="073C3B73"/>
    <w:rsid w:val="073C7668"/>
    <w:rsid w:val="073D0CEA"/>
    <w:rsid w:val="073D15CC"/>
    <w:rsid w:val="073E46B3"/>
    <w:rsid w:val="073F2314"/>
    <w:rsid w:val="073F4A62"/>
    <w:rsid w:val="073F66BD"/>
    <w:rsid w:val="07403F3D"/>
    <w:rsid w:val="07404B41"/>
    <w:rsid w:val="074107DA"/>
    <w:rsid w:val="07411E56"/>
    <w:rsid w:val="07414C7E"/>
    <w:rsid w:val="07415B79"/>
    <w:rsid w:val="07416A2C"/>
    <w:rsid w:val="07420034"/>
    <w:rsid w:val="074246B1"/>
    <w:rsid w:val="074251D0"/>
    <w:rsid w:val="07427D6F"/>
    <w:rsid w:val="074309F6"/>
    <w:rsid w:val="07431150"/>
    <w:rsid w:val="074314B4"/>
    <w:rsid w:val="074327A4"/>
    <w:rsid w:val="07432BDC"/>
    <w:rsid w:val="07433D00"/>
    <w:rsid w:val="07436660"/>
    <w:rsid w:val="07436AB8"/>
    <w:rsid w:val="074402CA"/>
    <w:rsid w:val="07446526"/>
    <w:rsid w:val="07451D61"/>
    <w:rsid w:val="07452824"/>
    <w:rsid w:val="07462294"/>
    <w:rsid w:val="07464042"/>
    <w:rsid w:val="07465DF0"/>
    <w:rsid w:val="074738EF"/>
    <w:rsid w:val="07474FE1"/>
    <w:rsid w:val="0747776D"/>
    <w:rsid w:val="07481306"/>
    <w:rsid w:val="07481B68"/>
    <w:rsid w:val="07481CC4"/>
    <w:rsid w:val="07483BF5"/>
    <w:rsid w:val="0748600C"/>
    <w:rsid w:val="07486471"/>
    <w:rsid w:val="07487732"/>
    <w:rsid w:val="07487DBA"/>
    <w:rsid w:val="074904CC"/>
    <w:rsid w:val="0749347A"/>
    <w:rsid w:val="07493736"/>
    <w:rsid w:val="07493A79"/>
    <w:rsid w:val="074950B8"/>
    <w:rsid w:val="074A100F"/>
    <w:rsid w:val="074A238C"/>
    <w:rsid w:val="074A378B"/>
    <w:rsid w:val="074A3962"/>
    <w:rsid w:val="074A3B33"/>
    <w:rsid w:val="074A44B0"/>
    <w:rsid w:val="074A5B03"/>
    <w:rsid w:val="074B3407"/>
    <w:rsid w:val="074B354F"/>
    <w:rsid w:val="074B6533"/>
    <w:rsid w:val="074B784A"/>
    <w:rsid w:val="074B78AB"/>
    <w:rsid w:val="074C0E53"/>
    <w:rsid w:val="074C6282"/>
    <w:rsid w:val="074C65B6"/>
    <w:rsid w:val="074C6B19"/>
    <w:rsid w:val="074C72B3"/>
    <w:rsid w:val="074D2600"/>
    <w:rsid w:val="074D3550"/>
    <w:rsid w:val="074D3623"/>
    <w:rsid w:val="074D3DB6"/>
    <w:rsid w:val="074D4734"/>
    <w:rsid w:val="074D53D1"/>
    <w:rsid w:val="074E2EF7"/>
    <w:rsid w:val="074E3773"/>
    <w:rsid w:val="074E59EC"/>
    <w:rsid w:val="074F1149"/>
    <w:rsid w:val="074F2000"/>
    <w:rsid w:val="074F3A97"/>
    <w:rsid w:val="074F5701"/>
    <w:rsid w:val="074F5F10"/>
    <w:rsid w:val="07500A1D"/>
    <w:rsid w:val="07503726"/>
    <w:rsid w:val="07504EC1"/>
    <w:rsid w:val="07512DF9"/>
    <w:rsid w:val="0751305B"/>
    <w:rsid w:val="0752213D"/>
    <w:rsid w:val="07523810"/>
    <w:rsid w:val="075239E7"/>
    <w:rsid w:val="07526F2A"/>
    <w:rsid w:val="0753050D"/>
    <w:rsid w:val="0753050F"/>
    <w:rsid w:val="0753215C"/>
    <w:rsid w:val="07532744"/>
    <w:rsid w:val="07533A19"/>
    <w:rsid w:val="07537D16"/>
    <w:rsid w:val="07541348"/>
    <w:rsid w:val="07542E6E"/>
    <w:rsid w:val="0754675F"/>
    <w:rsid w:val="07550729"/>
    <w:rsid w:val="07553C13"/>
    <w:rsid w:val="07554285"/>
    <w:rsid w:val="07561F05"/>
    <w:rsid w:val="07571DAC"/>
    <w:rsid w:val="07573BB1"/>
    <w:rsid w:val="07574FB5"/>
    <w:rsid w:val="07575759"/>
    <w:rsid w:val="0757624F"/>
    <w:rsid w:val="07576273"/>
    <w:rsid w:val="07577FFE"/>
    <w:rsid w:val="07580B37"/>
    <w:rsid w:val="07583228"/>
    <w:rsid w:val="075854F8"/>
    <w:rsid w:val="07585B24"/>
    <w:rsid w:val="07585E86"/>
    <w:rsid w:val="07591FC7"/>
    <w:rsid w:val="07591FC8"/>
    <w:rsid w:val="075970D8"/>
    <w:rsid w:val="075A189C"/>
    <w:rsid w:val="075A3457"/>
    <w:rsid w:val="075A6D70"/>
    <w:rsid w:val="075B15FB"/>
    <w:rsid w:val="075B48E7"/>
    <w:rsid w:val="075B74B8"/>
    <w:rsid w:val="075C2E3D"/>
    <w:rsid w:val="075C7578"/>
    <w:rsid w:val="075D0A39"/>
    <w:rsid w:val="075D1DD8"/>
    <w:rsid w:val="075D28A2"/>
    <w:rsid w:val="075D678E"/>
    <w:rsid w:val="075D7207"/>
    <w:rsid w:val="075E138C"/>
    <w:rsid w:val="075E313A"/>
    <w:rsid w:val="075E3268"/>
    <w:rsid w:val="075E64A5"/>
    <w:rsid w:val="075E75DE"/>
    <w:rsid w:val="075E792D"/>
    <w:rsid w:val="075F170E"/>
    <w:rsid w:val="075F2024"/>
    <w:rsid w:val="075F4E5F"/>
    <w:rsid w:val="075F5104"/>
    <w:rsid w:val="07603356"/>
    <w:rsid w:val="07604872"/>
    <w:rsid w:val="07605B88"/>
    <w:rsid w:val="07606FBD"/>
    <w:rsid w:val="07607DAF"/>
    <w:rsid w:val="07610759"/>
    <w:rsid w:val="07611985"/>
    <w:rsid w:val="0761225D"/>
    <w:rsid w:val="0761449C"/>
    <w:rsid w:val="07614A08"/>
    <w:rsid w:val="076170CE"/>
    <w:rsid w:val="07621BE9"/>
    <w:rsid w:val="0762732D"/>
    <w:rsid w:val="0763068B"/>
    <w:rsid w:val="07630750"/>
    <w:rsid w:val="07632E46"/>
    <w:rsid w:val="07635286"/>
    <w:rsid w:val="07635C4A"/>
    <w:rsid w:val="076369A2"/>
    <w:rsid w:val="07643ED5"/>
    <w:rsid w:val="076444C8"/>
    <w:rsid w:val="07644EDA"/>
    <w:rsid w:val="0765096C"/>
    <w:rsid w:val="076546F9"/>
    <w:rsid w:val="07666493"/>
    <w:rsid w:val="07667F1E"/>
    <w:rsid w:val="076721C8"/>
    <w:rsid w:val="07672250"/>
    <w:rsid w:val="07675A5B"/>
    <w:rsid w:val="07677890"/>
    <w:rsid w:val="07677C87"/>
    <w:rsid w:val="0768045D"/>
    <w:rsid w:val="07680727"/>
    <w:rsid w:val="07681BDE"/>
    <w:rsid w:val="07681DE4"/>
    <w:rsid w:val="0768431A"/>
    <w:rsid w:val="0768478A"/>
    <w:rsid w:val="076847AA"/>
    <w:rsid w:val="07686EEB"/>
    <w:rsid w:val="07687BBF"/>
    <w:rsid w:val="0769037B"/>
    <w:rsid w:val="07691ABC"/>
    <w:rsid w:val="076969EB"/>
    <w:rsid w:val="07697D31"/>
    <w:rsid w:val="076A1120"/>
    <w:rsid w:val="076A18A1"/>
    <w:rsid w:val="076A4A52"/>
    <w:rsid w:val="076A5F83"/>
    <w:rsid w:val="076B1CFB"/>
    <w:rsid w:val="076B2989"/>
    <w:rsid w:val="076B76C3"/>
    <w:rsid w:val="076B7A52"/>
    <w:rsid w:val="076C020E"/>
    <w:rsid w:val="076C1D8A"/>
    <w:rsid w:val="076D15CF"/>
    <w:rsid w:val="076D598D"/>
    <w:rsid w:val="076D5A73"/>
    <w:rsid w:val="076D62AF"/>
    <w:rsid w:val="076D6513"/>
    <w:rsid w:val="076F161C"/>
    <w:rsid w:val="076F17EB"/>
    <w:rsid w:val="076F1D1A"/>
    <w:rsid w:val="076F3599"/>
    <w:rsid w:val="076F41ED"/>
    <w:rsid w:val="076F56D1"/>
    <w:rsid w:val="077010BF"/>
    <w:rsid w:val="07702E6D"/>
    <w:rsid w:val="07703BAB"/>
    <w:rsid w:val="0770697E"/>
    <w:rsid w:val="07706DBE"/>
    <w:rsid w:val="07707311"/>
    <w:rsid w:val="07707D01"/>
    <w:rsid w:val="07711995"/>
    <w:rsid w:val="077121A7"/>
    <w:rsid w:val="07712EFF"/>
    <w:rsid w:val="0771387E"/>
    <w:rsid w:val="07713FFD"/>
    <w:rsid w:val="07717EAB"/>
    <w:rsid w:val="07721EAA"/>
    <w:rsid w:val="07722B6E"/>
    <w:rsid w:val="07723089"/>
    <w:rsid w:val="07724A68"/>
    <w:rsid w:val="07724E37"/>
    <w:rsid w:val="07726BE5"/>
    <w:rsid w:val="077323B5"/>
    <w:rsid w:val="07732EEE"/>
    <w:rsid w:val="07733580"/>
    <w:rsid w:val="0773406D"/>
    <w:rsid w:val="077363CE"/>
    <w:rsid w:val="077373CE"/>
    <w:rsid w:val="077420A2"/>
    <w:rsid w:val="077428FE"/>
    <w:rsid w:val="0774295E"/>
    <w:rsid w:val="07743A9C"/>
    <w:rsid w:val="0774777A"/>
    <w:rsid w:val="07750484"/>
    <w:rsid w:val="07751C03"/>
    <w:rsid w:val="077527CF"/>
    <w:rsid w:val="07754928"/>
    <w:rsid w:val="077566D6"/>
    <w:rsid w:val="07757948"/>
    <w:rsid w:val="077611A1"/>
    <w:rsid w:val="077616B7"/>
    <w:rsid w:val="07762B7A"/>
    <w:rsid w:val="0776400E"/>
    <w:rsid w:val="07766D28"/>
    <w:rsid w:val="07770526"/>
    <w:rsid w:val="077706A0"/>
    <w:rsid w:val="07771798"/>
    <w:rsid w:val="07773341"/>
    <w:rsid w:val="077741FC"/>
    <w:rsid w:val="0777439E"/>
    <w:rsid w:val="07775675"/>
    <w:rsid w:val="07775A94"/>
    <w:rsid w:val="07775E1C"/>
    <w:rsid w:val="07776EA0"/>
    <w:rsid w:val="07777151"/>
    <w:rsid w:val="07782386"/>
    <w:rsid w:val="0778259F"/>
    <w:rsid w:val="07783A82"/>
    <w:rsid w:val="0778786C"/>
    <w:rsid w:val="07790DA3"/>
    <w:rsid w:val="0779297D"/>
    <w:rsid w:val="077940C0"/>
    <w:rsid w:val="07794418"/>
    <w:rsid w:val="07794F46"/>
    <w:rsid w:val="0779529F"/>
    <w:rsid w:val="07795AA7"/>
    <w:rsid w:val="077961C6"/>
    <w:rsid w:val="07797F74"/>
    <w:rsid w:val="077A0F84"/>
    <w:rsid w:val="077A1300"/>
    <w:rsid w:val="077A1F3E"/>
    <w:rsid w:val="077A41EF"/>
    <w:rsid w:val="077A53ED"/>
    <w:rsid w:val="077B0190"/>
    <w:rsid w:val="077B76BB"/>
    <w:rsid w:val="077B7867"/>
    <w:rsid w:val="077B7E5E"/>
    <w:rsid w:val="077C1812"/>
    <w:rsid w:val="077C4EDD"/>
    <w:rsid w:val="077C55BA"/>
    <w:rsid w:val="077C5CB6"/>
    <w:rsid w:val="077C7A64"/>
    <w:rsid w:val="077D0A4B"/>
    <w:rsid w:val="077D34DF"/>
    <w:rsid w:val="077D6BC9"/>
    <w:rsid w:val="077E0300"/>
    <w:rsid w:val="077E1A2E"/>
    <w:rsid w:val="077E37DC"/>
    <w:rsid w:val="077E4F35"/>
    <w:rsid w:val="077E558A"/>
    <w:rsid w:val="077E56AF"/>
    <w:rsid w:val="077E5910"/>
    <w:rsid w:val="077E59A8"/>
    <w:rsid w:val="077E7C81"/>
    <w:rsid w:val="077F0278"/>
    <w:rsid w:val="077F1C30"/>
    <w:rsid w:val="077F5341"/>
    <w:rsid w:val="077F66D3"/>
    <w:rsid w:val="077F7DAE"/>
    <w:rsid w:val="0780263E"/>
    <w:rsid w:val="07804068"/>
    <w:rsid w:val="078057A6"/>
    <w:rsid w:val="07806C41"/>
    <w:rsid w:val="07807391"/>
    <w:rsid w:val="07807554"/>
    <w:rsid w:val="07811CD7"/>
    <w:rsid w:val="078132CC"/>
    <w:rsid w:val="0781507A"/>
    <w:rsid w:val="07816602"/>
    <w:rsid w:val="078219E6"/>
    <w:rsid w:val="07821FB4"/>
    <w:rsid w:val="07823E5B"/>
    <w:rsid w:val="0782460B"/>
    <w:rsid w:val="078246F7"/>
    <w:rsid w:val="078248D1"/>
    <w:rsid w:val="07824C48"/>
    <w:rsid w:val="07825CF9"/>
    <w:rsid w:val="078260C4"/>
    <w:rsid w:val="07827A92"/>
    <w:rsid w:val="078301A5"/>
    <w:rsid w:val="078304B8"/>
    <w:rsid w:val="07830DF3"/>
    <w:rsid w:val="07831F3B"/>
    <w:rsid w:val="07832BA1"/>
    <w:rsid w:val="07833A91"/>
    <w:rsid w:val="07835838"/>
    <w:rsid w:val="0784456A"/>
    <w:rsid w:val="0784602A"/>
    <w:rsid w:val="07846919"/>
    <w:rsid w:val="0785249B"/>
    <w:rsid w:val="07852DBD"/>
    <w:rsid w:val="07853608"/>
    <w:rsid w:val="078537BE"/>
    <w:rsid w:val="07854B6B"/>
    <w:rsid w:val="078554C7"/>
    <w:rsid w:val="078559AD"/>
    <w:rsid w:val="078608E3"/>
    <w:rsid w:val="07862691"/>
    <w:rsid w:val="07866B35"/>
    <w:rsid w:val="078672B1"/>
    <w:rsid w:val="078723F4"/>
    <w:rsid w:val="07873E3D"/>
    <w:rsid w:val="07876C6B"/>
    <w:rsid w:val="0788375D"/>
    <w:rsid w:val="07883904"/>
    <w:rsid w:val="07883D71"/>
    <w:rsid w:val="07886409"/>
    <w:rsid w:val="078864D5"/>
    <w:rsid w:val="07886E98"/>
    <w:rsid w:val="07893F2F"/>
    <w:rsid w:val="07896170"/>
    <w:rsid w:val="078A0DF5"/>
    <w:rsid w:val="078A2181"/>
    <w:rsid w:val="078A59B7"/>
    <w:rsid w:val="078A6262"/>
    <w:rsid w:val="078A687A"/>
    <w:rsid w:val="078B08C6"/>
    <w:rsid w:val="078B136F"/>
    <w:rsid w:val="078B414B"/>
    <w:rsid w:val="078B5EF9"/>
    <w:rsid w:val="078B7CA7"/>
    <w:rsid w:val="078C2BF2"/>
    <w:rsid w:val="078C5E5A"/>
    <w:rsid w:val="078C788E"/>
    <w:rsid w:val="078D3A1F"/>
    <w:rsid w:val="078D5275"/>
    <w:rsid w:val="078D597A"/>
    <w:rsid w:val="078D61C9"/>
    <w:rsid w:val="078D62E6"/>
    <w:rsid w:val="078D7776"/>
    <w:rsid w:val="078E1545"/>
    <w:rsid w:val="078E1C75"/>
    <w:rsid w:val="078E517D"/>
    <w:rsid w:val="078F01B3"/>
    <w:rsid w:val="078F59E9"/>
    <w:rsid w:val="0790350F"/>
    <w:rsid w:val="07904986"/>
    <w:rsid w:val="0790726C"/>
    <w:rsid w:val="079101CB"/>
    <w:rsid w:val="079129D1"/>
    <w:rsid w:val="07912BF2"/>
    <w:rsid w:val="07914582"/>
    <w:rsid w:val="07921036"/>
    <w:rsid w:val="07924D89"/>
    <w:rsid w:val="079254DA"/>
    <w:rsid w:val="07926B92"/>
    <w:rsid w:val="07927129"/>
    <w:rsid w:val="07927288"/>
    <w:rsid w:val="0792741E"/>
    <w:rsid w:val="0793306D"/>
    <w:rsid w:val="07934119"/>
    <w:rsid w:val="07940642"/>
    <w:rsid w:val="07941252"/>
    <w:rsid w:val="07943014"/>
    <w:rsid w:val="07945565"/>
    <w:rsid w:val="07950B26"/>
    <w:rsid w:val="07950D1D"/>
    <w:rsid w:val="07951220"/>
    <w:rsid w:val="079528D4"/>
    <w:rsid w:val="0795461A"/>
    <w:rsid w:val="07954914"/>
    <w:rsid w:val="0796076D"/>
    <w:rsid w:val="07961A7E"/>
    <w:rsid w:val="07964AA5"/>
    <w:rsid w:val="07965EB6"/>
    <w:rsid w:val="07966D78"/>
    <w:rsid w:val="07967398"/>
    <w:rsid w:val="07970828"/>
    <w:rsid w:val="0797275A"/>
    <w:rsid w:val="07972AF0"/>
    <w:rsid w:val="0797489E"/>
    <w:rsid w:val="079833F9"/>
    <w:rsid w:val="07990616"/>
    <w:rsid w:val="07991460"/>
    <w:rsid w:val="079923C4"/>
    <w:rsid w:val="07994889"/>
    <w:rsid w:val="079951E5"/>
    <w:rsid w:val="07995602"/>
    <w:rsid w:val="07996D48"/>
    <w:rsid w:val="07997082"/>
    <w:rsid w:val="0799745A"/>
    <w:rsid w:val="079A08EA"/>
    <w:rsid w:val="079A72F2"/>
    <w:rsid w:val="079B0216"/>
    <w:rsid w:val="079B567C"/>
    <w:rsid w:val="079C2903"/>
    <w:rsid w:val="079C30B8"/>
    <w:rsid w:val="079C320A"/>
    <w:rsid w:val="079C3C62"/>
    <w:rsid w:val="079C472D"/>
    <w:rsid w:val="079C4C68"/>
    <w:rsid w:val="079C5DDB"/>
    <w:rsid w:val="079C6E54"/>
    <w:rsid w:val="079D0663"/>
    <w:rsid w:val="079D078D"/>
    <w:rsid w:val="079D3E23"/>
    <w:rsid w:val="079D50E1"/>
    <w:rsid w:val="079E5B2A"/>
    <w:rsid w:val="079E6CFF"/>
    <w:rsid w:val="079E79DA"/>
    <w:rsid w:val="079F1B8B"/>
    <w:rsid w:val="079F2B5D"/>
    <w:rsid w:val="079F3753"/>
    <w:rsid w:val="079F6EA3"/>
    <w:rsid w:val="079F7495"/>
    <w:rsid w:val="07A019A5"/>
    <w:rsid w:val="07A01BFB"/>
    <w:rsid w:val="07A022D1"/>
    <w:rsid w:val="07A0301B"/>
    <w:rsid w:val="07A03C15"/>
    <w:rsid w:val="07A03D8C"/>
    <w:rsid w:val="07A1092D"/>
    <w:rsid w:val="07A11279"/>
    <w:rsid w:val="07A115FA"/>
    <w:rsid w:val="07A12501"/>
    <w:rsid w:val="07A1396F"/>
    <w:rsid w:val="07A1571D"/>
    <w:rsid w:val="07A174CB"/>
    <w:rsid w:val="07A2040D"/>
    <w:rsid w:val="07A235C0"/>
    <w:rsid w:val="07A244F4"/>
    <w:rsid w:val="07A267FC"/>
    <w:rsid w:val="07A274C7"/>
    <w:rsid w:val="07A31138"/>
    <w:rsid w:val="07A31495"/>
    <w:rsid w:val="07A342BD"/>
    <w:rsid w:val="07A34468"/>
    <w:rsid w:val="07A34FF1"/>
    <w:rsid w:val="07A3598B"/>
    <w:rsid w:val="07A46156"/>
    <w:rsid w:val="07A52452"/>
    <w:rsid w:val="07A5520D"/>
    <w:rsid w:val="07A56FBB"/>
    <w:rsid w:val="07A572D3"/>
    <w:rsid w:val="07A62D33"/>
    <w:rsid w:val="07A631C3"/>
    <w:rsid w:val="07A64161"/>
    <w:rsid w:val="07A64514"/>
    <w:rsid w:val="07A64579"/>
    <w:rsid w:val="07A64AE1"/>
    <w:rsid w:val="07A65547"/>
    <w:rsid w:val="07A6595E"/>
    <w:rsid w:val="07A66242"/>
    <w:rsid w:val="07A67A39"/>
    <w:rsid w:val="07A710C6"/>
    <w:rsid w:val="07A7285C"/>
    <w:rsid w:val="07A73C2E"/>
    <w:rsid w:val="07A772C7"/>
    <w:rsid w:val="07A817AD"/>
    <w:rsid w:val="07A85B41"/>
    <w:rsid w:val="07A86AAB"/>
    <w:rsid w:val="07A915DC"/>
    <w:rsid w:val="07A91E2A"/>
    <w:rsid w:val="07AA085B"/>
    <w:rsid w:val="07AA45D1"/>
    <w:rsid w:val="07AA4D27"/>
    <w:rsid w:val="07AA637F"/>
    <w:rsid w:val="07AA665C"/>
    <w:rsid w:val="07AA6C9E"/>
    <w:rsid w:val="07AA7346"/>
    <w:rsid w:val="07AA756C"/>
    <w:rsid w:val="07AB012E"/>
    <w:rsid w:val="07AB20F7"/>
    <w:rsid w:val="07AB27D9"/>
    <w:rsid w:val="07AB3D16"/>
    <w:rsid w:val="07AB4175"/>
    <w:rsid w:val="07AB51DD"/>
    <w:rsid w:val="07AC215A"/>
    <w:rsid w:val="07AC2999"/>
    <w:rsid w:val="07AC3908"/>
    <w:rsid w:val="07AC60B9"/>
    <w:rsid w:val="07AD0874"/>
    <w:rsid w:val="07AD1802"/>
    <w:rsid w:val="07AD2313"/>
    <w:rsid w:val="07AD40C1"/>
    <w:rsid w:val="07AD418F"/>
    <w:rsid w:val="07AD5822"/>
    <w:rsid w:val="07AD5E6F"/>
    <w:rsid w:val="07AD6D60"/>
    <w:rsid w:val="07AD78D2"/>
    <w:rsid w:val="07AE2486"/>
    <w:rsid w:val="07AE78DB"/>
    <w:rsid w:val="07AF1680"/>
    <w:rsid w:val="07AF1BE8"/>
    <w:rsid w:val="07AF3996"/>
    <w:rsid w:val="07AF3D02"/>
    <w:rsid w:val="07AF42B1"/>
    <w:rsid w:val="07AF58FD"/>
    <w:rsid w:val="07AF675A"/>
    <w:rsid w:val="07AF7E35"/>
    <w:rsid w:val="07AF7E3A"/>
    <w:rsid w:val="07B02B10"/>
    <w:rsid w:val="07B057E2"/>
    <w:rsid w:val="07B05960"/>
    <w:rsid w:val="07B06AE1"/>
    <w:rsid w:val="07B0770E"/>
    <w:rsid w:val="07B13BB2"/>
    <w:rsid w:val="07B13FA0"/>
    <w:rsid w:val="07B172BF"/>
    <w:rsid w:val="07B17871"/>
    <w:rsid w:val="07B216A1"/>
    <w:rsid w:val="07B216D8"/>
    <w:rsid w:val="07B23486"/>
    <w:rsid w:val="07B24D1C"/>
    <w:rsid w:val="07B266A6"/>
    <w:rsid w:val="07B2792A"/>
    <w:rsid w:val="07B33CEA"/>
    <w:rsid w:val="07B40310"/>
    <w:rsid w:val="07B4069E"/>
    <w:rsid w:val="07B407BE"/>
    <w:rsid w:val="07B40FAC"/>
    <w:rsid w:val="07B436A2"/>
    <w:rsid w:val="07B45450"/>
    <w:rsid w:val="07B471FE"/>
    <w:rsid w:val="07B47C39"/>
    <w:rsid w:val="07B50797"/>
    <w:rsid w:val="07B534C8"/>
    <w:rsid w:val="07B545C1"/>
    <w:rsid w:val="07B611C8"/>
    <w:rsid w:val="07B63158"/>
    <w:rsid w:val="07B66982"/>
    <w:rsid w:val="07B70A9C"/>
    <w:rsid w:val="07B70D8C"/>
    <w:rsid w:val="07B7139D"/>
    <w:rsid w:val="07B80704"/>
    <w:rsid w:val="07B812A2"/>
    <w:rsid w:val="07B828EE"/>
    <w:rsid w:val="07B8535C"/>
    <w:rsid w:val="07B90B76"/>
    <w:rsid w:val="07B92A66"/>
    <w:rsid w:val="07B93C8A"/>
    <w:rsid w:val="07B94814"/>
    <w:rsid w:val="07B94E60"/>
    <w:rsid w:val="07B96228"/>
    <w:rsid w:val="07B971AC"/>
    <w:rsid w:val="07BA2A31"/>
    <w:rsid w:val="07BA3C1C"/>
    <w:rsid w:val="07BB058C"/>
    <w:rsid w:val="07BB110B"/>
    <w:rsid w:val="07BB67DE"/>
    <w:rsid w:val="07BC0CCF"/>
    <w:rsid w:val="07BC1D87"/>
    <w:rsid w:val="07BC2323"/>
    <w:rsid w:val="07BC4304"/>
    <w:rsid w:val="07BD18C5"/>
    <w:rsid w:val="07BD4FF0"/>
    <w:rsid w:val="07BD5A42"/>
    <w:rsid w:val="07BD6694"/>
    <w:rsid w:val="07BD6B04"/>
    <w:rsid w:val="07BD6D6B"/>
    <w:rsid w:val="07BD6F20"/>
    <w:rsid w:val="07BE1471"/>
    <w:rsid w:val="07BE2A67"/>
    <w:rsid w:val="07BE3B5E"/>
    <w:rsid w:val="07BE56A8"/>
    <w:rsid w:val="07BE6173"/>
    <w:rsid w:val="07BE62CF"/>
    <w:rsid w:val="07BE7D13"/>
    <w:rsid w:val="07BF0365"/>
    <w:rsid w:val="07BF0E84"/>
    <w:rsid w:val="07BF63C9"/>
    <w:rsid w:val="07BF65A4"/>
    <w:rsid w:val="07C02047"/>
    <w:rsid w:val="07C02605"/>
    <w:rsid w:val="07C03DF5"/>
    <w:rsid w:val="07C05BA3"/>
    <w:rsid w:val="07C131C1"/>
    <w:rsid w:val="07C136C9"/>
    <w:rsid w:val="07C17257"/>
    <w:rsid w:val="07C21ACF"/>
    <w:rsid w:val="07C24F50"/>
    <w:rsid w:val="07C27AF6"/>
    <w:rsid w:val="07C30A11"/>
    <w:rsid w:val="07C34CB8"/>
    <w:rsid w:val="07C363B5"/>
    <w:rsid w:val="07C3673C"/>
    <w:rsid w:val="07C37441"/>
    <w:rsid w:val="07C43B41"/>
    <w:rsid w:val="07C442AC"/>
    <w:rsid w:val="07C44C0C"/>
    <w:rsid w:val="07C50BEF"/>
    <w:rsid w:val="07C50D60"/>
    <w:rsid w:val="07C5140B"/>
    <w:rsid w:val="07C52F65"/>
    <w:rsid w:val="07C531B9"/>
    <w:rsid w:val="07C538A6"/>
    <w:rsid w:val="07C54603"/>
    <w:rsid w:val="07C5469E"/>
    <w:rsid w:val="07C612EE"/>
    <w:rsid w:val="07C61F00"/>
    <w:rsid w:val="07C66221"/>
    <w:rsid w:val="07C66F31"/>
    <w:rsid w:val="07C7294F"/>
    <w:rsid w:val="07C73860"/>
    <w:rsid w:val="07C75183"/>
    <w:rsid w:val="07C76200"/>
    <w:rsid w:val="07C7738D"/>
    <w:rsid w:val="07C81595"/>
    <w:rsid w:val="07C83968"/>
    <w:rsid w:val="07C84A57"/>
    <w:rsid w:val="07C96789"/>
    <w:rsid w:val="07CA07CF"/>
    <w:rsid w:val="07CA08B1"/>
    <w:rsid w:val="07CA1257"/>
    <w:rsid w:val="07CA4C73"/>
    <w:rsid w:val="07CA6288"/>
    <w:rsid w:val="07CA6830"/>
    <w:rsid w:val="07CB1548"/>
    <w:rsid w:val="07CB254A"/>
    <w:rsid w:val="07CB4548"/>
    <w:rsid w:val="07CB6D71"/>
    <w:rsid w:val="07CB7718"/>
    <w:rsid w:val="07CC09EB"/>
    <w:rsid w:val="07CC22E9"/>
    <w:rsid w:val="07CC279A"/>
    <w:rsid w:val="07CC3861"/>
    <w:rsid w:val="07CC59A7"/>
    <w:rsid w:val="07CC6137"/>
    <w:rsid w:val="07CD0153"/>
    <w:rsid w:val="07CD02C0"/>
    <w:rsid w:val="07CD1E0E"/>
    <w:rsid w:val="07CD206E"/>
    <w:rsid w:val="07CD25CC"/>
    <w:rsid w:val="07CD35D4"/>
    <w:rsid w:val="07CD4764"/>
    <w:rsid w:val="07CE624C"/>
    <w:rsid w:val="07CF14A3"/>
    <w:rsid w:val="07CF4741"/>
    <w:rsid w:val="07CF5426"/>
    <w:rsid w:val="07CF5DE6"/>
    <w:rsid w:val="07CF6D92"/>
    <w:rsid w:val="07CF7529"/>
    <w:rsid w:val="07D008E5"/>
    <w:rsid w:val="07D064F9"/>
    <w:rsid w:val="07D11D88"/>
    <w:rsid w:val="07D14441"/>
    <w:rsid w:val="07D14D06"/>
    <w:rsid w:val="07D16002"/>
    <w:rsid w:val="07D16222"/>
    <w:rsid w:val="07D1698C"/>
    <w:rsid w:val="07D17055"/>
    <w:rsid w:val="07D20D1A"/>
    <w:rsid w:val="07D21D7A"/>
    <w:rsid w:val="07D22B47"/>
    <w:rsid w:val="07D23B28"/>
    <w:rsid w:val="07D24117"/>
    <w:rsid w:val="07D24A1A"/>
    <w:rsid w:val="07D24F8D"/>
    <w:rsid w:val="07D258D6"/>
    <w:rsid w:val="07D315FF"/>
    <w:rsid w:val="07D35EAA"/>
    <w:rsid w:val="07D36A15"/>
    <w:rsid w:val="07D36A40"/>
    <w:rsid w:val="07D40E50"/>
    <w:rsid w:val="07D4100C"/>
    <w:rsid w:val="07D4164E"/>
    <w:rsid w:val="07D41E46"/>
    <w:rsid w:val="07D433FC"/>
    <w:rsid w:val="07D4733A"/>
    <w:rsid w:val="07D505B1"/>
    <w:rsid w:val="07D51382"/>
    <w:rsid w:val="07D552A9"/>
    <w:rsid w:val="07D55A41"/>
    <w:rsid w:val="07D56EA5"/>
    <w:rsid w:val="07D57174"/>
    <w:rsid w:val="07D608AC"/>
    <w:rsid w:val="07D6482B"/>
    <w:rsid w:val="07D653C6"/>
    <w:rsid w:val="07D65F6C"/>
    <w:rsid w:val="07D670E4"/>
    <w:rsid w:val="07D7113E"/>
    <w:rsid w:val="07D72EEC"/>
    <w:rsid w:val="07D76F28"/>
    <w:rsid w:val="07D77390"/>
    <w:rsid w:val="07D80229"/>
    <w:rsid w:val="07D80D7E"/>
    <w:rsid w:val="07D82E89"/>
    <w:rsid w:val="07D90561"/>
    <w:rsid w:val="07D93108"/>
    <w:rsid w:val="07D9698F"/>
    <w:rsid w:val="07D9788C"/>
    <w:rsid w:val="07DA58D7"/>
    <w:rsid w:val="07DB0C2F"/>
    <w:rsid w:val="07DB1DF1"/>
    <w:rsid w:val="07DB29DD"/>
    <w:rsid w:val="07DB3B18"/>
    <w:rsid w:val="07DB4313"/>
    <w:rsid w:val="07DB52C3"/>
    <w:rsid w:val="07DB720D"/>
    <w:rsid w:val="07DC0503"/>
    <w:rsid w:val="07DC088A"/>
    <w:rsid w:val="07DC6755"/>
    <w:rsid w:val="07DC6A12"/>
    <w:rsid w:val="07DD0B18"/>
    <w:rsid w:val="07DD1E4E"/>
    <w:rsid w:val="07DD3520"/>
    <w:rsid w:val="07DE071F"/>
    <w:rsid w:val="07DE2FBD"/>
    <w:rsid w:val="07DE427B"/>
    <w:rsid w:val="07DF12F8"/>
    <w:rsid w:val="07DF2BCB"/>
    <w:rsid w:val="07DF35D7"/>
    <w:rsid w:val="07DF4459"/>
    <w:rsid w:val="07DF4652"/>
    <w:rsid w:val="07DF7DAA"/>
    <w:rsid w:val="07E00A0F"/>
    <w:rsid w:val="07E01BEF"/>
    <w:rsid w:val="07E01DA1"/>
    <w:rsid w:val="07E01F7F"/>
    <w:rsid w:val="07E02963"/>
    <w:rsid w:val="07E02976"/>
    <w:rsid w:val="07E04497"/>
    <w:rsid w:val="07E06D14"/>
    <w:rsid w:val="07E07FF3"/>
    <w:rsid w:val="07E1307F"/>
    <w:rsid w:val="07E13D6B"/>
    <w:rsid w:val="07E1465F"/>
    <w:rsid w:val="07E32325"/>
    <w:rsid w:val="07E33B03"/>
    <w:rsid w:val="07E35D35"/>
    <w:rsid w:val="07E42913"/>
    <w:rsid w:val="07E4303B"/>
    <w:rsid w:val="07E433CB"/>
    <w:rsid w:val="07E45F87"/>
    <w:rsid w:val="07E51AAD"/>
    <w:rsid w:val="07E52E90"/>
    <w:rsid w:val="07E530CD"/>
    <w:rsid w:val="07E55609"/>
    <w:rsid w:val="07E61381"/>
    <w:rsid w:val="07E6312F"/>
    <w:rsid w:val="07E64191"/>
    <w:rsid w:val="07E66A18"/>
    <w:rsid w:val="07E70318"/>
    <w:rsid w:val="07E757B0"/>
    <w:rsid w:val="07E77E9C"/>
    <w:rsid w:val="07E8334B"/>
    <w:rsid w:val="07E85081"/>
    <w:rsid w:val="07E85FE1"/>
    <w:rsid w:val="07E86EA8"/>
    <w:rsid w:val="07E92C71"/>
    <w:rsid w:val="07E953EA"/>
    <w:rsid w:val="07E96A3E"/>
    <w:rsid w:val="07E97299"/>
    <w:rsid w:val="07EA0E72"/>
    <w:rsid w:val="07EA2C20"/>
    <w:rsid w:val="07EA411C"/>
    <w:rsid w:val="07EA63CB"/>
    <w:rsid w:val="07EA6448"/>
    <w:rsid w:val="07EB0A83"/>
    <w:rsid w:val="07EB277B"/>
    <w:rsid w:val="07EB55C1"/>
    <w:rsid w:val="07EC0307"/>
    <w:rsid w:val="07EC1585"/>
    <w:rsid w:val="07EC2E3C"/>
    <w:rsid w:val="07EC4BEA"/>
    <w:rsid w:val="07EC6998"/>
    <w:rsid w:val="07ED16CD"/>
    <w:rsid w:val="07ED41F3"/>
    <w:rsid w:val="07ED634D"/>
    <w:rsid w:val="07EE0C5B"/>
    <w:rsid w:val="07EE4FCC"/>
    <w:rsid w:val="07EE5683"/>
    <w:rsid w:val="07EE6B6F"/>
    <w:rsid w:val="07EF04BD"/>
    <w:rsid w:val="07EF1CB4"/>
    <w:rsid w:val="07EF2BC7"/>
    <w:rsid w:val="07EF3A2F"/>
    <w:rsid w:val="07EF46DA"/>
    <w:rsid w:val="07EF524A"/>
    <w:rsid w:val="07EF6488"/>
    <w:rsid w:val="07EF6B13"/>
    <w:rsid w:val="07EF79F0"/>
    <w:rsid w:val="07EF7AAA"/>
    <w:rsid w:val="07F036EC"/>
    <w:rsid w:val="07F044FE"/>
    <w:rsid w:val="07F060FD"/>
    <w:rsid w:val="07F10452"/>
    <w:rsid w:val="07F1082B"/>
    <w:rsid w:val="07F12200"/>
    <w:rsid w:val="07F13DD0"/>
    <w:rsid w:val="07F13FAE"/>
    <w:rsid w:val="07F169B2"/>
    <w:rsid w:val="07F20D91"/>
    <w:rsid w:val="07F2174B"/>
    <w:rsid w:val="07F237D6"/>
    <w:rsid w:val="07F25F78"/>
    <w:rsid w:val="07F26A06"/>
    <w:rsid w:val="07F26E51"/>
    <w:rsid w:val="07F27D26"/>
    <w:rsid w:val="07F30E87"/>
    <w:rsid w:val="07F31726"/>
    <w:rsid w:val="07F341CA"/>
    <w:rsid w:val="07F36BE9"/>
    <w:rsid w:val="07F41637"/>
    <w:rsid w:val="07F4584C"/>
    <w:rsid w:val="07F46924"/>
    <w:rsid w:val="07F479A3"/>
    <w:rsid w:val="07F51244"/>
    <w:rsid w:val="07F51FD6"/>
    <w:rsid w:val="07F54F0C"/>
    <w:rsid w:val="07F605C6"/>
    <w:rsid w:val="07F615C4"/>
    <w:rsid w:val="07F65A68"/>
    <w:rsid w:val="07F67816"/>
    <w:rsid w:val="07F7358F"/>
    <w:rsid w:val="07F752A5"/>
    <w:rsid w:val="07F77BC7"/>
    <w:rsid w:val="07F77E76"/>
    <w:rsid w:val="07F817E1"/>
    <w:rsid w:val="07F83BB2"/>
    <w:rsid w:val="07F857AE"/>
    <w:rsid w:val="07F85EE5"/>
    <w:rsid w:val="07F8713F"/>
    <w:rsid w:val="07F908AA"/>
    <w:rsid w:val="07F910B5"/>
    <w:rsid w:val="07F933E3"/>
    <w:rsid w:val="07F95559"/>
    <w:rsid w:val="07F964E8"/>
    <w:rsid w:val="07F9658E"/>
    <w:rsid w:val="07F968F9"/>
    <w:rsid w:val="07FA1DC8"/>
    <w:rsid w:val="07FA255B"/>
    <w:rsid w:val="07FA2C8F"/>
    <w:rsid w:val="07FA7C88"/>
    <w:rsid w:val="07FB115B"/>
    <w:rsid w:val="07FB307F"/>
    <w:rsid w:val="07FB4797"/>
    <w:rsid w:val="07FB4E2D"/>
    <w:rsid w:val="07FB67F7"/>
    <w:rsid w:val="07FC19FB"/>
    <w:rsid w:val="07FC2953"/>
    <w:rsid w:val="07FC3961"/>
    <w:rsid w:val="07FC59C4"/>
    <w:rsid w:val="07FC5CF6"/>
    <w:rsid w:val="07FC6546"/>
    <w:rsid w:val="07FD1FF2"/>
    <w:rsid w:val="07FD5B00"/>
    <w:rsid w:val="07FD6DF7"/>
    <w:rsid w:val="07FD74AE"/>
    <w:rsid w:val="07FE491D"/>
    <w:rsid w:val="07FE5178"/>
    <w:rsid w:val="07FE66CB"/>
    <w:rsid w:val="07FF37CD"/>
    <w:rsid w:val="07FF3A37"/>
    <w:rsid w:val="07FF44A5"/>
    <w:rsid w:val="07FF4EC7"/>
    <w:rsid w:val="07FF7493"/>
    <w:rsid w:val="08000695"/>
    <w:rsid w:val="08000B89"/>
    <w:rsid w:val="08002443"/>
    <w:rsid w:val="08004A44"/>
    <w:rsid w:val="080055BD"/>
    <w:rsid w:val="08006357"/>
    <w:rsid w:val="08007A98"/>
    <w:rsid w:val="08010F28"/>
    <w:rsid w:val="080144FA"/>
    <w:rsid w:val="08017F69"/>
    <w:rsid w:val="08020B32"/>
    <w:rsid w:val="08021C73"/>
    <w:rsid w:val="0802440D"/>
    <w:rsid w:val="080261BB"/>
    <w:rsid w:val="08027CFC"/>
    <w:rsid w:val="08027F18"/>
    <w:rsid w:val="08030185"/>
    <w:rsid w:val="08031F33"/>
    <w:rsid w:val="0803371E"/>
    <w:rsid w:val="08036419"/>
    <w:rsid w:val="080432B0"/>
    <w:rsid w:val="08046165"/>
    <w:rsid w:val="08047474"/>
    <w:rsid w:val="08050761"/>
    <w:rsid w:val="08052C30"/>
    <w:rsid w:val="08053EFD"/>
    <w:rsid w:val="08055CAB"/>
    <w:rsid w:val="08060567"/>
    <w:rsid w:val="08061B18"/>
    <w:rsid w:val="080622D9"/>
    <w:rsid w:val="08064057"/>
    <w:rsid w:val="08065580"/>
    <w:rsid w:val="08065709"/>
    <w:rsid w:val="08070F21"/>
    <w:rsid w:val="08071A24"/>
    <w:rsid w:val="080754D0"/>
    <w:rsid w:val="080812F8"/>
    <w:rsid w:val="0808479E"/>
    <w:rsid w:val="08084AD3"/>
    <w:rsid w:val="0808579C"/>
    <w:rsid w:val="08086EC1"/>
    <w:rsid w:val="0808754A"/>
    <w:rsid w:val="08094DF9"/>
    <w:rsid w:val="08096667"/>
    <w:rsid w:val="080A01A3"/>
    <w:rsid w:val="080A038E"/>
    <w:rsid w:val="080A1514"/>
    <w:rsid w:val="080A32C2"/>
    <w:rsid w:val="080A5070"/>
    <w:rsid w:val="080B16E4"/>
    <w:rsid w:val="080B2A94"/>
    <w:rsid w:val="080B2B96"/>
    <w:rsid w:val="080B4F75"/>
    <w:rsid w:val="080B52FB"/>
    <w:rsid w:val="080B71FB"/>
    <w:rsid w:val="080C0DE8"/>
    <w:rsid w:val="080C447A"/>
    <w:rsid w:val="080C4E03"/>
    <w:rsid w:val="080C528C"/>
    <w:rsid w:val="080C603B"/>
    <w:rsid w:val="080C7022"/>
    <w:rsid w:val="080D0F7B"/>
    <w:rsid w:val="080D2DB2"/>
    <w:rsid w:val="080D66EB"/>
    <w:rsid w:val="080D690E"/>
    <w:rsid w:val="080D7397"/>
    <w:rsid w:val="080E34DA"/>
    <w:rsid w:val="080E6002"/>
    <w:rsid w:val="080E72F3"/>
    <w:rsid w:val="080F08D8"/>
    <w:rsid w:val="080F2686"/>
    <w:rsid w:val="080F6B2A"/>
    <w:rsid w:val="081000FC"/>
    <w:rsid w:val="08100C80"/>
    <w:rsid w:val="08105E4C"/>
    <w:rsid w:val="08106F41"/>
    <w:rsid w:val="0810758D"/>
    <w:rsid w:val="08110BA6"/>
    <w:rsid w:val="0811119F"/>
    <w:rsid w:val="081125D0"/>
    <w:rsid w:val="081128A2"/>
    <w:rsid w:val="0811495C"/>
    <w:rsid w:val="08115AB5"/>
    <w:rsid w:val="08116338"/>
    <w:rsid w:val="081163FE"/>
    <w:rsid w:val="08121F1C"/>
    <w:rsid w:val="08123F24"/>
    <w:rsid w:val="08124E0F"/>
    <w:rsid w:val="08125D1B"/>
    <w:rsid w:val="081262DD"/>
    <w:rsid w:val="081303C8"/>
    <w:rsid w:val="08131A86"/>
    <w:rsid w:val="081354B2"/>
    <w:rsid w:val="0813652D"/>
    <w:rsid w:val="081433A9"/>
    <w:rsid w:val="08143775"/>
    <w:rsid w:val="08144141"/>
    <w:rsid w:val="08145304"/>
    <w:rsid w:val="08147C9D"/>
    <w:rsid w:val="0815403B"/>
    <w:rsid w:val="081542F5"/>
    <w:rsid w:val="08160A41"/>
    <w:rsid w:val="08161C67"/>
    <w:rsid w:val="08163A15"/>
    <w:rsid w:val="08164763"/>
    <w:rsid w:val="08167EB9"/>
    <w:rsid w:val="08172F25"/>
    <w:rsid w:val="0817314E"/>
    <w:rsid w:val="08176CAB"/>
    <w:rsid w:val="081810D1"/>
    <w:rsid w:val="08183C31"/>
    <w:rsid w:val="081859DF"/>
    <w:rsid w:val="0819094C"/>
    <w:rsid w:val="081948F7"/>
    <w:rsid w:val="081952B3"/>
    <w:rsid w:val="081971AF"/>
    <w:rsid w:val="081A063F"/>
    <w:rsid w:val="081A1818"/>
    <w:rsid w:val="081A1ACF"/>
    <w:rsid w:val="081A3E11"/>
    <w:rsid w:val="081A6881"/>
    <w:rsid w:val="081A6EFA"/>
    <w:rsid w:val="081A714D"/>
    <w:rsid w:val="081B102B"/>
    <w:rsid w:val="081B2083"/>
    <w:rsid w:val="081B727D"/>
    <w:rsid w:val="081C0E84"/>
    <w:rsid w:val="081C3E1B"/>
    <w:rsid w:val="081C4DA3"/>
    <w:rsid w:val="081C5B30"/>
    <w:rsid w:val="081C7464"/>
    <w:rsid w:val="081D1247"/>
    <w:rsid w:val="081D1B11"/>
    <w:rsid w:val="081D2FF5"/>
    <w:rsid w:val="081D4EC3"/>
    <w:rsid w:val="081D7CD2"/>
    <w:rsid w:val="081E0A8C"/>
    <w:rsid w:val="081E1F0B"/>
    <w:rsid w:val="081E4FBF"/>
    <w:rsid w:val="081E6A91"/>
    <w:rsid w:val="081E6D6D"/>
    <w:rsid w:val="081F12D2"/>
    <w:rsid w:val="081F64C2"/>
    <w:rsid w:val="081F79FF"/>
    <w:rsid w:val="08200C90"/>
    <w:rsid w:val="082025BC"/>
    <w:rsid w:val="08202AE5"/>
    <w:rsid w:val="08203E59"/>
    <w:rsid w:val="08206641"/>
    <w:rsid w:val="082075C9"/>
    <w:rsid w:val="08211DD0"/>
    <w:rsid w:val="08212B34"/>
    <w:rsid w:val="08213D21"/>
    <w:rsid w:val="0821701E"/>
    <w:rsid w:val="08217DB3"/>
    <w:rsid w:val="0822045F"/>
    <w:rsid w:val="0822060B"/>
    <w:rsid w:val="082219A2"/>
    <w:rsid w:val="082223BA"/>
    <w:rsid w:val="0822620E"/>
    <w:rsid w:val="082262A8"/>
    <w:rsid w:val="0822644B"/>
    <w:rsid w:val="08232E32"/>
    <w:rsid w:val="08233C52"/>
    <w:rsid w:val="08236132"/>
    <w:rsid w:val="082420BC"/>
    <w:rsid w:val="082425D6"/>
    <w:rsid w:val="08242A95"/>
    <w:rsid w:val="082442C2"/>
    <w:rsid w:val="082459F2"/>
    <w:rsid w:val="08245D26"/>
    <w:rsid w:val="08246304"/>
    <w:rsid w:val="082463FC"/>
    <w:rsid w:val="082521FA"/>
    <w:rsid w:val="082532CE"/>
    <w:rsid w:val="082539F8"/>
    <w:rsid w:val="08253C58"/>
    <w:rsid w:val="08253FEF"/>
    <w:rsid w:val="08254941"/>
    <w:rsid w:val="08254CFF"/>
    <w:rsid w:val="08254F79"/>
    <w:rsid w:val="0825634E"/>
    <w:rsid w:val="08256A1B"/>
    <w:rsid w:val="08262763"/>
    <w:rsid w:val="082645E6"/>
    <w:rsid w:val="08266A5F"/>
    <w:rsid w:val="0826713C"/>
    <w:rsid w:val="08272D5A"/>
    <w:rsid w:val="082731DB"/>
    <w:rsid w:val="082737E0"/>
    <w:rsid w:val="08274E4B"/>
    <w:rsid w:val="08277659"/>
    <w:rsid w:val="08281142"/>
    <w:rsid w:val="0828199A"/>
    <w:rsid w:val="08283748"/>
    <w:rsid w:val="08285910"/>
    <w:rsid w:val="08287A78"/>
    <w:rsid w:val="08294B8F"/>
    <w:rsid w:val="08295563"/>
    <w:rsid w:val="08296DEC"/>
    <w:rsid w:val="08297BEC"/>
    <w:rsid w:val="082A15C4"/>
    <w:rsid w:val="082A2CAB"/>
    <w:rsid w:val="082A6C57"/>
    <w:rsid w:val="082B4195"/>
    <w:rsid w:val="082B604B"/>
    <w:rsid w:val="082B6DBA"/>
    <w:rsid w:val="082B75AB"/>
    <w:rsid w:val="082C0C04"/>
    <w:rsid w:val="082C148A"/>
    <w:rsid w:val="082C3238"/>
    <w:rsid w:val="082C38CE"/>
    <w:rsid w:val="082C4FE6"/>
    <w:rsid w:val="082D0D5E"/>
    <w:rsid w:val="082D6FB0"/>
    <w:rsid w:val="082E00C9"/>
    <w:rsid w:val="082E2B16"/>
    <w:rsid w:val="082E2BFC"/>
    <w:rsid w:val="082E67AD"/>
    <w:rsid w:val="082E6942"/>
    <w:rsid w:val="082E6EF7"/>
    <w:rsid w:val="082E725B"/>
    <w:rsid w:val="082F0CCC"/>
    <w:rsid w:val="082F0F7A"/>
    <w:rsid w:val="082F10F3"/>
    <w:rsid w:val="082F13D5"/>
    <w:rsid w:val="082F1879"/>
    <w:rsid w:val="082F299B"/>
    <w:rsid w:val="082F30B8"/>
    <w:rsid w:val="082F37EA"/>
    <w:rsid w:val="082F566C"/>
    <w:rsid w:val="082F6BAA"/>
    <w:rsid w:val="0830205A"/>
    <w:rsid w:val="08305436"/>
    <w:rsid w:val="0831084F"/>
    <w:rsid w:val="08311049"/>
    <w:rsid w:val="083150A0"/>
    <w:rsid w:val="083168C6"/>
    <w:rsid w:val="08316AA1"/>
    <w:rsid w:val="08324400"/>
    <w:rsid w:val="08324937"/>
    <w:rsid w:val="08327D56"/>
    <w:rsid w:val="08330F95"/>
    <w:rsid w:val="083311E6"/>
    <w:rsid w:val="0833276A"/>
    <w:rsid w:val="08332A11"/>
    <w:rsid w:val="08334D11"/>
    <w:rsid w:val="08336531"/>
    <w:rsid w:val="083370D5"/>
    <w:rsid w:val="08341E41"/>
    <w:rsid w:val="083420ED"/>
    <w:rsid w:val="0834342B"/>
    <w:rsid w:val="08343DB7"/>
    <w:rsid w:val="08346591"/>
    <w:rsid w:val="08351919"/>
    <w:rsid w:val="083543BB"/>
    <w:rsid w:val="0835461B"/>
    <w:rsid w:val="083566D7"/>
    <w:rsid w:val="08361144"/>
    <w:rsid w:val="08362309"/>
    <w:rsid w:val="083640B7"/>
    <w:rsid w:val="083659F2"/>
    <w:rsid w:val="08365A2B"/>
    <w:rsid w:val="08367AFD"/>
    <w:rsid w:val="08371838"/>
    <w:rsid w:val="08372040"/>
    <w:rsid w:val="08373232"/>
    <w:rsid w:val="0837398B"/>
    <w:rsid w:val="08374495"/>
    <w:rsid w:val="083823E4"/>
    <w:rsid w:val="08383BC8"/>
    <w:rsid w:val="08383DFB"/>
    <w:rsid w:val="08387E2F"/>
    <w:rsid w:val="08392501"/>
    <w:rsid w:val="08392C91"/>
    <w:rsid w:val="08394BDF"/>
    <w:rsid w:val="08395058"/>
    <w:rsid w:val="08395259"/>
    <w:rsid w:val="08397703"/>
    <w:rsid w:val="083A27B3"/>
    <w:rsid w:val="083A5DD1"/>
    <w:rsid w:val="083B0DF1"/>
    <w:rsid w:val="083B16CD"/>
    <w:rsid w:val="083B2557"/>
    <w:rsid w:val="083B3402"/>
    <w:rsid w:val="083B347B"/>
    <w:rsid w:val="083B4C28"/>
    <w:rsid w:val="083B6F5A"/>
    <w:rsid w:val="083B791F"/>
    <w:rsid w:val="083C1274"/>
    <w:rsid w:val="083C4C98"/>
    <w:rsid w:val="083D1C96"/>
    <w:rsid w:val="083D41D0"/>
    <w:rsid w:val="083D4E69"/>
    <w:rsid w:val="083D4E88"/>
    <w:rsid w:val="083D5445"/>
    <w:rsid w:val="083D6CA2"/>
    <w:rsid w:val="083D71F3"/>
    <w:rsid w:val="083E11BD"/>
    <w:rsid w:val="083E2F6B"/>
    <w:rsid w:val="083E3E84"/>
    <w:rsid w:val="083E4010"/>
    <w:rsid w:val="083E434F"/>
    <w:rsid w:val="083E7B64"/>
    <w:rsid w:val="083F0ECA"/>
    <w:rsid w:val="083F2F88"/>
    <w:rsid w:val="083F69E2"/>
    <w:rsid w:val="08400A92"/>
    <w:rsid w:val="08403200"/>
    <w:rsid w:val="084037EA"/>
    <w:rsid w:val="08406CE4"/>
    <w:rsid w:val="084073BC"/>
    <w:rsid w:val="08407FB5"/>
    <w:rsid w:val="08410A88"/>
    <w:rsid w:val="08411155"/>
    <w:rsid w:val="084116C3"/>
    <w:rsid w:val="08413426"/>
    <w:rsid w:val="0841649A"/>
    <w:rsid w:val="08420F53"/>
    <w:rsid w:val="0842402E"/>
    <w:rsid w:val="0842480A"/>
    <w:rsid w:val="0842784B"/>
    <w:rsid w:val="08430582"/>
    <w:rsid w:val="08430CDB"/>
    <w:rsid w:val="08431698"/>
    <w:rsid w:val="0843241C"/>
    <w:rsid w:val="08432CD7"/>
    <w:rsid w:val="084338AC"/>
    <w:rsid w:val="08433DA6"/>
    <w:rsid w:val="084367D4"/>
    <w:rsid w:val="08437748"/>
    <w:rsid w:val="0844216B"/>
    <w:rsid w:val="08444A26"/>
    <w:rsid w:val="084464A2"/>
    <w:rsid w:val="0845254C"/>
    <w:rsid w:val="08452566"/>
    <w:rsid w:val="08452F2B"/>
    <w:rsid w:val="084560A8"/>
    <w:rsid w:val="08461F7E"/>
    <w:rsid w:val="0846287B"/>
    <w:rsid w:val="08464171"/>
    <w:rsid w:val="08470072"/>
    <w:rsid w:val="08470AEB"/>
    <w:rsid w:val="0847222C"/>
    <w:rsid w:val="0847414E"/>
    <w:rsid w:val="0847661D"/>
    <w:rsid w:val="084834CF"/>
    <w:rsid w:val="08485B98"/>
    <w:rsid w:val="084908A6"/>
    <w:rsid w:val="0849203C"/>
    <w:rsid w:val="08492B44"/>
    <w:rsid w:val="08493DEA"/>
    <w:rsid w:val="0849410E"/>
    <w:rsid w:val="08494EEB"/>
    <w:rsid w:val="084969E1"/>
    <w:rsid w:val="08496D97"/>
    <w:rsid w:val="084A1910"/>
    <w:rsid w:val="084A2220"/>
    <w:rsid w:val="084A278C"/>
    <w:rsid w:val="084C34CD"/>
    <w:rsid w:val="084C38DA"/>
    <w:rsid w:val="084C5688"/>
    <w:rsid w:val="084C7436"/>
    <w:rsid w:val="084D07A8"/>
    <w:rsid w:val="084E0A54"/>
    <w:rsid w:val="084E1401"/>
    <w:rsid w:val="084E1AF7"/>
    <w:rsid w:val="084E1CF1"/>
    <w:rsid w:val="084E28CF"/>
    <w:rsid w:val="084E7652"/>
    <w:rsid w:val="084F2012"/>
    <w:rsid w:val="084F33CB"/>
    <w:rsid w:val="084F5179"/>
    <w:rsid w:val="084F5B93"/>
    <w:rsid w:val="084F5EBD"/>
    <w:rsid w:val="08500630"/>
    <w:rsid w:val="08501053"/>
    <w:rsid w:val="08502DB0"/>
    <w:rsid w:val="08504872"/>
    <w:rsid w:val="08504E10"/>
    <w:rsid w:val="085054ED"/>
    <w:rsid w:val="08507D49"/>
    <w:rsid w:val="08512C9F"/>
    <w:rsid w:val="085135C4"/>
    <w:rsid w:val="08514A4D"/>
    <w:rsid w:val="085203B6"/>
    <w:rsid w:val="085207C5"/>
    <w:rsid w:val="08520FAA"/>
    <w:rsid w:val="08522238"/>
    <w:rsid w:val="08522B61"/>
    <w:rsid w:val="08526292"/>
    <w:rsid w:val="08527800"/>
    <w:rsid w:val="085307CF"/>
    <w:rsid w:val="0853275F"/>
    <w:rsid w:val="08534915"/>
    <w:rsid w:val="08534C69"/>
    <w:rsid w:val="0853529F"/>
    <w:rsid w:val="0854099D"/>
    <w:rsid w:val="08541C5F"/>
    <w:rsid w:val="0854453D"/>
    <w:rsid w:val="08544830"/>
    <w:rsid w:val="085530EF"/>
    <w:rsid w:val="08554644"/>
    <w:rsid w:val="085563A4"/>
    <w:rsid w:val="0855653B"/>
    <w:rsid w:val="08564602"/>
    <w:rsid w:val="08564BF9"/>
    <w:rsid w:val="08566507"/>
    <w:rsid w:val="08567150"/>
    <w:rsid w:val="085705E0"/>
    <w:rsid w:val="0857345F"/>
    <w:rsid w:val="085749F2"/>
    <w:rsid w:val="0858227F"/>
    <w:rsid w:val="08582F22"/>
    <w:rsid w:val="085831B1"/>
    <w:rsid w:val="08585DDB"/>
    <w:rsid w:val="08587E91"/>
    <w:rsid w:val="08591B53"/>
    <w:rsid w:val="085920D9"/>
    <w:rsid w:val="085926D0"/>
    <w:rsid w:val="085968D8"/>
    <w:rsid w:val="08597DA5"/>
    <w:rsid w:val="085A5369"/>
    <w:rsid w:val="085A58DB"/>
    <w:rsid w:val="085A5AD1"/>
    <w:rsid w:val="085A5FF7"/>
    <w:rsid w:val="085B0CC9"/>
    <w:rsid w:val="085B1B32"/>
    <w:rsid w:val="085B3A6B"/>
    <w:rsid w:val="085B3B1D"/>
    <w:rsid w:val="085B58CB"/>
    <w:rsid w:val="085B7732"/>
    <w:rsid w:val="085C2FC2"/>
    <w:rsid w:val="085D3940"/>
    <w:rsid w:val="085D7896"/>
    <w:rsid w:val="085D7E4F"/>
    <w:rsid w:val="085D7F31"/>
    <w:rsid w:val="085E27A9"/>
    <w:rsid w:val="085F1003"/>
    <w:rsid w:val="085F6D72"/>
    <w:rsid w:val="085F7811"/>
    <w:rsid w:val="08601134"/>
    <w:rsid w:val="086029FE"/>
    <w:rsid w:val="08602EE2"/>
    <w:rsid w:val="08605623"/>
    <w:rsid w:val="08605EF8"/>
    <w:rsid w:val="08607386"/>
    <w:rsid w:val="08614263"/>
    <w:rsid w:val="08614FB2"/>
    <w:rsid w:val="086230FE"/>
    <w:rsid w:val="0862396A"/>
    <w:rsid w:val="08623A79"/>
    <w:rsid w:val="086256F3"/>
    <w:rsid w:val="08626C5A"/>
    <w:rsid w:val="08633291"/>
    <w:rsid w:val="086336D8"/>
    <w:rsid w:val="08634553"/>
    <w:rsid w:val="08634780"/>
    <w:rsid w:val="08636110"/>
    <w:rsid w:val="086369DB"/>
    <w:rsid w:val="08636BD2"/>
    <w:rsid w:val="08640C24"/>
    <w:rsid w:val="08644325"/>
    <w:rsid w:val="0864512D"/>
    <w:rsid w:val="08646E76"/>
    <w:rsid w:val="08652E8F"/>
    <w:rsid w:val="08654D2A"/>
    <w:rsid w:val="08655099"/>
    <w:rsid w:val="08662206"/>
    <w:rsid w:val="08662BC9"/>
    <w:rsid w:val="086700D5"/>
    <w:rsid w:val="08670714"/>
    <w:rsid w:val="086724C2"/>
    <w:rsid w:val="086741C8"/>
    <w:rsid w:val="08674270"/>
    <w:rsid w:val="0868035A"/>
    <w:rsid w:val="086803A0"/>
    <w:rsid w:val="08681565"/>
    <w:rsid w:val="08682CD0"/>
    <w:rsid w:val="08684CE0"/>
    <w:rsid w:val="08684F68"/>
    <w:rsid w:val="08686423"/>
    <w:rsid w:val="08686BC0"/>
    <w:rsid w:val="08691AF2"/>
    <w:rsid w:val="08694136"/>
    <w:rsid w:val="0869448C"/>
    <w:rsid w:val="08694A56"/>
    <w:rsid w:val="0869623A"/>
    <w:rsid w:val="086963CF"/>
    <w:rsid w:val="08696696"/>
    <w:rsid w:val="086A0EAC"/>
    <w:rsid w:val="086A3880"/>
    <w:rsid w:val="086A3BF5"/>
    <w:rsid w:val="086A3D60"/>
    <w:rsid w:val="086A5584"/>
    <w:rsid w:val="086A5B0F"/>
    <w:rsid w:val="086B0B15"/>
    <w:rsid w:val="086B53FC"/>
    <w:rsid w:val="086B7012"/>
    <w:rsid w:val="086C07F3"/>
    <w:rsid w:val="086C1376"/>
    <w:rsid w:val="086C1887"/>
    <w:rsid w:val="086C2AB7"/>
    <w:rsid w:val="086C45F0"/>
    <w:rsid w:val="086C4B49"/>
    <w:rsid w:val="086C7996"/>
    <w:rsid w:val="086C7AD9"/>
    <w:rsid w:val="086D3C0F"/>
    <w:rsid w:val="086D61BC"/>
    <w:rsid w:val="086E1AA3"/>
    <w:rsid w:val="086E3851"/>
    <w:rsid w:val="086E55FF"/>
    <w:rsid w:val="086E6507"/>
    <w:rsid w:val="086E661D"/>
    <w:rsid w:val="086E682C"/>
    <w:rsid w:val="086F1377"/>
    <w:rsid w:val="086F2937"/>
    <w:rsid w:val="086F33AE"/>
    <w:rsid w:val="086F5BFE"/>
    <w:rsid w:val="086F75C9"/>
    <w:rsid w:val="086F7DA8"/>
    <w:rsid w:val="08700B62"/>
    <w:rsid w:val="08701854"/>
    <w:rsid w:val="087028C8"/>
    <w:rsid w:val="0870581B"/>
    <w:rsid w:val="08707DB2"/>
    <w:rsid w:val="08713027"/>
    <w:rsid w:val="08713341"/>
    <w:rsid w:val="08713B22"/>
    <w:rsid w:val="08713E72"/>
    <w:rsid w:val="087150EF"/>
    <w:rsid w:val="08720D0B"/>
    <w:rsid w:val="08723AC6"/>
    <w:rsid w:val="08726929"/>
    <w:rsid w:val="08730E67"/>
    <w:rsid w:val="087322D1"/>
    <w:rsid w:val="087329ED"/>
    <w:rsid w:val="08733542"/>
    <w:rsid w:val="08734BA4"/>
    <w:rsid w:val="087370B9"/>
    <w:rsid w:val="087412FC"/>
    <w:rsid w:val="08741AFB"/>
    <w:rsid w:val="0874267C"/>
    <w:rsid w:val="087466C1"/>
    <w:rsid w:val="0874698D"/>
    <w:rsid w:val="08747B08"/>
    <w:rsid w:val="087521E8"/>
    <w:rsid w:val="08753B69"/>
    <w:rsid w:val="087552AA"/>
    <w:rsid w:val="087566B7"/>
    <w:rsid w:val="08760783"/>
    <w:rsid w:val="08760957"/>
    <w:rsid w:val="08765D3C"/>
    <w:rsid w:val="08766BA9"/>
    <w:rsid w:val="08770AF2"/>
    <w:rsid w:val="087731A7"/>
    <w:rsid w:val="08777BCA"/>
    <w:rsid w:val="0878022B"/>
    <w:rsid w:val="0878105A"/>
    <w:rsid w:val="08783C2B"/>
    <w:rsid w:val="087846CF"/>
    <w:rsid w:val="0878647D"/>
    <w:rsid w:val="087876F7"/>
    <w:rsid w:val="087911A9"/>
    <w:rsid w:val="08793FA4"/>
    <w:rsid w:val="08794D17"/>
    <w:rsid w:val="087950BB"/>
    <w:rsid w:val="08797942"/>
    <w:rsid w:val="087A0447"/>
    <w:rsid w:val="087A1F1D"/>
    <w:rsid w:val="087B37D1"/>
    <w:rsid w:val="087B3B3C"/>
    <w:rsid w:val="087B41C0"/>
    <w:rsid w:val="087B4E0A"/>
    <w:rsid w:val="087B5D2B"/>
    <w:rsid w:val="087B5F6E"/>
    <w:rsid w:val="087B66AE"/>
    <w:rsid w:val="087B7D1C"/>
    <w:rsid w:val="087C25AC"/>
    <w:rsid w:val="087C49DB"/>
    <w:rsid w:val="087C4D11"/>
    <w:rsid w:val="087D1CE6"/>
    <w:rsid w:val="087D22FB"/>
    <w:rsid w:val="087D3A94"/>
    <w:rsid w:val="087D5842"/>
    <w:rsid w:val="087D7893"/>
    <w:rsid w:val="087E15BA"/>
    <w:rsid w:val="087E4ECC"/>
    <w:rsid w:val="087E6236"/>
    <w:rsid w:val="087F301C"/>
    <w:rsid w:val="087F43B6"/>
    <w:rsid w:val="087F4D74"/>
    <w:rsid w:val="087F559D"/>
    <w:rsid w:val="087F5A5E"/>
    <w:rsid w:val="087F7001"/>
    <w:rsid w:val="087F780C"/>
    <w:rsid w:val="087F7D77"/>
    <w:rsid w:val="088001CA"/>
    <w:rsid w:val="08801666"/>
    <w:rsid w:val="088017D6"/>
    <w:rsid w:val="088023BD"/>
    <w:rsid w:val="08803167"/>
    <w:rsid w:val="08803584"/>
    <w:rsid w:val="08805332"/>
    <w:rsid w:val="08805AEF"/>
    <w:rsid w:val="08806C28"/>
    <w:rsid w:val="0881210C"/>
    <w:rsid w:val="0881384D"/>
    <w:rsid w:val="08813DDE"/>
    <w:rsid w:val="0881736A"/>
    <w:rsid w:val="0882092A"/>
    <w:rsid w:val="08820FDF"/>
    <w:rsid w:val="088210AA"/>
    <w:rsid w:val="088214F3"/>
    <w:rsid w:val="08821F69"/>
    <w:rsid w:val="08822685"/>
    <w:rsid w:val="0882700D"/>
    <w:rsid w:val="088304D7"/>
    <w:rsid w:val="08841460"/>
    <w:rsid w:val="08843A30"/>
    <w:rsid w:val="08845AE0"/>
    <w:rsid w:val="088465C5"/>
    <w:rsid w:val="088475FD"/>
    <w:rsid w:val="08850B9A"/>
    <w:rsid w:val="08850FAD"/>
    <w:rsid w:val="08852434"/>
    <w:rsid w:val="08852948"/>
    <w:rsid w:val="08854027"/>
    <w:rsid w:val="08856DEC"/>
    <w:rsid w:val="0886299F"/>
    <w:rsid w:val="08862B80"/>
    <w:rsid w:val="08862E59"/>
    <w:rsid w:val="088675E9"/>
    <w:rsid w:val="08867638"/>
    <w:rsid w:val="08872B64"/>
    <w:rsid w:val="08874912"/>
    <w:rsid w:val="088766C0"/>
    <w:rsid w:val="08880A54"/>
    <w:rsid w:val="08880B4F"/>
    <w:rsid w:val="08886517"/>
    <w:rsid w:val="0888779C"/>
    <w:rsid w:val="08887CBD"/>
    <w:rsid w:val="08891FDF"/>
    <w:rsid w:val="088932C4"/>
    <w:rsid w:val="088968DD"/>
    <w:rsid w:val="08897C9C"/>
    <w:rsid w:val="088A2F63"/>
    <w:rsid w:val="088A346F"/>
    <w:rsid w:val="088A4F9A"/>
    <w:rsid w:val="088A6164"/>
    <w:rsid w:val="088A61B1"/>
    <w:rsid w:val="088A6708"/>
    <w:rsid w:val="088B4788"/>
    <w:rsid w:val="088B48FF"/>
    <w:rsid w:val="088B619B"/>
    <w:rsid w:val="088B74D0"/>
    <w:rsid w:val="088C017B"/>
    <w:rsid w:val="088C0960"/>
    <w:rsid w:val="088C3DEA"/>
    <w:rsid w:val="088C5F46"/>
    <w:rsid w:val="088C643B"/>
    <w:rsid w:val="088D1DF0"/>
    <w:rsid w:val="088D3D41"/>
    <w:rsid w:val="088D5AB6"/>
    <w:rsid w:val="088E43F2"/>
    <w:rsid w:val="088E49C1"/>
    <w:rsid w:val="088E74C4"/>
    <w:rsid w:val="088F1A65"/>
    <w:rsid w:val="088F2266"/>
    <w:rsid w:val="088F37C7"/>
    <w:rsid w:val="088F4710"/>
    <w:rsid w:val="088F7E42"/>
    <w:rsid w:val="0890029A"/>
    <w:rsid w:val="08901A19"/>
    <w:rsid w:val="08905783"/>
    <w:rsid w:val="08907C6B"/>
    <w:rsid w:val="089112ED"/>
    <w:rsid w:val="08911E48"/>
    <w:rsid w:val="0891520E"/>
    <w:rsid w:val="0891753F"/>
    <w:rsid w:val="08922E89"/>
    <w:rsid w:val="08922ED5"/>
    <w:rsid w:val="08925A2A"/>
    <w:rsid w:val="089309E7"/>
    <w:rsid w:val="08931509"/>
    <w:rsid w:val="08931A46"/>
    <w:rsid w:val="08931F7F"/>
    <w:rsid w:val="089337BB"/>
    <w:rsid w:val="08935065"/>
    <w:rsid w:val="08940928"/>
    <w:rsid w:val="08941CC3"/>
    <w:rsid w:val="08942B16"/>
    <w:rsid w:val="0894688F"/>
    <w:rsid w:val="089470F2"/>
    <w:rsid w:val="08947210"/>
    <w:rsid w:val="089507CF"/>
    <w:rsid w:val="0895377C"/>
    <w:rsid w:val="08954502"/>
    <w:rsid w:val="08955281"/>
    <w:rsid w:val="08962DA7"/>
    <w:rsid w:val="089645E3"/>
    <w:rsid w:val="08964A56"/>
    <w:rsid w:val="08964B56"/>
    <w:rsid w:val="089676AE"/>
    <w:rsid w:val="08971528"/>
    <w:rsid w:val="08975A73"/>
    <w:rsid w:val="08977F92"/>
    <w:rsid w:val="089808CE"/>
    <w:rsid w:val="08986B20"/>
    <w:rsid w:val="08990393"/>
    <w:rsid w:val="08994710"/>
    <w:rsid w:val="08994C12"/>
    <w:rsid w:val="0899711D"/>
    <w:rsid w:val="089A2898"/>
    <w:rsid w:val="089A4646"/>
    <w:rsid w:val="089A5FC8"/>
    <w:rsid w:val="089A6191"/>
    <w:rsid w:val="089B03BE"/>
    <w:rsid w:val="089B1CA1"/>
    <w:rsid w:val="089B216C"/>
    <w:rsid w:val="089B3AB9"/>
    <w:rsid w:val="089B6FC5"/>
    <w:rsid w:val="089B7194"/>
    <w:rsid w:val="089C0455"/>
    <w:rsid w:val="089C09AE"/>
    <w:rsid w:val="089C1C8C"/>
    <w:rsid w:val="089C76D0"/>
    <w:rsid w:val="089D06A8"/>
    <w:rsid w:val="089D1565"/>
    <w:rsid w:val="089D343C"/>
    <w:rsid w:val="089D477F"/>
    <w:rsid w:val="089D4C97"/>
    <w:rsid w:val="089E3A0A"/>
    <w:rsid w:val="089E3B10"/>
    <w:rsid w:val="089F2A70"/>
    <w:rsid w:val="089F5D8B"/>
    <w:rsid w:val="08A0125D"/>
    <w:rsid w:val="08A044DA"/>
    <w:rsid w:val="08A04614"/>
    <w:rsid w:val="08A04B55"/>
    <w:rsid w:val="08A12692"/>
    <w:rsid w:val="08A12BCC"/>
    <w:rsid w:val="08A21234"/>
    <w:rsid w:val="08A234FA"/>
    <w:rsid w:val="08A242C7"/>
    <w:rsid w:val="08A262E0"/>
    <w:rsid w:val="08A33043"/>
    <w:rsid w:val="08A44ED3"/>
    <w:rsid w:val="08A45B69"/>
    <w:rsid w:val="08A46BE7"/>
    <w:rsid w:val="08A47272"/>
    <w:rsid w:val="08A47B06"/>
    <w:rsid w:val="08A47CA9"/>
    <w:rsid w:val="08A51C09"/>
    <w:rsid w:val="08A524CE"/>
    <w:rsid w:val="08A52FEB"/>
    <w:rsid w:val="08A5316D"/>
    <w:rsid w:val="08A54D99"/>
    <w:rsid w:val="08A56A81"/>
    <w:rsid w:val="08A6123D"/>
    <w:rsid w:val="08A61507"/>
    <w:rsid w:val="08A640D8"/>
    <w:rsid w:val="08A646E8"/>
    <w:rsid w:val="08A712BE"/>
    <w:rsid w:val="08A74FB5"/>
    <w:rsid w:val="08A7544D"/>
    <w:rsid w:val="08A76888"/>
    <w:rsid w:val="08A8306C"/>
    <w:rsid w:val="08A869F8"/>
    <w:rsid w:val="08A90D2D"/>
    <w:rsid w:val="08A917F9"/>
    <w:rsid w:val="08A94889"/>
    <w:rsid w:val="08A959F3"/>
    <w:rsid w:val="08A97D82"/>
    <w:rsid w:val="08AA0601"/>
    <w:rsid w:val="08AA3068"/>
    <w:rsid w:val="08AB3E69"/>
    <w:rsid w:val="08AB4848"/>
    <w:rsid w:val="08AB4EF3"/>
    <w:rsid w:val="08AB6853"/>
    <w:rsid w:val="08AB6A66"/>
    <w:rsid w:val="08AB6CC1"/>
    <w:rsid w:val="08AB7C21"/>
    <w:rsid w:val="08AC25CB"/>
    <w:rsid w:val="08AC4379"/>
    <w:rsid w:val="08AC56B4"/>
    <w:rsid w:val="08AC7775"/>
    <w:rsid w:val="08AD254E"/>
    <w:rsid w:val="08AD5D9E"/>
    <w:rsid w:val="08AE00F1"/>
    <w:rsid w:val="08AE1E9F"/>
    <w:rsid w:val="08AE2161"/>
    <w:rsid w:val="08AE2940"/>
    <w:rsid w:val="08AE4799"/>
    <w:rsid w:val="08AE48E6"/>
    <w:rsid w:val="08AE6343"/>
    <w:rsid w:val="08AF519C"/>
    <w:rsid w:val="08AF5C17"/>
    <w:rsid w:val="08AF68CB"/>
    <w:rsid w:val="08AF7209"/>
    <w:rsid w:val="08B01A1D"/>
    <w:rsid w:val="08B038DD"/>
    <w:rsid w:val="08B03E69"/>
    <w:rsid w:val="08B102B8"/>
    <w:rsid w:val="08B103EE"/>
    <w:rsid w:val="08B1198F"/>
    <w:rsid w:val="08B15A98"/>
    <w:rsid w:val="08B16856"/>
    <w:rsid w:val="08B16C6D"/>
    <w:rsid w:val="08B2315A"/>
    <w:rsid w:val="08B2330F"/>
    <w:rsid w:val="08B2561B"/>
    <w:rsid w:val="08B2584C"/>
    <w:rsid w:val="08B30002"/>
    <w:rsid w:val="08B32074"/>
    <w:rsid w:val="08B33650"/>
    <w:rsid w:val="08B33959"/>
    <w:rsid w:val="08B34C75"/>
    <w:rsid w:val="08B35707"/>
    <w:rsid w:val="08B374B6"/>
    <w:rsid w:val="08B43CCB"/>
    <w:rsid w:val="08B44F9B"/>
    <w:rsid w:val="08B45FD1"/>
    <w:rsid w:val="08B46187"/>
    <w:rsid w:val="08B5322E"/>
    <w:rsid w:val="08B5402D"/>
    <w:rsid w:val="08B561AC"/>
    <w:rsid w:val="08B576D2"/>
    <w:rsid w:val="08B57B6C"/>
    <w:rsid w:val="08B60D54"/>
    <w:rsid w:val="08B60DAD"/>
    <w:rsid w:val="08B61F3D"/>
    <w:rsid w:val="08B642C2"/>
    <w:rsid w:val="08B64D04"/>
    <w:rsid w:val="08B651F8"/>
    <w:rsid w:val="08B65264"/>
    <w:rsid w:val="08B65E3C"/>
    <w:rsid w:val="08B7696C"/>
    <w:rsid w:val="08B76FA1"/>
    <w:rsid w:val="08B82D1E"/>
    <w:rsid w:val="08B84999"/>
    <w:rsid w:val="08B84ACC"/>
    <w:rsid w:val="08B86BF3"/>
    <w:rsid w:val="08B86C17"/>
    <w:rsid w:val="08B92362"/>
    <w:rsid w:val="08B93F78"/>
    <w:rsid w:val="08B94566"/>
    <w:rsid w:val="08B9738C"/>
    <w:rsid w:val="08B97680"/>
    <w:rsid w:val="08BA4CE8"/>
    <w:rsid w:val="08BA7CF8"/>
    <w:rsid w:val="08BB229D"/>
    <w:rsid w:val="08BB38BE"/>
    <w:rsid w:val="08BB45BC"/>
    <w:rsid w:val="08BB45F4"/>
    <w:rsid w:val="08BC0A60"/>
    <w:rsid w:val="08BD0ECF"/>
    <w:rsid w:val="08BD20E2"/>
    <w:rsid w:val="08BD5616"/>
    <w:rsid w:val="08BD7C3E"/>
    <w:rsid w:val="08BE0699"/>
    <w:rsid w:val="08BE235F"/>
    <w:rsid w:val="08BE39D3"/>
    <w:rsid w:val="08BE5E7A"/>
    <w:rsid w:val="08BE7040"/>
    <w:rsid w:val="08BF22FE"/>
    <w:rsid w:val="08BF33C8"/>
    <w:rsid w:val="08BF40AC"/>
    <w:rsid w:val="08BF4889"/>
    <w:rsid w:val="08BF51C2"/>
    <w:rsid w:val="08BF73BD"/>
    <w:rsid w:val="08C01BD2"/>
    <w:rsid w:val="08C0550B"/>
    <w:rsid w:val="08C07850"/>
    <w:rsid w:val="08C07B44"/>
    <w:rsid w:val="08C11812"/>
    <w:rsid w:val="08C12DC6"/>
    <w:rsid w:val="08C13DDA"/>
    <w:rsid w:val="08C14AEE"/>
    <w:rsid w:val="08C16076"/>
    <w:rsid w:val="08C1610F"/>
    <w:rsid w:val="08C20E85"/>
    <w:rsid w:val="08C23B9D"/>
    <w:rsid w:val="08C25945"/>
    <w:rsid w:val="08C2594B"/>
    <w:rsid w:val="08C25CE5"/>
    <w:rsid w:val="08C4093E"/>
    <w:rsid w:val="08C416C3"/>
    <w:rsid w:val="08C43471"/>
    <w:rsid w:val="08C44A90"/>
    <w:rsid w:val="08C46A6E"/>
    <w:rsid w:val="08C46E0A"/>
    <w:rsid w:val="08C47176"/>
    <w:rsid w:val="08C4732B"/>
    <w:rsid w:val="08C47BB7"/>
    <w:rsid w:val="08C50AF1"/>
    <w:rsid w:val="08C50D2B"/>
    <w:rsid w:val="08C54A72"/>
    <w:rsid w:val="08C571E9"/>
    <w:rsid w:val="08C61576"/>
    <w:rsid w:val="08C62289"/>
    <w:rsid w:val="08C6392C"/>
    <w:rsid w:val="08C63C5D"/>
    <w:rsid w:val="08C64350"/>
    <w:rsid w:val="08C65033"/>
    <w:rsid w:val="08C73431"/>
    <w:rsid w:val="08C77EBE"/>
    <w:rsid w:val="08C81CF4"/>
    <w:rsid w:val="08C83852"/>
    <w:rsid w:val="08C83963"/>
    <w:rsid w:val="08C847B2"/>
    <w:rsid w:val="08C85FE2"/>
    <w:rsid w:val="08C90A87"/>
    <w:rsid w:val="08C939B3"/>
    <w:rsid w:val="08C94F2B"/>
    <w:rsid w:val="08C961B4"/>
    <w:rsid w:val="08C96CD9"/>
    <w:rsid w:val="08CA4507"/>
    <w:rsid w:val="08CA5E59"/>
    <w:rsid w:val="08CA79A5"/>
    <w:rsid w:val="08CB05AD"/>
    <w:rsid w:val="08CB1337"/>
    <w:rsid w:val="08CB1D92"/>
    <w:rsid w:val="08CB2A51"/>
    <w:rsid w:val="08CB4963"/>
    <w:rsid w:val="08CB4E61"/>
    <w:rsid w:val="08CC0252"/>
    <w:rsid w:val="08CC0577"/>
    <w:rsid w:val="08CC1AE6"/>
    <w:rsid w:val="08CC2C85"/>
    <w:rsid w:val="08CC4052"/>
    <w:rsid w:val="08CC67C9"/>
    <w:rsid w:val="08CC70F6"/>
    <w:rsid w:val="08CD0093"/>
    <w:rsid w:val="08CD049F"/>
    <w:rsid w:val="08CD0B40"/>
    <w:rsid w:val="08CD41D0"/>
    <w:rsid w:val="08CD424D"/>
    <w:rsid w:val="08CD5F8E"/>
    <w:rsid w:val="08CE0793"/>
    <w:rsid w:val="08CE1E54"/>
    <w:rsid w:val="08CE1EB9"/>
    <w:rsid w:val="08CE609D"/>
    <w:rsid w:val="08CF1BA3"/>
    <w:rsid w:val="08CF21F1"/>
    <w:rsid w:val="08CF32E4"/>
    <w:rsid w:val="08CF3DF3"/>
    <w:rsid w:val="08CF3E65"/>
    <w:rsid w:val="08CF41DD"/>
    <w:rsid w:val="08D00863"/>
    <w:rsid w:val="08D062B9"/>
    <w:rsid w:val="08D06B20"/>
    <w:rsid w:val="08D07A16"/>
    <w:rsid w:val="08D113DE"/>
    <w:rsid w:val="08D1382C"/>
    <w:rsid w:val="08D13DE0"/>
    <w:rsid w:val="08D14388"/>
    <w:rsid w:val="08D21C65"/>
    <w:rsid w:val="08D27A99"/>
    <w:rsid w:val="08D3179D"/>
    <w:rsid w:val="08D31906"/>
    <w:rsid w:val="08D32DDE"/>
    <w:rsid w:val="08D35CD2"/>
    <w:rsid w:val="08D35DAA"/>
    <w:rsid w:val="08D42A5F"/>
    <w:rsid w:val="08D44EE3"/>
    <w:rsid w:val="08D455B7"/>
    <w:rsid w:val="08D51860"/>
    <w:rsid w:val="08D5701F"/>
    <w:rsid w:val="08D57BEF"/>
    <w:rsid w:val="08D61BA6"/>
    <w:rsid w:val="08D62B9E"/>
    <w:rsid w:val="08D631A4"/>
    <w:rsid w:val="08D72F06"/>
    <w:rsid w:val="08D76D8D"/>
    <w:rsid w:val="08D77648"/>
    <w:rsid w:val="08D80DE7"/>
    <w:rsid w:val="08D82F44"/>
    <w:rsid w:val="08D852A2"/>
    <w:rsid w:val="08D86DB7"/>
    <w:rsid w:val="08D86F1C"/>
    <w:rsid w:val="08D913B0"/>
    <w:rsid w:val="08D94C85"/>
    <w:rsid w:val="08DA03F7"/>
    <w:rsid w:val="08DA0EE6"/>
    <w:rsid w:val="08DA6AC0"/>
    <w:rsid w:val="08DA7138"/>
    <w:rsid w:val="08DB07BA"/>
    <w:rsid w:val="08DB0CD4"/>
    <w:rsid w:val="08DB338D"/>
    <w:rsid w:val="08DB386C"/>
    <w:rsid w:val="08DB559B"/>
    <w:rsid w:val="08DB6A0C"/>
    <w:rsid w:val="08DC4C5E"/>
    <w:rsid w:val="08DC63AA"/>
    <w:rsid w:val="08DC741F"/>
    <w:rsid w:val="08DC7E72"/>
    <w:rsid w:val="08DD110A"/>
    <w:rsid w:val="08DD15CE"/>
    <w:rsid w:val="08DD3BC7"/>
    <w:rsid w:val="08DD3F19"/>
    <w:rsid w:val="08DD42C9"/>
    <w:rsid w:val="08DD6D78"/>
    <w:rsid w:val="08DE0208"/>
    <w:rsid w:val="08DE33AB"/>
    <w:rsid w:val="08DE5A6A"/>
    <w:rsid w:val="08DE70CD"/>
    <w:rsid w:val="08DF02AB"/>
    <w:rsid w:val="08DF1698"/>
    <w:rsid w:val="08DF474E"/>
    <w:rsid w:val="08DF64FD"/>
    <w:rsid w:val="08E04023"/>
    <w:rsid w:val="08E049BC"/>
    <w:rsid w:val="08E04AE9"/>
    <w:rsid w:val="08E04B71"/>
    <w:rsid w:val="08E12275"/>
    <w:rsid w:val="08E13655"/>
    <w:rsid w:val="08E15496"/>
    <w:rsid w:val="08E20019"/>
    <w:rsid w:val="08E21B49"/>
    <w:rsid w:val="08E25FED"/>
    <w:rsid w:val="08E27D9B"/>
    <w:rsid w:val="08E27FA9"/>
    <w:rsid w:val="08E312D5"/>
    <w:rsid w:val="08E33D30"/>
    <w:rsid w:val="08E34917"/>
    <w:rsid w:val="08E349F2"/>
    <w:rsid w:val="08E34BD4"/>
    <w:rsid w:val="08E3598B"/>
    <w:rsid w:val="08E41D65"/>
    <w:rsid w:val="08E44A87"/>
    <w:rsid w:val="08E45473"/>
    <w:rsid w:val="08E458C1"/>
    <w:rsid w:val="08E47FB5"/>
    <w:rsid w:val="08E5007E"/>
    <w:rsid w:val="08E52F2A"/>
    <w:rsid w:val="08E53D6D"/>
    <w:rsid w:val="08E60154"/>
    <w:rsid w:val="08E60684"/>
    <w:rsid w:val="08E609FE"/>
    <w:rsid w:val="08E6152E"/>
    <w:rsid w:val="08E62D9C"/>
    <w:rsid w:val="08E65ADD"/>
    <w:rsid w:val="08E6688A"/>
    <w:rsid w:val="08E6788B"/>
    <w:rsid w:val="08E72291"/>
    <w:rsid w:val="08E729FB"/>
    <w:rsid w:val="08E73603"/>
    <w:rsid w:val="08E74B49"/>
    <w:rsid w:val="08E77375"/>
    <w:rsid w:val="08E80DD4"/>
    <w:rsid w:val="08E81855"/>
    <w:rsid w:val="08E84A58"/>
    <w:rsid w:val="08E872C1"/>
    <w:rsid w:val="08E901E4"/>
    <w:rsid w:val="08E91129"/>
    <w:rsid w:val="08E9380A"/>
    <w:rsid w:val="08E97150"/>
    <w:rsid w:val="08E9737B"/>
    <w:rsid w:val="08E979AD"/>
    <w:rsid w:val="08EA6A7A"/>
    <w:rsid w:val="08EB15B9"/>
    <w:rsid w:val="08EB22E2"/>
    <w:rsid w:val="08EB3744"/>
    <w:rsid w:val="08EB4EA1"/>
    <w:rsid w:val="08EB7E17"/>
    <w:rsid w:val="08EC035C"/>
    <w:rsid w:val="08EC0C19"/>
    <w:rsid w:val="08EC29C7"/>
    <w:rsid w:val="08ED430A"/>
    <w:rsid w:val="08ED6E6B"/>
    <w:rsid w:val="08ED7061"/>
    <w:rsid w:val="08EE04EE"/>
    <w:rsid w:val="08EE4992"/>
    <w:rsid w:val="08EE4C7F"/>
    <w:rsid w:val="08EE52C1"/>
    <w:rsid w:val="08EE7AAF"/>
    <w:rsid w:val="08EE7CFD"/>
    <w:rsid w:val="08EF05D7"/>
    <w:rsid w:val="08EF118D"/>
    <w:rsid w:val="08EF11FC"/>
    <w:rsid w:val="08EF2A4E"/>
    <w:rsid w:val="08EF3208"/>
    <w:rsid w:val="08EF696C"/>
    <w:rsid w:val="08EF6F38"/>
    <w:rsid w:val="08F00413"/>
    <w:rsid w:val="08F00CC1"/>
    <w:rsid w:val="08F0224D"/>
    <w:rsid w:val="08F0261D"/>
    <w:rsid w:val="08F04266"/>
    <w:rsid w:val="08F051EE"/>
    <w:rsid w:val="08F05ECB"/>
    <w:rsid w:val="08F1307A"/>
    <w:rsid w:val="08F1362B"/>
    <w:rsid w:val="08F15446"/>
    <w:rsid w:val="08F1607D"/>
    <w:rsid w:val="08F16230"/>
    <w:rsid w:val="08F16D9F"/>
    <w:rsid w:val="08F17FDE"/>
    <w:rsid w:val="08F23D57"/>
    <w:rsid w:val="08F23EC8"/>
    <w:rsid w:val="08F27843"/>
    <w:rsid w:val="08F301FA"/>
    <w:rsid w:val="08F32927"/>
    <w:rsid w:val="08F33D56"/>
    <w:rsid w:val="08F35052"/>
    <w:rsid w:val="08F375C1"/>
    <w:rsid w:val="08F426F9"/>
    <w:rsid w:val="08F45627"/>
    <w:rsid w:val="08F53F89"/>
    <w:rsid w:val="08F55B55"/>
    <w:rsid w:val="08F55D20"/>
    <w:rsid w:val="08F560A0"/>
    <w:rsid w:val="08F60854"/>
    <w:rsid w:val="08F60DC7"/>
    <w:rsid w:val="08F63846"/>
    <w:rsid w:val="08F649CE"/>
    <w:rsid w:val="08F651E1"/>
    <w:rsid w:val="08F6553B"/>
    <w:rsid w:val="08F655F4"/>
    <w:rsid w:val="08F70DAF"/>
    <w:rsid w:val="08F71A98"/>
    <w:rsid w:val="08F71E1D"/>
    <w:rsid w:val="08F722F4"/>
    <w:rsid w:val="08F7314C"/>
    <w:rsid w:val="08F7349F"/>
    <w:rsid w:val="08F741DC"/>
    <w:rsid w:val="08F80AF6"/>
    <w:rsid w:val="08F8136C"/>
    <w:rsid w:val="08F85810"/>
    <w:rsid w:val="08F85979"/>
    <w:rsid w:val="08F865E5"/>
    <w:rsid w:val="08F875BE"/>
    <w:rsid w:val="08F93008"/>
    <w:rsid w:val="08F94DDB"/>
    <w:rsid w:val="08FA0CFD"/>
    <w:rsid w:val="08FA2958"/>
    <w:rsid w:val="08FA3336"/>
    <w:rsid w:val="08FA50E4"/>
    <w:rsid w:val="08FA6ACB"/>
    <w:rsid w:val="08FA6E92"/>
    <w:rsid w:val="08FA7A5B"/>
    <w:rsid w:val="08FB29A5"/>
    <w:rsid w:val="08FB2C0B"/>
    <w:rsid w:val="08FB35B5"/>
    <w:rsid w:val="08FB6894"/>
    <w:rsid w:val="08FC04EE"/>
    <w:rsid w:val="08FC0E5C"/>
    <w:rsid w:val="08FC132C"/>
    <w:rsid w:val="08FC23B7"/>
    <w:rsid w:val="08FC3597"/>
    <w:rsid w:val="08FC6A83"/>
    <w:rsid w:val="08FC6DFA"/>
    <w:rsid w:val="08FC7964"/>
    <w:rsid w:val="08FC7DA3"/>
    <w:rsid w:val="08FD2B1E"/>
    <w:rsid w:val="08FD2E27"/>
    <w:rsid w:val="08FD38E2"/>
    <w:rsid w:val="08FD39BD"/>
    <w:rsid w:val="08FD4BD5"/>
    <w:rsid w:val="08FD6764"/>
    <w:rsid w:val="08FE4D34"/>
    <w:rsid w:val="08FF26FB"/>
    <w:rsid w:val="08FF2EE5"/>
    <w:rsid w:val="08FF4497"/>
    <w:rsid w:val="08FF663D"/>
    <w:rsid w:val="09000221"/>
    <w:rsid w:val="0900372A"/>
    <w:rsid w:val="09004D68"/>
    <w:rsid w:val="09005085"/>
    <w:rsid w:val="09005AAF"/>
    <w:rsid w:val="09012917"/>
    <w:rsid w:val="090146C5"/>
    <w:rsid w:val="09015B87"/>
    <w:rsid w:val="09016173"/>
    <w:rsid w:val="0902043D"/>
    <w:rsid w:val="090221EB"/>
    <w:rsid w:val="09022AA8"/>
    <w:rsid w:val="09023F08"/>
    <w:rsid w:val="09023F99"/>
    <w:rsid w:val="0902518B"/>
    <w:rsid w:val="09027603"/>
    <w:rsid w:val="09030133"/>
    <w:rsid w:val="090375A2"/>
    <w:rsid w:val="09040198"/>
    <w:rsid w:val="09040660"/>
    <w:rsid w:val="09041F23"/>
    <w:rsid w:val="09043154"/>
    <w:rsid w:val="09043664"/>
    <w:rsid w:val="09043DBF"/>
    <w:rsid w:val="090441B5"/>
    <w:rsid w:val="09045F63"/>
    <w:rsid w:val="09046457"/>
    <w:rsid w:val="0904744F"/>
    <w:rsid w:val="09047D11"/>
    <w:rsid w:val="090506CA"/>
    <w:rsid w:val="09052F9A"/>
    <w:rsid w:val="09054AF4"/>
    <w:rsid w:val="09055BC4"/>
    <w:rsid w:val="09061CDB"/>
    <w:rsid w:val="090635B2"/>
    <w:rsid w:val="09063A89"/>
    <w:rsid w:val="090715AF"/>
    <w:rsid w:val="09075A53"/>
    <w:rsid w:val="090764CC"/>
    <w:rsid w:val="09083128"/>
    <w:rsid w:val="09092117"/>
    <w:rsid w:val="09093579"/>
    <w:rsid w:val="09095327"/>
    <w:rsid w:val="0909695F"/>
    <w:rsid w:val="09097997"/>
    <w:rsid w:val="090A0340"/>
    <w:rsid w:val="090A0701"/>
    <w:rsid w:val="090A0966"/>
    <w:rsid w:val="090A73F5"/>
    <w:rsid w:val="090B12B9"/>
    <w:rsid w:val="090B25D4"/>
    <w:rsid w:val="090B2A3B"/>
    <w:rsid w:val="090B3D5D"/>
    <w:rsid w:val="090B3F62"/>
    <w:rsid w:val="090B5399"/>
    <w:rsid w:val="090B5543"/>
    <w:rsid w:val="090B72F2"/>
    <w:rsid w:val="090C06B5"/>
    <w:rsid w:val="090C0967"/>
    <w:rsid w:val="090C3286"/>
    <w:rsid w:val="090C3B68"/>
    <w:rsid w:val="090C4177"/>
    <w:rsid w:val="090D12BC"/>
    <w:rsid w:val="090D1B45"/>
    <w:rsid w:val="090D4716"/>
    <w:rsid w:val="090D62B3"/>
    <w:rsid w:val="090D7509"/>
    <w:rsid w:val="090E0B90"/>
    <w:rsid w:val="090E293E"/>
    <w:rsid w:val="090E4210"/>
    <w:rsid w:val="090E5BA6"/>
    <w:rsid w:val="090E6DE2"/>
    <w:rsid w:val="090E6E4C"/>
    <w:rsid w:val="090F15B0"/>
    <w:rsid w:val="090F2C06"/>
    <w:rsid w:val="090F4CF9"/>
    <w:rsid w:val="090F76E7"/>
    <w:rsid w:val="0910102A"/>
    <w:rsid w:val="091016EF"/>
    <w:rsid w:val="09102B5A"/>
    <w:rsid w:val="09102DB5"/>
    <w:rsid w:val="09103097"/>
    <w:rsid w:val="09104373"/>
    <w:rsid w:val="09104908"/>
    <w:rsid w:val="09104D78"/>
    <w:rsid w:val="0910568F"/>
    <w:rsid w:val="091066B6"/>
    <w:rsid w:val="091068E5"/>
    <w:rsid w:val="0911187C"/>
    <w:rsid w:val="09111B09"/>
    <w:rsid w:val="0911242E"/>
    <w:rsid w:val="09114527"/>
    <w:rsid w:val="09117DFB"/>
    <w:rsid w:val="091259B7"/>
    <w:rsid w:val="09125D24"/>
    <w:rsid w:val="091268D2"/>
    <w:rsid w:val="09127020"/>
    <w:rsid w:val="09130588"/>
    <w:rsid w:val="091308D8"/>
    <w:rsid w:val="091314A8"/>
    <w:rsid w:val="0913212E"/>
    <w:rsid w:val="0913264A"/>
    <w:rsid w:val="091343F8"/>
    <w:rsid w:val="091344C6"/>
    <w:rsid w:val="09134B46"/>
    <w:rsid w:val="091356B1"/>
    <w:rsid w:val="091361A6"/>
    <w:rsid w:val="09137BCB"/>
    <w:rsid w:val="09137F54"/>
    <w:rsid w:val="0914155A"/>
    <w:rsid w:val="0914283C"/>
    <w:rsid w:val="09143080"/>
    <w:rsid w:val="0914384E"/>
    <w:rsid w:val="091461BF"/>
    <w:rsid w:val="09150170"/>
    <w:rsid w:val="0915036B"/>
    <w:rsid w:val="09150E70"/>
    <w:rsid w:val="09151F1E"/>
    <w:rsid w:val="09152C27"/>
    <w:rsid w:val="09153CCC"/>
    <w:rsid w:val="09161EA5"/>
    <w:rsid w:val="0916244C"/>
    <w:rsid w:val="09164338"/>
    <w:rsid w:val="09164EEC"/>
    <w:rsid w:val="09170BC9"/>
    <w:rsid w:val="0917102C"/>
    <w:rsid w:val="09173F03"/>
    <w:rsid w:val="09175C96"/>
    <w:rsid w:val="091761F7"/>
    <w:rsid w:val="09181829"/>
    <w:rsid w:val="09181A0E"/>
    <w:rsid w:val="091837BC"/>
    <w:rsid w:val="09184E4C"/>
    <w:rsid w:val="09187B98"/>
    <w:rsid w:val="09187C60"/>
    <w:rsid w:val="091943FA"/>
    <w:rsid w:val="091957F5"/>
    <w:rsid w:val="091972B0"/>
    <w:rsid w:val="091A3B11"/>
    <w:rsid w:val="091A3F0C"/>
    <w:rsid w:val="091A588A"/>
    <w:rsid w:val="091A67F9"/>
    <w:rsid w:val="091A7535"/>
    <w:rsid w:val="091B59CE"/>
    <w:rsid w:val="091B6D1A"/>
    <w:rsid w:val="091C1396"/>
    <w:rsid w:val="091C19F9"/>
    <w:rsid w:val="091C2D7B"/>
    <w:rsid w:val="091C31E8"/>
    <w:rsid w:val="091C32AD"/>
    <w:rsid w:val="091C48B6"/>
    <w:rsid w:val="091C627E"/>
    <w:rsid w:val="091D0880"/>
    <w:rsid w:val="091D34A1"/>
    <w:rsid w:val="091D4C27"/>
    <w:rsid w:val="091D6232"/>
    <w:rsid w:val="091D7025"/>
    <w:rsid w:val="091D7E63"/>
    <w:rsid w:val="091E0DBC"/>
    <w:rsid w:val="091E5277"/>
    <w:rsid w:val="091E569B"/>
    <w:rsid w:val="091F0FEF"/>
    <w:rsid w:val="091F226D"/>
    <w:rsid w:val="091F2D9D"/>
    <w:rsid w:val="091F31F6"/>
    <w:rsid w:val="091F4B4B"/>
    <w:rsid w:val="091F5DC0"/>
    <w:rsid w:val="09200C6D"/>
    <w:rsid w:val="0920291E"/>
    <w:rsid w:val="09204C6C"/>
    <w:rsid w:val="09205F90"/>
    <w:rsid w:val="09206BFB"/>
    <w:rsid w:val="0920767A"/>
    <w:rsid w:val="09210D1D"/>
    <w:rsid w:val="09212671"/>
    <w:rsid w:val="09216B15"/>
    <w:rsid w:val="0922463B"/>
    <w:rsid w:val="092254AC"/>
    <w:rsid w:val="092263E9"/>
    <w:rsid w:val="0923288D"/>
    <w:rsid w:val="0923510F"/>
    <w:rsid w:val="0923693C"/>
    <w:rsid w:val="092403B3"/>
    <w:rsid w:val="0924150D"/>
    <w:rsid w:val="09246605"/>
    <w:rsid w:val="09254BB9"/>
    <w:rsid w:val="09255344"/>
    <w:rsid w:val="09256C2C"/>
    <w:rsid w:val="09256D8E"/>
    <w:rsid w:val="0926237D"/>
    <w:rsid w:val="0926412B"/>
    <w:rsid w:val="09265AA5"/>
    <w:rsid w:val="09271C52"/>
    <w:rsid w:val="09273A00"/>
    <w:rsid w:val="09273E49"/>
    <w:rsid w:val="09274766"/>
    <w:rsid w:val="0927510B"/>
    <w:rsid w:val="0928162E"/>
    <w:rsid w:val="09290881"/>
    <w:rsid w:val="092927AE"/>
    <w:rsid w:val="09292D87"/>
    <w:rsid w:val="09293C1C"/>
    <w:rsid w:val="092959CA"/>
    <w:rsid w:val="09297778"/>
    <w:rsid w:val="09297FF5"/>
    <w:rsid w:val="092A3975"/>
    <w:rsid w:val="092A3A4F"/>
    <w:rsid w:val="092A661B"/>
    <w:rsid w:val="092A791F"/>
    <w:rsid w:val="092A7B6A"/>
    <w:rsid w:val="092A7C70"/>
    <w:rsid w:val="092B34F0"/>
    <w:rsid w:val="092B680F"/>
    <w:rsid w:val="092B7C9F"/>
    <w:rsid w:val="092C1016"/>
    <w:rsid w:val="092C112F"/>
    <w:rsid w:val="092C1C20"/>
    <w:rsid w:val="092C4B5A"/>
    <w:rsid w:val="092C7C25"/>
    <w:rsid w:val="092E10B5"/>
    <w:rsid w:val="092E2FE0"/>
    <w:rsid w:val="092E41E4"/>
    <w:rsid w:val="092F233E"/>
    <w:rsid w:val="092F386B"/>
    <w:rsid w:val="092F770E"/>
    <w:rsid w:val="09300B06"/>
    <w:rsid w:val="09302681"/>
    <w:rsid w:val="09304AAA"/>
    <w:rsid w:val="09304FAA"/>
    <w:rsid w:val="09307E97"/>
    <w:rsid w:val="09315AF7"/>
    <w:rsid w:val="09320B16"/>
    <w:rsid w:val="09321332"/>
    <w:rsid w:val="093223D0"/>
    <w:rsid w:val="09322AD0"/>
    <w:rsid w:val="09322CDD"/>
    <w:rsid w:val="0932487E"/>
    <w:rsid w:val="09324C4C"/>
    <w:rsid w:val="09325794"/>
    <w:rsid w:val="09330CF7"/>
    <w:rsid w:val="09330E7A"/>
    <w:rsid w:val="09334312"/>
    <w:rsid w:val="09336431"/>
    <w:rsid w:val="09336848"/>
    <w:rsid w:val="09344DAD"/>
    <w:rsid w:val="0934787D"/>
    <w:rsid w:val="093515C4"/>
    <w:rsid w:val="09352492"/>
    <w:rsid w:val="09353D5E"/>
    <w:rsid w:val="0935436E"/>
    <w:rsid w:val="09354450"/>
    <w:rsid w:val="093555E8"/>
    <w:rsid w:val="093558E5"/>
    <w:rsid w:val="09357088"/>
    <w:rsid w:val="093578F1"/>
    <w:rsid w:val="093643C0"/>
    <w:rsid w:val="09364AD8"/>
    <w:rsid w:val="09367B72"/>
    <w:rsid w:val="093700E7"/>
    <w:rsid w:val="09371E95"/>
    <w:rsid w:val="093753DE"/>
    <w:rsid w:val="09377983"/>
    <w:rsid w:val="09380E13"/>
    <w:rsid w:val="0938131F"/>
    <w:rsid w:val="0938261D"/>
    <w:rsid w:val="093827D2"/>
    <w:rsid w:val="093839B2"/>
    <w:rsid w:val="09383E5F"/>
    <w:rsid w:val="093920B1"/>
    <w:rsid w:val="09392B20"/>
    <w:rsid w:val="093944BA"/>
    <w:rsid w:val="093A368F"/>
    <w:rsid w:val="093A3733"/>
    <w:rsid w:val="093A58E3"/>
    <w:rsid w:val="093A6304"/>
    <w:rsid w:val="093A6326"/>
    <w:rsid w:val="093A770C"/>
    <w:rsid w:val="093B7794"/>
    <w:rsid w:val="093B7C37"/>
    <w:rsid w:val="093B7E06"/>
    <w:rsid w:val="093C07F8"/>
    <w:rsid w:val="093C2B37"/>
    <w:rsid w:val="093C394F"/>
    <w:rsid w:val="093C56FD"/>
    <w:rsid w:val="093C69D0"/>
    <w:rsid w:val="093C74AB"/>
    <w:rsid w:val="093C7F0F"/>
    <w:rsid w:val="093D1475"/>
    <w:rsid w:val="093D4AC3"/>
    <w:rsid w:val="093E07B3"/>
    <w:rsid w:val="093E0B65"/>
    <w:rsid w:val="093E3AC4"/>
    <w:rsid w:val="093E5278"/>
    <w:rsid w:val="093F0D49"/>
    <w:rsid w:val="093F13DD"/>
    <w:rsid w:val="093F343F"/>
    <w:rsid w:val="093F432B"/>
    <w:rsid w:val="093F49D4"/>
    <w:rsid w:val="093F51ED"/>
    <w:rsid w:val="093F6115"/>
    <w:rsid w:val="093F628F"/>
    <w:rsid w:val="0940112D"/>
    <w:rsid w:val="09410F65"/>
    <w:rsid w:val="09413606"/>
    <w:rsid w:val="0941463E"/>
    <w:rsid w:val="09414AC1"/>
    <w:rsid w:val="09414F36"/>
    <w:rsid w:val="09421EC5"/>
    <w:rsid w:val="0942319E"/>
    <w:rsid w:val="09423355"/>
    <w:rsid w:val="094236D7"/>
    <w:rsid w:val="0943449F"/>
    <w:rsid w:val="0943464E"/>
    <w:rsid w:val="09434AE1"/>
    <w:rsid w:val="09441510"/>
    <w:rsid w:val="09442803"/>
    <w:rsid w:val="094445B2"/>
    <w:rsid w:val="09444D14"/>
    <w:rsid w:val="0944552F"/>
    <w:rsid w:val="09446B26"/>
    <w:rsid w:val="094473B6"/>
    <w:rsid w:val="09450846"/>
    <w:rsid w:val="094511A0"/>
    <w:rsid w:val="094543BF"/>
    <w:rsid w:val="094576C5"/>
    <w:rsid w:val="0946032A"/>
    <w:rsid w:val="0946082A"/>
    <w:rsid w:val="09461CD6"/>
    <w:rsid w:val="094620D8"/>
    <w:rsid w:val="09464FAF"/>
    <w:rsid w:val="09466063"/>
    <w:rsid w:val="09466D88"/>
    <w:rsid w:val="094675DB"/>
    <w:rsid w:val="09475D37"/>
    <w:rsid w:val="09475E50"/>
    <w:rsid w:val="09481618"/>
    <w:rsid w:val="09482257"/>
    <w:rsid w:val="094822F4"/>
    <w:rsid w:val="094871C7"/>
    <w:rsid w:val="09487248"/>
    <w:rsid w:val="09491BC8"/>
    <w:rsid w:val="09491D98"/>
    <w:rsid w:val="0949237B"/>
    <w:rsid w:val="0949606C"/>
    <w:rsid w:val="09496F83"/>
    <w:rsid w:val="09497E1A"/>
    <w:rsid w:val="094A3228"/>
    <w:rsid w:val="094A4BAB"/>
    <w:rsid w:val="094B064A"/>
    <w:rsid w:val="094B1DE4"/>
    <w:rsid w:val="094B3B92"/>
    <w:rsid w:val="094C2320"/>
    <w:rsid w:val="094C4124"/>
    <w:rsid w:val="094C663A"/>
    <w:rsid w:val="094C7E6B"/>
    <w:rsid w:val="094D1F28"/>
    <w:rsid w:val="094D34D3"/>
    <w:rsid w:val="094D4CA9"/>
    <w:rsid w:val="094D50CD"/>
    <w:rsid w:val="094D790A"/>
    <w:rsid w:val="094E0403"/>
    <w:rsid w:val="094E3039"/>
    <w:rsid w:val="094E42B5"/>
    <w:rsid w:val="094E4C5A"/>
    <w:rsid w:val="094E6AB9"/>
    <w:rsid w:val="094E71DE"/>
    <w:rsid w:val="094E72F3"/>
    <w:rsid w:val="094E7DBE"/>
    <w:rsid w:val="094F5C0A"/>
    <w:rsid w:val="094F7D23"/>
    <w:rsid w:val="09502983"/>
    <w:rsid w:val="09502F56"/>
    <w:rsid w:val="09506AFA"/>
    <w:rsid w:val="095073FA"/>
    <w:rsid w:val="09510A7C"/>
    <w:rsid w:val="095119BA"/>
    <w:rsid w:val="0951696C"/>
    <w:rsid w:val="09517964"/>
    <w:rsid w:val="0952552C"/>
    <w:rsid w:val="095256A5"/>
    <w:rsid w:val="09525F28"/>
    <w:rsid w:val="09526CCE"/>
    <w:rsid w:val="09527138"/>
    <w:rsid w:val="09532A47"/>
    <w:rsid w:val="095334CC"/>
    <w:rsid w:val="095347F5"/>
    <w:rsid w:val="09540C99"/>
    <w:rsid w:val="09546EAB"/>
    <w:rsid w:val="09554A11"/>
    <w:rsid w:val="0956439C"/>
    <w:rsid w:val="095658C3"/>
    <w:rsid w:val="095658C6"/>
    <w:rsid w:val="09565C33"/>
    <w:rsid w:val="095701B2"/>
    <w:rsid w:val="09570531"/>
    <w:rsid w:val="09572537"/>
    <w:rsid w:val="09572C5B"/>
    <w:rsid w:val="09574568"/>
    <w:rsid w:val="0957582C"/>
    <w:rsid w:val="09575EBA"/>
    <w:rsid w:val="09577F96"/>
    <w:rsid w:val="09581E0B"/>
    <w:rsid w:val="095827AC"/>
    <w:rsid w:val="095838FE"/>
    <w:rsid w:val="09586DBD"/>
    <w:rsid w:val="0959188D"/>
    <w:rsid w:val="0959375F"/>
    <w:rsid w:val="09594501"/>
    <w:rsid w:val="0959521C"/>
    <w:rsid w:val="095A0851"/>
    <w:rsid w:val="095A0FDA"/>
    <w:rsid w:val="095A3DD5"/>
    <w:rsid w:val="095A4F72"/>
    <w:rsid w:val="095A5B83"/>
    <w:rsid w:val="095B1B7D"/>
    <w:rsid w:val="095B3046"/>
    <w:rsid w:val="095B457F"/>
    <w:rsid w:val="095B566E"/>
    <w:rsid w:val="095B6B37"/>
    <w:rsid w:val="095C093E"/>
    <w:rsid w:val="095C0B76"/>
    <w:rsid w:val="095C0E71"/>
    <w:rsid w:val="095C161C"/>
    <w:rsid w:val="095C18FB"/>
    <w:rsid w:val="095C4B76"/>
    <w:rsid w:val="095C563D"/>
    <w:rsid w:val="095C5849"/>
    <w:rsid w:val="095C5D9F"/>
    <w:rsid w:val="095C758E"/>
    <w:rsid w:val="095C7B4D"/>
    <w:rsid w:val="095D01D4"/>
    <w:rsid w:val="095D153A"/>
    <w:rsid w:val="095D38E2"/>
    <w:rsid w:val="095D4EA3"/>
    <w:rsid w:val="095D5673"/>
    <w:rsid w:val="095D6ACD"/>
    <w:rsid w:val="095E0862"/>
    <w:rsid w:val="095E1C35"/>
    <w:rsid w:val="095E38C5"/>
    <w:rsid w:val="095E5533"/>
    <w:rsid w:val="095F0F2D"/>
    <w:rsid w:val="095F13EB"/>
    <w:rsid w:val="095F20D6"/>
    <w:rsid w:val="095F2AA3"/>
    <w:rsid w:val="095F3199"/>
    <w:rsid w:val="095F51D4"/>
    <w:rsid w:val="095F5E22"/>
    <w:rsid w:val="095F763D"/>
    <w:rsid w:val="096013CC"/>
    <w:rsid w:val="09601C49"/>
    <w:rsid w:val="09604EF4"/>
    <w:rsid w:val="09610A75"/>
    <w:rsid w:val="096114AF"/>
    <w:rsid w:val="096133B5"/>
    <w:rsid w:val="09615163"/>
    <w:rsid w:val="096168DE"/>
    <w:rsid w:val="09620693"/>
    <w:rsid w:val="0962293F"/>
    <w:rsid w:val="09630EDC"/>
    <w:rsid w:val="096310A9"/>
    <w:rsid w:val="0963211F"/>
    <w:rsid w:val="096411BD"/>
    <w:rsid w:val="09643EB9"/>
    <w:rsid w:val="09644C54"/>
    <w:rsid w:val="096457CB"/>
    <w:rsid w:val="09647E6D"/>
    <w:rsid w:val="09652EA6"/>
    <w:rsid w:val="09657152"/>
    <w:rsid w:val="096609CC"/>
    <w:rsid w:val="096612C0"/>
    <w:rsid w:val="096615C5"/>
    <w:rsid w:val="09663BB0"/>
    <w:rsid w:val="09663E91"/>
    <w:rsid w:val="09664528"/>
    <w:rsid w:val="09670057"/>
    <w:rsid w:val="09676682"/>
    <w:rsid w:val="096802A0"/>
    <w:rsid w:val="09684744"/>
    <w:rsid w:val="09684857"/>
    <w:rsid w:val="096867B1"/>
    <w:rsid w:val="0969226A"/>
    <w:rsid w:val="09692522"/>
    <w:rsid w:val="096A2812"/>
    <w:rsid w:val="096A57CF"/>
    <w:rsid w:val="096A7D65"/>
    <w:rsid w:val="096B1033"/>
    <w:rsid w:val="096B3CA2"/>
    <w:rsid w:val="096B4234"/>
    <w:rsid w:val="096B5295"/>
    <w:rsid w:val="096B583B"/>
    <w:rsid w:val="096B7D90"/>
    <w:rsid w:val="096C1A9B"/>
    <w:rsid w:val="096C4EED"/>
    <w:rsid w:val="096C5132"/>
    <w:rsid w:val="096D195F"/>
    <w:rsid w:val="096D1D5A"/>
    <w:rsid w:val="096D3B08"/>
    <w:rsid w:val="096D58B6"/>
    <w:rsid w:val="096E162E"/>
    <w:rsid w:val="096E2FAD"/>
    <w:rsid w:val="096E3E80"/>
    <w:rsid w:val="096E4A08"/>
    <w:rsid w:val="096E5991"/>
    <w:rsid w:val="096E7880"/>
    <w:rsid w:val="096F03DA"/>
    <w:rsid w:val="096F3173"/>
    <w:rsid w:val="096F5AD2"/>
    <w:rsid w:val="096F61D8"/>
    <w:rsid w:val="096F639D"/>
    <w:rsid w:val="09701A61"/>
    <w:rsid w:val="097035F9"/>
    <w:rsid w:val="09703ADE"/>
    <w:rsid w:val="097053A7"/>
    <w:rsid w:val="09706460"/>
    <w:rsid w:val="09710FA4"/>
    <w:rsid w:val="097148BF"/>
    <w:rsid w:val="09714AB2"/>
    <w:rsid w:val="09715973"/>
    <w:rsid w:val="097163D3"/>
    <w:rsid w:val="0972111F"/>
    <w:rsid w:val="09722ECD"/>
    <w:rsid w:val="09726BC7"/>
    <w:rsid w:val="09734453"/>
    <w:rsid w:val="09736C45"/>
    <w:rsid w:val="097407BB"/>
    <w:rsid w:val="09741A2E"/>
    <w:rsid w:val="0974248D"/>
    <w:rsid w:val="09744C7A"/>
    <w:rsid w:val="09745EBF"/>
    <w:rsid w:val="0974675C"/>
    <w:rsid w:val="0974706B"/>
    <w:rsid w:val="0975015D"/>
    <w:rsid w:val="097501E9"/>
    <w:rsid w:val="097525CD"/>
    <w:rsid w:val="097529BD"/>
    <w:rsid w:val="09757925"/>
    <w:rsid w:val="09757CD5"/>
    <w:rsid w:val="09767CD8"/>
    <w:rsid w:val="09772BD9"/>
    <w:rsid w:val="09772EFC"/>
    <w:rsid w:val="09773905"/>
    <w:rsid w:val="09774987"/>
    <w:rsid w:val="09775927"/>
    <w:rsid w:val="09776735"/>
    <w:rsid w:val="09783E89"/>
    <w:rsid w:val="09784248"/>
    <w:rsid w:val="09784B65"/>
    <w:rsid w:val="09787EDC"/>
    <w:rsid w:val="097906FF"/>
    <w:rsid w:val="097924AD"/>
    <w:rsid w:val="097A0A53"/>
    <w:rsid w:val="097A445B"/>
    <w:rsid w:val="097A4892"/>
    <w:rsid w:val="097A6225"/>
    <w:rsid w:val="097A7FD3"/>
    <w:rsid w:val="097B0F60"/>
    <w:rsid w:val="097B2056"/>
    <w:rsid w:val="097B3198"/>
    <w:rsid w:val="097B4C27"/>
    <w:rsid w:val="097B66B9"/>
    <w:rsid w:val="097C01F9"/>
    <w:rsid w:val="097C3D4B"/>
    <w:rsid w:val="097D3B57"/>
    <w:rsid w:val="097D4A57"/>
    <w:rsid w:val="097D7547"/>
    <w:rsid w:val="097E09D7"/>
    <w:rsid w:val="097E3455"/>
    <w:rsid w:val="097E5D15"/>
    <w:rsid w:val="097F2793"/>
    <w:rsid w:val="097F383C"/>
    <w:rsid w:val="097F4D6D"/>
    <w:rsid w:val="097F55EA"/>
    <w:rsid w:val="09800B49"/>
    <w:rsid w:val="098032F7"/>
    <w:rsid w:val="09804A38"/>
    <w:rsid w:val="09811362"/>
    <w:rsid w:val="09811652"/>
    <w:rsid w:val="09812F1E"/>
    <w:rsid w:val="09815806"/>
    <w:rsid w:val="098175B4"/>
    <w:rsid w:val="09817D31"/>
    <w:rsid w:val="098241D2"/>
    <w:rsid w:val="09826BDE"/>
    <w:rsid w:val="098307E8"/>
    <w:rsid w:val="09830919"/>
    <w:rsid w:val="09831C78"/>
    <w:rsid w:val="09832FE6"/>
    <w:rsid w:val="09834392"/>
    <w:rsid w:val="098350DA"/>
    <w:rsid w:val="09835A53"/>
    <w:rsid w:val="09837E07"/>
    <w:rsid w:val="098403FE"/>
    <w:rsid w:val="09840E52"/>
    <w:rsid w:val="09840F77"/>
    <w:rsid w:val="09841C9C"/>
    <w:rsid w:val="09842C00"/>
    <w:rsid w:val="098437B6"/>
    <w:rsid w:val="0984585E"/>
    <w:rsid w:val="0984657C"/>
    <w:rsid w:val="098474C3"/>
    <w:rsid w:val="09850FEC"/>
    <w:rsid w:val="09852A7C"/>
    <w:rsid w:val="09854C80"/>
    <w:rsid w:val="098552F6"/>
    <w:rsid w:val="09861242"/>
    <w:rsid w:val="09861899"/>
    <w:rsid w:val="09861F34"/>
    <w:rsid w:val="098620E9"/>
    <w:rsid w:val="09862E1C"/>
    <w:rsid w:val="09864BCA"/>
    <w:rsid w:val="09866978"/>
    <w:rsid w:val="09867169"/>
    <w:rsid w:val="098671B3"/>
    <w:rsid w:val="098730F1"/>
    <w:rsid w:val="09877457"/>
    <w:rsid w:val="098826F0"/>
    <w:rsid w:val="09882B1C"/>
    <w:rsid w:val="09883EF9"/>
    <w:rsid w:val="0988439E"/>
    <w:rsid w:val="0988465A"/>
    <w:rsid w:val="09885D9B"/>
    <w:rsid w:val="09886674"/>
    <w:rsid w:val="09886B94"/>
    <w:rsid w:val="098905C4"/>
    <w:rsid w:val="09891534"/>
    <w:rsid w:val="09891EEF"/>
    <w:rsid w:val="098929CF"/>
    <w:rsid w:val="09895AEA"/>
    <w:rsid w:val="0989722B"/>
    <w:rsid w:val="098A2197"/>
    <w:rsid w:val="098A290C"/>
    <w:rsid w:val="098A46BA"/>
    <w:rsid w:val="098A49D2"/>
    <w:rsid w:val="098A6F7A"/>
    <w:rsid w:val="098A7CA9"/>
    <w:rsid w:val="098B0432"/>
    <w:rsid w:val="098B21E0"/>
    <w:rsid w:val="098B30C7"/>
    <w:rsid w:val="098B459B"/>
    <w:rsid w:val="098B471C"/>
    <w:rsid w:val="098B6A14"/>
    <w:rsid w:val="098B7457"/>
    <w:rsid w:val="098C0E8E"/>
    <w:rsid w:val="098C1E23"/>
    <w:rsid w:val="098C2362"/>
    <w:rsid w:val="098C6A2C"/>
    <w:rsid w:val="098D446B"/>
    <w:rsid w:val="098D7D07"/>
    <w:rsid w:val="098E1701"/>
    <w:rsid w:val="098E3A7F"/>
    <w:rsid w:val="098E4041"/>
    <w:rsid w:val="098E4B08"/>
    <w:rsid w:val="098F027E"/>
    <w:rsid w:val="098F2134"/>
    <w:rsid w:val="098F242D"/>
    <w:rsid w:val="098F309D"/>
    <w:rsid w:val="098F5625"/>
    <w:rsid w:val="09903C9B"/>
    <w:rsid w:val="099051AE"/>
    <w:rsid w:val="09905A49"/>
    <w:rsid w:val="09906C94"/>
    <w:rsid w:val="09907758"/>
    <w:rsid w:val="099135F4"/>
    <w:rsid w:val="099159FF"/>
    <w:rsid w:val="09917321"/>
    <w:rsid w:val="099202DB"/>
    <w:rsid w:val="099202DD"/>
    <w:rsid w:val="0992221B"/>
    <w:rsid w:val="09927998"/>
    <w:rsid w:val="09931095"/>
    <w:rsid w:val="09931762"/>
    <w:rsid w:val="0993248D"/>
    <w:rsid w:val="09934A66"/>
    <w:rsid w:val="09942BFD"/>
    <w:rsid w:val="099437A7"/>
    <w:rsid w:val="099472E7"/>
    <w:rsid w:val="099512B1"/>
    <w:rsid w:val="0995177C"/>
    <w:rsid w:val="099533A7"/>
    <w:rsid w:val="09954E0D"/>
    <w:rsid w:val="09961965"/>
    <w:rsid w:val="09963A34"/>
    <w:rsid w:val="09964EBB"/>
    <w:rsid w:val="09964F00"/>
    <w:rsid w:val="09966C5E"/>
    <w:rsid w:val="09970A67"/>
    <w:rsid w:val="09972851"/>
    <w:rsid w:val="09972933"/>
    <w:rsid w:val="09975029"/>
    <w:rsid w:val="09976DD7"/>
    <w:rsid w:val="099801A9"/>
    <w:rsid w:val="0998217C"/>
    <w:rsid w:val="0998218D"/>
    <w:rsid w:val="099861A7"/>
    <w:rsid w:val="09986605"/>
    <w:rsid w:val="09987C68"/>
    <w:rsid w:val="09994C3A"/>
    <w:rsid w:val="09994D98"/>
    <w:rsid w:val="099955DF"/>
    <w:rsid w:val="099964E1"/>
    <w:rsid w:val="099979A1"/>
    <w:rsid w:val="099A0675"/>
    <w:rsid w:val="099A2423"/>
    <w:rsid w:val="099A2F11"/>
    <w:rsid w:val="099A63EC"/>
    <w:rsid w:val="099B1640"/>
    <w:rsid w:val="099B7C7C"/>
    <w:rsid w:val="099C0CA0"/>
    <w:rsid w:val="099C263F"/>
    <w:rsid w:val="099C4093"/>
    <w:rsid w:val="099C43EE"/>
    <w:rsid w:val="099C6886"/>
    <w:rsid w:val="099D5ECC"/>
    <w:rsid w:val="099D6A56"/>
    <w:rsid w:val="099E0636"/>
    <w:rsid w:val="099E1B21"/>
    <w:rsid w:val="099E1F14"/>
    <w:rsid w:val="099E26BB"/>
    <w:rsid w:val="099E3CC2"/>
    <w:rsid w:val="099F1422"/>
    <w:rsid w:val="099F1451"/>
    <w:rsid w:val="099F1CAE"/>
    <w:rsid w:val="099F71D5"/>
    <w:rsid w:val="09A01098"/>
    <w:rsid w:val="09A03EDE"/>
    <w:rsid w:val="09A05B9F"/>
    <w:rsid w:val="09A1031D"/>
    <w:rsid w:val="09A1096D"/>
    <w:rsid w:val="09A137B2"/>
    <w:rsid w:val="09A13C39"/>
    <w:rsid w:val="09A1533B"/>
    <w:rsid w:val="09A17C56"/>
    <w:rsid w:val="09A210E9"/>
    <w:rsid w:val="09A22349"/>
    <w:rsid w:val="09A23581"/>
    <w:rsid w:val="09A26EB0"/>
    <w:rsid w:val="09A272AB"/>
    <w:rsid w:val="09A2740F"/>
    <w:rsid w:val="09A302CB"/>
    <w:rsid w:val="09A339CE"/>
    <w:rsid w:val="09A33DE6"/>
    <w:rsid w:val="09A33F5B"/>
    <w:rsid w:val="09A35892"/>
    <w:rsid w:val="09A366D1"/>
    <w:rsid w:val="09A3752A"/>
    <w:rsid w:val="09A432A2"/>
    <w:rsid w:val="09A43E33"/>
    <w:rsid w:val="09A45050"/>
    <w:rsid w:val="09A4591D"/>
    <w:rsid w:val="09A45D61"/>
    <w:rsid w:val="09A47D25"/>
    <w:rsid w:val="09A514F4"/>
    <w:rsid w:val="09A552C3"/>
    <w:rsid w:val="09A56A02"/>
    <w:rsid w:val="09A56A09"/>
    <w:rsid w:val="09A62261"/>
    <w:rsid w:val="09A6701A"/>
    <w:rsid w:val="09A70FA7"/>
    <w:rsid w:val="09A714FB"/>
    <w:rsid w:val="09A724D3"/>
    <w:rsid w:val="09A727B4"/>
    <w:rsid w:val="09A728F1"/>
    <w:rsid w:val="09A73AE4"/>
    <w:rsid w:val="09A753B3"/>
    <w:rsid w:val="09A754CA"/>
    <w:rsid w:val="09A80FE4"/>
    <w:rsid w:val="09A81006"/>
    <w:rsid w:val="09A824E5"/>
    <w:rsid w:val="09A83D09"/>
    <w:rsid w:val="09A862AD"/>
    <w:rsid w:val="09A908B8"/>
    <w:rsid w:val="09A936F2"/>
    <w:rsid w:val="09A95BD3"/>
    <w:rsid w:val="09A964ED"/>
    <w:rsid w:val="09AA273E"/>
    <w:rsid w:val="09AA280F"/>
    <w:rsid w:val="09AA2CD3"/>
    <w:rsid w:val="09AA4490"/>
    <w:rsid w:val="09AA6B0A"/>
    <w:rsid w:val="09AB49A9"/>
    <w:rsid w:val="09AB6350"/>
    <w:rsid w:val="09AB63DF"/>
    <w:rsid w:val="09AB7E1B"/>
    <w:rsid w:val="09AC2A5D"/>
    <w:rsid w:val="09AC7EB3"/>
    <w:rsid w:val="09AD03A9"/>
    <w:rsid w:val="09AD2157"/>
    <w:rsid w:val="09AD381B"/>
    <w:rsid w:val="09AD47F6"/>
    <w:rsid w:val="09AD4EE5"/>
    <w:rsid w:val="09AD65FB"/>
    <w:rsid w:val="09AD78AA"/>
    <w:rsid w:val="09AE0BBB"/>
    <w:rsid w:val="09AE14E4"/>
    <w:rsid w:val="09AE175E"/>
    <w:rsid w:val="09AE3283"/>
    <w:rsid w:val="09AF2373"/>
    <w:rsid w:val="09AF4121"/>
    <w:rsid w:val="09AF5ECF"/>
    <w:rsid w:val="09B01C47"/>
    <w:rsid w:val="09B02116"/>
    <w:rsid w:val="09B039F5"/>
    <w:rsid w:val="09B06A11"/>
    <w:rsid w:val="09B07E99"/>
    <w:rsid w:val="09B1138E"/>
    <w:rsid w:val="09B13436"/>
    <w:rsid w:val="09B1509A"/>
    <w:rsid w:val="09B216AF"/>
    <w:rsid w:val="09B22DCF"/>
    <w:rsid w:val="09B23C11"/>
    <w:rsid w:val="09B24C13"/>
    <w:rsid w:val="09B259BF"/>
    <w:rsid w:val="09B27641"/>
    <w:rsid w:val="09B2776D"/>
    <w:rsid w:val="09B33231"/>
    <w:rsid w:val="09B34641"/>
    <w:rsid w:val="09B35F8E"/>
    <w:rsid w:val="09B36186"/>
    <w:rsid w:val="09B3643D"/>
    <w:rsid w:val="09B4048F"/>
    <w:rsid w:val="09B40FC2"/>
    <w:rsid w:val="09B45978"/>
    <w:rsid w:val="09B45CCA"/>
    <w:rsid w:val="09B47864"/>
    <w:rsid w:val="09B5177D"/>
    <w:rsid w:val="09B54EF9"/>
    <w:rsid w:val="09B5725D"/>
    <w:rsid w:val="09B5777D"/>
    <w:rsid w:val="09B637C9"/>
    <w:rsid w:val="09B655A3"/>
    <w:rsid w:val="09B65ECA"/>
    <w:rsid w:val="09B65EF2"/>
    <w:rsid w:val="09B730DA"/>
    <w:rsid w:val="09B75863"/>
    <w:rsid w:val="09B839E4"/>
    <w:rsid w:val="09B84738"/>
    <w:rsid w:val="09B87655"/>
    <w:rsid w:val="09B90092"/>
    <w:rsid w:val="09B94BC9"/>
    <w:rsid w:val="09B951E6"/>
    <w:rsid w:val="09B96675"/>
    <w:rsid w:val="09B96D4E"/>
    <w:rsid w:val="09BA0139"/>
    <w:rsid w:val="09BA2AC6"/>
    <w:rsid w:val="09BA4874"/>
    <w:rsid w:val="09BA5B0F"/>
    <w:rsid w:val="09BA7D80"/>
    <w:rsid w:val="09BB0D18"/>
    <w:rsid w:val="09BB5BCC"/>
    <w:rsid w:val="09BB6FD3"/>
    <w:rsid w:val="09BB74E9"/>
    <w:rsid w:val="09BB7501"/>
    <w:rsid w:val="09BC3319"/>
    <w:rsid w:val="09BC4A90"/>
    <w:rsid w:val="09BC60E5"/>
    <w:rsid w:val="09BE25B6"/>
    <w:rsid w:val="09BE4364"/>
    <w:rsid w:val="09BE6112"/>
    <w:rsid w:val="09BF0779"/>
    <w:rsid w:val="09BF0E44"/>
    <w:rsid w:val="09BF1E8A"/>
    <w:rsid w:val="09BF2F11"/>
    <w:rsid w:val="09BF3A8B"/>
    <w:rsid w:val="09BF72F9"/>
    <w:rsid w:val="09C00006"/>
    <w:rsid w:val="09C000DC"/>
    <w:rsid w:val="09C0037F"/>
    <w:rsid w:val="09C014E7"/>
    <w:rsid w:val="09C01FBF"/>
    <w:rsid w:val="09C05B12"/>
    <w:rsid w:val="09C0632E"/>
    <w:rsid w:val="09C11E9C"/>
    <w:rsid w:val="09C13651"/>
    <w:rsid w:val="09C13E54"/>
    <w:rsid w:val="09C13F06"/>
    <w:rsid w:val="09C15C02"/>
    <w:rsid w:val="09C201FE"/>
    <w:rsid w:val="09C20F64"/>
    <w:rsid w:val="09C3103F"/>
    <w:rsid w:val="09C310C2"/>
    <w:rsid w:val="09C3197A"/>
    <w:rsid w:val="09C328FE"/>
    <w:rsid w:val="09C33728"/>
    <w:rsid w:val="09C35C7A"/>
    <w:rsid w:val="09C35E1E"/>
    <w:rsid w:val="09C37BCC"/>
    <w:rsid w:val="09C41CDB"/>
    <w:rsid w:val="09C47E5A"/>
    <w:rsid w:val="09C53944"/>
    <w:rsid w:val="09C556F2"/>
    <w:rsid w:val="09C565A4"/>
    <w:rsid w:val="09C57422"/>
    <w:rsid w:val="09C5766D"/>
    <w:rsid w:val="09C57AFD"/>
    <w:rsid w:val="09C619CD"/>
    <w:rsid w:val="09C63851"/>
    <w:rsid w:val="09C65122"/>
    <w:rsid w:val="09C65D3C"/>
    <w:rsid w:val="09C7065C"/>
    <w:rsid w:val="09C70A0A"/>
    <w:rsid w:val="09C75C6B"/>
    <w:rsid w:val="09C76A73"/>
    <w:rsid w:val="09C76BC9"/>
    <w:rsid w:val="09C7714F"/>
    <w:rsid w:val="09C818D2"/>
    <w:rsid w:val="09C826C8"/>
    <w:rsid w:val="09C82A7E"/>
    <w:rsid w:val="09C82DE9"/>
    <w:rsid w:val="09C83435"/>
    <w:rsid w:val="09C845D4"/>
    <w:rsid w:val="09C86507"/>
    <w:rsid w:val="09C902BC"/>
    <w:rsid w:val="09C90F0F"/>
    <w:rsid w:val="09C91DB6"/>
    <w:rsid w:val="09C92C59"/>
    <w:rsid w:val="09C92F7C"/>
    <w:rsid w:val="09C94AB7"/>
    <w:rsid w:val="09CA0F5B"/>
    <w:rsid w:val="09CA1168"/>
    <w:rsid w:val="09CB082F"/>
    <w:rsid w:val="09CB6A81"/>
    <w:rsid w:val="09CC046D"/>
    <w:rsid w:val="09CC2C6C"/>
    <w:rsid w:val="09CC4BA9"/>
    <w:rsid w:val="09CC7B74"/>
    <w:rsid w:val="09CD18FD"/>
    <w:rsid w:val="09CD1FCD"/>
    <w:rsid w:val="09CD21B2"/>
    <w:rsid w:val="09CD3367"/>
    <w:rsid w:val="09CD45A7"/>
    <w:rsid w:val="09CD5637"/>
    <w:rsid w:val="09CE10B7"/>
    <w:rsid w:val="09CE1195"/>
    <w:rsid w:val="09CE2D8D"/>
    <w:rsid w:val="09CE595E"/>
    <w:rsid w:val="09CF031F"/>
    <w:rsid w:val="09CF3FEB"/>
    <w:rsid w:val="09CF47C3"/>
    <w:rsid w:val="09CF5BA1"/>
    <w:rsid w:val="09CF6571"/>
    <w:rsid w:val="09CF6C84"/>
    <w:rsid w:val="09D04097"/>
    <w:rsid w:val="09D067DD"/>
    <w:rsid w:val="09D0687D"/>
    <w:rsid w:val="09D1170E"/>
    <w:rsid w:val="09D13BCE"/>
    <w:rsid w:val="09D21BBD"/>
    <w:rsid w:val="09D2578A"/>
    <w:rsid w:val="09D26061"/>
    <w:rsid w:val="09D27E0F"/>
    <w:rsid w:val="09D30340"/>
    <w:rsid w:val="09D32C68"/>
    <w:rsid w:val="09D3532B"/>
    <w:rsid w:val="09D36CFF"/>
    <w:rsid w:val="09D41DD9"/>
    <w:rsid w:val="09D43B87"/>
    <w:rsid w:val="09D442A2"/>
    <w:rsid w:val="09D45935"/>
    <w:rsid w:val="09D50EF5"/>
    <w:rsid w:val="09D51B81"/>
    <w:rsid w:val="09D5345C"/>
    <w:rsid w:val="09D56957"/>
    <w:rsid w:val="09D56B57"/>
    <w:rsid w:val="09D61639"/>
    <w:rsid w:val="09D62FD1"/>
    <w:rsid w:val="09D65D7D"/>
    <w:rsid w:val="09D66193"/>
    <w:rsid w:val="09D67486"/>
    <w:rsid w:val="09D678FF"/>
    <w:rsid w:val="09D70151"/>
    <w:rsid w:val="09D7368B"/>
    <w:rsid w:val="09D74664"/>
    <w:rsid w:val="09D750A5"/>
    <w:rsid w:val="09D75580"/>
    <w:rsid w:val="09D7678A"/>
    <w:rsid w:val="09D80C8F"/>
    <w:rsid w:val="09D838B7"/>
    <w:rsid w:val="09D83D37"/>
    <w:rsid w:val="09D83D52"/>
    <w:rsid w:val="09D84143"/>
    <w:rsid w:val="09D8654B"/>
    <w:rsid w:val="09D86F5F"/>
    <w:rsid w:val="09D9119E"/>
    <w:rsid w:val="09D92ABE"/>
    <w:rsid w:val="09D92CC0"/>
    <w:rsid w:val="09D92EFE"/>
    <w:rsid w:val="09D92F4C"/>
    <w:rsid w:val="09D96193"/>
    <w:rsid w:val="09DA0E00"/>
    <w:rsid w:val="09DA1233"/>
    <w:rsid w:val="09DA35A3"/>
    <w:rsid w:val="09DA3F01"/>
    <w:rsid w:val="09DA6CC4"/>
    <w:rsid w:val="09DB08CB"/>
    <w:rsid w:val="09DB28BD"/>
    <w:rsid w:val="09DB425A"/>
    <w:rsid w:val="09DC2A3C"/>
    <w:rsid w:val="09DC47EA"/>
    <w:rsid w:val="09DC6ABA"/>
    <w:rsid w:val="09DD03FD"/>
    <w:rsid w:val="09DD14A8"/>
    <w:rsid w:val="09DD2A0F"/>
    <w:rsid w:val="09DD3FC3"/>
    <w:rsid w:val="09DE0DC2"/>
    <w:rsid w:val="09DE15ED"/>
    <w:rsid w:val="09DE3D94"/>
    <w:rsid w:val="09DE4A06"/>
    <w:rsid w:val="09DE67B4"/>
    <w:rsid w:val="09DF346A"/>
    <w:rsid w:val="09DF577A"/>
    <w:rsid w:val="09DF68E3"/>
    <w:rsid w:val="09E0077E"/>
    <w:rsid w:val="09E013D8"/>
    <w:rsid w:val="09E0186E"/>
    <w:rsid w:val="09E0252C"/>
    <w:rsid w:val="09E0295F"/>
    <w:rsid w:val="09E061BC"/>
    <w:rsid w:val="09E07746"/>
    <w:rsid w:val="09E10052"/>
    <w:rsid w:val="09E11445"/>
    <w:rsid w:val="09E11DB2"/>
    <w:rsid w:val="09E12944"/>
    <w:rsid w:val="09E13DD4"/>
    <w:rsid w:val="09E14DD8"/>
    <w:rsid w:val="09E164FA"/>
    <w:rsid w:val="09E238CF"/>
    <w:rsid w:val="09E25264"/>
    <w:rsid w:val="09E259C6"/>
    <w:rsid w:val="09E26350"/>
    <w:rsid w:val="09E27E40"/>
    <w:rsid w:val="09E30267"/>
    <w:rsid w:val="09E30797"/>
    <w:rsid w:val="09E3201C"/>
    <w:rsid w:val="09E32BA3"/>
    <w:rsid w:val="09E33DCA"/>
    <w:rsid w:val="09E366F4"/>
    <w:rsid w:val="09E409D5"/>
    <w:rsid w:val="09E43061"/>
    <w:rsid w:val="09E4677A"/>
    <w:rsid w:val="09E47631"/>
    <w:rsid w:val="09E47B84"/>
    <w:rsid w:val="09E51014"/>
    <w:rsid w:val="09E518F1"/>
    <w:rsid w:val="09E577EB"/>
    <w:rsid w:val="09E638BB"/>
    <w:rsid w:val="09E65669"/>
    <w:rsid w:val="09E65A4F"/>
    <w:rsid w:val="09E66688"/>
    <w:rsid w:val="09E66C8B"/>
    <w:rsid w:val="09E709AC"/>
    <w:rsid w:val="09E7339B"/>
    <w:rsid w:val="09E77764"/>
    <w:rsid w:val="09E84639"/>
    <w:rsid w:val="09E85FBC"/>
    <w:rsid w:val="09E86505"/>
    <w:rsid w:val="09E865D3"/>
    <w:rsid w:val="09E877F8"/>
    <w:rsid w:val="09E92566"/>
    <w:rsid w:val="09E96966"/>
    <w:rsid w:val="09EA03E4"/>
    <w:rsid w:val="09EA23AD"/>
    <w:rsid w:val="09EA33AB"/>
    <w:rsid w:val="09EA39F6"/>
    <w:rsid w:val="09EA5159"/>
    <w:rsid w:val="09EA6F07"/>
    <w:rsid w:val="09EB0ED1"/>
    <w:rsid w:val="09EB11AB"/>
    <w:rsid w:val="09EB2C7F"/>
    <w:rsid w:val="09EB65C7"/>
    <w:rsid w:val="09EC188E"/>
    <w:rsid w:val="09EC60A3"/>
    <w:rsid w:val="09EC7123"/>
    <w:rsid w:val="09ED4C49"/>
    <w:rsid w:val="09ED69F7"/>
    <w:rsid w:val="09EE3807"/>
    <w:rsid w:val="09EF09C1"/>
    <w:rsid w:val="09EF4385"/>
    <w:rsid w:val="09F00295"/>
    <w:rsid w:val="09F02AD6"/>
    <w:rsid w:val="09F04888"/>
    <w:rsid w:val="09F064E7"/>
    <w:rsid w:val="09F07B38"/>
    <w:rsid w:val="09F10B3E"/>
    <w:rsid w:val="09F10CF8"/>
    <w:rsid w:val="09F12956"/>
    <w:rsid w:val="09F139DA"/>
    <w:rsid w:val="09F14323"/>
    <w:rsid w:val="09F14739"/>
    <w:rsid w:val="09F15A65"/>
    <w:rsid w:val="09F16D05"/>
    <w:rsid w:val="09F204B1"/>
    <w:rsid w:val="09F22188"/>
    <w:rsid w:val="09F2287B"/>
    <w:rsid w:val="09F22B71"/>
    <w:rsid w:val="09F238EF"/>
    <w:rsid w:val="09F23A33"/>
    <w:rsid w:val="09F26440"/>
    <w:rsid w:val="09F31D69"/>
    <w:rsid w:val="09F31EAA"/>
    <w:rsid w:val="09F3488B"/>
    <w:rsid w:val="09F35D76"/>
    <w:rsid w:val="09F410FD"/>
    <w:rsid w:val="09F43F3E"/>
    <w:rsid w:val="09F4422A"/>
    <w:rsid w:val="09F45FD8"/>
    <w:rsid w:val="09F50B09"/>
    <w:rsid w:val="09F558AC"/>
    <w:rsid w:val="09F57328"/>
    <w:rsid w:val="09F60F31"/>
    <w:rsid w:val="09F61D50"/>
    <w:rsid w:val="09F65B33"/>
    <w:rsid w:val="09F66FF0"/>
    <w:rsid w:val="09F6721F"/>
    <w:rsid w:val="09F67FE5"/>
    <w:rsid w:val="09F75AC8"/>
    <w:rsid w:val="09F816EB"/>
    <w:rsid w:val="09F818BD"/>
    <w:rsid w:val="09F85FB5"/>
    <w:rsid w:val="09F8748A"/>
    <w:rsid w:val="09F87613"/>
    <w:rsid w:val="09F90948"/>
    <w:rsid w:val="09F91840"/>
    <w:rsid w:val="09F93BE8"/>
    <w:rsid w:val="09F93DAC"/>
    <w:rsid w:val="09F97ACF"/>
    <w:rsid w:val="09FA0261"/>
    <w:rsid w:val="09FA3161"/>
    <w:rsid w:val="09FA3176"/>
    <w:rsid w:val="09FA45C2"/>
    <w:rsid w:val="09FA678B"/>
    <w:rsid w:val="09FA7CA9"/>
    <w:rsid w:val="09FB0D09"/>
    <w:rsid w:val="09FB0FF0"/>
    <w:rsid w:val="09FB1114"/>
    <w:rsid w:val="09FB2881"/>
    <w:rsid w:val="09FB55B8"/>
    <w:rsid w:val="09FB57A5"/>
    <w:rsid w:val="09FB6381"/>
    <w:rsid w:val="09FB7366"/>
    <w:rsid w:val="09FC30DE"/>
    <w:rsid w:val="09FC4E8C"/>
    <w:rsid w:val="09FC5E0B"/>
    <w:rsid w:val="09FC6544"/>
    <w:rsid w:val="09FC6C3A"/>
    <w:rsid w:val="09FC74DF"/>
    <w:rsid w:val="09FD1E6C"/>
    <w:rsid w:val="09FD38DC"/>
    <w:rsid w:val="09FD729B"/>
    <w:rsid w:val="09FE0C04"/>
    <w:rsid w:val="09FE29B2"/>
    <w:rsid w:val="09FE2D33"/>
    <w:rsid w:val="09FE6E56"/>
    <w:rsid w:val="09FE743C"/>
    <w:rsid w:val="09FF0C1C"/>
    <w:rsid w:val="09FF0E12"/>
    <w:rsid w:val="09FF478C"/>
    <w:rsid w:val="09FF5BA1"/>
    <w:rsid w:val="09FF7E17"/>
    <w:rsid w:val="0A000133"/>
    <w:rsid w:val="0A0009B5"/>
    <w:rsid w:val="0A002BCE"/>
    <w:rsid w:val="0A00389E"/>
    <w:rsid w:val="0A00497C"/>
    <w:rsid w:val="0A005277"/>
    <w:rsid w:val="0A005C1C"/>
    <w:rsid w:val="0A00672A"/>
    <w:rsid w:val="0A0073E9"/>
    <w:rsid w:val="0A0107ED"/>
    <w:rsid w:val="0A01107C"/>
    <w:rsid w:val="0A0124A3"/>
    <w:rsid w:val="0A014209"/>
    <w:rsid w:val="0A014251"/>
    <w:rsid w:val="0A020530"/>
    <w:rsid w:val="0A021C7D"/>
    <w:rsid w:val="0A0250B2"/>
    <w:rsid w:val="0A0263D2"/>
    <w:rsid w:val="0A026419"/>
    <w:rsid w:val="0A0313AD"/>
    <w:rsid w:val="0A032054"/>
    <w:rsid w:val="0A0334A7"/>
    <w:rsid w:val="0A03446D"/>
    <w:rsid w:val="0A037FC9"/>
    <w:rsid w:val="0A043E81"/>
    <w:rsid w:val="0A046FB0"/>
    <w:rsid w:val="0A0501E5"/>
    <w:rsid w:val="0A0509EF"/>
    <w:rsid w:val="0A050C49"/>
    <w:rsid w:val="0A051390"/>
    <w:rsid w:val="0A051F1B"/>
    <w:rsid w:val="0A053D41"/>
    <w:rsid w:val="0A0541A4"/>
    <w:rsid w:val="0A05505E"/>
    <w:rsid w:val="0A05688E"/>
    <w:rsid w:val="0A0600FD"/>
    <w:rsid w:val="0A060617"/>
    <w:rsid w:val="0A063072"/>
    <w:rsid w:val="0A0668FB"/>
    <w:rsid w:val="0A07230C"/>
    <w:rsid w:val="0A073F5D"/>
    <w:rsid w:val="0A075D0B"/>
    <w:rsid w:val="0A081A83"/>
    <w:rsid w:val="0A081F80"/>
    <w:rsid w:val="0A08379E"/>
    <w:rsid w:val="0A083831"/>
    <w:rsid w:val="0A0855DF"/>
    <w:rsid w:val="0A09040F"/>
    <w:rsid w:val="0A091961"/>
    <w:rsid w:val="0A091B50"/>
    <w:rsid w:val="0A0924BD"/>
    <w:rsid w:val="0A0967DF"/>
    <w:rsid w:val="0A0A116F"/>
    <w:rsid w:val="0A0A1357"/>
    <w:rsid w:val="0A0A2FE0"/>
    <w:rsid w:val="0A0A57FB"/>
    <w:rsid w:val="0A0A75A9"/>
    <w:rsid w:val="0A0B07FE"/>
    <w:rsid w:val="0A0B0E27"/>
    <w:rsid w:val="0A0B4348"/>
    <w:rsid w:val="0A0B50CF"/>
    <w:rsid w:val="0A0B58B3"/>
    <w:rsid w:val="0A0B5A26"/>
    <w:rsid w:val="0A0C1573"/>
    <w:rsid w:val="0A0C3321"/>
    <w:rsid w:val="0A0C752F"/>
    <w:rsid w:val="0A0D1353"/>
    <w:rsid w:val="0A0D1961"/>
    <w:rsid w:val="0A0D3F7E"/>
    <w:rsid w:val="0A0D5181"/>
    <w:rsid w:val="0A0D52EB"/>
    <w:rsid w:val="0A0D7099"/>
    <w:rsid w:val="0A0E3355"/>
    <w:rsid w:val="0A0E356F"/>
    <w:rsid w:val="0A0E45C0"/>
    <w:rsid w:val="0A0F174F"/>
    <w:rsid w:val="0A0F275B"/>
    <w:rsid w:val="0A0F2E11"/>
    <w:rsid w:val="0A0F32B8"/>
    <w:rsid w:val="0A0F3741"/>
    <w:rsid w:val="0A0F379F"/>
    <w:rsid w:val="0A0F3F90"/>
    <w:rsid w:val="0A0F4207"/>
    <w:rsid w:val="0A0F4BBF"/>
    <w:rsid w:val="0A102090"/>
    <w:rsid w:val="0A1026E6"/>
    <w:rsid w:val="0A105711"/>
    <w:rsid w:val="0A1059D8"/>
    <w:rsid w:val="0A106B58"/>
    <w:rsid w:val="0A106D03"/>
    <w:rsid w:val="0A1149EF"/>
    <w:rsid w:val="0A115858"/>
    <w:rsid w:val="0A116B8A"/>
    <w:rsid w:val="0A120031"/>
    <w:rsid w:val="0A12109E"/>
    <w:rsid w:val="0A122902"/>
    <w:rsid w:val="0A12645E"/>
    <w:rsid w:val="0A127F2D"/>
    <w:rsid w:val="0A13020B"/>
    <w:rsid w:val="0A1310D0"/>
    <w:rsid w:val="0A134092"/>
    <w:rsid w:val="0A135DD1"/>
    <w:rsid w:val="0A136372"/>
    <w:rsid w:val="0A1364A8"/>
    <w:rsid w:val="0A13690B"/>
    <w:rsid w:val="0A140428"/>
    <w:rsid w:val="0A1415A9"/>
    <w:rsid w:val="0A1421D6"/>
    <w:rsid w:val="0A144A0A"/>
    <w:rsid w:val="0A145522"/>
    <w:rsid w:val="0A14667A"/>
    <w:rsid w:val="0A157CFC"/>
    <w:rsid w:val="0A161EE8"/>
    <w:rsid w:val="0A171CC6"/>
    <w:rsid w:val="0A17391E"/>
    <w:rsid w:val="0A173A74"/>
    <w:rsid w:val="0A1755E4"/>
    <w:rsid w:val="0A18194B"/>
    <w:rsid w:val="0A181E38"/>
    <w:rsid w:val="0A182290"/>
    <w:rsid w:val="0A18312D"/>
    <w:rsid w:val="0A186868"/>
    <w:rsid w:val="0A187F18"/>
    <w:rsid w:val="0A187FCA"/>
    <w:rsid w:val="0A193C90"/>
    <w:rsid w:val="0A197803"/>
    <w:rsid w:val="0A197CF7"/>
    <w:rsid w:val="0A1A2F5E"/>
    <w:rsid w:val="0A1A3B9F"/>
    <w:rsid w:val="0A1B17B6"/>
    <w:rsid w:val="0A1B27DD"/>
    <w:rsid w:val="0A1B2824"/>
    <w:rsid w:val="0A1B5312"/>
    <w:rsid w:val="0A1B622E"/>
    <w:rsid w:val="0A1C7013"/>
    <w:rsid w:val="0A1C72DC"/>
    <w:rsid w:val="0A1C78BF"/>
    <w:rsid w:val="0A1D0A7B"/>
    <w:rsid w:val="0A1D1456"/>
    <w:rsid w:val="0A1D15F8"/>
    <w:rsid w:val="0A1D552E"/>
    <w:rsid w:val="0A1D5673"/>
    <w:rsid w:val="0A1D5E7B"/>
    <w:rsid w:val="0A1E11A5"/>
    <w:rsid w:val="0A1E28E6"/>
    <w:rsid w:val="0A1E3055"/>
    <w:rsid w:val="0A1E390F"/>
    <w:rsid w:val="0A1E4441"/>
    <w:rsid w:val="0A1E44EA"/>
    <w:rsid w:val="0A1E4B12"/>
    <w:rsid w:val="0A1E7D15"/>
    <w:rsid w:val="0A1F0B1A"/>
    <w:rsid w:val="0A1F3D76"/>
    <w:rsid w:val="0A200B7B"/>
    <w:rsid w:val="0A203335"/>
    <w:rsid w:val="0A20501F"/>
    <w:rsid w:val="0A207FDE"/>
    <w:rsid w:val="0A2108CD"/>
    <w:rsid w:val="0A210925"/>
    <w:rsid w:val="0A212CD3"/>
    <w:rsid w:val="0A216696"/>
    <w:rsid w:val="0A2166A1"/>
    <w:rsid w:val="0A2172F0"/>
    <w:rsid w:val="0A217B6C"/>
    <w:rsid w:val="0A220E1E"/>
    <w:rsid w:val="0A221BE9"/>
    <w:rsid w:val="0A222B45"/>
    <w:rsid w:val="0A222C56"/>
    <w:rsid w:val="0A223B8C"/>
    <w:rsid w:val="0A226C3D"/>
    <w:rsid w:val="0A227B26"/>
    <w:rsid w:val="0A227DB6"/>
    <w:rsid w:val="0A23066B"/>
    <w:rsid w:val="0A232419"/>
    <w:rsid w:val="0A23284D"/>
    <w:rsid w:val="0A2368BD"/>
    <w:rsid w:val="0A237D1E"/>
    <w:rsid w:val="0A24161E"/>
    <w:rsid w:val="0A2431A0"/>
    <w:rsid w:val="0A245017"/>
    <w:rsid w:val="0A24791C"/>
    <w:rsid w:val="0A247EF4"/>
    <w:rsid w:val="0A250C3F"/>
    <w:rsid w:val="0A251DFF"/>
    <w:rsid w:val="0A252635"/>
    <w:rsid w:val="0A2543E3"/>
    <w:rsid w:val="0A257EEB"/>
    <w:rsid w:val="0A260BE9"/>
    <w:rsid w:val="0A261078"/>
    <w:rsid w:val="0A261F09"/>
    <w:rsid w:val="0A26411F"/>
    <w:rsid w:val="0A26798A"/>
    <w:rsid w:val="0A27015B"/>
    <w:rsid w:val="0A271B14"/>
    <w:rsid w:val="0A272508"/>
    <w:rsid w:val="0A280AB7"/>
    <w:rsid w:val="0A283998"/>
    <w:rsid w:val="0A283ED3"/>
    <w:rsid w:val="0A285C81"/>
    <w:rsid w:val="0A287A2F"/>
    <w:rsid w:val="0A291A01"/>
    <w:rsid w:val="0A294E28"/>
    <w:rsid w:val="0A297574"/>
    <w:rsid w:val="0A2A19F9"/>
    <w:rsid w:val="0A2A23C3"/>
    <w:rsid w:val="0A2A37A7"/>
    <w:rsid w:val="0A2A46A3"/>
    <w:rsid w:val="0A2B2499"/>
    <w:rsid w:val="0A2C39C3"/>
    <w:rsid w:val="0A2C4216"/>
    <w:rsid w:val="0A2C5D2B"/>
    <w:rsid w:val="0A2C7BE6"/>
    <w:rsid w:val="0A2D14EA"/>
    <w:rsid w:val="0A2D1934"/>
    <w:rsid w:val="0A2D3298"/>
    <w:rsid w:val="0A2D5046"/>
    <w:rsid w:val="0A2D65F0"/>
    <w:rsid w:val="0A2D7330"/>
    <w:rsid w:val="0A2E4A30"/>
    <w:rsid w:val="0A2E53F2"/>
    <w:rsid w:val="0A2E66CD"/>
    <w:rsid w:val="0A2F22C5"/>
    <w:rsid w:val="0A2F36F9"/>
    <w:rsid w:val="0A2F7010"/>
    <w:rsid w:val="0A30115F"/>
    <w:rsid w:val="0A305A7B"/>
    <w:rsid w:val="0A306426"/>
    <w:rsid w:val="0A310FDA"/>
    <w:rsid w:val="0A311045"/>
    <w:rsid w:val="0A311283"/>
    <w:rsid w:val="0A312D88"/>
    <w:rsid w:val="0A313698"/>
    <w:rsid w:val="0A313D26"/>
    <w:rsid w:val="0A31457E"/>
    <w:rsid w:val="0A316362"/>
    <w:rsid w:val="0A316642"/>
    <w:rsid w:val="0A3208AE"/>
    <w:rsid w:val="0A324829"/>
    <w:rsid w:val="0A326B00"/>
    <w:rsid w:val="0A330904"/>
    <w:rsid w:val="0A330AAB"/>
    <w:rsid w:val="0A3428E9"/>
    <w:rsid w:val="0A344626"/>
    <w:rsid w:val="0A344B0C"/>
    <w:rsid w:val="0A345CBC"/>
    <w:rsid w:val="0A3463D4"/>
    <w:rsid w:val="0A350804"/>
    <w:rsid w:val="0A3509F7"/>
    <w:rsid w:val="0A352BA5"/>
    <w:rsid w:val="0A3545BF"/>
    <w:rsid w:val="0A35620C"/>
    <w:rsid w:val="0A36039E"/>
    <w:rsid w:val="0A360B6D"/>
    <w:rsid w:val="0A36319C"/>
    <w:rsid w:val="0A3665F0"/>
    <w:rsid w:val="0A367498"/>
    <w:rsid w:val="0A3708BC"/>
    <w:rsid w:val="0A37397F"/>
    <w:rsid w:val="0A374116"/>
    <w:rsid w:val="0A375391"/>
    <w:rsid w:val="0A375EC4"/>
    <w:rsid w:val="0A376863"/>
    <w:rsid w:val="0A38067D"/>
    <w:rsid w:val="0A382368"/>
    <w:rsid w:val="0A387D70"/>
    <w:rsid w:val="0A39126B"/>
    <w:rsid w:val="0A39196F"/>
    <w:rsid w:val="0A3960E0"/>
    <w:rsid w:val="0A396D80"/>
    <w:rsid w:val="0A397E8E"/>
    <w:rsid w:val="0A3A081F"/>
    <w:rsid w:val="0A3A08FE"/>
    <w:rsid w:val="0A3A097E"/>
    <w:rsid w:val="0A3A3C6B"/>
    <w:rsid w:val="0A3A44AE"/>
    <w:rsid w:val="0A3A4812"/>
    <w:rsid w:val="0A3A5453"/>
    <w:rsid w:val="0A3B03FB"/>
    <w:rsid w:val="0A3B0D24"/>
    <w:rsid w:val="0A3B2DB4"/>
    <w:rsid w:val="0A3B3C93"/>
    <w:rsid w:val="0A3B4107"/>
    <w:rsid w:val="0A3B48B9"/>
    <w:rsid w:val="0A3C0F7B"/>
    <w:rsid w:val="0A3C160F"/>
    <w:rsid w:val="0A3C329E"/>
    <w:rsid w:val="0A3C34DB"/>
    <w:rsid w:val="0A3C391B"/>
    <w:rsid w:val="0A3C5552"/>
    <w:rsid w:val="0A3C752A"/>
    <w:rsid w:val="0A3D172D"/>
    <w:rsid w:val="0A3E0F82"/>
    <w:rsid w:val="0A3E16AA"/>
    <w:rsid w:val="0A3E28D2"/>
    <w:rsid w:val="0A3E3583"/>
    <w:rsid w:val="0A3E36F7"/>
    <w:rsid w:val="0A3E4216"/>
    <w:rsid w:val="0A3E5BBE"/>
    <w:rsid w:val="0A3F2D93"/>
    <w:rsid w:val="0A3F3062"/>
    <w:rsid w:val="0A3F3469"/>
    <w:rsid w:val="0A3F6AA1"/>
    <w:rsid w:val="0A4023E0"/>
    <w:rsid w:val="0A402FCB"/>
    <w:rsid w:val="0A403054"/>
    <w:rsid w:val="0A40746F"/>
    <w:rsid w:val="0A407870"/>
    <w:rsid w:val="0A407D85"/>
    <w:rsid w:val="0A407EA9"/>
    <w:rsid w:val="0A410050"/>
    <w:rsid w:val="0A410550"/>
    <w:rsid w:val="0A4109DE"/>
    <w:rsid w:val="0A410AF1"/>
    <w:rsid w:val="0A411F0A"/>
    <w:rsid w:val="0A41392B"/>
    <w:rsid w:val="0A424927"/>
    <w:rsid w:val="0A424F95"/>
    <w:rsid w:val="0A430D0D"/>
    <w:rsid w:val="0A43123B"/>
    <w:rsid w:val="0A432ABB"/>
    <w:rsid w:val="0A434444"/>
    <w:rsid w:val="0A434869"/>
    <w:rsid w:val="0A4505E1"/>
    <w:rsid w:val="0A456833"/>
    <w:rsid w:val="0A460AF5"/>
    <w:rsid w:val="0A466107"/>
    <w:rsid w:val="0A467DB9"/>
    <w:rsid w:val="0A4706F7"/>
    <w:rsid w:val="0A4707FD"/>
    <w:rsid w:val="0A47142B"/>
    <w:rsid w:val="0A4756F2"/>
    <w:rsid w:val="0A481E7F"/>
    <w:rsid w:val="0A4837C0"/>
    <w:rsid w:val="0A48381C"/>
    <w:rsid w:val="0A484412"/>
    <w:rsid w:val="0A4851E5"/>
    <w:rsid w:val="0A495D5A"/>
    <w:rsid w:val="0A496AA6"/>
    <w:rsid w:val="0A4A0C45"/>
    <w:rsid w:val="0A4A1C71"/>
    <w:rsid w:val="0A4A209B"/>
    <w:rsid w:val="0A4A2989"/>
    <w:rsid w:val="0A4A3E4A"/>
    <w:rsid w:val="0A4A591E"/>
    <w:rsid w:val="0A4A5BF8"/>
    <w:rsid w:val="0A4B1A7C"/>
    <w:rsid w:val="0A4B1DD2"/>
    <w:rsid w:val="0A4B7ECA"/>
    <w:rsid w:val="0A4C1970"/>
    <w:rsid w:val="0A4C1C5D"/>
    <w:rsid w:val="0A4C1C9A"/>
    <w:rsid w:val="0A4C1D99"/>
    <w:rsid w:val="0A4C2EA5"/>
    <w:rsid w:val="0A4C5E14"/>
    <w:rsid w:val="0A4C6F14"/>
    <w:rsid w:val="0A4C78EE"/>
    <w:rsid w:val="0A4C7BC2"/>
    <w:rsid w:val="0A4C7FD1"/>
    <w:rsid w:val="0A4D34D3"/>
    <w:rsid w:val="0A4D350E"/>
    <w:rsid w:val="0A4D380A"/>
    <w:rsid w:val="0A4D4F9D"/>
    <w:rsid w:val="0A4D56E8"/>
    <w:rsid w:val="0A4D6DF4"/>
    <w:rsid w:val="0A4D7269"/>
    <w:rsid w:val="0A4E393A"/>
    <w:rsid w:val="0A4F102B"/>
    <w:rsid w:val="0A4F1460"/>
    <w:rsid w:val="0A4F320E"/>
    <w:rsid w:val="0A4F76B2"/>
    <w:rsid w:val="0A5018B8"/>
    <w:rsid w:val="0A501EE4"/>
    <w:rsid w:val="0A503CD5"/>
    <w:rsid w:val="0A505847"/>
    <w:rsid w:val="0A51342A"/>
    <w:rsid w:val="0A514815"/>
    <w:rsid w:val="0A5151D8"/>
    <w:rsid w:val="0A51635E"/>
    <w:rsid w:val="0A517316"/>
    <w:rsid w:val="0A5254C4"/>
    <w:rsid w:val="0A526DB5"/>
    <w:rsid w:val="0A527505"/>
    <w:rsid w:val="0A530F50"/>
    <w:rsid w:val="0A531525"/>
    <w:rsid w:val="0A5325D0"/>
    <w:rsid w:val="0A5371A2"/>
    <w:rsid w:val="0A537300"/>
    <w:rsid w:val="0A53759B"/>
    <w:rsid w:val="0A540618"/>
    <w:rsid w:val="0A540824"/>
    <w:rsid w:val="0A540D56"/>
    <w:rsid w:val="0A541866"/>
    <w:rsid w:val="0A542CDA"/>
    <w:rsid w:val="0A543AC3"/>
    <w:rsid w:val="0A544CC8"/>
    <w:rsid w:val="0A55246C"/>
    <w:rsid w:val="0A554601"/>
    <w:rsid w:val="0A556C3E"/>
    <w:rsid w:val="0A557836"/>
    <w:rsid w:val="0A5627EE"/>
    <w:rsid w:val="0A56459C"/>
    <w:rsid w:val="0A5675AE"/>
    <w:rsid w:val="0A57245B"/>
    <w:rsid w:val="0A572A77"/>
    <w:rsid w:val="0A574BEF"/>
    <w:rsid w:val="0A576008"/>
    <w:rsid w:val="0A576647"/>
    <w:rsid w:val="0A576C91"/>
    <w:rsid w:val="0A577EA6"/>
    <w:rsid w:val="0A582DE0"/>
    <w:rsid w:val="0A583296"/>
    <w:rsid w:val="0A586119"/>
    <w:rsid w:val="0A5864AC"/>
    <w:rsid w:val="0A586566"/>
    <w:rsid w:val="0A590531"/>
    <w:rsid w:val="0A5922DF"/>
    <w:rsid w:val="0A592759"/>
    <w:rsid w:val="0A595397"/>
    <w:rsid w:val="0A59542B"/>
    <w:rsid w:val="0A597BE4"/>
    <w:rsid w:val="0A5A153B"/>
    <w:rsid w:val="0A5A231E"/>
    <w:rsid w:val="0A5A27D9"/>
    <w:rsid w:val="0A5A3ED9"/>
    <w:rsid w:val="0A5A6827"/>
    <w:rsid w:val="0A5B078E"/>
    <w:rsid w:val="0A5B1BB3"/>
    <w:rsid w:val="0A5B33C7"/>
    <w:rsid w:val="0A5B3D27"/>
    <w:rsid w:val="0A5B5913"/>
    <w:rsid w:val="0A5B7C9D"/>
    <w:rsid w:val="0A5B7E05"/>
    <w:rsid w:val="0A5C2888"/>
    <w:rsid w:val="0A5C4871"/>
    <w:rsid w:val="0A5C5340"/>
    <w:rsid w:val="0A5C592B"/>
    <w:rsid w:val="0A5D08C6"/>
    <w:rsid w:val="0A5D2132"/>
    <w:rsid w:val="0A5D21CC"/>
    <w:rsid w:val="0A5D3B7D"/>
    <w:rsid w:val="0A5D45AC"/>
    <w:rsid w:val="0A5D4B41"/>
    <w:rsid w:val="0A5D5E15"/>
    <w:rsid w:val="0A5E1546"/>
    <w:rsid w:val="0A5E16A3"/>
    <w:rsid w:val="0A5E78F5"/>
    <w:rsid w:val="0A5E7D79"/>
    <w:rsid w:val="0A5F5B47"/>
    <w:rsid w:val="0A5F6638"/>
    <w:rsid w:val="0A5F6A30"/>
    <w:rsid w:val="0A5F7AC8"/>
    <w:rsid w:val="0A601138"/>
    <w:rsid w:val="0A601AF1"/>
    <w:rsid w:val="0A60422A"/>
    <w:rsid w:val="0A6058D9"/>
    <w:rsid w:val="0A605D88"/>
    <w:rsid w:val="0A607E0A"/>
    <w:rsid w:val="0A612C71"/>
    <w:rsid w:val="0A613A44"/>
    <w:rsid w:val="0A613B29"/>
    <w:rsid w:val="0A617297"/>
    <w:rsid w:val="0A617F01"/>
    <w:rsid w:val="0A620544"/>
    <w:rsid w:val="0A6208DC"/>
    <w:rsid w:val="0A620AA0"/>
    <w:rsid w:val="0A621193"/>
    <w:rsid w:val="0A622BD3"/>
    <w:rsid w:val="0A622F41"/>
    <w:rsid w:val="0A6273E5"/>
    <w:rsid w:val="0A630CD0"/>
    <w:rsid w:val="0A635CD8"/>
    <w:rsid w:val="0A635FC3"/>
    <w:rsid w:val="0A636CB9"/>
    <w:rsid w:val="0A640748"/>
    <w:rsid w:val="0A6408FE"/>
    <w:rsid w:val="0A642E4B"/>
    <w:rsid w:val="0A64315D"/>
    <w:rsid w:val="0A6453B2"/>
    <w:rsid w:val="0A645FAD"/>
    <w:rsid w:val="0A6462CF"/>
    <w:rsid w:val="0A652A31"/>
    <w:rsid w:val="0A656EBD"/>
    <w:rsid w:val="0A656ED5"/>
    <w:rsid w:val="0A657073"/>
    <w:rsid w:val="0A661295"/>
    <w:rsid w:val="0A66192D"/>
    <w:rsid w:val="0A6634BC"/>
    <w:rsid w:val="0A663F6C"/>
    <w:rsid w:val="0A670460"/>
    <w:rsid w:val="0A670558"/>
    <w:rsid w:val="0A6707FA"/>
    <w:rsid w:val="0A674015"/>
    <w:rsid w:val="0A6749FB"/>
    <w:rsid w:val="0A6767AA"/>
    <w:rsid w:val="0A67799B"/>
    <w:rsid w:val="0A680E2B"/>
    <w:rsid w:val="0A682522"/>
    <w:rsid w:val="0A682FFB"/>
    <w:rsid w:val="0A6839FC"/>
    <w:rsid w:val="0A6842D0"/>
    <w:rsid w:val="0A68486A"/>
    <w:rsid w:val="0A692316"/>
    <w:rsid w:val="0A692F6B"/>
    <w:rsid w:val="0A696FAE"/>
    <w:rsid w:val="0A6A0048"/>
    <w:rsid w:val="0A6A073A"/>
    <w:rsid w:val="0A6A26DF"/>
    <w:rsid w:val="0A6A2FA8"/>
    <w:rsid w:val="0A6A2FF9"/>
    <w:rsid w:val="0A6A374B"/>
    <w:rsid w:val="0A6A4629"/>
    <w:rsid w:val="0A6A55ED"/>
    <w:rsid w:val="0A6A5F5B"/>
    <w:rsid w:val="0A6A629A"/>
    <w:rsid w:val="0A6A631C"/>
    <w:rsid w:val="0A6B0D40"/>
    <w:rsid w:val="0A6B1594"/>
    <w:rsid w:val="0A6B25E4"/>
    <w:rsid w:val="0A6B449D"/>
    <w:rsid w:val="0A6B60C3"/>
    <w:rsid w:val="0A6B7230"/>
    <w:rsid w:val="0A6C0264"/>
    <w:rsid w:val="0A6C327D"/>
    <w:rsid w:val="0A6C34C0"/>
    <w:rsid w:val="0A6C3D95"/>
    <w:rsid w:val="0A6C3DC0"/>
    <w:rsid w:val="0A6C493C"/>
    <w:rsid w:val="0A6C56CE"/>
    <w:rsid w:val="0A6D12D0"/>
    <w:rsid w:val="0A6D18E6"/>
    <w:rsid w:val="0A6D7B38"/>
    <w:rsid w:val="0A6E16B4"/>
    <w:rsid w:val="0A6E5171"/>
    <w:rsid w:val="0A6E57EF"/>
    <w:rsid w:val="0A6E5D8A"/>
    <w:rsid w:val="0A6F0CFE"/>
    <w:rsid w:val="0A6F1B02"/>
    <w:rsid w:val="0A6F38B0"/>
    <w:rsid w:val="0A6F565E"/>
    <w:rsid w:val="0A6F5DE1"/>
    <w:rsid w:val="0A6F6A72"/>
    <w:rsid w:val="0A6F6D68"/>
    <w:rsid w:val="0A70031E"/>
    <w:rsid w:val="0A700A4D"/>
    <w:rsid w:val="0A70218E"/>
    <w:rsid w:val="0A7030CA"/>
    <w:rsid w:val="0A703693"/>
    <w:rsid w:val="0A704D6E"/>
    <w:rsid w:val="0A706188"/>
    <w:rsid w:val="0A70633F"/>
    <w:rsid w:val="0A70693D"/>
    <w:rsid w:val="0A7113D6"/>
    <w:rsid w:val="0A716452"/>
    <w:rsid w:val="0A7177EC"/>
    <w:rsid w:val="0A7212C2"/>
    <w:rsid w:val="0A722561"/>
    <w:rsid w:val="0A7232CB"/>
    <w:rsid w:val="0A725376"/>
    <w:rsid w:val="0A727E00"/>
    <w:rsid w:val="0A731301"/>
    <w:rsid w:val="0A7315F2"/>
    <w:rsid w:val="0A7333A0"/>
    <w:rsid w:val="0A73514E"/>
    <w:rsid w:val="0A735188"/>
    <w:rsid w:val="0A735435"/>
    <w:rsid w:val="0A7364B2"/>
    <w:rsid w:val="0A744C28"/>
    <w:rsid w:val="0A746306"/>
    <w:rsid w:val="0A7473CE"/>
    <w:rsid w:val="0A755AF2"/>
    <w:rsid w:val="0A762E91"/>
    <w:rsid w:val="0A763025"/>
    <w:rsid w:val="0A7669ED"/>
    <w:rsid w:val="0A7705F9"/>
    <w:rsid w:val="0A770CF6"/>
    <w:rsid w:val="0A780920"/>
    <w:rsid w:val="0A782B89"/>
    <w:rsid w:val="0A784E4B"/>
    <w:rsid w:val="0A784EBD"/>
    <w:rsid w:val="0A786C09"/>
    <w:rsid w:val="0A787C7D"/>
    <w:rsid w:val="0A791DB0"/>
    <w:rsid w:val="0A79499C"/>
    <w:rsid w:val="0A7964DD"/>
    <w:rsid w:val="0A7971BD"/>
    <w:rsid w:val="0A79782D"/>
    <w:rsid w:val="0A7A3759"/>
    <w:rsid w:val="0A7A4830"/>
    <w:rsid w:val="0A7A5AFF"/>
    <w:rsid w:val="0A7A66D6"/>
    <w:rsid w:val="0A7B04A7"/>
    <w:rsid w:val="0A7B2255"/>
    <w:rsid w:val="0A7B3630"/>
    <w:rsid w:val="0A7B370E"/>
    <w:rsid w:val="0A7B3B59"/>
    <w:rsid w:val="0A7B785C"/>
    <w:rsid w:val="0A7C0731"/>
    <w:rsid w:val="0A7C3C8A"/>
    <w:rsid w:val="0A7D2CEC"/>
    <w:rsid w:val="0A7D30D4"/>
    <w:rsid w:val="0A7D3D7B"/>
    <w:rsid w:val="0A7D479A"/>
    <w:rsid w:val="0A7D4F69"/>
    <w:rsid w:val="0A7E2BFF"/>
    <w:rsid w:val="0A7E2DBE"/>
    <w:rsid w:val="0A7E2FE6"/>
    <w:rsid w:val="0A7E3B2A"/>
    <w:rsid w:val="0A7E5946"/>
    <w:rsid w:val="0A7E5C22"/>
    <w:rsid w:val="0A7F0E2A"/>
    <w:rsid w:val="0A7F0F25"/>
    <w:rsid w:val="0A7F0F26"/>
    <w:rsid w:val="0A7F7193"/>
    <w:rsid w:val="0A7F7F97"/>
    <w:rsid w:val="0A80018A"/>
    <w:rsid w:val="0A80088C"/>
    <w:rsid w:val="0A801619"/>
    <w:rsid w:val="0A802459"/>
    <w:rsid w:val="0A80786B"/>
    <w:rsid w:val="0A813113"/>
    <w:rsid w:val="0A814A92"/>
    <w:rsid w:val="0A817C17"/>
    <w:rsid w:val="0A8235E3"/>
    <w:rsid w:val="0A8238DB"/>
    <w:rsid w:val="0A823936"/>
    <w:rsid w:val="0A825332"/>
    <w:rsid w:val="0A82672E"/>
    <w:rsid w:val="0A8301DC"/>
    <w:rsid w:val="0A830604"/>
    <w:rsid w:val="0A83110A"/>
    <w:rsid w:val="0A840829"/>
    <w:rsid w:val="0A841A94"/>
    <w:rsid w:val="0A842510"/>
    <w:rsid w:val="0A84301A"/>
    <w:rsid w:val="0A8455AD"/>
    <w:rsid w:val="0A8465CC"/>
    <w:rsid w:val="0A846EC3"/>
    <w:rsid w:val="0A84735B"/>
    <w:rsid w:val="0A850100"/>
    <w:rsid w:val="0A850799"/>
    <w:rsid w:val="0A8517F9"/>
    <w:rsid w:val="0A8530D4"/>
    <w:rsid w:val="0A854E82"/>
    <w:rsid w:val="0A855955"/>
    <w:rsid w:val="0A856C30"/>
    <w:rsid w:val="0A8605FC"/>
    <w:rsid w:val="0A8643B4"/>
    <w:rsid w:val="0A864930"/>
    <w:rsid w:val="0A866BA0"/>
    <w:rsid w:val="0A867D70"/>
    <w:rsid w:val="0A873BE4"/>
    <w:rsid w:val="0A87454F"/>
    <w:rsid w:val="0A875844"/>
    <w:rsid w:val="0A8772B4"/>
    <w:rsid w:val="0A87769A"/>
    <w:rsid w:val="0A87784F"/>
    <w:rsid w:val="0A877D98"/>
    <w:rsid w:val="0A881EE0"/>
    <w:rsid w:val="0A8830CB"/>
    <w:rsid w:val="0A883A89"/>
    <w:rsid w:val="0A8860AA"/>
    <w:rsid w:val="0A8866D3"/>
    <w:rsid w:val="0A886DEA"/>
    <w:rsid w:val="0A88778E"/>
    <w:rsid w:val="0A887D85"/>
    <w:rsid w:val="0A8908A6"/>
    <w:rsid w:val="0A891D93"/>
    <w:rsid w:val="0A891F24"/>
    <w:rsid w:val="0A892BC4"/>
    <w:rsid w:val="0A8931EC"/>
    <w:rsid w:val="0A8936B5"/>
    <w:rsid w:val="0A894972"/>
    <w:rsid w:val="0A8A06EA"/>
    <w:rsid w:val="0A8B035E"/>
    <w:rsid w:val="0A8B5B1F"/>
    <w:rsid w:val="0A8B67CB"/>
    <w:rsid w:val="0A8B6802"/>
    <w:rsid w:val="0A8C1B57"/>
    <w:rsid w:val="0A8C2578"/>
    <w:rsid w:val="0A8C6210"/>
    <w:rsid w:val="0A8C6973"/>
    <w:rsid w:val="0A8C7FBE"/>
    <w:rsid w:val="0A8D08C3"/>
    <w:rsid w:val="0A8D1B46"/>
    <w:rsid w:val="0A8D2745"/>
    <w:rsid w:val="0A8D2854"/>
    <w:rsid w:val="0A8D4287"/>
    <w:rsid w:val="0A8D692A"/>
    <w:rsid w:val="0A8E01DA"/>
    <w:rsid w:val="0A8E07FD"/>
    <w:rsid w:val="0A8E0950"/>
    <w:rsid w:val="0A8E1559"/>
    <w:rsid w:val="0A8E2B46"/>
    <w:rsid w:val="0A8E2D3C"/>
    <w:rsid w:val="0A8E4582"/>
    <w:rsid w:val="0A8E51B6"/>
    <w:rsid w:val="0A8E7F4A"/>
    <w:rsid w:val="0A8F08FB"/>
    <w:rsid w:val="0A8F242E"/>
    <w:rsid w:val="0A8F2A7F"/>
    <w:rsid w:val="0A8F2B78"/>
    <w:rsid w:val="0A8F3260"/>
    <w:rsid w:val="0A8F3F52"/>
    <w:rsid w:val="0A8F5CD8"/>
    <w:rsid w:val="0A8F5D00"/>
    <w:rsid w:val="0A8F7AAE"/>
    <w:rsid w:val="0A90021D"/>
    <w:rsid w:val="0A9034BE"/>
    <w:rsid w:val="0A90442F"/>
    <w:rsid w:val="0A904C03"/>
    <w:rsid w:val="0A907A03"/>
    <w:rsid w:val="0A912696"/>
    <w:rsid w:val="0A912C8D"/>
    <w:rsid w:val="0A9136EB"/>
    <w:rsid w:val="0A913826"/>
    <w:rsid w:val="0A91411F"/>
    <w:rsid w:val="0A9173AA"/>
    <w:rsid w:val="0A917CCA"/>
    <w:rsid w:val="0A9204C0"/>
    <w:rsid w:val="0A9210B4"/>
    <w:rsid w:val="0A92134D"/>
    <w:rsid w:val="0A922957"/>
    <w:rsid w:val="0A922A80"/>
    <w:rsid w:val="0A924098"/>
    <w:rsid w:val="0A924382"/>
    <w:rsid w:val="0A930575"/>
    <w:rsid w:val="0A9306DC"/>
    <w:rsid w:val="0A932662"/>
    <w:rsid w:val="0A932E53"/>
    <w:rsid w:val="0A934AB0"/>
    <w:rsid w:val="0A934F20"/>
    <w:rsid w:val="0A935528"/>
    <w:rsid w:val="0A9357F1"/>
    <w:rsid w:val="0A93759F"/>
    <w:rsid w:val="0A940D19"/>
    <w:rsid w:val="0A943317"/>
    <w:rsid w:val="0A94658D"/>
    <w:rsid w:val="0A9469B8"/>
    <w:rsid w:val="0A9472A5"/>
    <w:rsid w:val="0A95083A"/>
    <w:rsid w:val="0A952DFF"/>
    <w:rsid w:val="0A9556C8"/>
    <w:rsid w:val="0A957A13"/>
    <w:rsid w:val="0A960E3D"/>
    <w:rsid w:val="0A963EA9"/>
    <w:rsid w:val="0A964270"/>
    <w:rsid w:val="0A9652E1"/>
    <w:rsid w:val="0A967009"/>
    <w:rsid w:val="0A96708F"/>
    <w:rsid w:val="0A97617B"/>
    <w:rsid w:val="0A97782B"/>
    <w:rsid w:val="0A977F0A"/>
    <w:rsid w:val="0A98357A"/>
    <w:rsid w:val="0A984BB5"/>
    <w:rsid w:val="0A985B3A"/>
    <w:rsid w:val="0A987BB0"/>
    <w:rsid w:val="0A996E08"/>
    <w:rsid w:val="0A9A05CE"/>
    <w:rsid w:val="0A9A1B2A"/>
    <w:rsid w:val="0A9A6B7F"/>
    <w:rsid w:val="0A9B0F9F"/>
    <w:rsid w:val="0A9B28F7"/>
    <w:rsid w:val="0A9B3B2C"/>
    <w:rsid w:val="0A9B6453"/>
    <w:rsid w:val="0A9C6366"/>
    <w:rsid w:val="0A9C7B63"/>
    <w:rsid w:val="0A9D041D"/>
    <w:rsid w:val="0A9D0700"/>
    <w:rsid w:val="0A9D197C"/>
    <w:rsid w:val="0A9D21CB"/>
    <w:rsid w:val="0A9E16D3"/>
    <w:rsid w:val="0A9E2DD2"/>
    <w:rsid w:val="0A9E5F43"/>
    <w:rsid w:val="0A9E7CF1"/>
    <w:rsid w:val="0A9E7F34"/>
    <w:rsid w:val="0A9F0BF4"/>
    <w:rsid w:val="0A9F23E7"/>
    <w:rsid w:val="0A9F37C4"/>
    <w:rsid w:val="0A9F4195"/>
    <w:rsid w:val="0A9F4C63"/>
    <w:rsid w:val="0AA01CBB"/>
    <w:rsid w:val="0AA03A6A"/>
    <w:rsid w:val="0AA03DB5"/>
    <w:rsid w:val="0AA07DF7"/>
    <w:rsid w:val="0AA11882"/>
    <w:rsid w:val="0AA17268"/>
    <w:rsid w:val="0AA23B8D"/>
    <w:rsid w:val="0AA277E2"/>
    <w:rsid w:val="0AA27E70"/>
    <w:rsid w:val="0AA30E85"/>
    <w:rsid w:val="0AA3355A"/>
    <w:rsid w:val="0AA34654"/>
    <w:rsid w:val="0AA34B75"/>
    <w:rsid w:val="0AA35A4D"/>
    <w:rsid w:val="0AA415E0"/>
    <w:rsid w:val="0AA417AC"/>
    <w:rsid w:val="0AA454AE"/>
    <w:rsid w:val="0AA45DD7"/>
    <w:rsid w:val="0AA464FC"/>
    <w:rsid w:val="0AA479FE"/>
    <w:rsid w:val="0AA50DCD"/>
    <w:rsid w:val="0AA52113"/>
    <w:rsid w:val="0AA552C8"/>
    <w:rsid w:val="0AA55524"/>
    <w:rsid w:val="0AA55F91"/>
    <w:rsid w:val="0AA571BB"/>
    <w:rsid w:val="0AA57EFC"/>
    <w:rsid w:val="0AA6251B"/>
    <w:rsid w:val="0AA65814"/>
    <w:rsid w:val="0AA70042"/>
    <w:rsid w:val="0AA7129C"/>
    <w:rsid w:val="0AA7304A"/>
    <w:rsid w:val="0AA7348F"/>
    <w:rsid w:val="0AA736ED"/>
    <w:rsid w:val="0AA737F5"/>
    <w:rsid w:val="0AA752B3"/>
    <w:rsid w:val="0AA76E53"/>
    <w:rsid w:val="0AA802A9"/>
    <w:rsid w:val="0AA811A4"/>
    <w:rsid w:val="0AA90B70"/>
    <w:rsid w:val="0AA913A8"/>
    <w:rsid w:val="0AA93C45"/>
    <w:rsid w:val="0AA95014"/>
    <w:rsid w:val="0AAA48E8"/>
    <w:rsid w:val="0AAB0D8C"/>
    <w:rsid w:val="0AAB17A8"/>
    <w:rsid w:val="0AAB2831"/>
    <w:rsid w:val="0AAB2C52"/>
    <w:rsid w:val="0AAB3F48"/>
    <w:rsid w:val="0AAB3FE7"/>
    <w:rsid w:val="0AAC240E"/>
    <w:rsid w:val="0AAC37C7"/>
    <w:rsid w:val="0AAC68B2"/>
    <w:rsid w:val="0AAD01F3"/>
    <w:rsid w:val="0AAD259C"/>
    <w:rsid w:val="0AAD273C"/>
    <w:rsid w:val="0AAD4256"/>
    <w:rsid w:val="0AAD70AA"/>
    <w:rsid w:val="0AAE2373"/>
    <w:rsid w:val="0AAE262A"/>
    <w:rsid w:val="0AAE35C0"/>
    <w:rsid w:val="0AAE43D8"/>
    <w:rsid w:val="0AAF381D"/>
    <w:rsid w:val="0AAF6DAC"/>
    <w:rsid w:val="0AB008D9"/>
    <w:rsid w:val="0AB05EE0"/>
    <w:rsid w:val="0AB063A2"/>
    <w:rsid w:val="0AB1211B"/>
    <w:rsid w:val="0AB137B4"/>
    <w:rsid w:val="0AB13EC9"/>
    <w:rsid w:val="0AB1442E"/>
    <w:rsid w:val="0AB14636"/>
    <w:rsid w:val="0AB14EC0"/>
    <w:rsid w:val="0AB15C77"/>
    <w:rsid w:val="0AB17872"/>
    <w:rsid w:val="0AB17A25"/>
    <w:rsid w:val="0AB2136C"/>
    <w:rsid w:val="0AB21997"/>
    <w:rsid w:val="0AB247F2"/>
    <w:rsid w:val="0AB265C4"/>
    <w:rsid w:val="0AB2697E"/>
    <w:rsid w:val="0AB310E4"/>
    <w:rsid w:val="0AB319EF"/>
    <w:rsid w:val="0AB344FD"/>
    <w:rsid w:val="0AB35369"/>
    <w:rsid w:val="0AB416DB"/>
    <w:rsid w:val="0AB44861"/>
    <w:rsid w:val="0AB5414C"/>
    <w:rsid w:val="0AB55FCE"/>
    <w:rsid w:val="0AB57D7A"/>
    <w:rsid w:val="0AB61D52"/>
    <w:rsid w:val="0AB6328D"/>
    <w:rsid w:val="0AB63C7F"/>
    <w:rsid w:val="0AB65395"/>
    <w:rsid w:val="0AB66451"/>
    <w:rsid w:val="0AB67731"/>
    <w:rsid w:val="0AB67751"/>
    <w:rsid w:val="0AB710FE"/>
    <w:rsid w:val="0AB72FEC"/>
    <w:rsid w:val="0AB734AE"/>
    <w:rsid w:val="0AB74923"/>
    <w:rsid w:val="0AB778B5"/>
    <w:rsid w:val="0AB8248A"/>
    <w:rsid w:val="0AB850A0"/>
    <w:rsid w:val="0AB85F1E"/>
    <w:rsid w:val="0AB90398"/>
    <w:rsid w:val="0AB92912"/>
    <w:rsid w:val="0AB92B04"/>
    <w:rsid w:val="0AB92D0C"/>
    <w:rsid w:val="0AB9557F"/>
    <w:rsid w:val="0ABA0FCF"/>
    <w:rsid w:val="0ABA1AE1"/>
    <w:rsid w:val="0ABA2D7D"/>
    <w:rsid w:val="0ABA4A05"/>
    <w:rsid w:val="0ABA5690"/>
    <w:rsid w:val="0ABA60CD"/>
    <w:rsid w:val="0ABA745B"/>
    <w:rsid w:val="0ABB08A3"/>
    <w:rsid w:val="0ABB4AF8"/>
    <w:rsid w:val="0ABB4D47"/>
    <w:rsid w:val="0ABB5878"/>
    <w:rsid w:val="0ABC1B74"/>
    <w:rsid w:val="0ABC438A"/>
    <w:rsid w:val="0ABD03FE"/>
    <w:rsid w:val="0ABD188E"/>
    <w:rsid w:val="0ABD286D"/>
    <w:rsid w:val="0ABD3838"/>
    <w:rsid w:val="0ABD45E4"/>
    <w:rsid w:val="0ABD461B"/>
    <w:rsid w:val="0ABD4BDB"/>
    <w:rsid w:val="0ABD7054"/>
    <w:rsid w:val="0ABE2142"/>
    <w:rsid w:val="0ABE3CFB"/>
    <w:rsid w:val="0ABF1974"/>
    <w:rsid w:val="0ABF23BB"/>
    <w:rsid w:val="0ABF4545"/>
    <w:rsid w:val="0ABF49AF"/>
    <w:rsid w:val="0ABF5524"/>
    <w:rsid w:val="0ABF65E6"/>
    <w:rsid w:val="0ABF6B83"/>
    <w:rsid w:val="0AC0235E"/>
    <w:rsid w:val="0AC04AD0"/>
    <w:rsid w:val="0AC059D5"/>
    <w:rsid w:val="0AC10861"/>
    <w:rsid w:val="0AC21C32"/>
    <w:rsid w:val="0AC224E4"/>
    <w:rsid w:val="0AC260D6"/>
    <w:rsid w:val="0AC32EC6"/>
    <w:rsid w:val="0AC33230"/>
    <w:rsid w:val="0AC35152"/>
    <w:rsid w:val="0AC37758"/>
    <w:rsid w:val="0AC37C04"/>
    <w:rsid w:val="0AC41E4E"/>
    <w:rsid w:val="0AC42062"/>
    <w:rsid w:val="0AC42D16"/>
    <w:rsid w:val="0AC43BFC"/>
    <w:rsid w:val="0AC43E40"/>
    <w:rsid w:val="0AC45120"/>
    <w:rsid w:val="0AC46F27"/>
    <w:rsid w:val="0AC46FBE"/>
    <w:rsid w:val="0AC503B7"/>
    <w:rsid w:val="0AC51722"/>
    <w:rsid w:val="0AC51F3F"/>
    <w:rsid w:val="0AC534D0"/>
    <w:rsid w:val="0AC54B6D"/>
    <w:rsid w:val="0AC54BD5"/>
    <w:rsid w:val="0AC62C6C"/>
    <w:rsid w:val="0AC655FF"/>
    <w:rsid w:val="0AC679E9"/>
    <w:rsid w:val="0AC72CD7"/>
    <w:rsid w:val="0AC7549A"/>
    <w:rsid w:val="0AC83E6D"/>
    <w:rsid w:val="0AC84167"/>
    <w:rsid w:val="0AC85888"/>
    <w:rsid w:val="0AC8614D"/>
    <w:rsid w:val="0AC93F8F"/>
    <w:rsid w:val="0AC9420F"/>
    <w:rsid w:val="0AC9473D"/>
    <w:rsid w:val="0AC94BF5"/>
    <w:rsid w:val="0AC9503D"/>
    <w:rsid w:val="0AC9687F"/>
    <w:rsid w:val="0AC97464"/>
    <w:rsid w:val="0ACA523A"/>
    <w:rsid w:val="0ACA6D38"/>
    <w:rsid w:val="0ACA7865"/>
    <w:rsid w:val="0ACB0DAA"/>
    <w:rsid w:val="0ACB1668"/>
    <w:rsid w:val="0ACB47CD"/>
    <w:rsid w:val="0ACB4F8A"/>
    <w:rsid w:val="0ACC0D02"/>
    <w:rsid w:val="0ACC2389"/>
    <w:rsid w:val="0ACC2A75"/>
    <w:rsid w:val="0ACC3F78"/>
    <w:rsid w:val="0ACC485F"/>
    <w:rsid w:val="0ACC602B"/>
    <w:rsid w:val="0ACD060D"/>
    <w:rsid w:val="0ACD2F04"/>
    <w:rsid w:val="0ACD43A3"/>
    <w:rsid w:val="0ACD4925"/>
    <w:rsid w:val="0ACD515A"/>
    <w:rsid w:val="0ACE2A5A"/>
    <w:rsid w:val="0ACE32B2"/>
    <w:rsid w:val="0ACE3E50"/>
    <w:rsid w:val="0ACE6D25"/>
    <w:rsid w:val="0ACF389E"/>
    <w:rsid w:val="0ACF3BB0"/>
    <w:rsid w:val="0ACF434F"/>
    <w:rsid w:val="0AD002D9"/>
    <w:rsid w:val="0AD007F3"/>
    <w:rsid w:val="0AD015A8"/>
    <w:rsid w:val="0AD02F1B"/>
    <w:rsid w:val="0AD100C7"/>
    <w:rsid w:val="0AD1090B"/>
    <w:rsid w:val="0AD16319"/>
    <w:rsid w:val="0AD1695A"/>
    <w:rsid w:val="0AD1739C"/>
    <w:rsid w:val="0AD17D78"/>
    <w:rsid w:val="0AD22DAF"/>
    <w:rsid w:val="0AD26487"/>
    <w:rsid w:val="0AD30FCE"/>
    <w:rsid w:val="0AD32091"/>
    <w:rsid w:val="0AD327F9"/>
    <w:rsid w:val="0AD33E3F"/>
    <w:rsid w:val="0AD35BED"/>
    <w:rsid w:val="0AD37B5C"/>
    <w:rsid w:val="0AD41965"/>
    <w:rsid w:val="0AD42CFC"/>
    <w:rsid w:val="0AD43DDE"/>
    <w:rsid w:val="0AD45FF5"/>
    <w:rsid w:val="0AD46C73"/>
    <w:rsid w:val="0AD52984"/>
    <w:rsid w:val="0AD55E09"/>
    <w:rsid w:val="0AD5676B"/>
    <w:rsid w:val="0AD57BB7"/>
    <w:rsid w:val="0AD57EAC"/>
    <w:rsid w:val="0AD6392F"/>
    <w:rsid w:val="0AD656DD"/>
    <w:rsid w:val="0AD702CF"/>
    <w:rsid w:val="0AD71950"/>
    <w:rsid w:val="0AD71B42"/>
    <w:rsid w:val="0AD74963"/>
    <w:rsid w:val="0AD80FC6"/>
    <w:rsid w:val="0AD83203"/>
    <w:rsid w:val="0AD83C5C"/>
    <w:rsid w:val="0AD8682D"/>
    <w:rsid w:val="0AD876A7"/>
    <w:rsid w:val="0AD90518"/>
    <w:rsid w:val="0AD90520"/>
    <w:rsid w:val="0AD91CBD"/>
    <w:rsid w:val="0AD9225E"/>
    <w:rsid w:val="0AD970F8"/>
    <w:rsid w:val="0AD97CBD"/>
    <w:rsid w:val="0ADA2B74"/>
    <w:rsid w:val="0ADA2E8C"/>
    <w:rsid w:val="0ADA341F"/>
    <w:rsid w:val="0ADA657C"/>
    <w:rsid w:val="0ADA7AFB"/>
    <w:rsid w:val="0ADA7E08"/>
    <w:rsid w:val="0ADB0F46"/>
    <w:rsid w:val="0ADB4CD4"/>
    <w:rsid w:val="0ADB695B"/>
    <w:rsid w:val="0ADC1059"/>
    <w:rsid w:val="0ADC5A31"/>
    <w:rsid w:val="0ADD03ED"/>
    <w:rsid w:val="0ADD081A"/>
    <w:rsid w:val="0ADD3729"/>
    <w:rsid w:val="0ADD4CBE"/>
    <w:rsid w:val="0ADD65C8"/>
    <w:rsid w:val="0ADE54B0"/>
    <w:rsid w:val="0ADE70BE"/>
    <w:rsid w:val="0ADE75A6"/>
    <w:rsid w:val="0ADF0A36"/>
    <w:rsid w:val="0ADF0AA8"/>
    <w:rsid w:val="0ADF4592"/>
    <w:rsid w:val="0ADF474F"/>
    <w:rsid w:val="0ADF4EB4"/>
    <w:rsid w:val="0ADF6B5F"/>
    <w:rsid w:val="0ADF7E71"/>
    <w:rsid w:val="0AE0030A"/>
    <w:rsid w:val="0AE00F1B"/>
    <w:rsid w:val="0AE02581"/>
    <w:rsid w:val="0AE03131"/>
    <w:rsid w:val="0AE0387E"/>
    <w:rsid w:val="0AE073F8"/>
    <w:rsid w:val="0AE1141A"/>
    <w:rsid w:val="0AE152BB"/>
    <w:rsid w:val="0AE15AA2"/>
    <w:rsid w:val="0AE20526"/>
    <w:rsid w:val="0AE20EE9"/>
    <w:rsid w:val="0AE222D4"/>
    <w:rsid w:val="0AE25D7F"/>
    <w:rsid w:val="0AE2607C"/>
    <w:rsid w:val="0AE26672"/>
    <w:rsid w:val="0AE34C19"/>
    <w:rsid w:val="0AE3727E"/>
    <w:rsid w:val="0AE3743A"/>
    <w:rsid w:val="0AE376B4"/>
    <w:rsid w:val="0AE376FC"/>
    <w:rsid w:val="0AE41BA8"/>
    <w:rsid w:val="0AE4351A"/>
    <w:rsid w:val="0AE44CDB"/>
    <w:rsid w:val="0AE459F3"/>
    <w:rsid w:val="0AE47DFA"/>
    <w:rsid w:val="0AE52514"/>
    <w:rsid w:val="0AE528B4"/>
    <w:rsid w:val="0AE55920"/>
    <w:rsid w:val="0AE56260"/>
    <w:rsid w:val="0AE60ECD"/>
    <w:rsid w:val="0AE61DC4"/>
    <w:rsid w:val="0AE61FB4"/>
    <w:rsid w:val="0AE677F5"/>
    <w:rsid w:val="0AE70821"/>
    <w:rsid w:val="0AE70B80"/>
    <w:rsid w:val="0AE71698"/>
    <w:rsid w:val="0AE75B3C"/>
    <w:rsid w:val="0AE778EA"/>
    <w:rsid w:val="0AE80E2D"/>
    <w:rsid w:val="0AE82236"/>
    <w:rsid w:val="0AE84779"/>
    <w:rsid w:val="0AE86206"/>
    <w:rsid w:val="0AE871FB"/>
    <w:rsid w:val="0AE87AE0"/>
    <w:rsid w:val="0AE90145"/>
    <w:rsid w:val="0AE916AD"/>
    <w:rsid w:val="0AE918B4"/>
    <w:rsid w:val="0AE91EF4"/>
    <w:rsid w:val="0AE93662"/>
    <w:rsid w:val="0AE95411"/>
    <w:rsid w:val="0AE96F89"/>
    <w:rsid w:val="0AEA1189"/>
    <w:rsid w:val="0AEA3EEB"/>
    <w:rsid w:val="0AEA4AFF"/>
    <w:rsid w:val="0AEA4E6C"/>
    <w:rsid w:val="0AEB19B3"/>
    <w:rsid w:val="0AEB41E6"/>
    <w:rsid w:val="0AEB73DB"/>
    <w:rsid w:val="0AEB7501"/>
    <w:rsid w:val="0AEB7767"/>
    <w:rsid w:val="0AEB7AD0"/>
    <w:rsid w:val="0AEC3153"/>
    <w:rsid w:val="0AEC442F"/>
    <w:rsid w:val="0AEC4F01"/>
    <w:rsid w:val="0AEC5669"/>
    <w:rsid w:val="0AEC6174"/>
    <w:rsid w:val="0AEC7E43"/>
    <w:rsid w:val="0AED13CD"/>
    <w:rsid w:val="0AED38FE"/>
    <w:rsid w:val="0AED3A6A"/>
    <w:rsid w:val="0AED49F2"/>
    <w:rsid w:val="0AEE0C79"/>
    <w:rsid w:val="0AEE12E4"/>
    <w:rsid w:val="0AEE2047"/>
    <w:rsid w:val="0AEE2A27"/>
    <w:rsid w:val="0AEE4AD6"/>
    <w:rsid w:val="0AEE75C3"/>
    <w:rsid w:val="0AEF1C7F"/>
    <w:rsid w:val="0AEF1EE3"/>
    <w:rsid w:val="0AEF785A"/>
    <w:rsid w:val="0AF017BA"/>
    <w:rsid w:val="0AF0197B"/>
    <w:rsid w:val="0AF02691"/>
    <w:rsid w:val="0AF02C43"/>
    <w:rsid w:val="0AF049F1"/>
    <w:rsid w:val="0AF05A2D"/>
    <w:rsid w:val="0AF05AC7"/>
    <w:rsid w:val="0AF10769"/>
    <w:rsid w:val="0AF117B2"/>
    <w:rsid w:val="0AF12C66"/>
    <w:rsid w:val="0AF1708E"/>
    <w:rsid w:val="0AF24EA0"/>
    <w:rsid w:val="0AF330E8"/>
    <w:rsid w:val="0AF33AB4"/>
    <w:rsid w:val="0AF344E1"/>
    <w:rsid w:val="0AF3628F"/>
    <w:rsid w:val="0AF43051"/>
    <w:rsid w:val="0AF448C5"/>
    <w:rsid w:val="0AF52007"/>
    <w:rsid w:val="0AF52C19"/>
    <w:rsid w:val="0AF530BB"/>
    <w:rsid w:val="0AF53DB5"/>
    <w:rsid w:val="0AF5500B"/>
    <w:rsid w:val="0AF618DB"/>
    <w:rsid w:val="0AF61AC2"/>
    <w:rsid w:val="0AF67B2D"/>
    <w:rsid w:val="0AF7080D"/>
    <w:rsid w:val="0AF72003"/>
    <w:rsid w:val="0AF74267"/>
    <w:rsid w:val="0AF75252"/>
    <w:rsid w:val="0AF76174"/>
    <w:rsid w:val="0AF81AF7"/>
    <w:rsid w:val="0AF85494"/>
    <w:rsid w:val="0AF9438B"/>
    <w:rsid w:val="0AF94EA9"/>
    <w:rsid w:val="0AF958BF"/>
    <w:rsid w:val="0AF96CF1"/>
    <w:rsid w:val="0AFA298B"/>
    <w:rsid w:val="0AFA4AEA"/>
    <w:rsid w:val="0AFA5870"/>
    <w:rsid w:val="0AFA7DF8"/>
    <w:rsid w:val="0AFB1087"/>
    <w:rsid w:val="0AFB1A29"/>
    <w:rsid w:val="0AFB1BDE"/>
    <w:rsid w:val="0AFB3396"/>
    <w:rsid w:val="0AFB3FC8"/>
    <w:rsid w:val="0AFB5144"/>
    <w:rsid w:val="0AFC15E8"/>
    <w:rsid w:val="0AFC20D8"/>
    <w:rsid w:val="0AFC3057"/>
    <w:rsid w:val="0AFD03F8"/>
    <w:rsid w:val="0AFD2589"/>
    <w:rsid w:val="0AFD44E7"/>
    <w:rsid w:val="0AFE5977"/>
    <w:rsid w:val="0AFF303F"/>
    <w:rsid w:val="0AFF3EA0"/>
    <w:rsid w:val="0AFF5D7E"/>
    <w:rsid w:val="0B00026C"/>
    <w:rsid w:val="0B0009AC"/>
    <w:rsid w:val="0B00275A"/>
    <w:rsid w:val="0B0052A5"/>
    <w:rsid w:val="0B006480"/>
    <w:rsid w:val="0B01351E"/>
    <w:rsid w:val="0B0142F8"/>
    <w:rsid w:val="0B014F50"/>
    <w:rsid w:val="0B022976"/>
    <w:rsid w:val="0B023D70"/>
    <w:rsid w:val="0B024724"/>
    <w:rsid w:val="0B0264D2"/>
    <w:rsid w:val="0B026AC5"/>
    <w:rsid w:val="0B027B08"/>
    <w:rsid w:val="0B032AEB"/>
    <w:rsid w:val="0B035376"/>
    <w:rsid w:val="0B04049C"/>
    <w:rsid w:val="0B0417E9"/>
    <w:rsid w:val="0B043499"/>
    <w:rsid w:val="0B043FF8"/>
    <w:rsid w:val="0B0459BD"/>
    <w:rsid w:val="0B047EE7"/>
    <w:rsid w:val="0B055DD4"/>
    <w:rsid w:val="0B056964"/>
    <w:rsid w:val="0B0575E3"/>
    <w:rsid w:val="0B057D70"/>
    <w:rsid w:val="0B062139"/>
    <w:rsid w:val="0B06267B"/>
    <w:rsid w:val="0B062B0E"/>
    <w:rsid w:val="0B064109"/>
    <w:rsid w:val="0B0641CB"/>
    <w:rsid w:val="0B064478"/>
    <w:rsid w:val="0B0657F8"/>
    <w:rsid w:val="0B067C95"/>
    <w:rsid w:val="0B071D3B"/>
    <w:rsid w:val="0B073AE9"/>
    <w:rsid w:val="0B07748D"/>
    <w:rsid w:val="0B077F8D"/>
    <w:rsid w:val="0B080357"/>
    <w:rsid w:val="0B08409A"/>
    <w:rsid w:val="0B09160F"/>
    <w:rsid w:val="0B093D05"/>
    <w:rsid w:val="0B0941CB"/>
    <w:rsid w:val="0B095AB3"/>
    <w:rsid w:val="0B095E11"/>
    <w:rsid w:val="0B0961DA"/>
    <w:rsid w:val="0B097861"/>
    <w:rsid w:val="0B0A1868"/>
    <w:rsid w:val="0B0A565B"/>
    <w:rsid w:val="0B0A6C2C"/>
    <w:rsid w:val="0B0A712F"/>
    <w:rsid w:val="0B0A7F7A"/>
    <w:rsid w:val="0B0B182B"/>
    <w:rsid w:val="0B0B3CF4"/>
    <w:rsid w:val="0B0B5703"/>
    <w:rsid w:val="0B0B6E87"/>
    <w:rsid w:val="0B0B7F7B"/>
    <w:rsid w:val="0B0C0899"/>
    <w:rsid w:val="0B0C10FF"/>
    <w:rsid w:val="0B0C27FE"/>
    <w:rsid w:val="0B0C36C3"/>
    <w:rsid w:val="0B0C60DD"/>
    <w:rsid w:val="0B0C6193"/>
    <w:rsid w:val="0B0D01C0"/>
    <w:rsid w:val="0B0D216F"/>
    <w:rsid w:val="0B0D2674"/>
    <w:rsid w:val="0B0E003D"/>
    <w:rsid w:val="0B0E0C05"/>
    <w:rsid w:val="0B0E128A"/>
    <w:rsid w:val="0B0E131B"/>
    <w:rsid w:val="0B0E30C9"/>
    <w:rsid w:val="0B0E3B0A"/>
    <w:rsid w:val="0B0E4E77"/>
    <w:rsid w:val="0B0E6073"/>
    <w:rsid w:val="0B0E781A"/>
    <w:rsid w:val="0B0F14CD"/>
    <w:rsid w:val="0B0F299D"/>
    <w:rsid w:val="0B0F2E76"/>
    <w:rsid w:val="0B0F68FC"/>
    <w:rsid w:val="0B0F78AE"/>
    <w:rsid w:val="0B100BEF"/>
    <w:rsid w:val="0B10130E"/>
    <w:rsid w:val="0B10295D"/>
    <w:rsid w:val="0B103C3C"/>
    <w:rsid w:val="0B103CCB"/>
    <w:rsid w:val="0B104AE8"/>
    <w:rsid w:val="0B1054C7"/>
    <w:rsid w:val="0B106B21"/>
    <w:rsid w:val="0B111CAC"/>
    <w:rsid w:val="0B112BB9"/>
    <w:rsid w:val="0B114967"/>
    <w:rsid w:val="0B117F38"/>
    <w:rsid w:val="0B120822"/>
    <w:rsid w:val="0B124AF3"/>
    <w:rsid w:val="0B124EE7"/>
    <w:rsid w:val="0B1269BE"/>
    <w:rsid w:val="0B127A7B"/>
    <w:rsid w:val="0B13248D"/>
    <w:rsid w:val="0B133BC0"/>
    <w:rsid w:val="0B135F09"/>
    <w:rsid w:val="0B136931"/>
    <w:rsid w:val="0B13729A"/>
    <w:rsid w:val="0B14342A"/>
    <w:rsid w:val="0B143885"/>
    <w:rsid w:val="0B143BF4"/>
    <w:rsid w:val="0B1526A9"/>
    <w:rsid w:val="0B15276E"/>
    <w:rsid w:val="0B15327D"/>
    <w:rsid w:val="0B156206"/>
    <w:rsid w:val="0B1565FD"/>
    <w:rsid w:val="0B16037C"/>
    <w:rsid w:val="0B161F7E"/>
    <w:rsid w:val="0B16508E"/>
    <w:rsid w:val="0B165B61"/>
    <w:rsid w:val="0B167A0F"/>
    <w:rsid w:val="0B1701D0"/>
    <w:rsid w:val="0B172F1A"/>
    <w:rsid w:val="0B173834"/>
    <w:rsid w:val="0B1753DE"/>
    <w:rsid w:val="0B1810EF"/>
    <w:rsid w:val="0B183945"/>
    <w:rsid w:val="0B183A9C"/>
    <w:rsid w:val="0B183F48"/>
    <w:rsid w:val="0B184BA1"/>
    <w:rsid w:val="0B186AF0"/>
    <w:rsid w:val="0B186F16"/>
    <w:rsid w:val="0B1874FF"/>
    <w:rsid w:val="0B195D46"/>
    <w:rsid w:val="0B1A0413"/>
    <w:rsid w:val="0B1A1A6E"/>
    <w:rsid w:val="0B1A65E0"/>
    <w:rsid w:val="0B1A6EEF"/>
    <w:rsid w:val="0B1A7CC0"/>
    <w:rsid w:val="0B1B1342"/>
    <w:rsid w:val="0B1B4E9F"/>
    <w:rsid w:val="0B1B5361"/>
    <w:rsid w:val="0B1B787E"/>
    <w:rsid w:val="0B1C1F33"/>
    <w:rsid w:val="0B1C3A38"/>
    <w:rsid w:val="0B1C5CF7"/>
    <w:rsid w:val="0B1D0FFE"/>
    <w:rsid w:val="0B1D52F2"/>
    <w:rsid w:val="0B1D6B2A"/>
    <w:rsid w:val="0B1E22E4"/>
    <w:rsid w:val="0B1E3820"/>
    <w:rsid w:val="0B1E5020"/>
    <w:rsid w:val="0B1E78FD"/>
    <w:rsid w:val="0B1F0E32"/>
    <w:rsid w:val="0B1F48E7"/>
    <w:rsid w:val="0B1F5935"/>
    <w:rsid w:val="0B1F593C"/>
    <w:rsid w:val="0B1F63F1"/>
    <w:rsid w:val="0B1F659E"/>
    <w:rsid w:val="0B1F6DEE"/>
    <w:rsid w:val="0B1F7084"/>
    <w:rsid w:val="0B204BAA"/>
    <w:rsid w:val="0B2050B4"/>
    <w:rsid w:val="0B206034"/>
    <w:rsid w:val="0B2121A1"/>
    <w:rsid w:val="0B212541"/>
    <w:rsid w:val="0B212DFC"/>
    <w:rsid w:val="0B2138E2"/>
    <w:rsid w:val="0B213CB3"/>
    <w:rsid w:val="0B220922"/>
    <w:rsid w:val="0B220ECC"/>
    <w:rsid w:val="0B2226CD"/>
    <w:rsid w:val="0B2226D0"/>
    <w:rsid w:val="0B222820"/>
    <w:rsid w:val="0B224DC6"/>
    <w:rsid w:val="0B225D2F"/>
    <w:rsid w:val="0B22772C"/>
    <w:rsid w:val="0B23632F"/>
    <w:rsid w:val="0B2366B7"/>
    <w:rsid w:val="0B2400FF"/>
    <w:rsid w:val="0B24128A"/>
    <w:rsid w:val="0B2428ED"/>
    <w:rsid w:val="0B242EC6"/>
    <w:rsid w:val="0B2457DF"/>
    <w:rsid w:val="0B246449"/>
    <w:rsid w:val="0B250B22"/>
    <w:rsid w:val="0B251BA9"/>
    <w:rsid w:val="0B2536F3"/>
    <w:rsid w:val="0B2621C1"/>
    <w:rsid w:val="0B264B83"/>
    <w:rsid w:val="0B265319"/>
    <w:rsid w:val="0B266665"/>
    <w:rsid w:val="0B270939"/>
    <w:rsid w:val="0B270AEA"/>
    <w:rsid w:val="0B273EEC"/>
    <w:rsid w:val="0B280BE4"/>
    <w:rsid w:val="0B2823DD"/>
    <w:rsid w:val="0B285320"/>
    <w:rsid w:val="0B2910CF"/>
    <w:rsid w:val="0B291CB1"/>
    <w:rsid w:val="0B292FA1"/>
    <w:rsid w:val="0B293A5F"/>
    <w:rsid w:val="0B294321"/>
    <w:rsid w:val="0B2A3504"/>
    <w:rsid w:val="0B2B0373"/>
    <w:rsid w:val="0B2B3C7B"/>
    <w:rsid w:val="0B2B5848"/>
    <w:rsid w:val="0B2B5A29"/>
    <w:rsid w:val="0B2B71C3"/>
    <w:rsid w:val="0B2B773D"/>
    <w:rsid w:val="0B2C2FDF"/>
    <w:rsid w:val="0B2C354F"/>
    <w:rsid w:val="0B2D06FF"/>
    <w:rsid w:val="0B2D4BBA"/>
    <w:rsid w:val="0B2D79F3"/>
    <w:rsid w:val="0B2E0A1F"/>
    <w:rsid w:val="0B2E25C6"/>
    <w:rsid w:val="0B2E2F87"/>
    <w:rsid w:val="0B2E3315"/>
    <w:rsid w:val="0B2E376B"/>
    <w:rsid w:val="0B2E4B2E"/>
    <w:rsid w:val="0B2E5519"/>
    <w:rsid w:val="0B2E558E"/>
    <w:rsid w:val="0B2E72C7"/>
    <w:rsid w:val="0B2F1915"/>
    <w:rsid w:val="0B2F2516"/>
    <w:rsid w:val="0B2F47A5"/>
    <w:rsid w:val="0B2F4FAC"/>
    <w:rsid w:val="0B301291"/>
    <w:rsid w:val="0B30303F"/>
    <w:rsid w:val="0B3041F8"/>
    <w:rsid w:val="0B304DED"/>
    <w:rsid w:val="0B307376"/>
    <w:rsid w:val="0B311829"/>
    <w:rsid w:val="0B316DB7"/>
    <w:rsid w:val="0B322324"/>
    <w:rsid w:val="0B32271C"/>
    <w:rsid w:val="0B325009"/>
    <w:rsid w:val="0B33012B"/>
    <w:rsid w:val="0B330D82"/>
    <w:rsid w:val="0B33166C"/>
    <w:rsid w:val="0B333027"/>
    <w:rsid w:val="0B3348DE"/>
    <w:rsid w:val="0B337113"/>
    <w:rsid w:val="0B3435E7"/>
    <w:rsid w:val="0B347856"/>
    <w:rsid w:val="0B352404"/>
    <w:rsid w:val="0B3548DA"/>
    <w:rsid w:val="0B35568E"/>
    <w:rsid w:val="0B3568A8"/>
    <w:rsid w:val="0B360162"/>
    <w:rsid w:val="0B362F5C"/>
    <w:rsid w:val="0B363E22"/>
    <w:rsid w:val="0B364677"/>
    <w:rsid w:val="0B365054"/>
    <w:rsid w:val="0B36617C"/>
    <w:rsid w:val="0B366481"/>
    <w:rsid w:val="0B366E9C"/>
    <w:rsid w:val="0B370443"/>
    <w:rsid w:val="0B370708"/>
    <w:rsid w:val="0B380146"/>
    <w:rsid w:val="0B3815C7"/>
    <w:rsid w:val="0B386398"/>
    <w:rsid w:val="0B3866B7"/>
    <w:rsid w:val="0B386F97"/>
    <w:rsid w:val="0B390427"/>
    <w:rsid w:val="0B3905C4"/>
    <w:rsid w:val="0B390BFA"/>
    <w:rsid w:val="0B393DB7"/>
    <w:rsid w:val="0B397069"/>
    <w:rsid w:val="0B3A260B"/>
    <w:rsid w:val="0B3A2FF8"/>
    <w:rsid w:val="0B3A3EBE"/>
    <w:rsid w:val="0B3A5C6C"/>
    <w:rsid w:val="0B3B039F"/>
    <w:rsid w:val="0B3B049F"/>
    <w:rsid w:val="0B3B0CA0"/>
    <w:rsid w:val="0B3B3792"/>
    <w:rsid w:val="0B3B5918"/>
    <w:rsid w:val="0B3C19E4"/>
    <w:rsid w:val="0B3C221D"/>
    <w:rsid w:val="0B3D503F"/>
    <w:rsid w:val="0B3D5BB3"/>
    <w:rsid w:val="0B3D6560"/>
    <w:rsid w:val="0B3D6E93"/>
    <w:rsid w:val="0B3D750A"/>
    <w:rsid w:val="0B3D7E91"/>
    <w:rsid w:val="0B3E10AA"/>
    <w:rsid w:val="0B3E2E09"/>
    <w:rsid w:val="0B3E4908"/>
    <w:rsid w:val="0B3F6D6F"/>
    <w:rsid w:val="0B407F54"/>
    <w:rsid w:val="0B41178A"/>
    <w:rsid w:val="0B41349E"/>
    <w:rsid w:val="0B414FB7"/>
    <w:rsid w:val="0B41524D"/>
    <w:rsid w:val="0B422C1A"/>
    <w:rsid w:val="0B423C64"/>
    <w:rsid w:val="0B424B21"/>
    <w:rsid w:val="0B427292"/>
    <w:rsid w:val="0B427B1D"/>
    <w:rsid w:val="0B431B1B"/>
    <w:rsid w:val="0B436B04"/>
    <w:rsid w:val="0B43717D"/>
    <w:rsid w:val="0B4374E6"/>
    <w:rsid w:val="0B4439AB"/>
    <w:rsid w:val="0B44614E"/>
    <w:rsid w:val="0B446AEB"/>
    <w:rsid w:val="0B44732B"/>
    <w:rsid w:val="0B452CDC"/>
    <w:rsid w:val="0B45498C"/>
    <w:rsid w:val="0B456081"/>
    <w:rsid w:val="0B462704"/>
    <w:rsid w:val="0B462863"/>
    <w:rsid w:val="0B464611"/>
    <w:rsid w:val="0B470389"/>
    <w:rsid w:val="0B471607"/>
    <w:rsid w:val="0B472137"/>
    <w:rsid w:val="0B473F7A"/>
    <w:rsid w:val="0B475A21"/>
    <w:rsid w:val="0B4765DB"/>
    <w:rsid w:val="0B483B51"/>
    <w:rsid w:val="0B48482D"/>
    <w:rsid w:val="0B4867FD"/>
    <w:rsid w:val="0B486A8C"/>
    <w:rsid w:val="0B487B5A"/>
    <w:rsid w:val="0B491D29"/>
    <w:rsid w:val="0B492353"/>
    <w:rsid w:val="0B494101"/>
    <w:rsid w:val="0B4941A8"/>
    <w:rsid w:val="0B494E2A"/>
    <w:rsid w:val="0B495459"/>
    <w:rsid w:val="0B496958"/>
    <w:rsid w:val="0B497F1C"/>
    <w:rsid w:val="0B4A00FE"/>
    <w:rsid w:val="0B4A1814"/>
    <w:rsid w:val="0B4A3F7D"/>
    <w:rsid w:val="0B4A70B8"/>
    <w:rsid w:val="0B4B0BC0"/>
    <w:rsid w:val="0B4B310E"/>
    <w:rsid w:val="0B4B5255"/>
    <w:rsid w:val="0B4B5784"/>
    <w:rsid w:val="0B4B7E79"/>
    <w:rsid w:val="0B4C30ED"/>
    <w:rsid w:val="0B4C3790"/>
    <w:rsid w:val="0B4C599F"/>
    <w:rsid w:val="0B4C7BB7"/>
    <w:rsid w:val="0B4C7FDE"/>
    <w:rsid w:val="0B4D15D9"/>
    <w:rsid w:val="0B4D1E43"/>
    <w:rsid w:val="0B4D25D1"/>
    <w:rsid w:val="0B4D3103"/>
    <w:rsid w:val="0B4D3AF0"/>
    <w:rsid w:val="0B4D3BF1"/>
    <w:rsid w:val="0B4D5644"/>
    <w:rsid w:val="0B4D7C82"/>
    <w:rsid w:val="0B4D7D2D"/>
    <w:rsid w:val="0B4E1717"/>
    <w:rsid w:val="0B4E282B"/>
    <w:rsid w:val="0B4E28FE"/>
    <w:rsid w:val="0B4E2939"/>
    <w:rsid w:val="0B4E34C6"/>
    <w:rsid w:val="0B4E5BBB"/>
    <w:rsid w:val="0B4F1D23"/>
    <w:rsid w:val="0B4F695F"/>
    <w:rsid w:val="0B5020EC"/>
    <w:rsid w:val="0B5036E2"/>
    <w:rsid w:val="0B505490"/>
    <w:rsid w:val="0B51154E"/>
    <w:rsid w:val="0B512FB6"/>
    <w:rsid w:val="0B51584A"/>
    <w:rsid w:val="0B5159EF"/>
    <w:rsid w:val="0B5166AE"/>
    <w:rsid w:val="0B5178FC"/>
    <w:rsid w:val="0B517F0C"/>
    <w:rsid w:val="0B5228CD"/>
    <w:rsid w:val="0B5246A3"/>
    <w:rsid w:val="0B52745A"/>
    <w:rsid w:val="0B5304A1"/>
    <w:rsid w:val="0B5327D8"/>
    <w:rsid w:val="0B533B9F"/>
    <w:rsid w:val="0B536D2E"/>
    <w:rsid w:val="0B537169"/>
    <w:rsid w:val="0B53784A"/>
    <w:rsid w:val="0B540E37"/>
    <w:rsid w:val="0B541DBC"/>
    <w:rsid w:val="0B543195"/>
    <w:rsid w:val="0B54502F"/>
    <w:rsid w:val="0B546770"/>
    <w:rsid w:val="0B550CF8"/>
    <w:rsid w:val="0B552AA6"/>
    <w:rsid w:val="0B554266"/>
    <w:rsid w:val="0B554854"/>
    <w:rsid w:val="0B5579F3"/>
    <w:rsid w:val="0B5605CC"/>
    <w:rsid w:val="0B561090"/>
    <w:rsid w:val="0B5635A1"/>
    <w:rsid w:val="0B563C61"/>
    <w:rsid w:val="0B565309"/>
    <w:rsid w:val="0B567DF7"/>
    <w:rsid w:val="0B574A70"/>
    <w:rsid w:val="0B5750F1"/>
    <w:rsid w:val="0B575DE2"/>
    <w:rsid w:val="0B576111"/>
    <w:rsid w:val="0B5807E8"/>
    <w:rsid w:val="0B5817F3"/>
    <w:rsid w:val="0B582596"/>
    <w:rsid w:val="0B5828D4"/>
    <w:rsid w:val="0B5829F8"/>
    <w:rsid w:val="0B5925E2"/>
    <w:rsid w:val="0B593B16"/>
    <w:rsid w:val="0B596A1A"/>
    <w:rsid w:val="0B5A00BC"/>
    <w:rsid w:val="0B5A3A72"/>
    <w:rsid w:val="0B5A4135"/>
    <w:rsid w:val="0B5A4560"/>
    <w:rsid w:val="0B5B0359"/>
    <w:rsid w:val="0B5B2331"/>
    <w:rsid w:val="0B5B25D8"/>
    <w:rsid w:val="0B5B4F02"/>
    <w:rsid w:val="0B5B5ACA"/>
    <w:rsid w:val="0B5B63C9"/>
    <w:rsid w:val="0B5B6A53"/>
    <w:rsid w:val="0B5C3637"/>
    <w:rsid w:val="0B5C3E34"/>
    <w:rsid w:val="0B5C4C56"/>
    <w:rsid w:val="0B5D0F63"/>
    <w:rsid w:val="0B5D337D"/>
    <w:rsid w:val="0B5D3EAA"/>
    <w:rsid w:val="0B5D44C3"/>
    <w:rsid w:val="0B5D689C"/>
    <w:rsid w:val="0B5D7BAD"/>
    <w:rsid w:val="0B5D7D48"/>
    <w:rsid w:val="0B5E0CB2"/>
    <w:rsid w:val="0B5E17AB"/>
    <w:rsid w:val="0B5E5BAE"/>
    <w:rsid w:val="0B5E5DFE"/>
    <w:rsid w:val="0B5E68B7"/>
    <w:rsid w:val="0B5E7D7B"/>
    <w:rsid w:val="0B5F0152"/>
    <w:rsid w:val="0B5F1B77"/>
    <w:rsid w:val="0B5F2969"/>
    <w:rsid w:val="0B5F56D3"/>
    <w:rsid w:val="0B5F5D0C"/>
    <w:rsid w:val="0B600972"/>
    <w:rsid w:val="0B6054B9"/>
    <w:rsid w:val="0B61144B"/>
    <w:rsid w:val="0B611CB1"/>
    <w:rsid w:val="0B6122AD"/>
    <w:rsid w:val="0B6128A8"/>
    <w:rsid w:val="0B6131F9"/>
    <w:rsid w:val="0B617633"/>
    <w:rsid w:val="0B61769D"/>
    <w:rsid w:val="0B621620"/>
    <w:rsid w:val="0B621794"/>
    <w:rsid w:val="0B6217AA"/>
    <w:rsid w:val="0B62229D"/>
    <w:rsid w:val="0B622C15"/>
    <w:rsid w:val="0B6251C3"/>
    <w:rsid w:val="0B631772"/>
    <w:rsid w:val="0B6342EF"/>
    <w:rsid w:val="0B6357F2"/>
    <w:rsid w:val="0B6369A2"/>
    <w:rsid w:val="0B640E1B"/>
    <w:rsid w:val="0B640F3B"/>
    <w:rsid w:val="0B643453"/>
    <w:rsid w:val="0B6448F8"/>
    <w:rsid w:val="0B64718D"/>
    <w:rsid w:val="0B647BAE"/>
    <w:rsid w:val="0B650B85"/>
    <w:rsid w:val="0B6530D4"/>
    <w:rsid w:val="0B654762"/>
    <w:rsid w:val="0B65503B"/>
    <w:rsid w:val="0B6576F5"/>
    <w:rsid w:val="0B662015"/>
    <w:rsid w:val="0B662465"/>
    <w:rsid w:val="0B6624B7"/>
    <w:rsid w:val="0B662F05"/>
    <w:rsid w:val="0B66439C"/>
    <w:rsid w:val="0B670EF2"/>
    <w:rsid w:val="0B6726F0"/>
    <w:rsid w:val="0B673335"/>
    <w:rsid w:val="0B6734A5"/>
    <w:rsid w:val="0B674587"/>
    <w:rsid w:val="0B676CF1"/>
    <w:rsid w:val="0B677739"/>
    <w:rsid w:val="0B680A2B"/>
    <w:rsid w:val="0B681363"/>
    <w:rsid w:val="0B690A31"/>
    <w:rsid w:val="0B6942E4"/>
    <w:rsid w:val="0B6947A3"/>
    <w:rsid w:val="0B695C55"/>
    <w:rsid w:val="0B696FB5"/>
    <w:rsid w:val="0B6A0996"/>
    <w:rsid w:val="0B6A0B38"/>
    <w:rsid w:val="0B6A2163"/>
    <w:rsid w:val="0B6A3567"/>
    <w:rsid w:val="0B6A6C30"/>
    <w:rsid w:val="0B6A7D45"/>
    <w:rsid w:val="0B6B051B"/>
    <w:rsid w:val="0B6B4077"/>
    <w:rsid w:val="0B6C170F"/>
    <w:rsid w:val="0B6C4DA0"/>
    <w:rsid w:val="0B6C62D8"/>
    <w:rsid w:val="0B6C7DF0"/>
    <w:rsid w:val="0B6D1EB1"/>
    <w:rsid w:val="0B6D4294"/>
    <w:rsid w:val="0B6D6042"/>
    <w:rsid w:val="0B6E07A7"/>
    <w:rsid w:val="0B6E3B68"/>
    <w:rsid w:val="0B6E5916"/>
    <w:rsid w:val="0B6E7462"/>
    <w:rsid w:val="0B6F1C37"/>
    <w:rsid w:val="0B6F512E"/>
    <w:rsid w:val="0B700AA1"/>
    <w:rsid w:val="0B7050C1"/>
    <w:rsid w:val="0B70568A"/>
    <w:rsid w:val="0B705B32"/>
    <w:rsid w:val="0B710869"/>
    <w:rsid w:val="0B710DA5"/>
    <w:rsid w:val="0B715990"/>
    <w:rsid w:val="0B7218AA"/>
    <w:rsid w:val="0B721CF9"/>
    <w:rsid w:val="0B7223D9"/>
    <w:rsid w:val="0B7230F2"/>
    <w:rsid w:val="0B725406"/>
    <w:rsid w:val="0B731858"/>
    <w:rsid w:val="0B731A1D"/>
    <w:rsid w:val="0B733189"/>
    <w:rsid w:val="0B740A12"/>
    <w:rsid w:val="0B741800"/>
    <w:rsid w:val="0B742A3E"/>
    <w:rsid w:val="0B744619"/>
    <w:rsid w:val="0B74554B"/>
    <w:rsid w:val="0B745622"/>
    <w:rsid w:val="0B75059E"/>
    <w:rsid w:val="0B750B54"/>
    <w:rsid w:val="0B751962"/>
    <w:rsid w:val="0B752154"/>
    <w:rsid w:val="0B754EF6"/>
    <w:rsid w:val="0B755D58"/>
    <w:rsid w:val="0B756C9E"/>
    <w:rsid w:val="0B756CA4"/>
    <w:rsid w:val="0B757B9A"/>
    <w:rsid w:val="0B761B06"/>
    <w:rsid w:val="0B761B0A"/>
    <w:rsid w:val="0B763414"/>
    <w:rsid w:val="0B770C6E"/>
    <w:rsid w:val="0B772A1C"/>
    <w:rsid w:val="0B772F9A"/>
    <w:rsid w:val="0B775CB5"/>
    <w:rsid w:val="0B775CCB"/>
    <w:rsid w:val="0B775CD8"/>
    <w:rsid w:val="0B776EC0"/>
    <w:rsid w:val="0B783553"/>
    <w:rsid w:val="0B7838B9"/>
    <w:rsid w:val="0B7849E6"/>
    <w:rsid w:val="0B785F31"/>
    <w:rsid w:val="0B791678"/>
    <w:rsid w:val="0B796BBE"/>
    <w:rsid w:val="0B7A048B"/>
    <w:rsid w:val="0B7A250D"/>
    <w:rsid w:val="0B7A42BB"/>
    <w:rsid w:val="0B7A439B"/>
    <w:rsid w:val="0B7A639A"/>
    <w:rsid w:val="0B7A6559"/>
    <w:rsid w:val="0B7B1597"/>
    <w:rsid w:val="0B7B191B"/>
    <w:rsid w:val="0B7B44EC"/>
    <w:rsid w:val="0B7B5A2E"/>
    <w:rsid w:val="0B7B635E"/>
    <w:rsid w:val="0B7C0033"/>
    <w:rsid w:val="0B7C0421"/>
    <w:rsid w:val="0B7C073E"/>
    <w:rsid w:val="0B7C44D7"/>
    <w:rsid w:val="0B7C597C"/>
    <w:rsid w:val="0B7C6285"/>
    <w:rsid w:val="0B7C6C47"/>
    <w:rsid w:val="0B7D0094"/>
    <w:rsid w:val="0B7D028B"/>
    <w:rsid w:val="0B7D1FFD"/>
    <w:rsid w:val="0B7D323E"/>
    <w:rsid w:val="0B7D68EE"/>
    <w:rsid w:val="0B7E024F"/>
    <w:rsid w:val="0B7E1B9B"/>
    <w:rsid w:val="0B7E3ACF"/>
    <w:rsid w:val="0B7E6AA1"/>
    <w:rsid w:val="0B7F19FF"/>
    <w:rsid w:val="0B7F336B"/>
    <w:rsid w:val="0B7F3FC7"/>
    <w:rsid w:val="0B7F633E"/>
    <w:rsid w:val="0B800B6C"/>
    <w:rsid w:val="0B810673"/>
    <w:rsid w:val="0B811AED"/>
    <w:rsid w:val="0B8127DD"/>
    <w:rsid w:val="0B812885"/>
    <w:rsid w:val="0B8210F3"/>
    <w:rsid w:val="0B8324B6"/>
    <w:rsid w:val="0B832C7E"/>
    <w:rsid w:val="0B835865"/>
    <w:rsid w:val="0B836398"/>
    <w:rsid w:val="0B8415DD"/>
    <w:rsid w:val="0B84338B"/>
    <w:rsid w:val="0B846A84"/>
    <w:rsid w:val="0B85016F"/>
    <w:rsid w:val="0B851DA6"/>
    <w:rsid w:val="0B852FFA"/>
    <w:rsid w:val="0B856175"/>
    <w:rsid w:val="0B857381"/>
    <w:rsid w:val="0B857A23"/>
    <w:rsid w:val="0B860EB1"/>
    <w:rsid w:val="0B861E5C"/>
    <w:rsid w:val="0B862117"/>
    <w:rsid w:val="0B86688A"/>
    <w:rsid w:val="0B867103"/>
    <w:rsid w:val="0B87008F"/>
    <w:rsid w:val="0B875941"/>
    <w:rsid w:val="0B875E0C"/>
    <w:rsid w:val="0B8762F9"/>
    <w:rsid w:val="0B877CDF"/>
    <w:rsid w:val="0B882E7B"/>
    <w:rsid w:val="0B884C29"/>
    <w:rsid w:val="0B884F54"/>
    <w:rsid w:val="0B8864C7"/>
    <w:rsid w:val="0B8909A2"/>
    <w:rsid w:val="0B89102E"/>
    <w:rsid w:val="0B89112C"/>
    <w:rsid w:val="0B896BF3"/>
    <w:rsid w:val="0B8A449C"/>
    <w:rsid w:val="0B8A51B0"/>
    <w:rsid w:val="0B8A5911"/>
    <w:rsid w:val="0B8A5A91"/>
    <w:rsid w:val="0B8A683F"/>
    <w:rsid w:val="0B8A7C42"/>
    <w:rsid w:val="0B8B2560"/>
    <w:rsid w:val="0B8B28CC"/>
    <w:rsid w:val="0B8B296C"/>
    <w:rsid w:val="0B8B64C8"/>
    <w:rsid w:val="0B8C3FEE"/>
    <w:rsid w:val="0B8C7713"/>
    <w:rsid w:val="0B8D0492"/>
    <w:rsid w:val="0B8D1FA4"/>
    <w:rsid w:val="0B8D2240"/>
    <w:rsid w:val="0B8D356D"/>
    <w:rsid w:val="0B8D4AEE"/>
    <w:rsid w:val="0B8D66E4"/>
    <w:rsid w:val="0B8D7C39"/>
    <w:rsid w:val="0B8E0B1C"/>
    <w:rsid w:val="0B8E1FD7"/>
    <w:rsid w:val="0B8E25D7"/>
    <w:rsid w:val="0B8E420A"/>
    <w:rsid w:val="0B8E5735"/>
    <w:rsid w:val="0B8E5FB8"/>
    <w:rsid w:val="0B8E78E6"/>
    <w:rsid w:val="0B8E7D66"/>
    <w:rsid w:val="0B8F3E80"/>
    <w:rsid w:val="0B8F6F3C"/>
    <w:rsid w:val="0B901D30"/>
    <w:rsid w:val="0B90225B"/>
    <w:rsid w:val="0B903ADE"/>
    <w:rsid w:val="0B9056CF"/>
    <w:rsid w:val="0B905A09"/>
    <w:rsid w:val="0B907065"/>
    <w:rsid w:val="0B9079E6"/>
    <w:rsid w:val="0B907F82"/>
    <w:rsid w:val="0B911CD4"/>
    <w:rsid w:val="0B913030"/>
    <w:rsid w:val="0B914A56"/>
    <w:rsid w:val="0B9153D7"/>
    <w:rsid w:val="0B9161C1"/>
    <w:rsid w:val="0B916712"/>
    <w:rsid w:val="0B916977"/>
    <w:rsid w:val="0B923030"/>
    <w:rsid w:val="0B923CFA"/>
    <w:rsid w:val="0B925768"/>
    <w:rsid w:val="0B925AA8"/>
    <w:rsid w:val="0B927856"/>
    <w:rsid w:val="0B934B3C"/>
    <w:rsid w:val="0B93537C"/>
    <w:rsid w:val="0B941820"/>
    <w:rsid w:val="0B944E44"/>
    <w:rsid w:val="0B946FB5"/>
    <w:rsid w:val="0B9510F4"/>
    <w:rsid w:val="0B95201C"/>
    <w:rsid w:val="0B952143"/>
    <w:rsid w:val="0B952624"/>
    <w:rsid w:val="0B954850"/>
    <w:rsid w:val="0B955598"/>
    <w:rsid w:val="0B956A3F"/>
    <w:rsid w:val="0B9610F4"/>
    <w:rsid w:val="0B961DBB"/>
    <w:rsid w:val="0B964F6D"/>
    <w:rsid w:val="0B965E6B"/>
    <w:rsid w:val="0B971310"/>
    <w:rsid w:val="0B971B68"/>
    <w:rsid w:val="0B9730BE"/>
    <w:rsid w:val="0B9733AA"/>
    <w:rsid w:val="0B97468A"/>
    <w:rsid w:val="0B974E6D"/>
    <w:rsid w:val="0B977C9C"/>
    <w:rsid w:val="0B980960"/>
    <w:rsid w:val="0B980BE5"/>
    <w:rsid w:val="0B9856E9"/>
    <w:rsid w:val="0B9874FD"/>
    <w:rsid w:val="0B9915A6"/>
    <w:rsid w:val="0B995089"/>
    <w:rsid w:val="0B995C72"/>
    <w:rsid w:val="0B995FD0"/>
    <w:rsid w:val="0B996E37"/>
    <w:rsid w:val="0B99749B"/>
    <w:rsid w:val="0B9A0AED"/>
    <w:rsid w:val="0B9A0DC4"/>
    <w:rsid w:val="0B9A2BAF"/>
    <w:rsid w:val="0B9A495D"/>
    <w:rsid w:val="0B9A670B"/>
    <w:rsid w:val="0B9B49E1"/>
    <w:rsid w:val="0B9C06D5"/>
    <w:rsid w:val="0B9C0F00"/>
    <w:rsid w:val="0B9C1A85"/>
    <w:rsid w:val="0B9C2E79"/>
    <w:rsid w:val="0B9C32AC"/>
    <w:rsid w:val="0B9C6927"/>
    <w:rsid w:val="0B9D4AD6"/>
    <w:rsid w:val="0B9D61FB"/>
    <w:rsid w:val="0B9D63F6"/>
    <w:rsid w:val="0B9E04AC"/>
    <w:rsid w:val="0B9E269F"/>
    <w:rsid w:val="0B9E444D"/>
    <w:rsid w:val="0B9E4E4C"/>
    <w:rsid w:val="0B9E59BF"/>
    <w:rsid w:val="0B9E6CCA"/>
    <w:rsid w:val="0B9E7727"/>
    <w:rsid w:val="0B9F1D98"/>
    <w:rsid w:val="0B9F1F73"/>
    <w:rsid w:val="0B9F3D21"/>
    <w:rsid w:val="0B9F4988"/>
    <w:rsid w:val="0B9F75D5"/>
    <w:rsid w:val="0BA002AF"/>
    <w:rsid w:val="0BA021A6"/>
    <w:rsid w:val="0BA04D77"/>
    <w:rsid w:val="0BA06CF0"/>
    <w:rsid w:val="0BA11BAF"/>
    <w:rsid w:val="0BA14643"/>
    <w:rsid w:val="0BA146E2"/>
    <w:rsid w:val="0BA15CEB"/>
    <w:rsid w:val="0BA15EE2"/>
    <w:rsid w:val="0BA16207"/>
    <w:rsid w:val="0BA16686"/>
    <w:rsid w:val="0BA17A99"/>
    <w:rsid w:val="0BA23453"/>
    <w:rsid w:val="0BA30B27"/>
    <w:rsid w:val="0BA334AF"/>
    <w:rsid w:val="0BA347D3"/>
    <w:rsid w:val="0BA404A9"/>
    <w:rsid w:val="0BA41C32"/>
    <w:rsid w:val="0BA457DB"/>
    <w:rsid w:val="0BA47589"/>
    <w:rsid w:val="0BA51CB7"/>
    <w:rsid w:val="0BA54B88"/>
    <w:rsid w:val="0BA57B99"/>
    <w:rsid w:val="0BA61553"/>
    <w:rsid w:val="0BA624D5"/>
    <w:rsid w:val="0BA62A64"/>
    <w:rsid w:val="0BA63302"/>
    <w:rsid w:val="0BA636BB"/>
    <w:rsid w:val="0BA63BA2"/>
    <w:rsid w:val="0BA650B0"/>
    <w:rsid w:val="0BA65454"/>
    <w:rsid w:val="0BA658E2"/>
    <w:rsid w:val="0BA66A5B"/>
    <w:rsid w:val="0BA77FB4"/>
    <w:rsid w:val="0BA80839"/>
    <w:rsid w:val="0BA82B2E"/>
    <w:rsid w:val="0BA85143"/>
    <w:rsid w:val="0BA8626A"/>
    <w:rsid w:val="0BA86ECD"/>
    <w:rsid w:val="0BA93258"/>
    <w:rsid w:val="0BA96C8F"/>
    <w:rsid w:val="0BAA1044"/>
    <w:rsid w:val="0BAA240C"/>
    <w:rsid w:val="0BAA4B47"/>
    <w:rsid w:val="0BAB0918"/>
    <w:rsid w:val="0BAB2111"/>
    <w:rsid w:val="0BAB3FB1"/>
    <w:rsid w:val="0BAB4DBC"/>
    <w:rsid w:val="0BAB665E"/>
    <w:rsid w:val="0BAB6B6A"/>
    <w:rsid w:val="0BAC0627"/>
    <w:rsid w:val="0BAC1FD7"/>
    <w:rsid w:val="0BAC3B66"/>
    <w:rsid w:val="0BAC6D71"/>
    <w:rsid w:val="0BAD3D66"/>
    <w:rsid w:val="0BAD4690"/>
    <w:rsid w:val="0BAD47AA"/>
    <w:rsid w:val="0BAE0408"/>
    <w:rsid w:val="0BAE28F6"/>
    <w:rsid w:val="0BAE3DBC"/>
    <w:rsid w:val="0BAE5B88"/>
    <w:rsid w:val="0BAE5C3A"/>
    <w:rsid w:val="0BAE66FE"/>
    <w:rsid w:val="0BAF080B"/>
    <w:rsid w:val="0BAF178A"/>
    <w:rsid w:val="0BAF63AD"/>
    <w:rsid w:val="0BAF665A"/>
    <w:rsid w:val="0BAF6DE2"/>
    <w:rsid w:val="0BB0055A"/>
    <w:rsid w:val="0BB01C9B"/>
    <w:rsid w:val="0BB04180"/>
    <w:rsid w:val="0BB05F2E"/>
    <w:rsid w:val="0BB11449"/>
    <w:rsid w:val="0BB14914"/>
    <w:rsid w:val="0BB14BAB"/>
    <w:rsid w:val="0BB15CFC"/>
    <w:rsid w:val="0BB2142B"/>
    <w:rsid w:val="0BB21B28"/>
    <w:rsid w:val="0BB233F4"/>
    <w:rsid w:val="0BB235BF"/>
    <w:rsid w:val="0BB2614A"/>
    <w:rsid w:val="0BB26613"/>
    <w:rsid w:val="0BB26868"/>
    <w:rsid w:val="0BB27EF8"/>
    <w:rsid w:val="0BB3061C"/>
    <w:rsid w:val="0BB323D4"/>
    <w:rsid w:val="0BB35A1E"/>
    <w:rsid w:val="0BB3712C"/>
    <w:rsid w:val="0BB377CC"/>
    <w:rsid w:val="0BB40147"/>
    <w:rsid w:val="0BB43C70"/>
    <w:rsid w:val="0BB45CBF"/>
    <w:rsid w:val="0BB50FDC"/>
    <w:rsid w:val="0BB516F3"/>
    <w:rsid w:val="0BB51797"/>
    <w:rsid w:val="0BB51F4F"/>
    <w:rsid w:val="0BB52F3C"/>
    <w:rsid w:val="0BB53545"/>
    <w:rsid w:val="0BB55338"/>
    <w:rsid w:val="0BB62AC9"/>
    <w:rsid w:val="0BB62F93"/>
    <w:rsid w:val="0BB6410B"/>
    <w:rsid w:val="0BB64658"/>
    <w:rsid w:val="0BB66A2C"/>
    <w:rsid w:val="0BB66AD7"/>
    <w:rsid w:val="0BB66F9D"/>
    <w:rsid w:val="0BB71621"/>
    <w:rsid w:val="0BB7313B"/>
    <w:rsid w:val="0BB73761"/>
    <w:rsid w:val="0BB7550F"/>
    <w:rsid w:val="0BB761E1"/>
    <w:rsid w:val="0BB7658C"/>
    <w:rsid w:val="0BB76BF5"/>
    <w:rsid w:val="0BB772BD"/>
    <w:rsid w:val="0BB8117E"/>
    <w:rsid w:val="0BB8424B"/>
    <w:rsid w:val="0BB8476F"/>
    <w:rsid w:val="0BB84DE3"/>
    <w:rsid w:val="0BB85EB0"/>
    <w:rsid w:val="0BB91287"/>
    <w:rsid w:val="0BB92D4D"/>
    <w:rsid w:val="0BB92EE4"/>
    <w:rsid w:val="0BB93035"/>
    <w:rsid w:val="0BB974D9"/>
    <w:rsid w:val="0BBA13D9"/>
    <w:rsid w:val="0BBA41DD"/>
    <w:rsid w:val="0BBA4D4F"/>
    <w:rsid w:val="0BBA508F"/>
    <w:rsid w:val="0BBA5631"/>
    <w:rsid w:val="0BBA6DAD"/>
    <w:rsid w:val="0BBB2430"/>
    <w:rsid w:val="0BBB3FF9"/>
    <w:rsid w:val="0BBB42A2"/>
    <w:rsid w:val="0BBB4EF8"/>
    <w:rsid w:val="0BBB62B8"/>
    <w:rsid w:val="0BBC023E"/>
    <w:rsid w:val="0BBC0A15"/>
    <w:rsid w:val="0BBC4403"/>
    <w:rsid w:val="0BBC48D3"/>
    <w:rsid w:val="0BBC7A75"/>
    <w:rsid w:val="0BBE064B"/>
    <w:rsid w:val="0BBE2C35"/>
    <w:rsid w:val="0BBE4AEF"/>
    <w:rsid w:val="0BBF43C3"/>
    <w:rsid w:val="0BBF4610"/>
    <w:rsid w:val="0BBF6171"/>
    <w:rsid w:val="0BBF6493"/>
    <w:rsid w:val="0BC02C20"/>
    <w:rsid w:val="0BC07140"/>
    <w:rsid w:val="0BC11AF1"/>
    <w:rsid w:val="0BC13363"/>
    <w:rsid w:val="0BC1638D"/>
    <w:rsid w:val="0BC16823"/>
    <w:rsid w:val="0BC17430"/>
    <w:rsid w:val="0BC17678"/>
    <w:rsid w:val="0BC20086"/>
    <w:rsid w:val="0BC30111"/>
    <w:rsid w:val="0BC32105"/>
    <w:rsid w:val="0BC33EB3"/>
    <w:rsid w:val="0BC34B23"/>
    <w:rsid w:val="0BC34E2E"/>
    <w:rsid w:val="0BC35C62"/>
    <w:rsid w:val="0BC419DA"/>
    <w:rsid w:val="0BC434F5"/>
    <w:rsid w:val="0BC44D9A"/>
    <w:rsid w:val="0BC4514F"/>
    <w:rsid w:val="0BC52A31"/>
    <w:rsid w:val="0BC531F4"/>
    <w:rsid w:val="0BC55E7E"/>
    <w:rsid w:val="0BC61826"/>
    <w:rsid w:val="0BC62CE6"/>
    <w:rsid w:val="0BC63572"/>
    <w:rsid w:val="0BC638C7"/>
    <w:rsid w:val="0BC6662D"/>
    <w:rsid w:val="0BC66A92"/>
    <w:rsid w:val="0BC67105"/>
    <w:rsid w:val="0BC67500"/>
    <w:rsid w:val="0BC677D3"/>
    <w:rsid w:val="0BC7245A"/>
    <w:rsid w:val="0BC80331"/>
    <w:rsid w:val="0BC813B2"/>
    <w:rsid w:val="0BC81BCE"/>
    <w:rsid w:val="0BC83278"/>
    <w:rsid w:val="0BC85857"/>
    <w:rsid w:val="0BC904FA"/>
    <w:rsid w:val="0BC91A0E"/>
    <w:rsid w:val="0BC934B3"/>
    <w:rsid w:val="0BC93687"/>
    <w:rsid w:val="0BCA2193"/>
    <w:rsid w:val="0BCA5242"/>
    <w:rsid w:val="0BCB0FBA"/>
    <w:rsid w:val="0BCB27F2"/>
    <w:rsid w:val="0BCB2D68"/>
    <w:rsid w:val="0BCB3013"/>
    <w:rsid w:val="0BCB35AB"/>
    <w:rsid w:val="0BCB4B16"/>
    <w:rsid w:val="0BCB5162"/>
    <w:rsid w:val="0BCB68A3"/>
    <w:rsid w:val="0BCC35FC"/>
    <w:rsid w:val="0BCC5C3A"/>
    <w:rsid w:val="0BCC6455"/>
    <w:rsid w:val="0BCC645E"/>
    <w:rsid w:val="0BCC78F3"/>
    <w:rsid w:val="0BCD088E"/>
    <w:rsid w:val="0BCD3D94"/>
    <w:rsid w:val="0BCD6AE0"/>
    <w:rsid w:val="0BCF0AAA"/>
    <w:rsid w:val="0BCF140D"/>
    <w:rsid w:val="0BCF1DB6"/>
    <w:rsid w:val="0BCF2858"/>
    <w:rsid w:val="0BCF484B"/>
    <w:rsid w:val="0BCF754D"/>
    <w:rsid w:val="0BD0037E"/>
    <w:rsid w:val="0BD00FA1"/>
    <w:rsid w:val="0BD02715"/>
    <w:rsid w:val="0BD034C1"/>
    <w:rsid w:val="0BD04822"/>
    <w:rsid w:val="0BD065D0"/>
    <w:rsid w:val="0BD13122"/>
    <w:rsid w:val="0BD13BA5"/>
    <w:rsid w:val="0BD21250"/>
    <w:rsid w:val="0BD222D5"/>
    <w:rsid w:val="0BD22349"/>
    <w:rsid w:val="0BD240F7"/>
    <w:rsid w:val="0BD31C1D"/>
    <w:rsid w:val="0BD41DE5"/>
    <w:rsid w:val="0BD45468"/>
    <w:rsid w:val="0BD45ADF"/>
    <w:rsid w:val="0BD45B9A"/>
    <w:rsid w:val="0BD460C1"/>
    <w:rsid w:val="0BD47E6F"/>
    <w:rsid w:val="0BD53BE7"/>
    <w:rsid w:val="0BD55995"/>
    <w:rsid w:val="0BD566E5"/>
    <w:rsid w:val="0BD7170D"/>
    <w:rsid w:val="0BD75BB1"/>
    <w:rsid w:val="0BD762D6"/>
    <w:rsid w:val="0BD77A17"/>
    <w:rsid w:val="0BD80EA7"/>
    <w:rsid w:val="0BD8334F"/>
    <w:rsid w:val="0BD8353E"/>
    <w:rsid w:val="0BD87233"/>
    <w:rsid w:val="0BD90154"/>
    <w:rsid w:val="0BD90407"/>
    <w:rsid w:val="0BD911A4"/>
    <w:rsid w:val="0BD924B3"/>
    <w:rsid w:val="0BD936D7"/>
    <w:rsid w:val="0BD94791"/>
    <w:rsid w:val="0BD95485"/>
    <w:rsid w:val="0BDA1367"/>
    <w:rsid w:val="0BDA2FAB"/>
    <w:rsid w:val="0BDB29A6"/>
    <w:rsid w:val="0BDC0CB8"/>
    <w:rsid w:val="0BDC1835"/>
    <w:rsid w:val="0BDC4F75"/>
    <w:rsid w:val="0BDC79CD"/>
    <w:rsid w:val="0BDD2148"/>
    <w:rsid w:val="0BDD2905"/>
    <w:rsid w:val="0BDD50C6"/>
    <w:rsid w:val="0BDD515C"/>
    <w:rsid w:val="0BDD7E8E"/>
    <w:rsid w:val="0BDE2A9B"/>
    <w:rsid w:val="0BDE356A"/>
    <w:rsid w:val="0BDF05C2"/>
    <w:rsid w:val="0BDF0932"/>
    <w:rsid w:val="0BDF4B40"/>
    <w:rsid w:val="0BDF6813"/>
    <w:rsid w:val="0BE00EAE"/>
    <w:rsid w:val="0BE04A65"/>
    <w:rsid w:val="0BE06BAF"/>
    <w:rsid w:val="0BE07639"/>
    <w:rsid w:val="0BE107DE"/>
    <w:rsid w:val="0BE10AC9"/>
    <w:rsid w:val="0BE11B66"/>
    <w:rsid w:val="0BE1433A"/>
    <w:rsid w:val="0BE21F59"/>
    <w:rsid w:val="0BE24B2A"/>
    <w:rsid w:val="0BE25D02"/>
    <w:rsid w:val="0BE32FAA"/>
    <w:rsid w:val="0BE34556"/>
    <w:rsid w:val="0BE358BE"/>
    <w:rsid w:val="0BE35FBA"/>
    <w:rsid w:val="0BE37CA1"/>
    <w:rsid w:val="0BE37F48"/>
    <w:rsid w:val="0BE4167E"/>
    <w:rsid w:val="0BE46D3E"/>
    <w:rsid w:val="0BE502CE"/>
    <w:rsid w:val="0BE54B90"/>
    <w:rsid w:val="0BE55E0C"/>
    <w:rsid w:val="0BE564B2"/>
    <w:rsid w:val="0BE57EB5"/>
    <w:rsid w:val="0BE61724"/>
    <w:rsid w:val="0BE6305E"/>
    <w:rsid w:val="0BE63B9D"/>
    <w:rsid w:val="0BE649D2"/>
    <w:rsid w:val="0BE6566B"/>
    <w:rsid w:val="0BE65DF4"/>
    <w:rsid w:val="0BE67D12"/>
    <w:rsid w:val="0BE7384E"/>
    <w:rsid w:val="0BE740EE"/>
    <w:rsid w:val="0BE75DCB"/>
    <w:rsid w:val="0BE81B6C"/>
    <w:rsid w:val="0BE8391A"/>
    <w:rsid w:val="0BE856C8"/>
    <w:rsid w:val="0BE974D5"/>
    <w:rsid w:val="0BEA2601"/>
    <w:rsid w:val="0BEA58E4"/>
    <w:rsid w:val="0BEA7692"/>
    <w:rsid w:val="0BEB2B39"/>
    <w:rsid w:val="0BEB340A"/>
    <w:rsid w:val="0BEB47F5"/>
    <w:rsid w:val="0BEB6F66"/>
    <w:rsid w:val="0BEB731D"/>
    <w:rsid w:val="0BEB7A59"/>
    <w:rsid w:val="0BEC1043"/>
    <w:rsid w:val="0BEC44D3"/>
    <w:rsid w:val="0BEC4CD3"/>
    <w:rsid w:val="0BEC52CA"/>
    <w:rsid w:val="0BEC5BDC"/>
    <w:rsid w:val="0BEC7E37"/>
    <w:rsid w:val="0BED706C"/>
    <w:rsid w:val="0BED7182"/>
    <w:rsid w:val="0BEE2A63"/>
    <w:rsid w:val="0BEF2EFA"/>
    <w:rsid w:val="0BEF455D"/>
    <w:rsid w:val="0BEF464D"/>
    <w:rsid w:val="0BEF4668"/>
    <w:rsid w:val="0BEF4CA9"/>
    <w:rsid w:val="0BEF5C9E"/>
    <w:rsid w:val="0BEF6A57"/>
    <w:rsid w:val="0BF01516"/>
    <w:rsid w:val="0BF027CF"/>
    <w:rsid w:val="0BF02E05"/>
    <w:rsid w:val="0BF03A03"/>
    <w:rsid w:val="0BF03E5E"/>
    <w:rsid w:val="0BF0448C"/>
    <w:rsid w:val="0BF059ED"/>
    <w:rsid w:val="0BF077C6"/>
    <w:rsid w:val="0BF1145D"/>
    <w:rsid w:val="0BF12633"/>
    <w:rsid w:val="0BF1761A"/>
    <w:rsid w:val="0BF21C58"/>
    <w:rsid w:val="0BF22734"/>
    <w:rsid w:val="0BF23070"/>
    <w:rsid w:val="0BF26547"/>
    <w:rsid w:val="0BF30E45"/>
    <w:rsid w:val="0BF3121F"/>
    <w:rsid w:val="0BF312E0"/>
    <w:rsid w:val="0BF31E33"/>
    <w:rsid w:val="0BF3436E"/>
    <w:rsid w:val="0BF40511"/>
    <w:rsid w:val="0BF422BF"/>
    <w:rsid w:val="0BF4406D"/>
    <w:rsid w:val="0BF442C3"/>
    <w:rsid w:val="0BF50995"/>
    <w:rsid w:val="0BF51ABF"/>
    <w:rsid w:val="0BF52FA0"/>
    <w:rsid w:val="0BF546F7"/>
    <w:rsid w:val="0BF548D5"/>
    <w:rsid w:val="0BF56037"/>
    <w:rsid w:val="0BF570A9"/>
    <w:rsid w:val="0BF57DE5"/>
    <w:rsid w:val="0BF60184"/>
    <w:rsid w:val="0BF60B9F"/>
    <w:rsid w:val="0BF633F7"/>
    <w:rsid w:val="0BF64289"/>
    <w:rsid w:val="0BF64430"/>
    <w:rsid w:val="0BF70001"/>
    <w:rsid w:val="0BF71DAF"/>
    <w:rsid w:val="0BF72CEF"/>
    <w:rsid w:val="0BF83766"/>
    <w:rsid w:val="0BF83963"/>
    <w:rsid w:val="0BF91133"/>
    <w:rsid w:val="0BF92F03"/>
    <w:rsid w:val="0BF93178"/>
    <w:rsid w:val="0BF93EC0"/>
    <w:rsid w:val="0BF95B27"/>
    <w:rsid w:val="0BF972FF"/>
    <w:rsid w:val="0BF978D5"/>
    <w:rsid w:val="0BFA1670"/>
    <w:rsid w:val="0BFA364D"/>
    <w:rsid w:val="0BFA50DB"/>
    <w:rsid w:val="0BFA721F"/>
    <w:rsid w:val="0BFB189F"/>
    <w:rsid w:val="0BFB4241"/>
    <w:rsid w:val="0BFB5056"/>
    <w:rsid w:val="0BFB5CEE"/>
    <w:rsid w:val="0BFB7D0E"/>
    <w:rsid w:val="0BFC0D5C"/>
    <w:rsid w:val="0BFC1173"/>
    <w:rsid w:val="0BFC63AD"/>
    <w:rsid w:val="0BFC66C8"/>
    <w:rsid w:val="0BFC6EF5"/>
    <w:rsid w:val="0BFD1732"/>
    <w:rsid w:val="0BFD5196"/>
    <w:rsid w:val="0BFD5D98"/>
    <w:rsid w:val="0BFD6B61"/>
    <w:rsid w:val="0BFD6C8F"/>
    <w:rsid w:val="0BFD7FF1"/>
    <w:rsid w:val="0BFE313E"/>
    <w:rsid w:val="0BFE4EEC"/>
    <w:rsid w:val="0BFE6C9A"/>
    <w:rsid w:val="0BFE6E7E"/>
    <w:rsid w:val="0BFE7ECE"/>
    <w:rsid w:val="0BFF13A6"/>
    <w:rsid w:val="0BFF4B97"/>
    <w:rsid w:val="0BFF6BA0"/>
    <w:rsid w:val="0BFF7CF7"/>
    <w:rsid w:val="0C000C64"/>
    <w:rsid w:val="0C001D59"/>
    <w:rsid w:val="0C004E6E"/>
    <w:rsid w:val="0C005FB7"/>
    <w:rsid w:val="0C006C23"/>
    <w:rsid w:val="0C011543"/>
    <w:rsid w:val="0C012C2E"/>
    <w:rsid w:val="0C0163D0"/>
    <w:rsid w:val="0C016972"/>
    <w:rsid w:val="0C020759"/>
    <w:rsid w:val="0C021461"/>
    <w:rsid w:val="0C02165E"/>
    <w:rsid w:val="0C022F4C"/>
    <w:rsid w:val="0C0232D1"/>
    <w:rsid w:val="0C02363A"/>
    <w:rsid w:val="0C0258D7"/>
    <w:rsid w:val="0C025B9A"/>
    <w:rsid w:val="0C0268D6"/>
    <w:rsid w:val="0C030754"/>
    <w:rsid w:val="0C03229D"/>
    <w:rsid w:val="0C0355A4"/>
    <w:rsid w:val="0C0369A6"/>
    <w:rsid w:val="0C040028"/>
    <w:rsid w:val="0C0425D6"/>
    <w:rsid w:val="0C046315"/>
    <w:rsid w:val="0C047B36"/>
    <w:rsid w:val="0C0548F2"/>
    <w:rsid w:val="0C0568CC"/>
    <w:rsid w:val="0C0574A7"/>
    <w:rsid w:val="0C060244"/>
    <w:rsid w:val="0C061354"/>
    <w:rsid w:val="0C061FF2"/>
    <w:rsid w:val="0C063EDA"/>
    <w:rsid w:val="0C063F25"/>
    <w:rsid w:val="0C065294"/>
    <w:rsid w:val="0C065F88"/>
    <w:rsid w:val="0C0667FE"/>
    <w:rsid w:val="0C071B8F"/>
    <w:rsid w:val="0C0734CD"/>
    <w:rsid w:val="0C0753B5"/>
    <w:rsid w:val="0C085D6A"/>
    <w:rsid w:val="0C087161"/>
    <w:rsid w:val="0C087B18"/>
    <w:rsid w:val="0C087DEC"/>
    <w:rsid w:val="0C090065"/>
    <w:rsid w:val="0C091380"/>
    <w:rsid w:val="0C0958C0"/>
    <w:rsid w:val="0C097CD5"/>
    <w:rsid w:val="0C0A40C1"/>
    <w:rsid w:val="0C0A4848"/>
    <w:rsid w:val="0C0A64DE"/>
    <w:rsid w:val="0C0A7D34"/>
    <w:rsid w:val="0C0B061A"/>
    <w:rsid w:val="0C0B13B7"/>
    <w:rsid w:val="0C0B4E3B"/>
    <w:rsid w:val="0C0B5109"/>
    <w:rsid w:val="0C0B585A"/>
    <w:rsid w:val="0C0B5D6C"/>
    <w:rsid w:val="0C0B62BF"/>
    <w:rsid w:val="0C0B66D6"/>
    <w:rsid w:val="0C0C42D2"/>
    <w:rsid w:val="0C0C6656"/>
    <w:rsid w:val="0C0D15D3"/>
    <w:rsid w:val="0C0D512F"/>
    <w:rsid w:val="0C0D656C"/>
    <w:rsid w:val="0C0E0F76"/>
    <w:rsid w:val="0C0E264F"/>
    <w:rsid w:val="0C0E7282"/>
    <w:rsid w:val="0C0F0EA7"/>
    <w:rsid w:val="0C0F169C"/>
    <w:rsid w:val="0C0F1AC6"/>
    <w:rsid w:val="0C0F1E96"/>
    <w:rsid w:val="0C0F4628"/>
    <w:rsid w:val="0C0F534B"/>
    <w:rsid w:val="0C0F69F6"/>
    <w:rsid w:val="0C0F6BAC"/>
    <w:rsid w:val="0C0F6F17"/>
    <w:rsid w:val="0C0F70F9"/>
    <w:rsid w:val="0C102CDC"/>
    <w:rsid w:val="0C10430F"/>
    <w:rsid w:val="0C104C1F"/>
    <w:rsid w:val="0C10638C"/>
    <w:rsid w:val="0C107BA8"/>
    <w:rsid w:val="0C110A84"/>
    <w:rsid w:val="0C1110C3"/>
    <w:rsid w:val="0C111FDD"/>
    <w:rsid w:val="0C112E71"/>
    <w:rsid w:val="0C113408"/>
    <w:rsid w:val="0C114531"/>
    <w:rsid w:val="0C114AA9"/>
    <w:rsid w:val="0C1163E6"/>
    <w:rsid w:val="0C120997"/>
    <w:rsid w:val="0C122030"/>
    <w:rsid w:val="0C122745"/>
    <w:rsid w:val="0C123672"/>
    <w:rsid w:val="0C125AEB"/>
    <w:rsid w:val="0C126BE9"/>
    <w:rsid w:val="0C12755D"/>
    <w:rsid w:val="0C132F4F"/>
    <w:rsid w:val="0C1371A8"/>
    <w:rsid w:val="0C142961"/>
    <w:rsid w:val="0C1430A4"/>
    <w:rsid w:val="0C14314C"/>
    <w:rsid w:val="0C14470F"/>
    <w:rsid w:val="0C144857"/>
    <w:rsid w:val="0C144DE8"/>
    <w:rsid w:val="0C153F8A"/>
    <w:rsid w:val="0C155258"/>
    <w:rsid w:val="0C160487"/>
    <w:rsid w:val="0C163CEE"/>
    <w:rsid w:val="0C166652"/>
    <w:rsid w:val="0C1666D9"/>
    <w:rsid w:val="0C1729B2"/>
    <w:rsid w:val="0C173769"/>
    <w:rsid w:val="0C17408A"/>
    <w:rsid w:val="0C1741FF"/>
    <w:rsid w:val="0C175FAD"/>
    <w:rsid w:val="0C1840D1"/>
    <w:rsid w:val="0C184BF9"/>
    <w:rsid w:val="0C184D9E"/>
    <w:rsid w:val="0C187097"/>
    <w:rsid w:val="0C1913E9"/>
    <w:rsid w:val="0C191D25"/>
    <w:rsid w:val="0C1923CB"/>
    <w:rsid w:val="0C193AD3"/>
    <w:rsid w:val="0C194DB5"/>
    <w:rsid w:val="0C194EF9"/>
    <w:rsid w:val="0C19598C"/>
    <w:rsid w:val="0C197047"/>
    <w:rsid w:val="0C197A29"/>
    <w:rsid w:val="0C197F77"/>
    <w:rsid w:val="0C1A05A0"/>
    <w:rsid w:val="0C1A0C5A"/>
    <w:rsid w:val="0C1A1C88"/>
    <w:rsid w:val="0C1A5037"/>
    <w:rsid w:val="0C1A5107"/>
    <w:rsid w:val="0C1A5F83"/>
    <w:rsid w:val="0C1A6AD2"/>
    <w:rsid w:val="0C1A784C"/>
    <w:rsid w:val="0C1B3CF0"/>
    <w:rsid w:val="0C1B45C5"/>
    <w:rsid w:val="0C1B5A4A"/>
    <w:rsid w:val="0C1C1DCA"/>
    <w:rsid w:val="0C1C1F80"/>
    <w:rsid w:val="0C1C2160"/>
    <w:rsid w:val="0C1C35C4"/>
    <w:rsid w:val="0C1C3F67"/>
    <w:rsid w:val="0C1C6778"/>
    <w:rsid w:val="0C1C6A5A"/>
    <w:rsid w:val="0C1C7A68"/>
    <w:rsid w:val="0C1D0669"/>
    <w:rsid w:val="0C1D0920"/>
    <w:rsid w:val="0C1D0DEE"/>
    <w:rsid w:val="0C1D4B5C"/>
    <w:rsid w:val="0C1D4FCF"/>
    <w:rsid w:val="0C1E0427"/>
    <w:rsid w:val="0C1E10EA"/>
    <w:rsid w:val="0C1E1B49"/>
    <w:rsid w:val="0C1E212C"/>
    <w:rsid w:val="0C1E21AC"/>
    <w:rsid w:val="0C1E39C2"/>
    <w:rsid w:val="0C1E558E"/>
    <w:rsid w:val="0C1F4E62"/>
    <w:rsid w:val="0C1F678D"/>
    <w:rsid w:val="0C201306"/>
    <w:rsid w:val="0C2030B4"/>
    <w:rsid w:val="0C204ACC"/>
    <w:rsid w:val="0C210BDA"/>
    <w:rsid w:val="0C215F5C"/>
    <w:rsid w:val="0C216E2C"/>
    <w:rsid w:val="0C2212C0"/>
    <w:rsid w:val="0C222BC2"/>
    <w:rsid w:val="0C2257A1"/>
    <w:rsid w:val="0C226CFA"/>
    <w:rsid w:val="0C233289"/>
    <w:rsid w:val="0C23344D"/>
    <w:rsid w:val="0C23346E"/>
    <w:rsid w:val="0C234952"/>
    <w:rsid w:val="0C236700"/>
    <w:rsid w:val="0C241DE1"/>
    <w:rsid w:val="0C24443C"/>
    <w:rsid w:val="0C2506CA"/>
    <w:rsid w:val="0C252478"/>
    <w:rsid w:val="0C25628A"/>
    <w:rsid w:val="0C25691C"/>
    <w:rsid w:val="0C26093E"/>
    <w:rsid w:val="0C260BDB"/>
    <w:rsid w:val="0C26247C"/>
    <w:rsid w:val="0C262C6A"/>
    <w:rsid w:val="0C267153"/>
    <w:rsid w:val="0C272694"/>
    <w:rsid w:val="0C27288B"/>
    <w:rsid w:val="0C2806C1"/>
    <w:rsid w:val="0C280794"/>
    <w:rsid w:val="0C282F23"/>
    <w:rsid w:val="0C284FBB"/>
    <w:rsid w:val="0C28589D"/>
    <w:rsid w:val="0C28640C"/>
    <w:rsid w:val="0C293E2C"/>
    <w:rsid w:val="0C294560"/>
    <w:rsid w:val="0C295B7E"/>
    <w:rsid w:val="0C2972BF"/>
    <w:rsid w:val="0C2A11F5"/>
    <w:rsid w:val="0C2A3F33"/>
    <w:rsid w:val="0C2B18EF"/>
    <w:rsid w:val="0C2B1A59"/>
    <w:rsid w:val="0C2B1BDF"/>
    <w:rsid w:val="0C2B360B"/>
    <w:rsid w:val="0C2B3807"/>
    <w:rsid w:val="0C2B4ADB"/>
    <w:rsid w:val="0C2C1C15"/>
    <w:rsid w:val="0C2C216E"/>
    <w:rsid w:val="0C2C2900"/>
    <w:rsid w:val="0C2C3E3D"/>
    <w:rsid w:val="0C2C5C40"/>
    <w:rsid w:val="0C2C7CAB"/>
    <w:rsid w:val="0C2D1A9E"/>
    <w:rsid w:val="0C2D3A23"/>
    <w:rsid w:val="0C2D5AF3"/>
    <w:rsid w:val="0C2D757F"/>
    <w:rsid w:val="0C2E0A79"/>
    <w:rsid w:val="0C2E5850"/>
    <w:rsid w:val="0C2F32F7"/>
    <w:rsid w:val="0C2F359A"/>
    <w:rsid w:val="0C3001D6"/>
    <w:rsid w:val="0C30706F"/>
    <w:rsid w:val="0C310D9F"/>
    <w:rsid w:val="0C311318"/>
    <w:rsid w:val="0C312FF7"/>
    <w:rsid w:val="0C313B4E"/>
    <w:rsid w:val="0C315A51"/>
    <w:rsid w:val="0C320A61"/>
    <w:rsid w:val="0C320A9C"/>
    <w:rsid w:val="0C322DE7"/>
    <w:rsid w:val="0C325A20"/>
    <w:rsid w:val="0C326EE1"/>
    <w:rsid w:val="0C327014"/>
    <w:rsid w:val="0C33153C"/>
    <w:rsid w:val="0C3331F0"/>
    <w:rsid w:val="0C3339A8"/>
    <w:rsid w:val="0C337E07"/>
    <w:rsid w:val="0C34090D"/>
    <w:rsid w:val="0C342C91"/>
    <w:rsid w:val="0C343A76"/>
    <w:rsid w:val="0C344DB1"/>
    <w:rsid w:val="0C346B5F"/>
    <w:rsid w:val="0C346BF3"/>
    <w:rsid w:val="0C351053"/>
    <w:rsid w:val="0C35128F"/>
    <w:rsid w:val="0C355241"/>
    <w:rsid w:val="0C355862"/>
    <w:rsid w:val="0C3569ED"/>
    <w:rsid w:val="0C362BA0"/>
    <w:rsid w:val="0C364685"/>
    <w:rsid w:val="0C3703FE"/>
    <w:rsid w:val="0C3721AC"/>
    <w:rsid w:val="0C374780"/>
    <w:rsid w:val="0C3759F6"/>
    <w:rsid w:val="0C37664F"/>
    <w:rsid w:val="0C380559"/>
    <w:rsid w:val="0C383EDE"/>
    <w:rsid w:val="0C384029"/>
    <w:rsid w:val="0C385A6D"/>
    <w:rsid w:val="0C3907AE"/>
    <w:rsid w:val="0C39103E"/>
    <w:rsid w:val="0C3923C8"/>
    <w:rsid w:val="0C392D2B"/>
    <w:rsid w:val="0C393B45"/>
    <w:rsid w:val="0C394176"/>
    <w:rsid w:val="0C395673"/>
    <w:rsid w:val="0C395F24"/>
    <w:rsid w:val="0C39620D"/>
    <w:rsid w:val="0C396DB4"/>
    <w:rsid w:val="0C3A0244"/>
    <w:rsid w:val="0C3A124E"/>
    <w:rsid w:val="0C3A3E58"/>
    <w:rsid w:val="0C3A439C"/>
    <w:rsid w:val="0C3A64F9"/>
    <w:rsid w:val="0C3B1C9C"/>
    <w:rsid w:val="0C3B1F61"/>
    <w:rsid w:val="0C3B6140"/>
    <w:rsid w:val="0C3B7255"/>
    <w:rsid w:val="0C3B7887"/>
    <w:rsid w:val="0C3B7EEE"/>
    <w:rsid w:val="0C3C00DF"/>
    <w:rsid w:val="0C3C1177"/>
    <w:rsid w:val="0C3C2558"/>
    <w:rsid w:val="0C3C2AE2"/>
    <w:rsid w:val="0C3C3C1C"/>
    <w:rsid w:val="0C3C3C66"/>
    <w:rsid w:val="0C3C5A14"/>
    <w:rsid w:val="0C3D1575"/>
    <w:rsid w:val="0C3D3146"/>
    <w:rsid w:val="0C3D6F00"/>
    <w:rsid w:val="0C3D7CC1"/>
    <w:rsid w:val="0C3E009E"/>
    <w:rsid w:val="0C3E07ED"/>
    <w:rsid w:val="0C3E13C9"/>
    <w:rsid w:val="0C3E353A"/>
    <w:rsid w:val="0C3E493D"/>
    <w:rsid w:val="0C3E4FAE"/>
    <w:rsid w:val="0C3E55C0"/>
    <w:rsid w:val="0C3E79DE"/>
    <w:rsid w:val="0C3F14E5"/>
    <w:rsid w:val="0C3F2C13"/>
    <w:rsid w:val="0C3F4004"/>
    <w:rsid w:val="0C3F50D8"/>
    <w:rsid w:val="0C3F7BB0"/>
    <w:rsid w:val="0C402975"/>
    <w:rsid w:val="0C403756"/>
    <w:rsid w:val="0C405504"/>
    <w:rsid w:val="0C4067A2"/>
    <w:rsid w:val="0C4072B2"/>
    <w:rsid w:val="0C410A5F"/>
    <w:rsid w:val="0C412246"/>
    <w:rsid w:val="0C41302A"/>
    <w:rsid w:val="0C413930"/>
    <w:rsid w:val="0C413ACF"/>
    <w:rsid w:val="0C413E05"/>
    <w:rsid w:val="0C4162CD"/>
    <w:rsid w:val="0C425831"/>
    <w:rsid w:val="0C425F20"/>
    <w:rsid w:val="0C427989"/>
    <w:rsid w:val="0C430493"/>
    <w:rsid w:val="0C430B50"/>
    <w:rsid w:val="0C433362"/>
    <w:rsid w:val="0C433871"/>
    <w:rsid w:val="0C434FF4"/>
    <w:rsid w:val="0C4366F5"/>
    <w:rsid w:val="0C436DA2"/>
    <w:rsid w:val="0C441C38"/>
    <w:rsid w:val="0C442786"/>
    <w:rsid w:val="0C4431BA"/>
    <w:rsid w:val="0C444B1C"/>
    <w:rsid w:val="0C446CEC"/>
    <w:rsid w:val="0C4501BE"/>
    <w:rsid w:val="0C450822"/>
    <w:rsid w:val="0C450D6C"/>
    <w:rsid w:val="0C450FB5"/>
    <w:rsid w:val="0C451165"/>
    <w:rsid w:val="0C452B1A"/>
    <w:rsid w:val="0C4561A7"/>
    <w:rsid w:val="0C460641"/>
    <w:rsid w:val="0C465358"/>
    <w:rsid w:val="0C474AE5"/>
    <w:rsid w:val="0C4753AD"/>
    <w:rsid w:val="0C477685"/>
    <w:rsid w:val="0C4778E4"/>
    <w:rsid w:val="0C48085D"/>
    <w:rsid w:val="0C48260B"/>
    <w:rsid w:val="0C483384"/>
    <w:rsid w:val="0C495168"/>
    <w:rsid w:val="0C49541C"/>
    <w:rsid w:val="0C497EEF"/>
    <w:rsid w:val="0C4A0131"/>
    <w:rsid w:val="0C4A190A"/>
    <w:rsid w:val="0C4A1EDF"/>
    <w:rsid w:val="0C4A375E"/>
    <w:rsid w:val="0C4A6383"/>
    <w:rsid w:val="0C4A65F8"/>
    <w:rsid w:val="0C4A769D"/>
    <w:rsid w:val="0C4B18C7"/>
    <w:rsid w:val="0C4B519E"/>
    <w:rsid w:val="0C4B5C57"/>
    <w:rsid w:val="0C4B6C14"/>
    <w:rsid w:val="0C4C1587"/>
    <w:rsid w:val="0C4C771A"/>
    <w:rsid w:val="0C4D0CD6"/>
    <w:rsid w:val="0C4D19CF"/>
    <w:rsid w:val="0C4D45E9"/>
    <w:rsid w:val="0C4D57FC"/>
    <w:rsid w:val="0C4E284F"/>
    <w:rsid w:val="0C4E6409"/>
    <w:rsid w:val="0C4E7A2A"/>
    <w:rsid w:val="0C4F1BEB"/>
    <w:rsid w:val="0C4F5747"/>
    <w:rsid w:val="0C4F5E4D"/>
    <w:rsid w:val="0C4F7899"/>
    <w:rsid w:val="0C501F91"/>
    <w:rsid w:val="0C50675F"/>
    <w:rsid w:val="0C5076AF"/>
    <w:rsid w:val="0C5114BF"/>
    <w:rsid w:val="0C514838"/>
    <w:rsid w:val="0C514D03"/>
    <w:rsid w:val="0C5174CE"/>
    <w:rsid w:val="0C522603"/>
    <w:rsid w:val="0C523489"/>
    <w:rsid w:val="0C525237"/>
    <w:rsid w:val="0C526FE5"/>
    <w:rsid w:val="0C52795B"/>
    <w:rsid w:val="0C531993"/>
    <w:rsid w:val="0C540FAF"/>
    <w:rsid w:val="0C541196"/>
    <w:rsid w:val="0C54280B"/>
    <w:rsid w:val="0C542D5E"/>
    <w:rsid w:val="0C54425A"/>
    <w:rsid w:val="0C545E07"/>
    <w:rsid w:val="0C547201"/>
    <w:rsid w:val="0C550884"/>
    <w:rsid w:val="0C55370B"/>
    <w:rsid w:val="0C557AC9"/>
    <w:rsid w:val="0C560C8E"/>
    <w:rsid w:val="0C560D66"/>
    <w:rsid w:val="0C562590"/>
    <w:rsid w:val="0C564B9B"/>
    <w:rsid w:val="0C564D28"/>
    <w:rsid w:val="0C5665DC"/>
    <w:rsid w:val="0C566859"/>
    <w:rsid w:val="0C566AD6"/>
    <w:rsid w:val="0C57037A"/>
    <w:rsid w:val="0C572706"/>
    <w:rsid w:val="0C57284E"/>
    <w:rsid w:val="0C573148"/>
    <w:rsid w:val="0C573E2E"/>
    <w:rsid w:val="0C5745FC"/>
    <w:rsid w:val="0C5767D4"/>
    <w:rsid w:val="0C57776C"/>
    <w:rsid w:val="0C582550"/>
    <w:rsid w:val="0C584DF1"/>
    <w:rsid w:val="0C590374"/>
    <w:rsid w:val="0C590616"/>
    <w:rsid w:val="0C59351C"/>
    <w:rsid w:val="0C593912"/>
    <w:rsid w:val="0C594720"/>
    <w:rsid w:val="0C594818"/>
    <w:rsid w:val="0C594C5D"/>
    <w:rsid w:val="0C5A7408"/>
    <w:rsid w:val="0C5B0590"/>
    <w:rsid w:val="0C5B2274"/>
    <w:rsid w:val="0C5B233E"/>
    <w:rsid w:val="0C5B40EC"/>
    <w:rsid w:val="0C5C0A0D"/>
    <w:rsid w:val="0C5C1C16"/>
    <w:rsid w:val="0C5C35DE"/>
    <w:rsid w:val="0C5C4745"/>
    <w:rsid w:val="0C5C7E64"/>
    <w:rsid w:val="0C5D44D2"/>
    <w:rsid w:val="0C5D5F1E"/>
    <w:rsid w:val="0C5D6075"/>
    <w:rsid w:val="0C5D60B6"/>
    <w:rsid w:val="0C5D63B5"/>
    <w:rsid w:val="0C5D69E5"/>
    <w:rsid w:val="0C5E1E2E"/>
    <w:rsid w:val="0C5E598A"/>
    <w:rsid w:val="0C5E5EFE"/>
    <w:rsid w:val="0C5E7F7E"/>
    <w:rsid w:val="0C5F0276"/>
    <w:rsid w:val="0C5F2087"/>
    <w:rsid w:val="0C5F2502"/>
    <w:rsid w:val="0C5F2A51"/>
    <w:rsid w:val="0C5F6E93"/>
    <w:rsid w:val="0C5F7009"/>
    <w:rsid w:val="0C5F7156"/>
    <w:rsid w:val="0C601702"/>
    <w:rsid w:val="0C601F5F"/>
    <w:rsid w:val="0C605BA6"/>
    <w:rsid w:val="0C607751"/>
    <w:rsid w:val="0C607954"/>
    <w:rsid w:val="0C6133EF"/>
    <w:rsid w:val="0C6134A9"/>
    <w:rsid w:val="0C613A6C"/>
    <w:rsid w:val="0C614E59"/>
    <w:rsid w:val="0C6239D0"/>
    <w:rsid w:val="0C623DD9"/>
    <w:rsid w:val="0C62404A"/>
    <w:rsid w:val="0C625D53"/>
    <w:rsid w:val="0C627450"/>
    <w:rsid w:val="0C6308E0"/>
    <w:rsid w:val="0C632FA1"/>
    <w:rsid w:val="0C6353C7"/>
    <w:rsid w:val="0C635D0F"/>
    <w:rsid w:val="0C636B09"/>
    <w:rsid w:val="0C636BE9"/>
    <w:rsid w:val="0C641D70"/>
    <w:rsid w:val="0C6503E9"/>
    <w:rsid w:val="0C6512DD"/>
    <w:rsid w:val="0C6524F4"/>
    <w:rsid w:val="0C653200"/>
    <w:rsid w:val="0C65576F"/>
    <w:rsid w:val="0C655ADA"/>
    <w:rsid w:val="0C656D19"/>
    <w:rsid w:val="0C66099F"/>
    <w:rsid w:val="0C662A91"/>
    <w:rsid w:val="0C665099"/>
    <w:rsid w:val="0C6706F1"/>
    <w:rsid w:val="0C672319"/>
    <w:rsid w:val="0C681B81"/>
    <w:rsid w:val="0C684A5B"/>
    <w:rsid w:val="0C692389"/>
    <w:rsid w:val="0C692CAD"/>
    <w:rsid w:val="0C6934EB"/>
    <w:rsid w:val="0C69691F"/>
    <w:rsid w:val="0C696A4D"/>
    <w:rsid w:val="0C6A2581"/>
    <w:rsid w:val="0C6A4470"/>
    <w:rsid w:val="0C6A44A1"/>
    <w:rsid w:val="0C6B532A"/>
    <w:rsid w:val="0C6C00A7"/>
    <w:rsid w:val="0C6C1870"/>
    <w:rsid w:val="0C6C1C53"/>
    <w:rsid w:val="0C6C454B"/>
    <w:rsid w:val="0C6C4F34"/>
    <w:rsid w:val="0C6C685C"/>
    <w:rsid w:val="0C6C7479"/>
    <w:rsid w:val="0C6D153E"/>
    <w:rsid w:val="0C6D2C12"/>
    <w:rsid w:val="0C6D6E67"/>
    <w:rsid w:val="0C6D77D6"/>
    <w:rsid w:val="0C6E02C3"/>
    <w:rsid w:val="0C6E0D87"/>
    <w:rsid w:val="0C6E18F2"/>
    <w:rsid w:val="0C6E1DF6"/>
    <w:rsid w:val="0C6E3524"/>
    <w:rsid w:val="0C6E6DDC"/>
    <w:rsid w:val="0C6E7A55"/>
    <w:rsid w:val="0C6F1F7A"/>
    <w:rsid w:val="0C6F3C96"/>
    <w:rsid w:val="0C6F60A1"/>
    <w:rsid w:val="0C6F64B3"/>
    <w:rsid w:val="0C6F76C1"/>
    <w:rsid w:val="0C700313"/>
    <w:rsid w:val="0C7005DE"/>
    <w:rsid w:val="0C704189"/>
    <w:rsid w:val="0C705E2B"/>
    <w:rsid w:val="0C710F46"/>
    <w:rsid w:val="0C711231"/>
    <w:rsid w:val="0C711B61"/>
    <w:rsid w:val="0C713293"/>
    <w:rsid w:val="0C716F52"/>
    <w:rsid w:val="0C720D19"/>
    <w:rsid w:val="0C721E1F"/>
    <w:rsid w:val="0C723D93"/>
    <w:rsid w:val="0C724374"/>
    <w:rsid w:val="0C724A4C"/>
    <w:rsid w:val="0C725A14"/>
    <w:rsid w:val="0C72611A"/>
    <w:rsid w:val="0C726562"/>
    <w:rsid w:val="0C727688"/>
    <w:rsid w:val="0C730BD0"/>
    <w:rsid w:val="0C730D0F"/>
    <w:rsid w:val="0C7358DA"/>
    <w:rsid w:val="0C73630C"/>
    <w:rsid w:val="0C7364A8"/>
    <w:rsid w:val="0C7410C0"/>
    <w:rsid w:val="0C741652"/>
    <w:rsid w:val="0C750815"/>
    <w:rsid w:val="0C75509B"/>
    <w:rsid w:val="0C7560C9"/>
    <w:rsid w:val="0C75675E"/>
    <w:rsid w:val="0C760424"/>
    <w:rsid w:val="0C760F26"/>
    <w:rsid w:val="0C765646"/>
    <w:rsid w:val="0C766D56"/>
    <w:rsid w:val="0C770137"/>
    <w:rsid w:val="0C772456"/>
    <w:rsid w:val="0C77323C"/>
    <w:rsid w:val="0C774C9E"/>
    <w:rsid w:val="0C775615"/>
    <w:rsid w:val="0C776A4C"/>
    <w:rsid w:val="0C77797E"/>
    <w:rsid w:val="0C781820"/>
    <w:rsid w:val="0C782EF0"/>
    <w:rsid w:val="0C786AA5"/>
    <w:rsid w:val="0C790832"/>
    <w:rsid w:val="0C790A16"/>
    <w:rsid w:val="0C7927C4"/>
    <w:rsid w:val="0C79298E"/>
    <w:rsid w:val="0C794CEA"/>
    <w:rsid w:val="0C796C68"/>
    <w:rsid w:val="0C7A0662"/>
    <w:rsid w:val="0C7A2F15"/>
    <w:rsid w:val="0C7B02EA"/>
    <w:rsid w:val="0C7B1088"/>
    <w:rsid w:val="0C7B17A4"/>
    <w:rsid w:val="0C7B29E0"/>
    <w:rsid w:val="0C7B45E4"/>
    <w:rsid w:val="0C7B6385"/>
    <w:rsid w:val="0C7B653C"/>
    <w:rsid w:val="0C7B6B67"/>
    <w:rsid w:val="0C7C3651"/>
    <w:rsid w:val="0C7C4062"/>
    <w:rsid w:val="0C7C593C"/>
    <w:rsid w:val="0C7C6F35"/>
    <w:rsid w:val="0C7C7ABF"/>
    <w:rsid w:val="0C7D0506"/>
    <w:rsid w:val="0C7D22B4"/>
    <w:rsid w:val="0C7D27EA"/>
    <w:rsid w:val="0C7D31A7"/>
    <w:rsid w:val="0C7D33B9"/>
    <w:rsid w:val="0C7D5A56"/>
    <w:rsid w:val="0C7D68C7"/>
    <w:rsid w:val="0C7E4B91"/>
    <w:rsid w:val="0C7E602C"/>
    <w:rsid w:val="0C7E6A8E"/>
    <w:rsid w:val="0C7E7DDA"/>
    <w:rsid w:val="0C7F2ECF"/>
    <w:rsid w:val="0C7F6978"/>
    <w:rsid w:val="0C7F7AC1"/>
    <w:rsid w:val="0C801DA5"/>
    <w:rsid w:val="0C801F66"/>
    <w:rsid w:val="0C802089"/>
    <w:rsid w:val="0C807FF6"/>
    <w:rsid w:val="0C8133E0"/>
    <w:rsid w:val="0C816349"/>
    <w:rsid w:val="0C816E34"/>
    <w:rsid w:val="0C822E64"/>
    <w:rsid w:val="0C825B1D"/>
    <w:rsid w:val="0C8268A7"/>
    <w:rsid w:val="0C827FF8"/>
    <w:rsid w:val="0C830B04"/>
    <w:rsid w:val="0C83152A"/>
    <w:rsid w:val="0C833643"/>
    <w:rsid w:val="0C833681"/>
    <w:rsid w:val="0C8361CF"/>
    <w:rsid w:val="0C840F3B"/>
    <w:rsid w:val="0C847C19"/>
    <w:rsid w:val="0C851169"/>
    <w:rsid w:val="0C852D75"/>
    <w:rsid w:val="0C85560D"/>
    <w:rsid w:val="0C8573BB"/>
    <w:rsid w:val="0C8654AA"/>
    <w:rsid w:val="0C867E6B"/>
    <w:rsid w:val="0C871385"/>
    <w:rsid w:val="0C8746EE"/>
    <w:rsid w:val="0C876DCF"/>
    <w:rsid w:val="0C880C59"/>
    <w:rsid w:val="0C88116B"/>
    <w:rsid w:val="0C881B42"/>
    <w:rsid w:val="0C882A07"/>
    <w:rsid w:val="0C885BF1"/>
    <w:rsid w:val="0C886779"/>
    <w:rsid w:val="0C8A3A8B"/>
    <w:rsid w:val="0C8A56F5"/>
    <w:rsid w:val="0C8A7CBC"/>
    <w:rsid w:val="0C8B15C0"/>
    <w:rsid w:val="0C8B29C3"/>
    <w:rsid w:val="0C8B54FC"/>
    <w:rsid w:val="0C8B71D5"/>
    <w:rsid w:val="0C8B7799"/>
    <w:rsid w:val="0C8B7EE1"/>
    <w:rsid w:val="0C8C0749"/>
    <w:rsid w:val="0C8C1700"/>
    <w:rsid w:val="0C8C4C73"/>
    <w:rsid w:val="0C8C699B"/>
    <w:rsid w:val="0C8D003D"/>
    <w:rsid w:val="0C8D1802"/>
    <w:rsid w:val="0C8D240C"/>
    <w:rsid w:val="0C8D5E0A"/>
    <w:rsid w:val="0C8E0436"/>
    <w:rsid w:val="0C8E1189"/>
    <w:rsid w:val="0C8E2713"/>
    <w:rsid w:val="0C8E3137"/>
    <w:rsid w:val="0C8E4170"/>
    <w:rsid w:val="0C8E44C1"/>
    <w:rsid w:val="0C8E4FDD"/>
    <w:rsid w:val="0C8E5F8C"/>
    <w:rsid w:val="0C8F023A"/>
    <w:rsid w:val="0C8F09E9"/>
    <w:rsid w:val="0C8F1E92"/>
    <w:rsid w:val="0C8F3D96"/>
    <w:rsid w:val="0C8F5354"/>
    <w:rsid w:val="0C9063E0"/>
    <w:rsid w:val="0C9078FD"/>
    <w:rsid w:val="0C907F9A"/>
    <w:rsid w:val="0C91363E"/>
    <w:rsid w:val="0C91395E"/>
    <w:rsid w:val="0C913E9E"/>
    <w:rsid w:val="0C913FB2"/>
    <w:rsid w:val="0C9143FE"/>
    <w:rsid w:val="0C9149E6"/>
    <w:rsid w:val="0C9158F3"/>
    <w:rsid w:val="0C916AD9"/>
    <w:rsid w:val="0C917B0E"/>
    <w:rsid w:val="0C92127D"/>
    <w:rsid w:val="0C921558"/>
    <w:rsid w:val="0C92163C"/>
    <w:rsid w:val="0C921A6D"/>
    <w:rsid w:val="0C92292D"/>
    <w:rsid w:val="0C92338D"/>
    <w:rsid w:val="0C923562"/>
    <w:rsid w:val="0C924D4B"/>
    <w:rsid w:val="0C924DEE"/>
    <w:rsid w:val="0C934558"/>
    <w:rsid w:val="0C937D2A"/>
    <w:rsid w:val="0C940DC9"/>
    <w:rsid w:val="0C9413AC"/>
    <w:rsid w:val="0C945DEB"/>
    <w:rsid w:val="0C9463F4"/>
    <w:rsid w:val="0C94770E"/>
    <w:rsid w:val="0C950E64"/>
    <w:rsid w:val="0C951D19"/>
    <w:rsid w:val="0C956D2B"/>
    <w:rsid w:val="0C956E62"/>
    <w:rsid w:val="0C956FD6"/>
    <w:rsid w:val="0C9615C8"/>
    <w:rsid w:val="0C962A61"/>
    <w:rsid w:val="0C965124"/>
    <w:rsid w:val="0C970E9C"/>
    <w:rsid w:val="0C973222"/>
    <w:rsid w:val="0C975227"/>
    <w:rsid w:val="0C980C60"/>
    <w:rsid w:val="0C981954"/>
    <w:rsid w:val="0C98227F"/>
    <w:rsid w:val="0C986344"/>
    <w:rsid w:val="0C98763A"/>
    <w:rsid w:val="0C990C13"/>
    <w:rsid w:val="0C9910B8"/>
    <w:rsid w:val="0C9919EF"/>
    <w:rsid w:val="0C9920F0"/>
    <w:rsid w:val="0C992E66"/>
    <w:rsid w:val="0C99322E"/>
    <w:rsid w:val="0C994C14"/>
    <w:rsid w:val="0C9A0123"/>
    <w:rsid w:val="0C9A09C8"/>
    <w:rsid w:val="0C9A19A3"/>
    <w:rsid w:val="0C9A2E20"/>
    <w:rsid w:val="0C9A3976"/>
    <w:rsid w:val="0C9A54B4"/>
    <w:rsid w:val="0C9A6456"/>
    <w:rsid w:val="0C9A7529"/>
    <w:rsid w:val="0C9A7589"/>
    <w:rsid w:val="0C9B0117"/>
    <w:rsid w:val="0C9B0435"/>
    <w:rsid w:val="0C9B098C"/>
    <w:rsid w:val="0C9B273A"/>
    <w:rsid w:val="0C9B686B"/>
    <w:rsid w:val="0C9B6BDE"/>
    <w:rsid w:val="0C9C561A"/>
    <w:rsid w:val="0C9C64B3"/>
    <w:rsid w:val="0C9D2956"/>
    <w:rsid w:val="0C9D317F"/>
    <w:rsid w:val="0C9D46D8"/>
    <w:rsid w:val="0C9D7330"/>
    <w:rsid w:val="0C9E047D"/>
    <w:rsid w:val="0C9E18F3"/>
    <w:rsid w:val="0C9E222B"/>
    <w:rsid w:val="0C9E2B68"/>
    <w:rsid w:val="0C9E382B"/>
    <w:rsid w:val="0C9E7A71"/>
    <w:rsid w:val="0C9F124C"/>
    <w:rsid w:val="0C9F30FF"/>
    <w:rsid w:val="0CA02447"/>
    <w:rsid w:val="0CA04188"/>
    <w:rsid w:val="0CA041F5"/>
    <w:rsid w:val="0CA04CC9"/>
    <w:rsid w:val="0CA05FA3"/>
    <w:rsid w:val="0CA1357C"/>
    <w:rsid w:val="0CA13E6B"/>
    <w:rsid w:val="0CA17526"/>
    <w:rsid w:val="0CA2001F"/>
    <w:rsid w:val="0CA21D1B"/>
    <w:rsid w:val="0CA22442"/>
    <w:rsid w:val="0CA232C8"/>
    <w:rsid w:val="0CA24D58"/>
    <w:rsid w:val="0CA27F6D"/>
    <w:rsid w:val="0CA314F6"/>
    <w:rsid w:val="0CA35A93"/>
    <w:rsid w:val="0CA35D73"/>
    <w:rsid w:val="0CA37841"/>
    <w:rsid w:val="0CA41047"/>
    <w:rsid w:val="0CA41DB2"/>
    <w:rsid w:val="0CA42384"/>
    <w:rsid w:val="0CA42951"/>
    <w:rsid w:val="0CA46063"/>
    <w:rsid w:val="0CA47203"/>
    <w:rsid w:val="0CA501B9"/>
    <w:rsid w:val="0CA50693"/>
    <w:rsid w:val="0CA57A5D"/>
    <w:rsid w:val="0CA60D8B"/>
    <w:rsid w:val="0CA710DF"/>
    <w:rsid w:val="0CA72FB3"/>
    <w:rsid w:val="0CA7397A"/>
    <w:rsid w:val="0CA75583"/>
    <w:rsid w:val="0CA757E3"/>
    <w:rsid w:val="0CA830A9"/>
    <w:rsid w:val="0CA85B7A"/>
    <w:rsid w:val="0CA86228"/>
    <w:rsid w:val="0CA904A4"/>
    <w:rsid w:val="0CA904F2"/>
    <w:rsid w:val="0CA9422D"/>
    <w:rsid w:val="0CA965C5"/>
    <w:rsid w:val="0CA967AC"/>
    <w:rsid w:val="0CAA0BCF"/>
    <w:rsid w:val="0CAA1BA7"/>
    <w:rsid w:val="0CAA5073"/>
    <w:rsid w:val="0CAA6496"/>
    <w:rsid w:val="0CAA6E21"/>
    <w:rsid w:val="0CAA6F0C"/>
    <w:rsid w:val="0CAA7AF8"/>
    <w:rsid w:val="0CAB327E"/>
    <w:rsid w:val="0CAB37FE"/>
    <w:rsid w:val="0CAB4505"/>
    <w:rsid w:val="0CAB68A2"/>
    <w:rsid w:val="0CAC0566"/>
    <w:rsid w:val="0CAC2B9A"/>
    <w:rsid w:val="0CAC353C"/>
    <w:rsid w:val="0CAC37A5"/>
    <w:rsid w:val="0CAC4948"/>
    <w:rsid w:val="0CAC5995"/>
    <w:rsid w:val="0CAD06C0"/>
    <w:rsid w:val="0CAD1EFB"/>
    <w:rsid w:val="0CAD246E"/>
    <w:rsid w:val="0CAD63C4"/>
    <w:rsid w:val="0CAD6E25"/>
    <w:rsid w:val="0CAE0F5E"/>
    <w:rsid w:val="0CAE1686"/>
    <w:rsid w:val="0CAE2E86"/>
    <w:rsid w:val="0CAE5925"/>
    <w:rsid w:val="0CAF268A"/>
    <w:rsid w:val="0CAF33F4"/>
    <w:rsid w:val="0CAF4438"/>
    <w:rsid w:val="0CAF61E6"/>
    <w:rsid w:val="0CB0103F"/>
    <w:rsid w:val="0CB043F0"/>
    <w:rsid w:val="0CB057A5"/>
    <w:rsid w:val="0CB101B0"/>
    <w:rsid w:val="0CB131C9"/>
    <w:rsid w:val="0CB136E8"/>
    <w:rsid w:val="0CB16402"/>
    <w:rsid w:val="0CB174DE"/>
    <w:rsid w:val="0CB215FF"/>
    <w:rsid w:val="0CB225A4"/>
    <w:rsid w:val="0CB22997"/>
    <w:rsid w:val="0CB24EDB"/>
    <w:rsid w:val="0CB26193"/>
    <w:rsid w:val="0CB3217A"/>
    <w:rsid w:val="0CB33F28"/>
    <w:rsid w:val="0CB40FC9"/>
    <w:rsid w:val="0CB41A4E"/>
    <w:rsid w:val="0CB437FC"/>
    <w:rsid w:val="0CB44919"/>
    <w:rsid w:val="0CB455B6"/>
    <w:rsid w:val="0CB45D0A"/>
    <w:rsid w:val="0CB47CA0"/>
    <w:rsid w:val="0CB47EAB"/>
    <w:rsid w:val="0CB55CAE"/>
    <w:rsid w:val="0CB5628D"/>
    <w:rsid w:val="0CB563A1"/>
    <w:rsid w:val="0CB60EC4"/>
    <w:rsid w:val="0CB61617"/>
    <w:rsid w:val="0CB641E8"/>
    <w:rsid w:val="0CB657C6"/>
    <w:rsid w:val="0CB679B8"/>
    <w:rsid w:val="0CB70393"/>
    <w:rsid w:val="0CB75FB2"/>
    <w:rsid w:val="0CB8050D"/>
    <w:rsid w:val="0CB8153E"/>
    <w:rsid w:val="0CB87525"/>
    <w:rsid w:val="0CB87790"/>
    <w:rsid w:val="0CB91073"/>
    <w:rsid w:val="0CB952B6"/>
    <w:rsid w:val="0CB953C7"/>
    <w:rsid w:val="0CB97065"/>
    <w:rsid w:val="0CBA0191"/>
    <w:rsid w:val="0CBA1428"/>
    <w:rsid w:val="0CBA681D"/>
    <w:rsid w:val="0CBB0F98"/>
    <w:rsid w:val="0CBB102F"/>
    <w:rsid w:val="0CBB2DDD"/>
    <w:rsid w:val="0CBB3FF9"/>
    <w:rsid w:val="0CBB4B22"/>
    <w:rsid w:val="0CBC19EC"/>
    <w:rsid w:val="0CBC2FD3"/>
    <w:rsid w:val="0CBC5489"/>
    <w:rsid w:val="0CBD0903"/>
    <w:rsid w:val="0CBD32AA"/>
    <w:rsid w:val="0CBD33D0"/>
    <w:rsid w:val="0CBD4DA7"/>
    <w:rsid w:val="0CBD565A"/>
    <w:rsid w:val="0CBE28CD"/>
    <w:rsid w:val="0CBE37E0"/>
    <w:rsid w:val="0CBE467B"/>
    <w:rsid w:val="0CBE62D7"/>
    <w:rsid w:val="0CBE6B71"/>
    <w:rsid w:val="0CBF0B1F"/>
    <w:rsid w:val="0CBF3542"/>
    <w:rsid w:val="0CBF7D7E"/>
    <w:rsid w:val="0CC003F3"/>
    <w:rsid w:val="0CC00684"/>
    <w:rsid w:val="0CC021A1"/>
    <w:rsid w:val="0CC037E6"/>
    <w:rsid w:val="0CC04897"/>
    <w:rsid w:val="0CC0529A"/>
    <w:rsid w:val="0CC06645"/>
    <w:rsid w:val="0CC07EED"/>
    <w:rsid w:val="0CC10939"/>
    <w:rsid w:val="0CC12B07"/>
    <w:rsid w:val="0CC14D34"/>
    <w:rsid w:val="0CC16114"/>
    <w:rsid w:val="0CC163F2"/>
    <w:rsid w:val="0CC1686D"/>
    <w:rsid w:val="0CC17E6B"/>
    <w:rsid w:val="0CC207F1"/>
    <w:rsid w:val="0CC25486"/>
    <w:rsid w:val="0CC25F19"/>
    <w:rsid w:val="0CC27BBA"/>
    <w:rsid w:val="0CC31C91"/>
    <w:rsid w:val="0CC33B46"/>
    <w:rsid w:val="0CC43F97"/>
    <w:rsid w:val="0CC4458E"/>
    <w:rsid w:val="0CC46135"/>
    <w:rsid w:val="0CC4633D"/>
    <w:rsid w:val="0CC46BB5"/>
    <w:rsid w:val="0CC53C5B"/>
    <w:rsid w:val="0CC55A09"/>
    <w:rsid w:val="0CC5653B"/>
    <w:rsid w:val="0CC56791"/>
    <w:rsid w:val="0CC60CB5"/>
    <w:rsid w:val="0CC6110C"/>
    <w:rsid w:val="0CC6218E"/>
    <w:rsid w:val="0CC67164"/>
    <w:rsid w:val="0CC71868"/>
    <w:rsid w:val="0CC7259C"/>
    <w:rsid w:val="0CC7352F"/>
    <w:rsid w:val="0CC75D6A"/>
    <w:rsid w:val="0CC76663"/>
    <w:rsid w:val="0CC779D3"/>
    <w:rsid w:val="0CC8091C"/>
    <w:rsid w:val="0CC8173F"/>
    <w:rsid w:val="0CC83A2C"/>
    <w:rsid w:val="0CC92C53"/>
    <w:rsid w:val="0CC954FA"/>
    <w:rsid w:val="0CC964DB"/>
    <w:rsid w:val="0CCA1272"/>
    <w:rsid w:val="0CCA3020"/>
    <w:rsid w:val="0CCA3222"/>
    <w:rsid w:val="0CCA3978"/>
    <w:rsid w:val="0CCA7B3D"/>
    <w:rsid w:val="0CCB4415"/>
    <w:rsid w:val="0CCB443C"/>
    <w:rsid w:val="0CCB4674"/>
    <w:rsid w:val="0CCB4F8D"/>
    <w:rsid w:val="0CCB5F18"/>
    <w:rsid w:val="0CCC383D"/>
    <w:rsid w:val="0CCC48E0"/>
    <w:rsid w:val="0CCC4FEA"/>
    <w:rsid w:val="0CCC6A9C"/>
    <w:rsid w:val="0CCC6B3D"/>
    <w:rsid w:val="0CCC7512"/>
    <w:rsid w:val="0CCD01CC"/>
    <w:rsid w:val="0CCD4621"/>
    <w:rsid w:val="0CCD48BE"/>
    <w:rsid w:val="0CCD4CCD"/>
    <w:rsid w:val="0CCD7513"/>
    <w:rsid w:val="0CCF0636"/>
    <w:rsid w:val="0CCF21BE"/>
    <w:rsid w:val="0CCF3608"/>
    <w:rsid w:val="0CCF38FF"/>
    <w:rsid w:val="0CCF4ADA"/>
    <w:rsid w:val="0CCF6888"/>
    <w:rsid w:val="0CD0652F"/>
    <w:rsid w:val="0CD07F43"/>
    <w:rsid w:val="0CD104C5"/>
    <w:rsid w:val="0CD11CDE"/>
    <w:rsid w:val="0CD13786"/>
    <w:rsid w:val="0CD143AE"/>
    <w:rsid w:val="0CD1621F"/>
    <w:rsid w:val="0CD21ED4"/>
    <w:rsid w:val="0CD259ED"/>
    <w:rsid w:val="0CD276AF"/>
    <w:rsid w:val="0CD32803"/>
    <w:rsid w:val="0CD34412"/>
    <w:rsid w:val="0CD3472D"/>
    <w:rsid w:val="0CD36D23"/>
    <w:rsid w:val="0CD4046A"/>
    <w:rsid w:val="0CD4083F"/>
    <w:rsid w:val="0CD42F5B"/>
    <w:rsid w:val="0CD43E25"/>
    <w:rsid w:val="0CD43E9E"/>
    <w:rsid w:val="0CD44BA0"/>
    <w:rsid w:val="0CD44FBF"/>
    <w:rsid w:val="0CD45858"/>
    <w:rsid w:val="0CD46992"/>
    <w:rsid w:val="0CD46C50"/>
    <w:rsid w:val="0CD503F5"/>
    <w:rsid w:val="0CD51B6B"/>
    <w:rsid w:val="0CD5471D"/>
    <w:rsid w:val="0CD568E2"/>
    <w:rsid w:val="0CD577DD"/>
    <w:rsid w:val="0CD65E68"/>
    <w:rsid w:val="0CD67C16"/>
    <w:rsid w:val="0CD71CC6"/>
    <w:rsid w:val="0CD75239"/>
    <w:rsid w:val="0CD80320"/>
    <w:rsid w:val="0CD8151E"/>
    <w:rsid w:val="0CD81F50"/>
    <w:rsid w:val="0CD827F5"/>
    <w:rsid w:val="0CD8398F"/>
    <w:rsid w:val="0CD84DA7"/>
    <w:rsid w:val="0CD9038A"/>
    <w:rsid w:val="0CD9051C"/>
    <w:rsid w:val="0CD907AA"/>
    <w:rsid w:val="0CD914B5"/>
    <w:rsid w:val="0CD95E41"/>
    <w:rsid w:val="0CD97C60"/>
    <w:rsid w:val="0CDA1831"/>
    <w:rsid w:val="0CDB1EA2"/>
    <w:rsid w:val="0CDB2AFC"/>
    <w:rsid w:val="0CDB347F"/>
    <w:rsid w:val="0CDB4FFE"/>
    <w:rsid w:val="0CDB522D"/>
    <w:rsid w:val="0CDB69E6"/>
    <w:rsid w:val="0CDC1E7A"/>
    <w:rsid w:val="0CDC5C61"/>
    <w:rsid w:val="0CDC5D4A"/>
    <w:rsid w:val="0CDC5FD0"/>
    <w:rsid w:val="0CDD1531"/>
    <w:rsid w:val="0CDD2D53"/>
    <w:rsid w:val="0CDD313D"/>
    <w:rsid w:val="0CDD47C2"/>
    <w:rsid w:val="0CDD5F03"/>
    <w:rsid w:val="0CDE27C2"/>
    <w:rsid w:val="0CDE5C52"/>
    <w:rsid w:val="0CDE7DDC"/>
    <w:rsid w:val="0CDF1C04"/>
    <w:rsid w:val="0CDF22E9"/>
    <w:rsid w:val="0CDF4D1D"/>
    <w:rsid w:val="0CE02843"/>
    <w:rsid w:val="0CE04884"/>
    <w:rsid w:val="0CE10B66"/>
    <w:rsid w:val="0CE13BE7"/>
    <w:rsid w:val="0CE145D3"/>
    <w:rsid w:val="0CE157B5"/>
    <w:rsid w:val="0CE15D14"/>
    <w:rsid w:val="0CE17DB8"/>
    <w:rsid w:val="0CE20369"/>
    <w:rsid w:val="0CE265BB"/>
    <w:rsid w:val="0CE267C8"/>
    <w:rsid w:val="0CE26B75"/>
    <w:rsid w:val="0CE301E7"/>
    <w:rsid w:val="0CE340E1"/>
    <w:rsid w:val="0CE40585"/>
    <w:rsid w:val="0CE40B19"/>
    <w:rsid w:val="0CE42B36"/>
    <w:rsid w:val="0CE44966"/>
    <w:rsid w:val="0CE512CE"/>
    <w:rsid w:val="0CE5131D"/>
    <w:rsid w:val="0CE51C08"/>
    <w:rsid w:val="0CE52425"/>
    <w:rsid w:val="0CE560AB"/>
    <w:rsid w:val="0CE60295"/>
    <w:rsid w:val="0CE61618"/>
    <w:rsid w:val="0CE66FB5"/>
    <w:rsid w:val="0CE70393"/>
    <w:rsid w:val="0CE71E24"/>
    <w:rsid w:val="0CE737A3"/>
    <w:rsid w:val="0CE73BD2"/>
    <w:rsid w:val="0CE741A9"/>
    <w:rsid w:val="0CE75354"/>
    <w:rsid w:val="0CE75980"/>
    <w:rsid w:val="0CE8323C"/>
    <w:rsid w:val="0CE83FFD"/>
    <w:rsid w:val="0CE916F8"/>
    <w:rsid w:val="0CE91DBB"/>
    <w:rsid w:val="0CE93386"/>
    <w:rsid w:val="0CE96D62"/>
    <w:rsid w:val="0CE9794A"/>
    <w:rsid w:val="0CEA0507"/>
    <w:rsid w:val="0CEA0CA3"/>
    <w:rsid w:val="0CEA36C2"/>
    <w:rsid w:val="0CEA471D"/>
    <w:rsid w:val="0CEA5F50"/>
    <w:rsid w:val="0CEA7BDE"/>
    <w:rsid w:val="0CEA7FAC"/>
    <w:rsid w:val="0CEB0328"/>
    <w:rsid w:val="0CEB1653"/>
    <w:rsid w:val="0CEB1914"/>
    <w:rsid w:val="0CEB1C36"/>
    <w:rsid w:val="0CEB445D"/>
    <w:rsid w:val="0CEB4E5B"/>
    <w:rsid w:val="0CEC11E8"/>
    <w:rsid w:val="0CEC1C98"/>
    <w:rsid w:val="0CEC213D"/>
    <w:rsid w:val="0CEC2E27"/>
    <w:rsid w:val="0CEC37E5"/>
    <w:rsid w:val="0CEC4848"/>
    <w:rsid w:val="0CEC4F2E"/>
    <w:rsid w:val="0CEC568C"/>
    <w:rsid w:val="0CEC743A"/>
    <w:rsid w:val="0CED040D"/>
    <w:rsid w:val="0CED228F"/>
    <w:rsid w:val="0CED658B"/>
    <w:rsid w:val="0CEE024B"/>
    <w:rsid w:val="0CEE0318"/>
    <w:rsid w:val="0CEE265C"/>
    <w:rsid w:val="0CEE31B2"/>
    <w:rsid w:val="0CEE4FDA"/>
    <w:rsid w:val="0CEE6D0E"/>
    <w:rsid w:val="0CEE7E19"/>
    <w:rsid w:val="0CEF1026"/>
    <w:rsid w:val="0CEF1C4F"/>
    <w:rsid w:val="0CEF2A86"/>
    <w:rsid w:val="0CEF3474"/>
    <w:rsid w:val="0CEF3874"/>
    <w:rsid w:val="0CEF77B3"/>
    <w:rsid w:val="0CF03566"/>
    <w:rsid w:val="0CF04062"/>
    <w:rsid w:val="0CF127D7"/>
    <w:rsid w:val="0CF140C8"/>
    <w:rsid w:val="0CF15809"/>
    <w:rsid w:val="0CF170F0"/>
    <w:rsid w:val="0CF17BCA"/>
    <w:rsid w:val="0CF20119"/>
    <w:rsid w:val="0CF23803"/>
    <w:rsid w:val="0CF25558"/>
    <w:rsid w:val="0CF25A42"/>
    <w:rsid w:val="0CF307C8"/>
    <w:rsid w:val="0CF33C0C"/>
    <w:rsid w:val="0CF34195"/>
    <w:rsid w:val="0CF34325"/>
    <w:rsid w:val="0CF34C2D"/>
    <w:rsid w:val="0CF37390"/>
    <w:rsid w:val="0CF4009D"/>
    <w:rsid w:val="0CF415B9"/>
    <w:rsid w:val="0CF42752"/>
    <w:rsid w:val="0CF4418A"/>
    <w:rsid w:val="0CF45587"/>
    <w:rsid w:val="0CF462EF"/>
    <w:rsid w:val="0CF524DC"/>
    <w:rsid w:val="0CF54BA1"/>
    <w:rsid w:val="0CF55F96"/>
    <w:rsid w:val="0CF5701A"/>
    <w:rsid w:val="0CF6267C"/>
    <w:rsid w:val="0CF633CB"/>
    <w:rsid w:val="0CF6657E"/>
    <w:rsid w:val="0CF72B0B"/>
    <w:rsid w:val="0CF74077"/>
    <w:rsid w:val="0CF76A69"/>
    <w:rsid w:val="0CF77CEC"/>
    <w:rsid w:val="0CF80209"/>
    <w:rsid w:val="0CF83B56"/>
    <w:rsid w:val="0CF83D0C"/>
    <w:rsid w:val="0CF854BA"/>
    <w:rsid w:val="0CF87B8D"/>
    <w:rsid w:val="0CF9285A"/>
    <w:rsid w:val="0CF93CEC"/>
    <w:rsid w:val="0CFA0A4B"/>
    <w:rsid w:val="0CFA1B57"/>
    <w:rsid w:val="0CFA3905"/>
    <w:rsid w:val="0CFA5625"/>
    <w:rsid w:val="0CFA68BB"/>
    <w:rsid w:val="0CFB142B"/>
    <w:rsid w:val="0CFB148C"/>
    <w:rsid w:val="0CFB2363"/>
    <w:rsid w:val="0CFB5483"/>
    <w:rsid w:val="0CFB58CF"/>
    <w:rsid w:val="0CFB602F"/>
    <w:rsid w:val="0CFB7D4B"/>
    <w:rsid w:val="0CFD0A4E"/>
    <w:rsid w:val="0CFD1647"/>
    <w:rsid w:val="0CFD1C93"/>
    <w:rsid w:val="0CFD389B"/>
    <w:rsid w:val="0CFD51A3"/>
    <w:rsid w:val="0CFE2CC9"/>
    <w:rsid w:val="0CFE4530"/>
    <w:rsid w:val="0CFE7E0D"/>
    <w:rsid w:val="0CFF0F1B"/>
    <w:rsid w:val="0CFF53BF"/>
    <w:rsid w:val="0CFF7B5C"/>
    <w:rsid w:val="0D000E55"/>
    <w:rsid w:val="0D00272D"/>
    <w:rsid w:val="0D002EE5"/>
    <w:rsid w:val="0D003CC1"/>
    <w:rsid w:val="0D004C93"/>
    <w:rsid w:val="0D006A41"/>
    <w:rsid w:val="0D010733"/>
    <w:rsid w:val="0D020A0B"/>
    <w:rsid w:val="0D022262"/>
    <w:rsid w:val="0D0227BA"/>
    <w:rsid w:val="0D0236ED"/>
    <w:rsid w:val="0D02500C"/>
    <w:rsid w:val="0D02504D"/>
    <w:rsid w:val="0D030961"/>
    <w:rsid w:val="0D03103C"/>
    <w:rsid w:val="0D03242F"/>
    <w:rsid w:val="0D032C5E"/>
    <w:rsid w:val="0D0352B5"/>
    <w:rsid w:val="0D03651C"/>
    <w:rsid w:val="0D04186B"/>
    <w:rsid w:val="0D0429D6"/>
    <w:rsid w:val="0D0438BB"/>
    <w:rsid w:val="0D0449F5"/>
    <w:rsid w:val="0D045855"/>
    <w:rsid w:val="0D047D7F"/>
    <w:rsid w:val="0D051CD8"/>
    <w:rsid w:val="0D0522AA"/>
    <w:rsid w:val="0D0530CD"/>
    <w:rsid w:val="0D054058"/>
    <w:rsid w:val="0D05510F"/>
    <w:rsid w:val="0D064AEE"/>
    <w:rsid w:val="0D0664E9"/>
    <w:rsid w:val="0D067347"/>
    <w:rsid w:val="0D077FF3"/>
    <w:rsid w:val="0D0806C8"/>
    <w:rsid w:val="0D08228D"/>
    <w:rsid w:val="0D086183"/>
    <w:rsid w:val="0D090114"/>
    <w:rsid w:val="0D09121A"/>
    <w:rsid w:val="0D091D9A"/>
    <w:rsid w:val="0D092071"/>
    <w:rsid w:val="0D093B48"/>
    <w:rsid w:val="0D0945FD"/>
    <w:rsid w:val="0D094B53"/>
    <w:rsid w:val="0D096B8A"/>
    <w:rsid w:val="0D0A401E"/>
    <w:rsid w:val="0D0A6156"/>
    <w:rsid w:val="0D0A63B0"/>
    <w:rsid w:val="0D0B36EC"/>
    <w:rsid w:val="0D0B3D64"/>
    <w:rsid w:val="0D0B59FA"/>
    <w:rsid w:val="0D0B7840"/>
    <w:rsid w:val="0D0C3638"/>
    <w:rsid w:val="0D0C3B26"/>
    <w:rsid w:val="0D0C53E6"/>
    <w:rsid w:val="0D0C587A"/>
    <w:rsid w:val="0D0D545D"/>
    <w:rsid w:val="0D0D6C8F"/>
    <w:rsid w:val="0D0D7FD8"/>
    <w:rsid w:val="0D0E115E"/>
    <w:rsid w:val="0D0E5602"/>
    <w:rsid w:val="0D0E59E2"/>
    <w:rsid w:val="0D0E73B0"/>
    <w:rsid w:val="0D0F1597"/>
    <w:rsid w:val="0D0F4ED6"/>
    <w:rsid w:val="0D100AE1"/>
    <w:rsid w:val="0D10111E"/>
    <w:rsid w:val="0D10137A"/>
    <w:rsid w:val="0D101598"/>
    <w:rsid w:val="0D102222"/>
    <w:rsid w:val="0D104509"/>
    <w:rsid w:val="0D10739F"/>
    <w:rsid w:val="0D111AD6"/>
    <w:rsid w:val="0D1120F2"/>
    <w:rsid w:val="0D1136B2"/>
    <w:rsid w:val="0D1150F2"/>
    <w:rsid w:val="0D122605"/>
    <w:rsid w:val="0D130044"/>
    <w:rsid w:val="0D130BA3"/>
    <w:rsid w:val="0D132C19"/>
    <w:rsid w:val="0D142033"/>
    <w:rsid w:val="0D1435CA"/>
    <w:rsid w:val="0D1505EF"/>
    <w:rsid w:val="0D151073"/>
    <w:rsid w:val="0D156991"/>
    <w:rsid w:val="0D157BAE"/>
    <w:rsid w:val="0D157F91"/>
    <w:rsid w:val="0D164953"/>
    <w:rsid w:val="0D164A0E"/>
    <w:rsid w:val="0D166326"/>
    <w:rsid w:val="0D166788"/>
    <w:rsid w:val="0D1676C6"/>
    <w:rsid w:val="0D170D07"/>
    <w:rsid w:val="0D18022F"/>
    <w:rsid w:val="0D18065C"/>
    <w:rsid w:val="0D181FDD"/>
    <w:rsid w:val="0D183BE6"/>
    <w:rsid w:val="0D183D8B"/>
    <w:rsid w:val="0D18605F"/>
    <w:rsid w:val="0D186481"/>
    <w:rsid w:val="0D1878DF"/>
    <w:rsid w:val="0D19047D"/>
    <w:rsid w:val="0D1913B3"/>
    <w:rsid w:val="0D194E10"/>
    <w:rsid w:val="0D195C1C"/>
    <w:rsid w:val="0D1963DC"/>
    <w:rsid w:val="0D19788E"/>
    <w:rsid w:val="0D197B03"/>
    <w:rsid w:val="0D1A10C6"/>
    <w:rsid w:val="0D1A1188"/>
    <w:rsid w:val="0D1A2F49"/>
    <w:rsid w:val="0D1A3FA7"/>
    <w:rsid w:val="0D1A5D55"/>
    <w:rsid w:val="0D1B1ACD"/>
    <w:rsid w:val="0D1B387B"/>
    <w:rsid w:val="0D1B40FF"/>
    <w:rsid w:val="0D1C07C5"/>
    <w:rsid w:val="0D1C0D0B"/>
    <w:rsid w:val="0D1C14E9"/>
    <w:rsid w:val="0D1C1EA1"/>
    <w:rsid w:val="0D1C53C4"/>
    <w:rsid w:val="0D1C5777"/>
    <w:rsid w:val="0D1C5FB0"/>
    <w:rsid w:val="0D1D0E32"/>
    <w:rsid w:val="0D1D143D"/>
    <w:rsid w:val="0D1D1A9D"/>
    <w:rsid w:val="0D1D1C55"/>
    <w:rsid w:val="0D1D3396"/>
    <w:rsid w:val="0D1D3A97"/>
    <w:rsid w:val="0D1D4AC4"/>
    <w:rsid w:val="0D1D5148"/>
    <w:rsid w:val="0D1D5ABF"/>
    <w:rsid w:val="0D1D65A7"/>
    <w:rsid w:val="0D1D6B9E"/>
    <w:rsid w:val="0D1E0B76"/>
    <w:rsid w:val="0D1E2E99"/>
    <w:rsid w:val="0D1E3D77"/>
    <w:rsid w:val="0D1E7DB4"/>
    <w:rsid w:val="0D1F07B8"/>
    <w:rsid w:val="0D1F15BD"/>
    <w:rsid w:val="0D1F336B"/>
    <w:rsid w:val="0D1F5374"/>
    <w:rsid w:val="0D1F590A"/>
    <w:rsid w:val="0D200E92"/>
    <w:rsid w:val="0D201D17"/>
    <w:rsid w:val="0D20340E"/>
    <w:rsid w:val="0D2070E4"/>
    <w:rsid w:val="0D2104E9"/>
    <w:rsid w:val="0D211C6F"/>
    <w:rsid w:val="0D212FA9"/>
    <w:rsid w:val="0D2131A7"/>
    <w:rsid w:val="0D215336"/>
    <w:rsid w:val="0D216AEF"/>
    <w:rsid w:val="0D2210AE"/>
    <w:rsid w:val="0D22138C"/>
    <w:rsid w:val="0D222E5C"/>
    <w:rsid w:val="0D22380E"/>
    <w:rsid w:val="0D223EE4"/>
    <w:rsid w:val="0D2240C2"/>
    <w:rsid w:val="0D22532F"/>
    <w:rsid w:val="0D23036B"/>
    <w:rsid w:val="0D230927"/>
    <w:rsid w:val="0D234A1B"/>
    <w:rsid w:val="0D2408DB"/>
    <w:rsid w:val="0D240982"/>
    <w:rsid w:val="0D240BF8"/>
    <w:rsid w:val="0D2444FE"/>
    <w:rsid w:val="0D244E26"/>
    <w:rsid w:val="0D246BD4"/>
    <w:rsid w:val="0D2505A3"/>
    <w:rsid w:val="0D2515DE"/>
    <w:rsid w:val="0D252FB8"/>
    <w:rsid w:val="0D2546FA"/>
    <w:rsid w:val="0D255B9C"/>
    <w:rsid w:val="0D26294C"/>
    <w:rsid w:val="0D2673F7"/>
    <w:rsid w:val="0D27131B"/>
    <w:rsid w:val="0D272220"/>
    <w:rsid w:val="0D2766C4"/>
    <w:rsid w:val="0D276CDC"/>
    <w:rsid w:val="0D2804A9"/>
    <w:rsid w:val="0D281365"/>
    <w:rsid w:val="0D2822C4"/>
    <w:rsid w:val="0D28332A"/>
    <w:rsid w:val="0D286D68"/>
    <w:rsid w:val="0D2877AD"/>
    <w:rsid w:val="0D29243C"/>
    <w:rsid w:val="0D293707"/>
    <w:rsid w:val="0D2941EA"/>
    <w:rsid w:val="0D297C53"/>
    <w:rsid w:val="0D297E2C"/>
    <w:rsid w:val="0D2A1D10"/>
    <w:rsid w:val="0D2A3ABE"/>
    <w:rsid w:val="0D2A4AC3"/>
    <w:rsid w:val="0D2A4B0B"/>
    <w:rsid w:val="0D2B61B4"/>
    <w:rsid w:val="0D2B6CAA"/>
    <w:rsid w:val="0D2C0740"/>
    <w:rsid w:val="0D2C5A88"/>
    <w:rsid w:val="0D2C5C31"/>
    <w:rsid w:val="0D2C7836"/>
    <w:rsid w:val="0D2D0DBC"/>
    <w:rsid w:val="0D2D115F"/>
    <w:rsid w:val="0D2D6136"/>
    <w:rsid w:val="0D2D7104"/>
    <w:rsid w:val="0D2E03D2"/>
    <w:rsid w:val="0D2E1801"/>
    <w:rsid w:val="0D2E7A52"/>
    <w:rsid w:val="0D2E7E61"/>
    <w:rsid w:val="0D2F5C4B"/>
    <w:rsid w:val="0D2F6EEB"/>
    <w:rsid w:val="0D3000CB"/>
    <w:rsid w:val="0D301DA2"/>
    <w:rsid w:val="0D305950"/>
    <w:rsid w:val="0D307327"/>
    <w:rsid w:val="0D310DCF"/>
    <w:rsid w:val="0D312570"/>
    <w:rsid w:val="0D31309F"/>
    <w:rsid w:val="0D314E4D"/>
    <w:rsid w:val="0D3152DE"/>
    <w:rsid w:val="0D3165C8"/>
    <w:rsid w:val="0D321915"/>
    <w:rsid w:val="0D3249B2"/>
    <w:rsid w:val="0D3250CA"/>
    <w:rsid w:val="0D330BC5"/>
    <w:rsid w:val="0D331968"/>
    <w:rsid w:val="0D333C06"/>
    <w:rsid w:val="0D333CCD"/>
    <w:rsid w:val="0D333E7B"/>
    <w:rsid w:val="0D33548B"/>
    <w:rsid w:val="0D335557"/>
    <w:rsid w:val="0D336E17"/>
    <w:rsid w:val="0D34161D"/>
    <w:rsid w:val="0D347D83"/>
    <w:rsid w:val="0D351E8A"/>
    <w:rsid w:val="0D35493D"/>
    <w:rsid w:val="0D354CCB"/>
    <w:rsid w:val="0D354F69"/>
    <w:rsid w:val="0D35529E"/>
    <w:rsid w:val="0D35687F"/>
    <w:rsid w:val="0D3606B5"/>
    <w:rsid w:val="0D363F3D"/>
    <w:rsid w:val="0D3651CA"/>
    <w:rsid w:val="0D3673A4"/>
    <w:rsid w:val="0D3675F0"/>
    <w:rsid w:val="0D367E0E"/>
    <w:rsid w:val="0D3728D8"/>
    <w:rsid w:val="0D374B59"/>
    <w:rsid w:val="0D3752E7"/>
    <w:rsid w:val="0D3762B1"/>
    <w:rsid w:val="0D376ABD"/>
    <w:rsid w:val="0D38267F"/>
    <w:rsid w:val="0D3835D3"/>
    <w:rsid w:val="0D38442D"/>
    <w:rsid w:val="0D3861DB"/>
    <w:rsid w:val="0D392031"/>
    <w:rsid w:val="0D3928BE"/>
    <w:rsid w:val="0D394DD3"/>
    <w:rsid w:val="0D3A1F53"/>
    <w:rsid w:val="0D3A63F7"/>
    <w:rsid w:val="0D3B2890"/>
    <w:rsid w:val="0D3B5CCB"/>
    <w:rsid w:val="0D3B653D"/>
    <w:rsid w:val="0D3B7D9D"/>
    <w:rsid w:val="0D3C09B5"/>
    <w:rsid w:val="0D3C1557"/>
    <w:rsid w:val="0D3C216F"/>
    <w:rsid w:val="0D3C46F6"/>
    <w:rsid w:val="0D3C6B20"/>
    <w:rsid w:val="0D3D08AF"/>
    <w:rsid w:val="0D3D1A44"/>
    <w:rsid w:val="0D3D3B50"/>
    <w:rsid w:val="0D3D3EA9"/>
    <w:rsid w:val="0D3D4EED"/>
    <w:rsid w:val="0D3D506C"/>
    <w:rsid w:val="0D3D5EE8"/>
    <w:rsid w:val="0D3D7C96"/>
    <w:rsid w:val="0D3E0139"/>
    <w:rsid w:val="0D3F1F48"/>
    <w:rsid w:val="0D3F3A0E"/>
    <w:rsid w:val="0D3F4828"/>
    <w:rsid w:val="0D3F57BC"/>
    <w:rsid w:val="0D4032E2"/>
    <w:rsid w:val="0D407BD1"/>
    <w:rsid w:val="0D41005C"/>
    <w:rsid w:val="0D41336D"/>
    <w:rsid w:val="0D413FD2"/>
    <w:rsid w:val="0D417646"/>
    <w:rsid w:val="0D417786"/>
    <w:rsid w:val="0D4224E0"/>
    <w:rsid w:val="0D422955"/>
    <w:rsid w:val="0D4234FE"/>
    <w:rsid w:val="0D423F42"/>
    <w:rsid w:val="0D424FFB"/>
    <w:rsid w:val="0D4252AC"/>
    <w:rsid w:val="0D426C26"/>
    <w:rsid w:val="0D42705A"/>
    <w:rsid w:val="0D433970"/>
    <w:rsid w:val="0D434663"/>
    <w:rsid w:val="0D434EAF"/>
    <w:rsid w:val="0D436541"/>
    <w:rsid w:val="0D436F58"/>
    <w:rsid w:val="0D4375C7"/>
    <w:rsid w:val="0D441024"/>
    <w:rsid w:val="0D4436BB"/>
    <w:rsid w:val="0D444E00"/>
    <w:rsid w:val="0D447276"/>
    <w:rsid w:val="0D4473C4"/>
    <w:rsid w:val="0D447583"/>
    <w:rsid w:val="0D4479B6"/>
    <w:rsid w:val="0D4508F8"/>
    <w:rsid w:val="0D45612B"/>
    <w:rsid w:val="0D456331"/>
    <w:rsid w:val="0D456E58"/>
    <w:rsid w:val="0D4572B2"/>
    <w:rsid w:val="0D45746B"/>
    <w:rsid w:val="0D457EF2"/>
    <w:rsid w:val="0D460B9B"/>
    <w:rsid w:val="0D464D9C"/>
    <w:rsid w:val="0D466B4A"/>
    <w:rsid w:val="0D467ACC"/>
    <w:rsid w:val="0D471789"/>
    <w:rsid w:val="0D4728C2"/>
    <w:rsid w:val="0D472A46"/>
    <w:rsid w:val="0D477D60"/>
    <w:rsid w:val="0D4813D0"/>
    <w:rsid w:val="0D482F0B"/>
    <w:rsid w:val="0D483549"/>
    <w:rsid w:val="0D4838E6"/>
    <w:rsid w:val="0D4841F9"/>
    <w:rsid w:val="0D486288"/>
    <w:rsid w:val="0D486C85"/>
    <w:rsid w:val="0D4903E8"/>
    <w:rsid w:val="0D4904F5"/>
    <w:rsid w:val="0D4906DE"/>
    <w:rsid w:val="0D49488C"/>
    <w:rsid w:val="0D497C37"/>
    <w:rsid w:val="0D4A0C72"/>
    <w:rsid w:val="0D4A0C9A"/>
    <w:rsid w:val="0D4A3843"/>
    <w:rsid w:val="0D4A47CC"/>
    <w:rsid w:val="0D4A5F0F"/>
    <w:rsid w:val="0D4A6C81"/>
    <w:rsid w:val="0D4C183E"/>
    <w:rsid w:val="0D4C224F"/>
    <w:rsid w:val="0D4C4BC1"/>
    <w:rsid w:val="0D4C603B"/>
    <w:rsid w:val="0D4C6163"/>
    <w:rsid w:val="0D4D260B"/>
    <w:rsid w:val="0D4E0A83"/>
    <w:rsid w:val="0D4E0AA4"/>
    <w:rsid w:val="0D4E0B9E"/>
    <w:rsid w:val="0D4E121C"/>
    <w:rsid w:val="0D4E21F9"/>
    <w:rsid w:val="0D4E38B1"/>
    <w:rsid w:val="0D4E3C51"/>
    <w:rsid w:val="0D4E45AD"/>
    <w:rsid w:val="0D4F0E7C"/>
    <w:rsid w:val="0D4F17B7"/>
    <w:rsid w:val="0D4F3654"/>
    <w:rsid w:val="0D4F4763"/>
    <w:rsid w:val="0D4F4F91"/>
    <w:rsid w:val="0D5025D4"/>
    <w:rsid w:val="0D505C1B"/>
    <w:rsid w:val="0D505F74"/>
    <w:rsid w:val="0D507812"/>
    <w:rsid w:val="0D5079C9"/>
    <w:rsid w:val="0D507C11"/>
    <w:rsid w:val="0D5148C0"/>
    <w:rsid w:val="0D514DD9"/>
    <w:rsid w:val="0D5154EF"/>
    <w:rsid w:val="0D52044F"/>
    <w:rsid w:val="0D522B66"/>
    <w:rsid w:val="0D523741"/>
    <w:rsid w:val="0D527254"/>
    <w:rsid w:val="0D5304AD"/>
    <w:rsid w:val="0D530974"/>
    <w:rsid w:val="0D533015"/>
    <w:rsid w:val="0D5441BB"/>
    <w:rsid w:val="0D54447F"/>
    <w:rsid w:val="0D5448F5"/>
    <w:rsid w:val="0D545467"/>
    <w:rsid w:val="0D54608F"/>
    <w:rsid w:val="0D553231"/>
    <w:rsid w:val="0D553381"/>
    <w:rsid w:val="0D553878"/>
    <w:rsid w:val="0D555D85"/>
    <w:rsid w:val="0D556D8D"/>
    <w:rsid w:val="0D557CC8"/>
    <w:rsid w:val="0D562A75"/>
    <w:rsid w:val="0D570D57"/>
    <w:rsid w:val="0D573534"/>
    <w:rsid w:val="0D576FA9"/>
    <w:rsid w:val="0D58062B"/>
    <w:rsid w:val="0D581FA1"/>
    <w:rsid w:val="0D583E8C"/>
    <w:rsid w:val="0D58687D"/>
    <w:rsid w:val="0D586E73"/>
    <w:rsid w:val="0D591478"/>
    <w:rsid w:val="0D5927FC"/>
    <w:rsid w:val="0D595018"/>
    <w:rsid w:val="0D5972D7"/>
    <w:rsid w:val="0D5A03EC"/>
    <w:rsid w:val="0D5A0767"/>
    <w:rsid w:val="0D5A1478"/>
    <w:rsid w:val="0D5A1BF7"/>
    <w:rsid w:val="0D5A2A16"/>
    <w:rsid w:val="0D5B011C"/>
    <w:rsid w:val="0D5B217B"/>
    <w:rsid w:val="0D5B3087"/>
    <w:rsid w:val="0D5C0668"/>
    <w:rsid w:val="0D5C45C0"/>
    <w:rsid w:val="0D5C50AC"/>
    <w:rsid w:val="0D5C636E"/>
    <w:rsid w:val="0D5C67EF"/>
    <w:rsid w:val="0D5D20E6"/>
    <w:rsid w:val="0D5D3D18"/>
    <w:rsid w:val="0D5D3E94"/>
    <w:rsid w:val="0D5D4C49"/>
    <w:rsid w:val="0D5D51C5"/>
    <w:rsid w:val="0D5D56DD"/>
    <w:rsid w:val="0D5D5C42"/>
    <w:rsid w:val="0D5E151F"/>
    <w:rsid w:val="0D5E3149"/>
    <w:rsid w:val="0D5E3708"/>
    <w:rsid w:val="0D5E3D51"/>
    <w:rsid w:val="0D5E4DAC"/>
    <w:rsid w:val="0D5F1651"/>
    <w:rsid w:val="0D5F19BA"/>
    <w:rsid w:val="0D5F2B11"/>
    <w:rsid w:val="0D5F301F"/>
    <w:rsid w:val="0D5F37AC"/>
    <w:rsid w:val="0D5F45D9"/>
    <w:rsid w:val="0D5F50F9"/>
    <w:rsid w:val="0D5F7C0C"/>
    <w:rsid w:val="0D605732"/>
    <w:rsid w:val="0D61063A"/>
    <w:rsid w:val="0D611BD6"/>
    <w:rsid w:val="0D616EF9"/>
    <w:rsid w:val="0D621ACA"/>
    <w:rsid w:val="0D621D40"/>
    <w:rsid w:val="0D62610D"/>
    <w:rsid w:val="0D626E5F"/>
    <w:rsid w:val="0D6276FC"/>
    <w:rsid w:val="0D632031"/>
    <w:rsid w:val="0D63266B"/>
    <w:rsid w:val="0D632F5A"/>
    <w:rsid w:val="0D635298"/>
    <w:rsid w:val="0D63594E"/>
    <w:rsid w:val="0D64084F"/>
    <w:rsid w:val="0D640A82"/>
    <w:rsid w:val="0D642F93"/>
    <w:rsid w:val="0D643474"/>
    <w:rsid w:val="0D645222"/>
    <w:rsid w:val="0D656C32"/>
    <w:rsid w:val="0D660E98"/>
    <w:rsid w:val="0D660F9A"/>
    <w:rsid w:val="0D6618DB"/>
    <w:rsid w:val="0D662D25"/>
    <w:rsid w:val="0D662D48"/>
    <w:rsid w:val="0D6635DC"/>
    <w:rsid w:val="0D6671EC"/>
    <w:rsid w:val="0D67117B"/>
    <w:rsid w:val="0D673AAC"/>
    <w:rsid w:val="0D674D12"/>
    <w:rsid w:val="0D682F64"/>
    <w:rsid w:val="0D6842F9"/>
    <w:rsid w:val="0D684514"/>
    <w:rsid w:val="0D6864C0"/>
    <w:rsid w:val="0D690A8B"/>
    <w:rsid w:val="0D692839"/>
    <w:rsid w:val="0D694138"/>
    <w:rsid w:val="0D6944DC"/>
    <w:rsid w:val="0D696CDD"/>
    <w:rsid w:val="0D696DCC"/>
    <w:rsid w:val="0D6A2B16"/>
    <w:rsid w:val="0D6A7331"/>
    <w:rsid w:val="0D6A73F4"/>
    <w:rsid w:val="0D6B035F"/>
    <w:rsid w:val="0D6B3773"/>
    <w:rsid w:val="0D6B48E4"/>
    <w:rsid w:val="0D6B4A0D"/>
    <w:rsid w:val="0D6B65B1"/>
    <w:rsid w:val="0D6C2329"/>
    <w:rsid w:val="0D6C40B3"/>
    <w:rsid w:val="0D6C40D7"/>
    <w:rsid w:val="0D6C4765"/>
    <w:rsid w:val="0D6D057B"/>
    <w:rsid w:val="0D6D3E2C"/>
    <w:rsid w:val="0D6D5138"/>
    <w:rsid w:val="0D6D7020"/>
    <w:rsid w:val="0D6E25A1"/>
    <w:rsid w:val="0D6E42F3"/>
    <w:rsid w:val="0D6E7E4F"/>
    <w:rsid w:val="0D6F092D"/>
    <w:rsid w:val="0D6F14FD"/>
    <w:rsid w:val="0D6F30CD"/>
    <w:rsid w:val="0D6F3CD9"/>
    <w:rsid w:val="0D6F3F03"/>
    <w:rsid w:val="0D70006B"/>
    <w:rsid w:val="0D701312"/>
    <w:rsid w:val="0D703BC7"/>
    <w:rsid w:val="0D704C21"/>
    <w:rsid w:val="0D705975"/>
    <w:rsid w:val="0D706468"/>
    <w:rsid w:val="0D7116ED"/>
    <w:rsid w:val="0D71357F"/>
    <w:rsid w:val="0D717B9A"/>
    <w:rsid w:val="0D717EF5"/>
    <w:rsid w:val="0D7205D5"/>
    <w:rsid w:val="0D723801"/>
    <w:rsid w:val="0D723F3B"/>
    <w:rsid w:val="0D725B91"/>
    <w:rsid w:val="0D727AC8"/>
    <w:rsid w:val="0D731580"/>
    <w:rsid w:val="0D731909"/>
    <w:rsid w:val="0D732780"/>
    <w:rsid w:val="0D732A4F"/>
    <w:rsid w:val="0D7336B7"/>
    <w:rsid w:val="0D735465"/>
    <w:rsid w:val="0D735583"/>
    <w:rsid w:val="0D736603"/>
    <w:rsid w:val="0D736DAE"/>
    <w:rsid w:val="0D740B0D"/>
    <w:rsid w:val="0D741D8B"/>
    <w:rsid w:val="0D745B50"/>
    <w:rsid w:val="0D7511DD"/>
    <w:rsid w:val="0D752A39"/>
    <w:rsid w:val="0D75536F"/>
    <w:rsid w:val="0D755394"/>
    <w:rsid w:val="0D755681"/>
    <w:rsid w:val="0D7567FF"/>
    <w:rsid w:val="0D757F40"/>
    <w:rsid w:val="0D7603C3"/>
    <w:rsid w:val="0D760940"/>
    <w:rsid w:val="0D761EE0"/>
    <w:rsid w:val="0D763851"/>
    <w:rsid w:val="0D76647E"/>
    <w:rsid w:val="0D766B20"/>
    <w:rsid w:val="0D766D04"/>
    <w:rsid w:val="0D766D33"/>
    <w:rsid w:val="0D7716E2"/>
    <w:rsid w:val="0D771924"/>
    <w:rsid w:val="0D7731A8"/>
    <w:rsid w:val="0D77364C"/>
    <w:rsid w:val="0D774592"/>
    <w:rsid w:val="0D775A76"/>
    <w:rsid w:val="0D7774AB"/>
    <w:rsid w:val="0D780CCE"/>
    <w:rsid w:val="0D780E60"/>
    <w:rsid w:val="0D78301E"/>
    <w:rsid w:val="0D783066"/>
    <w:rsid w:val="0D78525D"/>
    <w:rsid w:val="0D792E8C"/>
    <w:rsid w:val="0D7934CF"/>
    <w:rsid w:val="0D794953"/>
    <w:rsid w:val="0D794ED5"/>
    <w:rsid w:val="0D7958BC"/>
    <w:rsid w:val="0D797435"/>
    <w:rsid w:val="0D797D51"/>
    <w:rsid w:val="0D7A1223"/>
    <w:rsid w:val="0D7A1B3C"/>
    <w:rsid w:val="0D7A2C98"/>
    <w:rsid w:val="0D7A35E3"/>
    <w:rsid w:val="0D7A4A46"/>
    <w:rsid w:val="0D7A6610"/>
    <w:rsid w:val="0D7B2671"/>
    <w:rsid w:val="0D7B2CD8"/>
    <w:rsid w:val="0D7B2EA8"/>
    <w:rsid w:val="0D7C07BE"/>
    <w:rsid w:val="0D7C0F42"/>
    <w:rsid w:val="0D7C256C"/>
    <w:rsid w:val="0D7C63F7"/>
    <w:rsid w:val="0D7C6A10"/>
    <w:rsid w:val="0D7D0092"/>
    <w:rsid w:val="0D7D4536"/>
    <w:rsid w:val="0D7D62E4"/>
    <w:rsid w:val="0D7D66D2"/>
    <w:rsid w:val="0D7E2FF7"/>
    <w:rsid w:val="0D7E5F50"/>
    <w:rsid w:val="0D7E7B62"/>
    <w:rsid w:val="0D7F02AE"/>
    <w:rsid w:val="0D7F0FF2"/>
    <w:rsid w:val="0D7F205C"/>
    <w:rsid w:val="0D7F295B"/>
    <w:rsid w:val="0D7F3E0A"/>
    <w:rsid w:val="0D805289"/>
    <w:rsid w:val="0D80733B"/>
    <w:rsid w:val="0D81355C"/>
    <w:rsid w:val="0D814026"/>
    <w:rsid w:val="0D814095"/>
    <w:rsid w:val="0D814449"/>
    <w:rsid w:val="0D815DD4"/>
    <w:rsid w:val="0D816B93"/>
    <w:rsid w:val="0D817B82"/>
    <w:rsid w:val="0D8238FA"/>
    <w:rsid w:val="0D8256AD"/>
    <w:rsid w:val="0D827F47"/>
    <w:rsid w:val="0D830A1A"/>
    <w:rsid w:val="0D830E03"/>
    <w:rsid w:val="0D8321DE"/>
    <w:rsid w:val="0D8322FD"/>
    <w:rsid w:val="0D833D58"/>
    <w:rsid w:val="0D837D9E"/>
    <w:rsid w:val="0D840913"/>
    <w:rsid w:val="0D841421"/>
    <w:rsid w:val="0D847672"/>
    <w:rsid w:val="0D8476AE"/>
    <w:rsid w:val="0D850A5A"/>
    <w:rsid w:val="0D851756"/>
    <w:rsid w:val="0D8576E8"/>
    <w:rsid w:val="0D86163D"/>
    <w:rsid w:val="0D863378"/>
    <w:rsid w:val="0D8633EB"/>
    <w:rsid w:val="0D86597C"/>
    <w:rsid w:val="0D866E68"/>
    <w:rsid w:val="0D870F11"/>
    <w:rsid w:val="0D8713A0"/>
    <w:rsid w:val="0D875C38"/>
    <w:rsid w:val="0D8770A4"/>
    <w:rsid w:val="0D880C70"/>
    <w:rsid w:val="0D882445"/>
    <w:rsid w:val="0D88326A"/>
    <w:rsid w:val="0D8853B5"/>
    <w:rsid w:val="0D8879EB"/>
    <w:rsid w:val="0D891425"/>
    <w:rsid w:val="0D89297F"/>
    <w:rsid w:val="0D892EDB"/>
    <w:rsid w:val="0D893B63"/>
    <w:rsid w:val="0D894C89"/>
    <w:rsid w:val="0D896A37"/>
    <w:rsid w:val="0D897821"/>
    <w:rsid w:val="0D8A585A"/>
    <w:rsid w:val="0D8B0A01"/>
    <w:rsid w:val="0D8B2417"/>
    <w:rsid w:val="0D8B27AF"/>
    <w:rsid w:val="0D8B6C53"/>
    <w:rsid w:val="0D8C396A"/>
    <w:rsid w:val="0D8C6527"/>
    <w:rsid w:val="0D8D2DA5"/>
    <w:rsid w:val="0D8D4779"/>
    <w:rsid w:val="0D8D5F47"/>
    <w:rsid w:val="0D8D61C7"/>
    <w:rsid w:val="0D8D6748"/>
    <w:rsid w:val="0D8E229F"/>
    <w:rsid w:val="0D8E264D"/>
    <w:rsid w:val="0D8E5F16"/>
    <w:rsid w:val="0D8E6743"/>
    <w:rsid w:val="0D8E6766"/>
    <w:rsid w:val="0D8F06D7"/>
    <w:rsid w:val="0D8F0AE7"/>
    <w:rsid w:val="0D8F0F86"/>
    <w:rsid w:val="0D8F5DB9"/>
    <w:rsid w:val="0D903407"/>
    <w:rsid w:val="0D904B48"/>
    <w:rsid w:val="0D912C61"/>
    <w:rsid w:val="0D91649D"/>
    <w:rsid w:val="0D916AF2"/>
    <w:rsid w:val="0D922CBC"/>
    <w:rsid w:val="0D922EFC"/>
    <w:rsid w:val="0D924F6E"/>
    <w:rsid w:val="0D927468"/>
    <w:rsid w:val="0D927FE1"/>
    <w:rsid w:val="0D933D59"/>
    <w:rsid w:val="0D935CA8"/>
    <w:rsid w:val="0D9378F5"/>
    <w:rsid w:val="0D94125F"/>
    <w:rsid w:val="0D941D88"/>
    <w:rsid w:val="0D9439A9"/>
    <w:rsid w:val="0D943AFA"/>
    <w:rsid w:val="0D943E29"/>
    <w:rsid w:val="0D944959"/>
    <w:rsid w:val="0D9474A6"/>
    <w:rsid w:val="0D952CE0"/>
    <w:rsid w:val="0D954A07"/>
    <w:rsid w:val="0D9553DC"/>
    <w:rsid w:val="0D9569CB"/>
    <w:rsid w:val="0D957AD2"/>
    <w:rsid w:val="0D963411"/>
    <w:rsid w:val="0D9638D8"/>
    <w:rsid w:val="0D9662F1"/>
    <w:rsid w:val="0D967279"/>
    <w:rsid w:val="0D970709"/>
    <w:rsid w:val="0D971E4A"/>
    <w:rsid w:val="0D976C19"/>
    <w:rsid w:val="0D9773A6"/>
    <w:rsid w:val="0D98311E"/>
    <w:rsid w:val="0D983A2B"/>
    <w:rsid w:val="0D984A85"/>
    <w:rsid w:val="0D984ECC"/>
    <w:rsid w:val="0D9854C7"/>
    <w:rsid w:val="0D99092D"/>
    <w:rsid w:val="0D990F3D"/>
    <w:rsid w:val="0D991370"/>
    <w:rsid w:val="0D99183E"/>
    <w:rsid w:val="0D993464"/>
    <w:rsid w:val="0D9941F9"/>
    <w:rsid w:val="0D99476A"/>
    <w:rsid w:val="0D995D7A"/>
    <w:rsid w:val="0D9A01F3"/>
    <w:rsid w:val="0D9A50E8"/>
    <w:rsid w:val="0D9A5FD7"/>
    <w:rsid w:val="0D9A6E96"/>
    <w:rsid w:val="0D9B1370"/>
    <w:rsid w:val="0D9B295D"/>
    <w:rsid w:val="0D9B2C64"/>
    <w:rsid w:val="0D9B2F43"/>
    <w:rsid w:val="0D9B6F5F"/>
    <w:rsid w:val="0D9B7981"/>
    <w:rsid w:val="0D9C49BC"/>
    <w:rsid w:val="0D9C58C4"/>
    <w:rsid w:val="0D9C5FE5"/>
    <w:rsid w:val="0D9D0734"/>
    <w:rsid w:val="0D9D1C51"/>
    <w:rsid w:val="0D9D24E2"/>
    <w:rsid w:val="0D9D26B6"/>
    <w:rsid w:val="0D9D5033"/>
    <w:rsid w:val="0D9D62C2"/>
    <w:rsid w:val="0D9D69DC"/>
    <w:rsid w:val="0D9D7892"/>
    <w:rsid w:val="0D9E5508"/>
    <w:rsid w:val="0D9E5A0B"/>
    <w:rsid w:val="0D9E6986"/>
    <w:rsid w:val="0D9E714C"/>
    <w:rsid w:val="0D9F0328"/>
    <w:rsid w:val="0D9F4FAC"/>
    <w:rsid w:val="0D9F625A"/>
    <w:rsid w:val="0D9F6E9B"/>
    <w:rsid w:val="0D9F6EB0"/>
    <w:rsid w:val="0DA017E2"/>
    <w:rsid w:val="0DA01B7F"/>
    <w:rsid w:val="0DA02BE2"/>
    <w:rsid w:val="0DA04F50"/>
    <w:rsid w:val="0DA10224"/>
    <w:rsid w:val="0DA127B0"/>
    <w:rsid w:val="0DA13624"/>
    <w:rsid w:val="0DA15ACD"/>
    <w:rsid w:val="0DA16212"/>
    <w:rsid w:val="0DA24F7E"/>
    <w:rsid w:val="0DA2581C"/>
    <w:rsid w:val="0DA25D4B"/>
    <w:rsid w:val="0DA27AF9"/>
    <w:rsid w:val="0DA33F9D"/>
    <w:rsid w:val="0DA34D02"/>
    <w:rsid w:val="0DA35E8C"/>
    <w:rsid w:val="0DA41AC3"/>
    <w:rsid w:val="0DA44805"/>
    <w:rsid w:val="0DA458A9"/>
    <w:rsid w:val="0DA45B6C"/>
    <w:rsid w:val="0DA52D0D"/>
    <w:rsid w:val="0DA548D0"/>
    <w:rsid w:val="0DA56111"/>
    <w:rsid w:val="0DA574A5"/>
    <w:rsid w:val="0DA63A8D"/>
    <w:rsid w:val="0DA6583B"/>
    <w:rsid w:val="0DA67E5A"/>
    <w:rsid w:val="0DA71CE0"/>
    <w:rsid w:val="0DA71FDE"/>
    <w:rsid w:val="0DA72789"/>
    <w:rsid w:val="0DA73DCB"/>
    <w:rsid w:val="0DA73EC7"/>
    <w:rsid w:val="0DA77BD6"/>
    <w:rsid w:val="0DA77FCF"/>
    <w:rsid w:val="0DA815B3"/>
    <w:rsid w:val="0DA81618"/>
    <w:rsid w:val="0DA8168E"/>
    <w:rsid w:val="0DA819D4"/>
    <w:rsid w:val="0DA850F0"/>
    <w:rsid w:val="0DA86126"/>
    <w:rsid w:val="0DA87805"/>
    <w:rsid w:val="0DA90E87"/>
    <w:rsid w:val="0DA91E63"/>
    <w:rsid w:val="0DA91FD7"/>
    <w:rsid w:val="0DA937F8"/>
    <w:rsid w:val="0DA970D9"/>
    <w:rsid w:val="0DAA28D1"/>
    <w:rsid w:val="0DAA56EF"/>
    <w:rsid w:val="0DAA59AC"/>
    <w:rsid w:val="0DAA6B7F"/>
    <w:rsid w:val="0DAA7D66"/>
    <w:rsid w:val="0DAB000F"/>
    <w:rsid w:val="0DAB10A3"/>
    <w:rsid w:val="0DAB2C03"/>
    <w:rsid w:val="0DAB30E5"/>
    <w:rsid w:val="0DAB4BFF"/>
    <w:rsid w:val="0DAC1B52"/>
    <w:rsid w:val="0DAC23F3"/>
    <w:rsid w:val="0DAC2590"/>
    <w:rsid w:val="0DAC686A"/>
    <w:rsid w:val="0DAD0977"/>
    <w:rsid w:val="0DAD1B01"/>
    <w:rsid w:val="0DAD2177"/>
    <w:rsid w:val="0DAD4E1B"/>
    <w:rsid w:val="0DAD6D91"/>
    <w:rsid w:val="0DAD7004"/>
    <w:rsid w:val="0DAE2941"/>
    <w:rsid w:val="0DAE46EF"/>
    <w:rsid w:val="0DAE649D"/>
    <w:rsid w:val="0DAF1385"/>
    <w:rsid w:val="0DAF4896"/>
    <w:rsid w:val="0DAF5143"/>
    <w:rsid w:val="0DAF6935"/>
    <w:rsid w:val="0DAF6CC4"/>
    <w:rsid w:val="0DB00467"/>
    <w:rsid w:val="0DB02216"/>
    <w:rsid w:val="0DB029F1"/>
    <w:rsid w:val="0DB066B9"/>
    <w:rsid w:val="0DB07838"/>
    <w:rsid w:val="0DB13E81"/>
    <w:rsid w:val="0DB15029"/>
    <w:rsid w:val="0DB16011"/>
    <w:rsid w:val="0DB21C05"/>
    <w:rsid w:val="0DB2356C"/>
    <w:rsid w:val="0DB241E0"/>
    <w:rsid w:val="0DB2432A"/>
    <w:rsid w:val="0DB25F8E"/>
    <w:rsid w:val="0DB26A52"/>
    <w:rsid w:val="0DB31D06"/>
    <w:rsid w:val="0DB34561"/>
    <w:rsid w:val="0DB37EE2"/>
    <w:rsid w:val="0DB42116"/>
    <w:rsid w:val="0DB461AA"/>
    <w:rsid w:val="0DB4779A"/>
    <w:rsid w:val="0DB51DAB"/>
    <w:rsid w:val="0DB53CD0"/>
    <w:rsid w:val="0DB5411C"/>
    <w:rsid w:val="0DB54251"/>
    <w:rsid w:val="0DB55A7E"/>
    <w:rsid w:val="0DB5782C"/>
    <w:rsid w:val="0DB62669"/>
    <w:rsid w:val="0DB65122"/>
    <w:rsid w:val="0DB660DE"/>
    <w:rsid w:val="0DB67791"/>
    <w:rsid w:val="0DB722B8"/>
    <w:rsid w:val="0DB735A4"/>
    <w:rsid w:val="0DB74CA1"/>
    <w:rsid w:val="0DB77B5E"/>
    <w:rsid w:val="0DB77CF3"/>
    <w:rsid w:val="0DB80466"/>
    <w:rsid w:val="0DB81183"/>
    <w:rsid w:val="0DB845E3"/>
    <w:rsid w:val="0DB9234D"/>
    <w:rsid w:val="0DB951E4"/>
    <w:rsid w:val="0DBA12E6"/>
    <w:rsid w:val="0DBA1F41"/>
    <w:rsid w:val="0DBA2EFC"/>
    <w:rsid w:val="0DBA6674"/>
    <w:rsid w:val="0DBB1DC8"/>
    <w:rsid w:val="0DBB7B04"/>
    <w:rsid w:val="0DBC030F"/>
    <w:rsid w:val="0DBC3FA9"/>
    <w:rsid w:val="0DBC505E"/>
    <w:rsid w:val="0DBC636A"/>
    <w:rsid w:val="0DBC6E0C"/>
    <w:rsid w:val="0DBC72AF"/>
    <w:rsid w:val="0DBD3B65"/>
    <w:rsid w:val="0DBD3FA2"/>
    <w:rsid w:val="0DBD4894"/>
    <w:rsid w:val="0DBD4932"/>
    <w:rsid w:val="0DBE0ECC"/>
    <w:rsid w:val="0DBE12BC"/>
    <w:rsid w:val="0DBE4FF5"/>
    <w:rsid w:val="0DBF1056"/>
    <w:rsid w:val="0DBF4B4E"/>
    <w:rsid w:val="0DBF7CA4"/>
    <w:rsid w:val="0DC04A6A"/>
    <w:rsid w:val="0DC07569"/>
    <w:rsid w:val="0DC07915"/>
    <w:rsid w:val="0DC108C7"/>
    <w:rsid w:val="0DC12675"/>
    <w:rsid w:val="0DC13976"/>
    <w:rsid w:val="0DC161D1"/>
    <w:rsid w:val="0DC16EB2"/>
    <w:rsid w:val="0DC21198"/>
    <w:rsid w:val="0DC214F0"/>
    <w:rsid w:val="0DC26E4F"/>
    <w:rsid w:val="0DC329CD"/>
    <w:rsid w:val="0DC3383C"/>
    <w:rsid w:val="0DC363ED"/>
    <w:rsid w:val="0DC40200"/>
    <w:rsid w:val="0DC42165"/>
    <w:rsid w:val="0DC43BEC"/>
    <w:rsid w:val="0DC43F13"/>
    <w:rsid w:val="0DC45CC1"/>
    <w:rsid w:val="0DC460AD"/>
    <w:rsid w:val="0DC472FA"/>
    <w:rsid w:val="0DC47376"/>
    <w:rsid w:val="0DC47726"/>
    <w:rsid w:val="0DC50BB6"/>
    <w:rsid w:val="0DC516CC"/>
    <w:rsid w:val="0DC525F3"/>
    <w:rsid w:val="0DC55E46"/>
    <w:rsid w:val="0DC60A01"/>
    <w:rsid w:val="0DC61A39"/>
    <w:rsid w:val="0DC62141"/>
    <w:rsid w:val="0DC645BA"/>
    <w:rsid w:val="0DC64953"/>
    <w:rsid w:val="0DC65A28"/>
    <w:rsid w:val="0DC65EDD"/>
    <w:rsid w:val="0DC65FCE"/>
    <w:rsid w:val="0DC66358"/>
    <w:rsid w:val="0DC671F8"/>
    <w:rsid w:val="0DC679CD"/>
    <w:rsid w:val="0DC770C6"/>
    <w:rsid w:val="0DC7755F"/>
    <w:rsid w:val="0DC777E8"/>
    <w:rsid w:val="0DC80A54"/>
    <w:rsid w:val="0DC810BC"/>
    <w:rsid w:val="0DC814A4"/>
    <w:rsid w:val="0DC877E9"/>
    <w:rsid w:val="0DC91529"/>
    <w:rsid w:val="0DC932D7"/>
    <w:rsid w:val="0DC94CD9"/>
    <w:rsid w:val="0DC94D16"/>
    <w:rsid w:val="0DC968B3"/>
    <w:rsid w:val="0DC9693A"/>
    <w:rsid w:val="0DCA0574"/>
    <w:rsid w:val="0DCA6169"/>
    <w:rsid w:val="0DCB13F4"/>
    <w:rsid w:val="0DCB1CB8"/>
    <w:rsid w:val="0DCB34F3"/>
    <w:rsid w:val="0DCB3ED7"/>
    <w:rsid w:val="0DCB4A28"/>
    <w:rsid w:val="0DCB704F"/>
    <w:rsid w:val="0DCC0815"/>
    <w:rsid w:val="0DCC3FC5"/>
    <w:rsid w:val="0DCC43E3"/>
    <w:rsid w:val="0DCC7089"/>
    <w:rsid w:val="0DCC723F"/>
    <w:rsid w:val="0DCD1019"/>
    <w:rsid w:val="0DCD1F19"/>
    <w:rsid w:val="0DCD3F5B"/>
    <w:rsid w:val="0DCD7165"/>
    <w:rsid w:val="0DCD726B"/>
    <w:rsid w:val="0DCD7E5B"/>
    <w:rsid w:val="0DCE2BD0"/>
    <w:rsid w:val="0DCE3B2F"/>
    <w:rsid w:val="0DCF3C7D"/>
    <w:rsid w:val="0DCF74C3"/>
    <w:rsid w:val="0DD0138E"/>
    <w:rsid w:val="0DD01946"/>
    <w:rsid w:val="0DD04038"/>
    <w:rsid w:val="0DD04943"/>
    <w:rsid w:val="0DD110F2"/>
    <w:rsid w:val="0DD121D5"/>
    <w:rsid w:val="0DD126DC"/>
    <w:rsid w:val="0DD165F5"/>
    <w:rsid w:val="0DD17656"/>
    <w:rsid w:val="0DD17EF6"/>
    <w:rsid w:val="0DD203DE"/>
    <w:rsid w:val="0DD2235E"/>
    <w:rsid w:val="0DD24882"/>
    <w:rsid w:val="0DD248FB"/>
    <w:rsid w:val="0DD24C55"/>
    <w:rsid w:val="0DD2616E"/>
    <w:rsid w:val="0DD26630"/>
    <w:rsid w:val="0DD319FD"/>
    <w:rsid w:val="0DD34156"/>
    <w:rsid w:val="0DD34E76"/>
    <w:rsid w:val="0DD35527"/>
    <w:rsid w:val="0DD372FC"/>
    <w:rsid w:val="0DD423A8"/>
    <w:rsid w:val="0DD44A76"/>
    <w:rsid w:val="0DD46B8C"/>
    <w:rsid w:val="0DD50D9B"/>
    <w:rsid w:val="0DD5126E"/>
    <w:rsid w:val="0DD51C7C"/>
    <w:rsid w:val="0DD53F9A"/>
    <w:rsid w:val="0DD56120"/>
    <w:rsid w:val="0DD57ECE"/>
    <w:rsid w:val="0DD62D2F"/>
    <w:rsid w:val="0DD6470C"/>
    <w:rsid w:val="0DD66D25"/>
    <w:rsid w:val="0DD670B7"/>
    <w:rsid w:val="0DD67852"/>
    <w:rsid w:val="0DD70C18"/>
    <w:rsid w:val="0DD71E98"/>
    <w:rsid w:val="0DD73C46"/>
    <w:rsid w:val="0DD759F4"/>
    <w:rsid w:val="0DD75B9C"/>
    <w:rsid w:val="0DD76852"/>
    <w:rsid w:val="0DD83DD2"/>
    <w:rsid w:val="0DD86C8B"/>
    <w:rsid w:val="0DD90659"/>
    <w:rsid w:val="0DD947ED"/>
    <w:rsid w:val="0DD967D4"/>
    <w:rsid w:val="0DDA0064"/>
    <w:rsid w:val="0DDA0252"/>
    <w:rsid w:val="0DDA1988"/>
    <w:rsid w:val="0DDA3736"/>
    <w:rsid w:val="0DDA52D7"/>
    <w:rsid w:val="0DDA653B"/>
    <w:rsid w:val="0DDB257F"/>
    <w:rsid w:val="0DDB451D"/>
    <w:rsid w:val="0DDB5913"/>
    <w:rsid w:val="0DDB5B8F"/>
    <w:rsid w:val="0DDC125D"/>
    <w:rsid w:val="0DDC2694"/>
    <w:rsid w:val="0DDC59AD"/>
    <w:rsid w:val="0DDC6E3D"/>
    <w:rsid w:val="0DDC752C"/>
    <w:rsid w:val="0DDD0653"/>
    <w:rsid w:val="0DDD1877"/>
    <w:rsid w:val="0DDD1FD5"/>
    <w:rsid w:val="0DDD432E"/>
    <w:rsid w:val="0DDD5958"/>
    <w:rsid w:val="0DDE0A94"/>
    <w:rsid w:val="0DDE2E94"/>
    <w:rsid w:val="0DDE3227"/>
    <w:rsid w:val="0DDE78B8"/>
    <w:rsid w:val="0DDF0D4D"/>
    <w:rsid w:val="0DDF2457"/>
    <w:rsid w:val="0DDF2AFB"/>
    <w:rsid w:val="0DDF3514"/>
    <w:rsid w:val="0DDF4A18"/>
    <w:rsid w:val="0DDF7B38"/>
    <w:rsid w:val="0DE0038F"/>
    <w:rsid w:val="0DE00E6C"/>
    <w:rsid w:val="0DE037AD"/>
    <w:rsid w:val="0DE07BD1"/>
    <w:rsid w:val="0DE10621"/>
    <w:rsid w:val="0DE1181F"/>
    <w:rsid w:val="0DE12D1A"/>
    <w:rsid w:val="0DE14AC5"/>
    <w:rsid w:val="0DE16B46"/>
    <w:rsid w:val="0DE243F0"/>
    <w:rsid w:val="0DE24658"/>
    <w:rsid w:val="0DE3083D"/>
    <w:rsid w:val="0DE3105B"/>
    <w:rsid w:val="0DE31A5D"/>
    <w:rsid w:val="0DE34399"/>
    <w:rsid w:val="0DE40111"/>
    <w:rsid w:val="0DE40595"/>
    <w:rsid w:val="0DE40F4C"/>
    <w:rsid w:val="0DE4282E"/>
    <w:rsid w:val="0DE43BFE"/>
    <w:rsid w:val="0DE44183"/>
    <w:rsid w:val="0DE45DFB"/>
    <w:rsid w:val="0DE460FF"/>
    <w:rsid w:val="0DE46363"/>
    <w:rsid w:val="0DE51628"/>
    <w:rsid w:val="0DE53413"/>
    <w:rsid w:val="0DE567E1"/>
    <w:rsid w:val="0DE60124"/>
    <w:rsid w:val="0DE6032D"/>
    <w:rsid w:val="0DE60B68"/>
    <w:rsid w:val="0DE63E89"/>
    <w:rsid w:val="0DE64201"/>
    <w:rsid w:val="0DE66425"/>
    <w:rsid w:val="0DE676B3"/>
    <w:rsid w:val="0DE7453D"/>
    <w:rsid w:val="0DE826B1"/>
    <w:rsid w:val="0DE85595"/>
    <w:rsid w:val="0DE87C01"/>
    <w:rsid w:val="0DE87D14"/>
    <w:rsid w:val="0DE93979"/>
    <w:rsid w:val="0DE95727"/>
    <w:rsid w:val="0DEA1BCB"/>
    <w:rsid w:val="0DEB14A0"/>
    <w:rsid w:val="0DEB179C"/>
    <w:rsid w:val="0DEB5944"/>
    <w:rsid w:val="0DEB76F2"/>
    <w:rsid w:val="0DEB7B0F"/>
    <w:rsid w:val="0DEC007F"/>
    <w:rsid w:val="0DEC5BF9"/>
    <w:rsid w:val="0DED1503"/>
    <w:rsid w:val="0DED16BC"/>
    <w:rsid w:val="0DED2266"/>
    <w:rsid w:val="0DED24B1"/>
    <w:rsid w:val="0DED346A"/>
    <w:rsid w:val="0DED5218"/>
    <w:rsid w:val="0DED6FBA"/>
    <w:rsid w:val="0DED6FC6"/>
    <w:rsid w:val="0DEE0F90"/>
    <w:rsid w:val="0DEE2286"/>
    <w:rsid w:val="0DEE2993"/>
    <w:rsid w:val="0DEE2D3E"/>
    <w:rsid w:val="0DEE51F0"/>
    <w:rsid w:val="0DEF3BD0"/>
    <w:rsid w:val="0DEF4DC7"/>
    <w:rsid w:val="0DEF69F4"/>
    <w:rsid w:val="0DF0289C"/>
    <w:rsid w:val="0DF02F5A"/>
    <w:rsid w:val="0DF03F60"/>
    <w:rsid w:val="0DF04D08"/>
    <w:rsid w:val="0DF10F7F"/>
    <w:rsid w:val="0DF11314"/>
    <w:rsid w:val="0DF12B59"/>
    <w:rsid w:val="0DF1378D"/>
    <w:rsid w:val="0DF20A80"/>
    <w:rsid w:val="0DF2230E"/>
    <w:rsid w:val="0DF2282E"/>
    <w:rsid w:val="0DF2408F"/>
    <w:rsid w:val="0DF2482D"/>
    <w:rsid w:val="0DF26CD2"/>
    <w:rsid w:val="0DF30F74"/>
    <w:rsid w:val="0DF319FE"/>
    <w:rsid w:val="0DF32B71"/>
    <w:rsid w:val="0DF34686"/>
    <w:rsid w:val="0DF4156F"/>
    <w:rsid w:val="0DF44694"/>
    <w:rsid w:val="0DF44AD4"/>
    <w:rsid w:val="0DF450C4"/>
    <w:rsid w:val="0DF451E7"/>
    <w:rsid w:val="0DF45274"/>
    <w:rsid w:val="0DF45647"/>
    <w:rsid w:val="0DF5231E"/>
    <w:rsid w:val="0DF55B01"/>
    <w:rsid w:val="0DF55E62"/>
    <w:rsid w:val="0DF57CE4"/>
    <w:rsid w:val="0DF61125"/>
    <w:rsid w:val="0DF61D4C"/>
    <w:rsid w:val="0DF65182"/>
    <w:rsid w:val="0DF67783"/>
    <w:rsid w:val="0DF72734"/>
    <w:rsid w:val="0DF77E44"/>
    <w:rsid w:val="0DF833B9"/>
    <w:rsid w:val="0DF85DED"/>
    <w:rsid w:val="0DF919A8"/>
    <w:rsid w:val="0DF91E0E"/>
    <w:rsid w:val="0DF94F46"/>
    <w:rsid w:val="0DF95DB2"/>
    <w:rsid w:val="0DF9664C"/>
    <w:rsid w:val="0DF97AA6"/>
    <w:rsid w:val="0DFA0E1A"/>
    <w:rsid w:val="0DFA4B1E"/>
    <w:rsid w:val="0DFA5B18"/>
    <w:rsid w:val="0DFB0126"/>
    <w:rsid w:val="0DFB1411"/>
    <w:rsid w:val="0DFB39AE"/>
    <w:rsid w:val="0DFB570C"/>
    <w:rsid w:val="0DFC18FF"/>
    <w:rsid w:val="0DFC321D"/>
    <w:rsid w:val="0DFC39B7"/>
    <w:rsid w:val="0DFC4A58"/>
    <w:rsid w:val="0DFC545B"/>
    <w:rsid w:val="0DFC6ECD"/>
    <w:rsid w:val="0DFC701B"/>
    <w:rsid w:val="0DFD3F3F"/>
    <w:rsid w:val="0DFD5E26"/>
    <w:rsid w:val="0DFD78B7"/>
    <w:rsid w:val="0DFE111A"/>
    <w:rsid w:val="0DFE2488"/>
    <w:rsid w:val="0DFE7425"/>
    <w:rsid w:val="0DFE7B1D"/>
    <w:rsid w:val="0DFF319D"/>
    <w:rsid w:val="0DFF4F4B"/>
    <w:rsid w:val="0E001CDF"/>
    <w:rsid w:val="0E001E27"/>
    <w:rsid w:val="0E002722"/>
    <w:rsid w:val="0E005853"/>
    <w:rsid w:val="0E005B72"/>
    <w:rsid w:val="0E006D2B"/>
    <w:rsid w:val="0E007979"/>
    <w:rsid w:val="0E010CC3"/>
    <w:rsid w:val="0E012A71"/>
    <w:rsid w:val="0E016238"/>
    <w:rsid w:val="0E016D91"/>
    <w:rsid w:val="0E016F15"/>
    <w:rsid w:val="0E0200D4"/>
    <w:rsid w:val="0E022894"/>
    <w:rsid w:val="0E023C9B"/>
    <w:rsid w:val="0E02478A"/>
    <w:rsid w:val="0E0276C8"/>
    <w:rsid w:val="0E032C8D"/>
    <w:rsid w:val="0E033DC8"/>
    <w:rsid w:val="0E0407B3"/>
    <w:rsid w:val="0E04174D"/>
    <w:rsid w:val="0E042561"/>
    <w:rsid w:val="0E044BB9"/>
    <w:rsid w:val="0E045665"/>
    <w:rsid w:val="0E046442"/>
    <w:rsid w:val="0E046E68"/>
    <w:rsid w:val="0E0504B8"/>
    <w:rsid w:val="0E0530C9"/>
    <w:rsid w:val="0E056A05"/>
    <w:rsid w:val="0E06277D"/>
    <w:rsid w:val="0E06452B"/>
    <w:rsid w:val="0E064DF6"/>
    <w:rsid w:val="0E065DB8"/>
    <w:rsid w:val="0E070E68"/>
    <w:rsid w:val="0E07353A"/>
    <w:rsid w:val="0E0741F6"/>
    <w:rsid w:val="0E074C7B"/>
    <w:rsid w:val="0E07618B"/>
    <w:rsid w:val="0E0802A4"/>
    <w:rsid w:val="0E082052"/>
    <w:rsid w:val="0E083E00"/>
    <w:rsid w:val="0E08495E"/>
    <w:rsid w:val="0E086CDE"/>
    <w:rsid w:val="0E09258E"/>
    <w:rsid w:val="0E09478C"/>
    <w:rsid w:val="0E097B78"/>
    <w:rsid w:val="0E0A0A2B"/>
    <w:rsid w:val="0E0A199B"/>
    <w:rsid w:val="0E0A3363"/>
    <w:rsid w:val="0E0A35FC"/>
    <w:rsid w:val="0E0A401C"/>
    <w:rsid w:val="0E0A57EF"/>
    <w:rsid w:val="0E0A7658"/>
    <w:rsid w:val="0E0B38F0"/>
    <w:rsid w:val="0E0B6422"/>
    <w:rsid w:val="0E0C11D3"/>
    <w:rsid w:val="0E0C198A"/>
    <w:rsid w:val="0E0C7A69"/>
    <w:rsid w:val="0E0C7BC1"/>
    <w:rsid w:val="0E0D2344"/>
    <w:rsid w:val="0E0D2569"/>
    <w:rsid w:val="0E0D58BA"/>
    <w:rsid w:val="0E0D5B2E"/>
    <w:rsid w:val="0E0D73AC"/>
    <w:rsid w:val="0E0E06FE"/>
    <w:rsid w:val="0E0E1F7D"/>
    <w:rsid w:val="0E0E2583"/>
    <w:rsid w:val="0E0E518E"/>
    <w:rsid w:val="0E0E6596"/>
    <w:rsid w:val="0E0F1CCC"/>
    <w:rsid w:val="0E0F2FB3"/>
    <w:rsid w:val="0E0F33E0"/>
    <w:rsid w:val="0E0F6A81"/>
    <w:rsid w:val="0E100F06"/>
    <w:rsid w:val="0E1026F8"/>
    <w:rsid w:val="0E1053AA"/>
    <w:rsid w:val="0E105CC0"/>
    <w:rsid w:val="0E105CE2"/>
    <w:rsid w:val="0E107158"/>
    <w:rsid w:val="0E1101E0"/>
    <w:rsid w:val="0E1108FE"/>
    <w:rsid w:val="0E111448"/>
    <w:rsid w:val="0E1171BD"/>
    <w:rsid w:val="0E120699"/>
    <w:rsid w:val="0E121122"/>
    <w:rsid w:val="0E122B76"/>
    <w:rsid w:val="0E122BF7"/>
    <w:rsid w:val="0E122ED0"/>
    <w:rsid w:val="0E126D86"/>
    <w:rsid w:val="0E1275C5"/>
    <w:rsid w:val="0E130163"/>
    <w:rsid w:val="0E1326AE"/>
    <w:rsid w:val="0E13321E"/>
    <w:rsid w:val="0E137D36"/>
    <w:rsid w:val="0E137D9D"/>
    <w:rsid w:val="0E1409F6"/>
    <w:rsid w:val="0E141604"/>
    <w:rsid w:val="0E14327B"/>
    <w:rsid w:val="0E14470D"/>
    <w:rsid w:val="0E146548"/>
    <w:rsid w:val="0E146C48"/>
    <w:rsid w:val="0E15124B"/>
    <w:rsid w:val="0E1529C0"/>
    <w:rsid w:val="0E15476E"/>
    <w:rsid w:val="0E155B3E"/>
    <w:rsid w:val="0E15641C"/>
    <w:rsid w:val="0E160834"/>
    <w:rsid w:val="0E160B48"/>
    <w:rsid w:val="0E166FCE"/>
    <w:rsid w:val="0E1704E7"/>
    <w:rsid w:val="0E175953"/>
    <w:rsid w:val="0E176739"/>
    <w:rsid w:val="0E1819E9"/>
    <w:rsid w:val="0E190362"/>
    <w:rsid w:val="0E190529"/>
    <w:rsid w:val="0E1924B1"/>
    <w:rsid w:val="0E1932F8"/>
    <w:rsid w:val="0E19366C"/>
    <w:rsid w:val="0E193E74"/>
    <w:rsid w:val="0E19425F"/>
    <w:rsid w:val="0E1948CF"/>
    <w:rsid w:val="0E194FFE"/>
    <w:rsid w:val="0E19661A"/>
    <w:rsid w:val="0E197DBB"/>
    <w:rsid w:val="0E197E7F"/>
    <w:rsid w:val="0E1A3B33"/>
    <w:rsid w:val="0E1A4684"/>
    <w:rsid w:val="0E1A48F2"/>
    <w:rsid w:val="0E1A5940"/>
    <w:rsid w:val="0E1A6E45"/>
    <w:rsid w:val="0E1B1CC8"/>
    <w:rsid w:val="0E1B43F8"/>
    <w:rsid w:val="0E1C0F1B"/>
    <w:rsid w:val="0E1C20F4"/>
    <w:rsid w:val="0E1C3D4F"/>
    <w:rsid w:val="0E1C5AFD"/>
    <w:rsid w:val="0E1C5E71"/>
    <w:rsid w:val="0E1C78AB"/>
    <w:rsid w:val="0E1D29BB"/>
    <w:rsid w:val="0E1D2E9E"/>
    <w:rsid w:val="0E1D361D"/>
    <w:rsid w:val="0E1D3663"/>
    <w:rsid w:val="0E1D52CE"/>
    <w:rsid w:val="0E1D53EF"/>
    <w:rsid w:val="0E1D7A23"/>
    <w:rsid w:val="0E1E3623"/>
    <w:rsid w:val="0E1E5AD1"/>
    <w:rsid w:val="0E1F1149"/>
    <w:rsid w:val="0E1F17C1"/>
    <w:rsid w:val="0E1F739B"/>
    <w:rsid w:val="0E201044"/>
    <w:rsid w:val="0E201CFF"/>
    <w:rsid w:val="0E203882"/>
    <w:rsid w:val="0E2050F8"/>
    <w:rsid w:val="0E205294"/>
    <w:rsid w:val="0E2055ED"/>
    <w:rsid w:val="0E206FC5"/>
    <w:rsid w:val="0E211365"/>
    <w:rsid w:val="0E2116B9"/>
    <w:rsid w:val="0E213113"/>
    <w:rsid w:val="0E2142A2"/>
    <w:rsid w:val="0E214EC1"/>
    <w:rsid w:val="0E22157C"/>
    <w:rsid w:val="0E222820"/>
    <w:rsid w:val="0E223BD7"/>
    <w:rsid w:val="0E2301E4"/>
    <w:rsid w:val="0E23099D"/>
    <w:rsid w:val="0E230C39"/>
    <w:rsid w:val="0E231CBA"/>
    <w:rsid w:val="0E23362A"/>
    <w:rsid w:val="0E233B23"/>
    <w:rsid w:val="0E234C99"/>
    <w:rsid w:val="0E2359FB"/>
    <w:rsid w:val="0E236E8B"/>
    <w:rsid w:val="0E237112"/>
    <w:rsid w:val="0E243153"/>
    <w:rsid w:val="0E246170"/>
    <w:rsid w:val="0E24639A"/>
    <w:rsid w:val="0E246941"/>
    <w:rsid w:val="0E250DB5"/>
    <w:rsid w:val="0E250E55"/>
    <w:rsid w:val="0E2512E1"/>
    <w:rsid w:val="0E253381"/>
    <w:rsid w:val="0E255633"/>
    <w:rsid w:val="0E26072A"/>
    <w:rsid w:val="0E261694"/>
    <w:rsid w:val="0E2624D8"/>
    <w:rsid w:val="0E263A58"/>
    <w:rsid w:val="0E2652E4"/>
    <w:rsid w:val="0E26697C"/>
    <w:rsid w:val="0E266AC3"/>
    <w:rsid w:val="0E271DD2"/>
    <w:rsid w:val="0E272B23"/>
    <w:rsid w:val="0E273E6C"/>
    <w:rsid w:val="0E274146"/>
    <w:rsid w:val="0E27420F"/>
    <w:rsid w:val="0E2826F4"/>
    <w:rsid w:val="0E283FB3"/>
    <w:rsid w:val="0E286071"/>
    <w:rsid w:val="0E286250"/>
    <w:rsid w:val="0E290FE2"/>
    <w:rsid w:val="0E292FA8"/>
    <w:rsid w:val="0E295443"/>
    <w:rsid w:val="0E2965E3"/>
    <w:rsid w:val="0E2A0014"/>
    <w:rsid w:val="0E2A1B98"/>
    <w:rsid w:val="0E2A38AE"/>
    <w:rsid w:val="0E2A44E9"/>
    <w:rsid w:val="0E2A4544"/>
    <w:rsid w:val="0E2A48E5"/>
    <w:rsid w:val="0E2A6C50"/>
    <w:rsid w:val="0E2A7B79"/>
    <w:rsid w:val="0E2B5D40"/>
    <w:rsid w:val="0E2C1B06"/>
    <w:rsid w:val="0E2C2516"/>
    <w:rsid w:val="0E2C2BD7"/>
    <w:rsid w:val="0E2C5505"/>
    <w:rsid w:val="0E2D0575"/>
    <w:rsid w:val="0E2D1AB8"/>
    <w:rsid w:val="0E2D22B7"/>
    <w:rsid w:val="0E2D39BD"/>
    <w:rsid w:val="0E2E0363"/>
    <w:rsid w:val="0E2E0FB1"/>
    <w:rsid w:val="0E2E2A56"/>
    <w:rsid w:val="0E2E7E25"/>
    <w:rsid w:val="0E2F3A82"/>
    <w:rsid w:val="0E2F4686"/>
    <w:rsid w:val="0E2F5830"/>
    <w:rsid w:val="0E3015A8"/>
    <w:rsid w:val="0E302745"/>
    <w:rsid w:val="0E3065F3"/>
    <w:rsid w:val="0E3135DB"/>
    <w:rsid w:val="0E313BD5"/>
    <w:rsid w:val="0E315F88"/>
    <w:rsid w:val="0E3161C8"/>
    <w:rsid w:val="0E3177FA"/>
    <w:rsid w:val="0E320E7D"/>
    <w:rsid w:val="0E321920"/>
    <w:rsid w:val="0E322F77"/>
    <w:rsid w:val="0E323572"/>
    <w:rsid w:val="0E3250A0"/>
    <w:rsid w:val="0E325320"/>
    <w:rsid w:val="0E326D66"/>
    <w:rsid w:val="0E327C36"/>
    <w:rsid w:val="0E3300F3"/>
    <w:rsid w:val="0E3302DF"/>
    <w:rsid w:val="0E3303F2"/>
    <w:rsid w:val="0E3311E2"/>
    <w:rsid w:val="0E332807"/>
    <w:rsid w:val="0E333D5D"/>
    <w:rsid w:val="0E3349D5"/>
    <w:rsid w:val="0E341091"/>
    <w:rsid w:val="0E342E47"/>
    <w:rsid w:val="0E343C97"/>
    <w:rsid w:val="0E345C0A"/>
    <w:rsid w:val="0E35096D"/>
    <w:rsid w:val="0E352198"/>
    <w:rsid w:val="0E35277B"/>
    <w:rsid w:val="0E355CAB"/>
    <w:rsid w:val="0E35689C"/>
    <w:rsid w:val="0E364E11"/>
    <w:rsid w:val="0E370B89"/>
    <w:rsid w:val="0E3746E5"/>
    <w:rsid w:val="0E377A48"/>
    <w:rsid w:val="0E3805F5"/>
    <w:rsid w:val="0E381794"/>
    <w:rsid w:val="0E3852D1"/>
    <w:rsid w:val="0E386E51"/>
    <w:rsid w:val="0E39045D"/>
    <w:rsid w:val="0E391ECF"/>
    <w:rsid w:val="0E3966AF"/>
    <w:rsid w:val="0E396FD3"/>
    <w:rsid w:val="0E3A2719"/>
    <w:rsid w:val="0E3A41D5"/>
    <w:rsid w:val="0E3A477C"/>
    <w:rsid w:val="0E3A4EE9"/>
    <w:rsid w:val="0E3A51B5"/>
    <w:rsid w:val="0E3B1C71"/>
    <w:rsid w:val="0E3B2427"/>
    <w:rsid w:val="0E3B2429"/>
    <w:rsid w:val="0E3B2751"/>
    <w:rsid w:val="0E3B3BDF"/>
    <w:rsid w:val="0E3B7981"/>
    <w:rsid w:val="0E3C1CFB"/>
    <w:rsid w:val="0E3C4421"/>
    <w:rsid w:val="0E3C5190"/>
    <w:rsid w:val="0E3C7686"/>
    <w:rsid w:val="0E3C7B81"/>
    <w:rsid w:val="0E3C7F4D"/>
    <w:rsid w:val="0E3D3676"/>
    <w:rsid w:val="0E3D500F"/>
    <w:rsid w:val="0E3E1F17"/>
    <w:rsid w:val="0E3E2013"/>
    <w:rsid w:val="0E3E489E"/>
    <w:rsid w:val="0E3E5F35"/>
    <w:rsid w:val="0E3E61D9"/>
    <w:rsid w:val="0E3E6580"/>
    <w:rsid w:val="0E3E6DF9"/>
    <w:rsid w:val="0E3E79DA"/>
    <w:rsid w:val="0E3F0579"/>
    <w:rsid w:val="0E3F1AD3"/>
    <w:rsid w:val="0E3F23D4"/>
    <w:rsid w:val="0E3F2C55"/>
    <w:rsid w:val="0E3F3599"/>
    <w:rsid w:val="0E3F4BB4"/>
    <w:rsid w:val="0E3F66CC"/>
    <w:rsid w:val="0E400E62"/>
    <w:rsid w:val="0E4017EB"/>
    <w:rsid w:val="0E403440"/>
    <w:rsid w:val="0E404CB0"/>
    <w:rsid w:val="0E407A3D"/>
    <w:rsid w:val="0E41292D"/>
    <w:rsid w:val="0E412A8E"/>
    <w:rsid w:val="0E4136CA"/>
    <w:rsid w:val="0E4137B5"/>
    <w:rsid w:val="0E414345"/>
    <w:rsid w:val="0E415563"/>
    <w:rsid w:val="0E417312"/>
    <w:rsid w:val="0E4230C6"/>
    <w:rsid w:val="0E423255"/>
    <w:rsid w:val="0E4237BC"/>
    <w:rsid w:val="0E427787"/>
    <w:rsid w:val="0E430D9C"/>
    <w:rsid w:val="0E4312DC"/>
    <w:rsid w:val="0E43308A"/>
    <w:rsid w:val="0E43752E"/>
    <w:rsid w:val="0E440BB0"/>
    <w:rsid w:val="0E44101D"/>
    <w:rsid w:val="0E444DC5"/>
    <w:rsid w:val="0E4451B2"/>
    <w:rsid w:val="0E4506E3"/>
    <w:rsid w:val="0E450736"/>
    <w:rsid w:val="0E451BC0"/>
    <w:rsid w:val="0E45220C"/>
    <w:rsid w:val="0E45250A"/>
    <w:rsid w:val="0E4532A6"/>
    <w:rsid w:val="0E4535AE"/>
    <w:rsid w:val="0E45420E"/>
    <w:rsid w:val="0E454C1C"/>
    <w:rsid w:val="0E455054"/>
    <w:rsid w:val="0E456E02"/>
    <w:rsid w:val="0E4576AE"/>
    <w:rsid w:val="0E460C88"/>
    <w:rsid w:val="0E461B36"/>
    <w:rsid w:val="0E462632"/>
    <w:rsid w:val="0E462B7A"/>
    <w:rsid w:val="0E464928"/>
    <w:rsid w:val="0E471D9E"/>
    <w:rsid w:val="0E471F91"/>
    <w:rsid w:val="0E472093"/>
    <w:rsid w:val="0E472453"/>
    <w:rsid w:val="0E474B94"/>
    <w:rsid w:val="0E48012A"/>
    <w:rsid w:val="0E480418"/>
    <w:rsid w:val="0E4806A0"/>
    <w:rsid w:val="0E480FFF"/>
    <w:rsid w:val="0E48359D"/>
    <w:rsid w:val="0E484483"/>
    <w:rsid w:val="0E484B44"/>
    <w:rsid w:val="0E4868F2"/>
    <w:rsid w:val="0E48773D"/>
    <w:rsid w:val="0E490F5C"/>
    <w:rsid w:val="0E491DAE"/>
    <w:rsid w:val="0E49300C"/>
    <w:rsid w:val="0E49448C"/>
    <w:rsid w:val="0E497BE6"/>
    <w:rsid w:val="0E4A08BC"/>
    <w:rsid w:val="0E4A154C"/>
    <w:rsid w:val="0E4A3993"/>
    <w:rsid w:val="0E4A42B1"/>
    <w:rsid w:val="0E4A4E3B"/>
    <w:rsid w:val="0E4B0190"/>
    <w:rsid w:val="0E4B1914"/>
    <w:rsid w:val="0E4B1F3E"/>
    <w:rsid w:val="0E4B2F4F"/>
    <w:rsid w:val="0E4B63E2"/>
    <w:rsid w:val="0E4B669F"/>
    <w:rsid w:val="0E4C0843"/>
    <w:rsid w:val="0E4C33AE"/>
    <w:rsid w:val="0E4C4694"/>
    <w:rsid w:val="0E4D03BF"/>
    <w:rsid w:val="0E4D215A"/>
    <w:rsid w:val="0E4D3F08"/>
    <w:rsid w:val="0E4D593E"/>
    <w:rsid w:val="0E4D5CB6"/>
    <w:rsid w:val="0E4E1682"/>
    <w:rsid w:val="0E4E3E51"/>
    <w:rsid w:val="0E4E5CCE"/>
    <w:rsid w:val="0E4E5FF9"/>
    <w:rsid w:val="0E4F0795"/>
    <w:rsid w:val="0E4F10AF"/>
    <w:rsid w:val="0E4F1A2E"/>
    <w:rsid w:val="0E4F39DA"/>
    <w:rsid w:val="0E4F5F6D"/>
    <w:rsid w:val="0E501653"/>
    <w:rsid w:val="0E504EBD"/>
    <w:rsid w:val="0E5055E0"/>
    <w:rsid w:val="0E50611C"/>
    <w:rsid w:val="0E511C4A"/>
    <w:rsid w:val="0E513AD0"/>
    <w:rsid w:val="0E515D90"/>
    <w:rsid w:val="0E5173EA"/>
    <w:rsid w:val="0E52151F"/>
    <w:rsid w:val="0E524B1B"/>
    <w:rsid w:val="0E5256ED"/>
    <w:rsid w:val="0E525ADF"/>
    <w:rsid w:val="0E526DF8"/>
    <w:rsid w:val="0E527771"/>
    <w:rsid w:val="0E527D5E"/>
    <w:rsid w:val="0E5306B0"/>
    <w:rsid w:val="0E532778"/>
    <w:rsid w:val="0E532E2D"/>
    <w:rsid w:val="0E5400D2"/>
    <w:rsid w:val="0E541B40"/>
    <w:rsid w:val="0E544833"/>
    <w:rsid w:val="0E546048"/>
    <w:rsid w:val="0E54673E"/>
    <w:rsid w:val="0E546E3C"/>
    <w:rsid w:val="0E547045"/>
    <w:rsid w:val="0E5512F4"/>
    <w:rsid w:val="0E5523E3"/>
    <w:rsid w:val="0E552DBD"/>
    <w:rsid w:val="0E555BA1"/>
    <w:rsid w:val="0E55653F"/>
    <w:rsid w:val="0E5600DA"/>
    <w:rsid w:val="0E56100F"/>
    <w:rsid w:val="0E565278"/>
    <w:rsid w:val="0E5659F3"/>
    <w:rsid w:val="0E570616"/>
    <w:rsid w:val="0E570C72"/>
    <w:rsid w:val="0E574D87"/>
    <w:rsid w:val="0E57651A"/>
    <w:rsid w:val="0E576B35"/>
    <w:rsid w:val="0E581951"/>
    <w:rsid w:val="0E5829C9"/>
    <w:rsid w:val="0E590AFF"/>
    <w:rsid w:val="0E59394C"/>
    <w:rsid w:val="0E594522"/>
    <w:rsid w:val="0E5972B7"/>
    <w:rsid w:val="0E597A49"/>
    <w:rsid w:val="0E5A03D3"/>
    <w:rsid w:val="0E5A6EB2"/>
    <w:rsid w:val="0E5B4877"/>
    <w:rsid w:val="0E5B4A87"/>
    <w:rsid w:val="0E5B5D25"/>
    <w:rsid w:val="0E5B6AF7"/>
    <w:rsid w:val="0E5C05EF"/>
    <w:rsid w:val="0E5C09B9"/>
    <w:rsid w:val="0E5C414B"/>
    <w:rsid w:val="0E5C4E0F"/>
    <w:rsid w:val="0E5C5C88"/>
    <w:rsid w:val="0E5C689B"/>
    <w:rsid w:val="0E5D1762"/>
    <w:rsid w:val="0E5D39C0"/>
    <w:rsid w:val="0E5D5B2B"/>
    <w:rsid w:val="0E5E16BA"/>
    <w:rsid w:val="0E5E1C72"/>
    <w:rsid w:val="0E5E5978"/>
    <w:rsid w:val="0E5E5CED"/>
    <w:rsid w:val="0E5E74A1"/>
    <w:rsid w:val="0E5E7992"/>
    <w:rsid w:val="0E5F173B"/>
    <w:rsid w:val="0E5F5825"/>
    <w:rsid w:val="0E5F6C53"/>
    <w:rsid w:val="0E6000E3"/>
    <w:rsid w:val="0E6012D4"/>
    <w:rsid w:val="0E601D08"/>
    <w:rsid w:val="0E602CB4"/>
    <w:rsid w:val="0E603C3C"/>
    <w:rsid w:val="0E604D33"/>
    <w:rsid w:val="0E605151"/>
    <w:rsid w:val="0E605E42"/>
    <w:rsid w:val="0E605F21"/>
    <w:rsid w:val="0E606BEC"/>
    <w:rsid w:val="0E612F18"/>
    <w:rsid w:val="0E614D2E"/>
    <w:rsid w:val="0E615728"/>
    <w:rsid w:val="0E6179B4"/>
    <w:rsid w:val="0E6204EE"/>
    <w:rsid w:val="0E6255D4"/>
    <w:rsid w:val="0E625C06"/>
    <w:rsid w:val="0E6266E3"/>
    <w:rsid w:val="0E62685C"/>
    <w:rsid w:val="0E626E5B"/>
    <w:rsid w:val="0E6308A5"/>
    <w:rsid w:val="0E63197E"/>
    <w:rsid w:val="0E63372C"/>
    <w:rsid w:val="0E6354DA"/>
    <w:rsid w:val="0E6360AE"/>
    <w:rsid w:val="0E6361CE"/>
    <w:rsid w:val="0E636A64"/>
    <w:rsid w:val="0E641635"/>
    <w:rsid w:val="0E643BC1"/>
    <w:rsid w:val="0E651252"/>
    <w:rsid w:val="0E653000"/>
    <w:rsid w:val="0E6574A4"/>
    <w:rsid w:val="0E6616D4"/>
    <w:rsid w:val="0E661DDD"/>
    <w:rsid w:val="0E664FCA"/>
    <w:rsid w:val="0E666460"/>
    <w:rsid w:val="0E670F0C"/>
    <w:rsid w:val="0E6717E0"/>
    <w:rsid w:val="0E672091"/>
    <w:rsid w:val="0E6727F6"/>
    <w:rsid w:val="0E67321C"/>
    <w:rsid w:val="0E675C09"/>
    <w:rsid w:val="0E68093C"/>
    <w:rsid w:val="0E681E2B"/>
    <w:rsid w:val="0E681F70"/>
    <w:rsid w:val="0E684E03"/>
    <w:rsid w:val="0E686F94"/>
    <w:rsid w:val="0E6926C5"/>
    <w:rsid w:val="0E692A2F"/>
    <w:rsid w:val="0E69561A"/>
    <w:rsid w:val="0E6A0569"/>
    <w:rsid w:val="0E6A08FD"/>
    <w:rsid w:val="0E6A2E26"/>
    <w:rsid w:val="0E6A324E"/>
    <w:rsid w:val="0E6A4ABA"/>
    <w:rsid w:val="0E6B0652"/>
    <w:rsid w:val="0E6B162C"/>
    <w:rsid w:val="0E6B25E0"/>
    <w:rsid w:val="0E6B3380"/>
    <w:rsid w:val="0E6B438E"/>
    <w:rsid w:val="0E6C0832"/>
    <w:rsid w:val="0E6C172A"/>
    <w:rsid w:val="0E6C3C3E"/>
    <w:rsid w:val="0E6D0107"/>
    <w:rsid w:val="0E6D2A5B"/>
    <w:rsid w:val="0E6D37F5"/>
    <w:rsid w:val="0E6D3E28"/>
    <w:rsid w:val="0E6D7BA7"/>
    <w:rsid w:val="0E6E0088"/>
    <w:rsid w:val="0E6E1413"/>
    <w:rsid w:val="0E6E2A4F"/>
    <w:rsid w:val="0E6E638A"/>
    <w:rsid w:val="0E6F0323"/>
    <w:rsid w:val="0E6F20D1"/>
    <w:rsid w:val="0E6F31BD"/>
    <w:rsid w:val="0E6F3E7F"/>
    <w:rsid w:val="0E6F401F"/>
    <w:rsid w:val="0E6F6443"/>
    <w:rsid w:val="0E6F6748"/>
    <w:rsid w:val="0E6F7B38"/>
    <w:rsid w:val="0E7027A9"/>
    <w:rsid w:val="0E703D94"/>
    <w:rsid w:val="0E7074C5"/>
    <w:rsid w:val="0E707BD8"/>
    <w:rsid w:val="0E707BF7"/>
    <w:rsid w:val="0E710DAC"/>
    <w:rsid w:val="0E7112CD"/>
    <w:rsid w:val="0E71409B"/>
    <w:rsid w:val="0E71575C"/>
    <w:rsid w:val="0E715E49"/>
    <w:rsid w:val="0E720A79"/>
    <w:rsid w:val="0E720B79"/>
    <w:rsid w:val="0E7234DA"/>
    <w:rsid w:val="0E72396F"/>
    <w:rsid w:val="0E723BFE"/>
    <w:rsid w:val="0E724C25"/>
    <w:rsid w:val="0E725306"/>
    <w:rsid w:val="0E72571D"/>
    <w:rsid w:val="0E734F2B"/>
    <w:rsid w:val="0E736559"/>
    <w:rsid w:val="0E736D32"/>
    <w:rsid w:val="0E736EE7"/>
    <w:rsid w:val="0E737252"/>
    <w:rsid w:val="0E740C93"/>
    <w:rsid w:val="0E74112A"/>
    <w:rsid w:val="0E744292"/>
    <w:rsid w:val="0E745939"/>
    <w:rsid w:val="0E7476E7"/>
    <w:rsid w:val="0E7479E9"/>
    <w:rsid w:val="0E747BAF"/>
    <w:rsid w:val="0E754F06"/>
    <w:rsid w:val="0E7572E4"/>
    <w:rsid w:val="0E761881"/>
    <w:rsid w:val="0E762416"/>
    <w:rsid w:val="0E763A4A"/>
    <w:rsid w:val="0E764953"/>
    <w:rsid w:val="0E764E16"/>
    <w:rsid w:val="0E764F0C"/>
    <w:rsid w:val="0E76520D"/>
    <w:rsid w:val="0E767C97"/>
    <w:rsid w:val="0E772D28"/>
    <w:rsid w:val="0E772D33"/>
    <w:rsid w:val="0E773439"/>
    <w:rsid w:val="0E7739A7"/>
    <w:rsid w:val="0E774C18"/>
    <w:rsid w:val="0E774E01"/>
    <w:rsid w:val="0E7769DA"/>
    <w:rsid w:val="0E7771D7"/>
    <w:rsid w:val="0E7806B3"/>
    <w:rsid w:val="0E7811DB"/>
    <w:rsid w:val="0E782A66"/>
    <w:rsid w:val="0E787155"/>
    <w:rsid w:val="0E791AE2"/>
    <w:rsid w:val="0E791C3B"/>
    <w:rsid w:val="0E792F4F"/>
    <w:rsid w:val="0E7934A3"/>
    <w:rsid w:val="0E794CFD"/>
    <w:rsid w:val="0E79748E"/>
    <w:rsid w:val="0E79794F"/>
    <w:rsid w:val="0E7A210E"/>
    <w:rsid w:val="0E7A385B"/>
    <w:rsid w:val="0E7B09F8"/>
    <w:rsid w:val="0E7B0A62"/>
    <w:rsid w:val="0E7B136D"/>
    <w:rsid w:val="0E7B4CEB"/>
    <w:rsid w:val="0E7B5C54"/>
    <w:rsid w:val="0E7B6CC7"/>
    <w:rsid w:val="0E7C0D4C"/>
    <w:rsid w:val="0E7C47EE"/>
    <w:rsid w:val="0E7C617B"/>
    <w:rsid w:val="0E7E048E"/>
    <w:rsid w:val="0E7E0566"/>
    <w:rsid w:val="0E7E0D95"/>
    <w:rsid w:val="0E7E1EC3"/>
    <w:rsid w:val="0E7E40C2"/>
    <w:rsid w:val="0E7E4193"/>
    <w:rsid w:val="0E7E4D05"/>
    <w:rsid w:val="0E7E4DAD"/>
    <w:rsid w:val="0E7F2B76"/>
    <w:rsid w:val="0E7F4D81"/>
    <w:rsid w:val="0E7F67A6"/>
    <w:rsid w:val="0E802C81"/>
    <w:rsid w:val="0E8042DE"/>
    <w:rsid w:val="0E80608C"/>
    <w:rsid w:val="0E807E3A"/>
    <w:rsid w:val="0E811E04"/>
    <w:rsid w:val="0E811E20"/>
    <w:rsid w:val="0E812373"/>
    <w:rsid w:val="0E81372E"/>
    <w:rsid w:val="0E813BB2"/>
    <w:rsid w:val="0E820056"/>
    <w:rsid w:val="0E820CEC"/>
    <w:rsid w:val="0E82160A"/>
    <w:rsid w:val="0E821C25"/>
    <w:rsid w:val="0E83347D"/>
    <w:rsid w:val="0E833C2C"/>
    <w:rsid w:val="0E833DCE"/>
    <w:rsid w:val="0E834381"/>
    <w:rsid w:val="0E835B7C"/>
    <w:rsid w:val="0E83604E"/>
    <w:rsid w:val="0E836540"/>
    <w:rsid w:val="0E836DAF"/>
    <w:rsid w:val="0E8433E9"/>
    <w:rsid w:val="0E8474DE"/>
    <w:rsid w:val="0E84754D"/>
    <w:rsid w:val="0E85096E"/>
    <w:rsid w:val="0E8518F4"/>
    <w:rsid w:val="0E8520AF"/>
    <w:rsid w:val="0E8536A2"/>
    <w:rsid w:val="0E8551E0"/>
    <w:rsid w:val="0E855450"/>
    <w:rsid w:val="0E8565B8"/>
    <w:rsid w:val="0E8577A9"/>
    <w:rsid w:val="0E86030D"/>
    <w:rsid w:val="0E8611C8"/>
    <w:rsid w:val="0E862E10"/>
    <w:rsid w:val="0E8649CF"/>
    <w:rsid w:val="0E872A39"/>
    <w:rsid w:val="0E880A30"/>
    <w:rsid w:val="0E8813E4"/>
    <w:rsid w:val="0E881F37"/>
    <w:rsid w:val="0E8838FA"/>
    <w:rsid w:val="0E884F40"/>
    <w:rsid w:val="0E887EAB"/>
    <w:rsid w:val="0E89077F"/>
    <w:rsid w:val="0E891FBD"/>
    <w:rsid w:val="0E8A09C9"/>
    <w:rsid w:val="0E8A3C0B"/>
    <w:rsid w:val="0E8A5F0D"/>
    <w:rsid w:val="0E8A6F0A"/>
    <w:rsid w:val="0E8B2011"/>
    <w:rsid w:val="0E8B3370"/>
    <w:rsid w:val="0E8B3F6F"/>
    <w:rsid w:val="0E8B4A7B"/>
    <w:rsid w:val="0E8B5118"/>
    <w:rsid w:val="0E8B67DF"/>
    <w:rsid w:val="0E8B73B1"/>
    <w:rsid w:val="0E8B75BE"/>
    <w:rsid w:val="0E8C2C83"/>
    <w:rsid w:val="0E8C3402"/>
    <w:rsid w:val="0E8C5C70"/>
    <w:rsid w:val="0E8D07A9"/>
    <w:rsid w:val="0E8D2557"/>
    <w:rsid w:val="0E8D4CA9"/>
    <w:rsid w:val="0E8D553F"/>
    <w:rsid w:val="0E8D69FB"/>
    <w:rsid w:val="0E8D7100"/>
    <w:rsid w:val="0E8E2A5E"/>
    <w:rsid w:val="0E8E57A7"/>
    <w:rsid w:val="0E8E5845"/>
    <w:rsid w:val="0E8E5BB1"/>
    <w:rsid w:val="0E8E5D66"/>
    <w:rsid w:val="0E8F1D2A"/>
    <w:rsid w:val="0E8F3D11"/>
    <w:rsid w:val="0E8F4521"/>
    <w:rsid w:val="0E8F45F1"/>
    <w:rsid w:val="0E8F4E04"/>
    <w:rsid w:val="0E8F62CF"/>
    <w:rsid w:val="0E8F7358"/>
    <w:rsid w:val="0E901256"/>
    <w:rsid w:val="0E902083"/>
    <w:rsid w:val="0E903D4A"/>
    <w:rsid w:val="0E9071C2"/>
    <w:rsid w:val="0E910299"/>
    <w:rsid w:val="0E910652"/>
    <w:rsid w:val="0E912047"/>
    <w:rsid w:val="0E917EC0"/>
    <w:rsid w:val="0E922F72"/>
    <w:rsid w:val="0E924011"/>
    <w:rsid w:val="0E9246B3"/>
    <w:rsid w:val="0E925DBF"/>
    <w:rsid w:val="0E932F66"/>
    <w:rsid w:val="0E937442"/>
    <w:rsid w:val="0E9454E4"/>
    <w:rsid w:val="0E946DC8"/>
    <w:rsid w:val="0E946FD3"/>
    <w:rsid w:val="0E947667"/>
    <w:rsid w:val="0E9479D2"/>
    <w:rsid w:val="0E950550"/>
    <w:rsid w:val="0E950C74"/>
    <w:rsid w:val="0E953034"/>
    <w:rsid w:val="0E961066"/>
    <w:rsid w:val="0E961146"/>
    <w:rsid w:val="0E9618F3"/>
    <w:rsid w:val="0E9644C4"/>
    <w:rsid w:val="0E9658AF"/>
    <w:rsid w:val="0E973048"/>
    <w:rsid w:val="0E974017"/>
    <w:rsid w:val="0E976A59"/>
    <w:rsid w:val="0E981627"/>
    <w:rsid w:val="0E984CFA"/>
    <w:rsid w:val="0E9919B5"/>
    <w:rsid w:val="0E992EBC"/>
    <w:rsid w:val="0E993388"/>
    <w:rsid w:val="0E99374B"/>
    <w:rsid w:val="0E993B62"/>
    <w:rsid w:val="0E995502"/>
    <w:rsid w:val="0E99714E"/>
    <w:rsid w:val="0E9A268D"/>
    <w:rsid w:val="0E9A5C57"/>
    <w:rsid w:val="0E9A6977"/>
    <w:rsid w:val="0E9B1118"/>
    <w:rsid w:val="0E9B1479"/>
    <w:rsid w:val="0E9B695B"/>
    <w:rsid w:val="0E9B6D87"/>
    <w:rsid w:val="0E9B6FB1"/>
    <w:rsid w:val="0E9C0336"/>
    <w:rsid w:val="0E9C279A"/>
    <w:rsid w:val="0E9D17C6"/>
    <w:rsid w:val="0E9D45F0"/>
    <w:rsid w:val="0E9D4E90"/>
    <w:rsid w:val="0E9D4FDF"/>
    <w:rsid w:val="0E9D6C3E"/>
    <w:rsid w:val="0E9E29B6"/>
    <w:rsid w:val="0E9E4764"/>
    <w:rsid w:val="0E9E5273"/>
    <w:rsid w:val="0E9E6F19"/>
    <w:rsid w:val="0E9F3E75"/>
    <w:rsid w:val="0EA0228A"/>
    <w:rsid w:val="0EA06208"/>
    <w:rsid w:val="0EA06CB7"/>
    <w:rsid w:val="0EA10147"/>
    <w:rsid w:val="0EA10664"/>
    <w:rsid w:val="0EA11355"/>
    <w:rsid w:val="0EA13B1C"/>
    <w:rsid w:val="0EA14D19"/>
    <w:rsid w:val="0EA16002"/>
    <w:rsid w:val="0EA16522"/>
    <w:rsid w:val="0EA20EF2"/>
    <w:rsid w:val="0EA21343"/>
    <w:rsid w:val="0EA24254"/>
    <w:rsid w:val="0EA268B8"/>
    <w:rsid w:val="0EA31D7A"/>
    <w:rsid w:val="0EA33759"/>
    <w:rsid w:val="0EA33B28"/>
    <w:rsid w:val="0EA343BA"/>
    <w:rsid w:val="0EA35638"/>
    <w:rsid w:val="0EA36799"/>
    <w:rsid w:val="0EA37FCC"/>
    <w:rsid w:val="0EA37FF3"/>
    <w:rsid w:val="0EA4259C"/>
    <w:rsid w:val="0EA521ED"/>
    <w:rsid w:val="0EA55AF2"/>
    <w:rsid w:val="0EA57394"/>
    <w:rsid w:val="0EA578A0"/>
    <w:rsid w:val="0EA612A1"/>
    <w:rsid w:val="0EA63086"/>
    <w:rsid w:val="0EA6382E"/>
    <w:rsid w:val="0EA65A05"/>
    <w:rsid w:val="0EA7186A"/>
    <w:rsid w:val="0EA72017"/>
    <w:rsid w:val="0EA74904"/>
    <w:rsid w:val="0EA7658B"/>
    <w:rsid w:val="0EA76C97"/>
    <w:rsid w:val="0EA77ABC"/>
    <w:rsid w:val="0EA811F7"/>
    <w:rsid w:val="0EA83079"/>
    <w:rsid w:val="0EA83D08"/>
    <w:rsid w:val="0EA851C6"/>
    <w:rsid w:val="0EA86499"/>
    <w:rsid w:val="0EA868D9"/>
    <w:rsid w:val="0EA87391"/>
    <w:rsid w:val="0EA92F6D"/>
    <w:rsid w:val="0EA93835"/>
    <w:rsid w:val="0EA93C67"/>
    <w:rsid w:val="0EA96B0B"/>
    <w:rsid w:val="0EAA135B"/>
    <w:rsid w:val="0EAA293A"/>
    <w:rsid w:val="0EAA3021"/>
    <w:rsid w:val="0EAA7385"/>
    <w:rsid w:val="0EAB1F74"/>
    <w:rsid w:val="0EAB5234"/>
    <w:rsid w:val="0EAB7C3B"/>
    <w:rsid w:val="0EAC0C2F"/>
    <w:rsid w:val="0EAC2F0C"/>
    <w:rsid w:val="0EAC344A"/>
    <w:rsid w:val="0EAC6E81"/>
    <w:rsid w:val="0EAC701D"/>
    <w:rsid w:val="0EAC797A"/>
    <w:rsid w:val="0EAD0E5C"/>
    <w:rsid w:val="0EAD259B"/>
    <w:rsid w:val="0EAD2BF9"/>
    <w:rsid w:val="0EAE100A"/>
    <w:rsid w:val="0EAE16AE"/>
    <w:rsid w:val="0EAE1A6D"/>
    <w:rsid w:val="0EAE1E0B"/>
    <w:rsid w:val="0EAE274B"/>
    <w:rsid w:val="0EAE45E2"/>
    <w:rsid w:val="0EAE589E"/>
    <w:rsid w:val="0EAE7478"/>
    <w:rsid w:val="0EAF071F"/>
    <w:rsid w:val="0EAF24CD"/>
    <w:rsid w:val="0EAF4BC3"/>
    <w:rsid w:val="0EB00B39"/>
    <w:rsid w:val="0EB00EEB"/>
    <w:rsid w:val="0EB11055"/>
    <w:rsid w:val="0EB110CC"/>
    <w:rsid w:val="0EB126E9"/>
    <w:rsid w:val="0EB14497"/>
    <w:rsid w:val="0EB16245"/>
    <w:rsid w:val="0EB164FB"/>
    <w:rsid w:val="0EB1683F"/>
    <w:rsid w:val="0EB16A3E"/>
    <w:rsid w:val="0EB170DF"/>
    <w:rsid w:val="0EB2020F"/>
    <w:rsid w:val="0EB2113C"/>
    <w:rsid w:val="0EB2149B"/>
    <w:rsid w:val="0EB27CE0"/>
    <w:rsid w:val="0EB33375"/>
    <w:rsid w:val="0EB339EC"/>
    <w:rsid w:val="0EB36461"/>
    <w:rsid w:val="0EB43F87"/>
    <w:rsid w:val="0EB44E7C"/>
    <w:rsid w:val="0EB4728D"/>
    <w:rsid w:val="0EB47FC6"/>
    <w:rsid w:val="0EB560B1"/>
    <w:rsid w:val="0EB57635"/>
    <w:rsid w:val="0EB601F8"/>
    <w:rsid w:val="0EB61AAE"/>
    <w:rsid w:val="0EB65F51"/>
    <w:rsid w:val="0EB67D00"/>
    <w:rsid w:val="0EB70D1D"/>
    <w:rsid w:val="0EB7236D"/>
    <w:rsid w:val="0EB74F3E"/>
    <w:rsid w:val="0EB75826"/>
    <w:rsid w:val="0EB75BBD"/>
    <w:rsid w:val="0EB762DA"/>
    <w:rsid w:val="0EB76588"/>
    <w:rsid w:val="0EB8147A"/>
    <w:rsid w:val="0EB83A78"/>
    <w:rsid w:val="0EB84C8D"/>
    <w:rsid w:val="0EBB2DAD"/>
    <w:rsid w:val="0EBB3483"/>
    <w:rsid w:val="0EBB3568"/>
    <w:rsid w:val="0EBB45B0"/>
    <w:rsid w:val="0EBB5316"/>
    <w:rsid w:val="0EBC360E"/>
    <w:rsid w:val="0EBC4BEA"/>
    <w:rsid w:val="0EBC6F03"/>
    <w:rsid w:val="0EBD108E"/>
    <w:rsid w:val="0EBD167C"/>
    <w:rsid w:val="0EBD38A1"/>
    <w:rsid w:val="0EBE0AFF"/>
    <w:rsid w:val="0EBE3A47"/>
    <w:rsid w:val="0EBE6BB4"/>
    <w:rsid w:val="0EBF671D"/>
    <w:rsid w:val="0EC00B7E"/>
    <w:rsid w:val="0EC00C1D"/>
    <w:rsid w:val="0EC03E67"/>
    <w:rsid w:val="0EC046A5"/>
    <w:rsid w:val="0EC048B6"/>
    <w:rsid w:val="0EC04B60"/>
    <w:rsid w:val="0EC04B9D"/>
    <w:rsid w:val="0EC062DC"/>
    <w:rsid w:val="0EC06372"/>
    <w:rsid w:val="0EC10BC1"/>
    <w:rsid w:val="0EC16A26"/>
    <w:rsid w:val="0EC20389"/>
    <w:rsid w:val="0EC20452"/>
    <w:rsid w:val="0EC2147F"/>
    <w:rsid w:val="0EC22DD1"/>
    <w:rsid w:val="0EC22F25"/>
    <w:rsid w:val="0EC248F6"/>
    <w:rsid w:val="0EC24BE4"/>
    <w:rsid w:val="0EC24ED3"/>
    <w:rsid w:val="0EC27480"/>
    <w:rsid w:val="0EC30911"/>
    <w:rsid w:val="0EC3241C"/>
    <w:rsid w:val="0EC341CA"/>
    <w:rsid w:val="0EC35F79"/>
    <w:rsid w:val="0EC4193D"/>
    <w:rsid w:val="0EC42FD2"/>
    <w:rsid w:val="0EC44E60"/>
    <w:rsid w:val="0EC46C76"/>
    <w:rsid w:val="0EC50F08"/>
    <w:rsid w:val="0EC51CF1"/>
    <w:rsid w:val="0EC55DD7"/>
    <w:rsid w:val="0EC55E01"/>
    <w:rsid w:val="0EC57F43"/>
    <w:rsid w:val="0EC609D2"/>
    <w:rsid w:val="0EC63985"/>
    <w:rsid w:val="0EC63FA2"/>
    <w:rsid w:val="0EC67291"/>
    <w:rsid w:val="0EC71E62"/>
    <w:rsid w:val="0EC71F0D"/>
    <w:rsid w:val="0EC7484A"/>
    <w:rsid w:val="0EC765E0"/>
    <w:rsid w:val="0EC7776E"/>
    <w:rsid w:val="0EC77770"/>
    <w:rsid w:val="0EC817E1"/>
    <w:rsid w:val="0EC8358F"/>
    <w:rsid w:val="0EC85591"/>
    <w:rsid w:val="0EC8632D"/>
    <w:rsid w:val="0EC86700"/>
    <w:rsid w:val="0EC87A33"/>
    <w:rsid w:val="0EC90278"/>
    <w:rsid w:val="0EC910D0"/>
    <w:rsid w:val="0EC95C85"/>
    <w:rsid w:val="0EC96337"/>
    <w:rsid w:val="0ECA038C"/>
    <w:rsid w:val="0ECA37AB"/>
    <w:rsid w:val="0ECA3E22"/>
    <w:rsid w:val="0ECA3F19"/>
    <w:rsid w:val="0ECA4563"/>
    <w:rsid w:val="0ECA5559"/>
    <w:rsid w:val="0ECA7307"/>
    <w:rsid w:val="0ECB0184"/>
    <w:rsid w:val="0ECB06EB"/>
    <w:rsid w:val="0ECB0C37"/>
    <w:rsid w:val="0ECB1C73"/>
    <w:rsid w:val="0ECB4492"/>
    <w:rsid w:val="0ECB4844"/>
    <w:rsid w:val="0ECB58F4"/>
    <w:rsid w:val="0ECB7C45"/>
    <w:rsid w:val="0ECC0896"/>
    <w:rsid w:val="0ECC307F"/>
    <w:rsid w:val="0ECC7523"/>
    <w:rsid w:val="0ECD1421"/>
    <w:rsid w:val="0ECD1453"/>
    <w:rsid w:val="0ECD1618"/>
    <w:rsid w:val="0ECD485C"/>
    <w:rsid w:val="0ECD7164"/>
    <w:rsid w:val="0ECE329B"/>
    <w:rsid w:val="0ECE3BFF"/>
    <w:rsid w:val="0ECE5049"/>
    <w:rsid w:val="0ECE58D7"/>
    <w:rsid w:val="0ECE759F"/>
    <w:rsid w:val="0ECF018D"/>
    <w:rsid w:val="0ECF01D0"/>
    <w:rsid w:val="0ECF1307"/>
    <w:rsid w:val="0ECF2B6F"/>
    <w:rsid w:val="0ECF2DB5"/>
    <w:rsid w:val="0ECF7C42"/>
    <w:rsid w:val="0ED00D7B"/>
    <w:rsid w:val="0ED03692"/>
    <w:rsid w:val="0ED04BD4"/>
    <w:rsid w:val="0ED07BEA"/>
    <w:rsid w:val="0ED07D69"/>
    <w:rsid w:val="0ED10695"/>
    <w:rsid w:val="0ED12016"/>
    <w:rsid w:val="0ED12266"/>
    <w:rsid w:val="0ED143A4"/>
    <w:rsid w:val="0ED14863"/>
    <w:rsid w:val="0ED167D2"/>
    <w:rsid w:val="0ED168E7"/>
    <w:rsid w:val="0ED21F60"/>
    <w:rsid w:val="0ED22D01"/>
    <w:rsid w:val="0ED2440E"/>
    <w:rsid w:val="0ED308B1"/>
    <w:rsid w:val="0ED32D7A"/>
    <w:rsid w:val="0ED3323A"/>
    <w:rsid w:val="0ED35EC8"/>
    <w:rsid w:val="0ED40186"/>
    <w:rsid w:val="0ED412C2"/>
    <w:rsid w:val="0ED413DA"/>
    <w:rsid w:val="0ED44466"/>
    <w:rsid w:val="0ED4462A"/>
    <w:rsid w:val="0ED46221"/>
    <w:rsid w:val="0ED463D8"/>
    <w:rsid w:val="0ED501E9"/>
    <w:rsid w:val="0ED51137"/>
    <w:rsid w:val="0ED518B9"/>
    <w:rsid w:val="0ED52C63"/>
    <w:rsid w:val="0ED5373C"/>
    <w:rsid w:val="0ED53872"/>
    <w:rsid w:val="0ED56E4C"/>
    <w:rsid w:val="0ED60105"/>
    <w:rsid w:val="0ED604C7"/>
    <w:rsid w:val="0ED607A1"/>
    <w:rsid w:val="0ED61417"/>
    <w:rsid w:val="0ED618E6"/>
    <w:rsid w:val="0ED66D86"/>
    <w:rsid w:val="0ED67F2E"/>
    <w:rsid w:val="0ED71379"/>
    <w:rsid w:val="0ED71A24"/>
    <w:rsid w:val="0ED71EDB"/>
    <w:rsid w:val="0ED73520"/>
    <w:rsid w:val="0ED73CF3"/>
    <w:rsid w:val="0ED767A3"/>
    <w:rsid w:val="0ED80223"/>
    <w:rsid w:val="0ED803A3"/>
    <w:rsid w:val="0ED80D13"/>
    <w:rsid w:val="0ED8264A"/>
    <w:rsid w:val="0ED829AC"/>
    <w:rsid w:val="0ED84277"/>
    <w:rsid w:val="0ED87958"/>
    <w:rsid w:val="0ED8797F"/>
    <w:rsid w:val="0ED90E41"/>
    <w:rsid w:val="0ED91C40"/>
    <w:rsid w:val="0ED91E02"/>
    <w:rsid w:val="0ED91F8B"/>
    <w:rsid w:val="0ED939EE"/>
    <w:rsid w:val="0ED96FBA"/>
    <w:rsid w:val="0EDA1152"/>
    <w:rsid w:val="0EDA33DA"/>
    <w:rsid w:val="0EDB1F6F"/>
    <w:rsid w:val="0EDB5BC2"/>
    <w:rsid w:val="0EDB7766"/>
    <w:rsid w:val="0EDB79F9"/>
    <w:rsid w:val="0EDC2BF8"/>
    <w:rsid w:val="0EDC6263"/>
    <w:rsid w:val="0EDD37C7"/>
    <w:rsid w:val="0EDD4088"/>
    <w:rsid w:val="0EDD6C59"/>
    <w:rsid w:val="0EDD771C"/>
    <w:rsid w:val="0EDE2DB2"/>
    <w:rsid w:val="0EDE3A59"/>
    <w:rsid w:val="0EDE3D04"/>
    <w:rsid w:val="0EDE5622"/>
    <w:rsid w:val="0EDE5AE1"/>
    <w:rsid w:val="0EDF2545"/>
    <w:rsid w:val="0EDF36F1"/>
    <w:rsid w:val="0EDF7256"/>
    <w:rsid w:val="0EE019EC"/>
    <w:rsid w:val="0EE02436"/>
    <w:rsid w:val="0EE02FCE"/>
    <w:rsid w:val="0EE04D7C"/>
    <w:rsid w:val="0EE056A0"/>
    <w:rsid w:val="0EE06B2A"/>
    <w:rsid w:val="0EE06DAD"/>
    <w:rsid w:val="0EE16D35"/>
    <w:rsid w:val="0EE205D3"/>
    <w:rsid w:val="0EE216BE"/>
    <w:rsid w:val="0EE228A3"/>
    <w:rsid w:val="0EE23D5C"/>
    <w:rsid w:val="0EE24651"/>
    <w:rsid w:val="0EE259F5"/>
    <w:rsid w:val="0EE26D46"/>
    <w:rsid w:val="0EE303C9"/>
    <w:rsid w:val="0EE3138A"/>
    <w:rsid w:val="0EE3190A"/>
    <w:rsid w:val="0EE35D5B"/>
    <w:rsid w:val="0EE3661B"/>
    <w:rsid w:val="0EE40593"/>
    <w:rsid w:val="0EE41D10"/>
    <w:rsid w:val="0EE447D6"/>
    <w:rsid w:val="0EE477FA"/>
    <w:rsid w:val="0EE505E5"/>
    <w:rsid w:val="0EE52393"/>
    <w:rsid w:val="0EE53B7D"/>
    <w:rsid w:val="0EE54054"/>
    <w:rsid w:val="0EE54141"/>
    <w:rsid w:val="0EE54910"/>
    <w:rsid w:val="0EE5502F"/>
    <w:rsid w:val="0EE572BE"/>
    <w:rsid w:val="0EE57A02"/>
    <w:rsid w:val="0EE60D34"/>
    <w:rsid w:val="0EE61E25"/>
    <w:rsid w:val="0EE65F44"/>
    <w:rsid w:val="0EE671E1"/>
    <w:rsid w:val="0EE711AE"/>
    <w:rsid w:val="0EE7435D"/>
    <w:rsid w:val="0EE74668"/>
    <w:rsid w:val="0EE74DE8"/>
    <w:rsid w:val="0EE7576D"/>
    <w:rsid w:val="0EE7610B"/>
    <w:rsid w:val="0EE77D0B"/>
    <w:rsid w:val="0EE77EB9"/>
    <w:rsid w:val="0EE8110B"/>
    <w:rsid w:val="0EE83C31"/>
    <w:rsid w:val="0EE859DF"/>
    <w:rsid w:val="0EE901BF"/>
    <w:rsid w:val="0EE91BDD"/>
    <w:rsid w:val="0EE951FC"/>
    <w:rsid w:val="0EE95F3F"/>
    <w:rsid w:val="0EE960D9"/>
    <w:rsid w:val="0EEA073A"/>
    <w:rsid w:val="0EEA1757"/>
    <w:rsid w:val="0EEA2F03"/>
    <w:rsid w:val="0EEA6210"/>
    <w:rsid w:val="0EEB125D"/>
    <w:rsid w:val="0EEB2194"/>
    <w:rsid w:val="0EEB2D3D"/>
    <w:rsid w:val="0EEB2F8F"/>
    <w:rsid w:val="0EEB6BB1"/>
    <w:rsid w:val="0EEC0FAC"/>
    <w:rsid w:val="0EEC1973"/>
    <w:rsid w:val="0EEC19BE"/>
    <w:rsid w:val="0EEC2240"/>
    <w:rsid w:val="0EEC26ED"/>
    <w:rsid w:val="0EEC2EE9"/>
    <w:rsid w:val="0EEC3721"/>
    <w:rsid w:val="0EEC4505"/>
    <w:rsid w:val="0EEC50DE"/>
    <w:rsid w:val="0EED500D"/>
    <w:rsid w:val="0EED6BF3"/>
    <w:rsid w:val="0EEE16AA"/>
    <w:rsid w:val="0EEE1925"/>
    <w:rsid w:val="0EEE3199"/>
    <w:rsid w:val="0EEE3459"/>
    <w:rsid w:val="0EEE56EB"/>
    <w:rsid w:val="0EEE6A07"/>
    <w:rsid w:val="0EEE7499"/>
    <w:rsid w:val="0EEE7BDE"/>
    <w:rsid w:val="0EEF21F3"/>
    <w:rsid w:val="0EEF2A4E"/>
    <w:rsid w:val="0EEF3F76"/>
    <w:rsid w:val="0EEF4FBF"/>
    <w:rsid w:val="0EEF6D6E"/>
    <w:rsid w:val="0EEF7C07"/>
    <w:rsid w:val="0EF024FE"/>
    <w:rsid w:val="0EF10D38"/>
    <w:rsid w:val="0EF127DB"/>
    <w:rsid w:val="0EF154EF"/>
    <w:rsid w:val="0EF16F8A"/>
    <w:rsid w:val="0EF23E04"/>
    <w:rsid w:val="0EF24350"/>
    <w:rsid w:val="0EF303E9"/>
    <w:rsid w:val="0EF30B7E"/>
    <w:rsid w:val="0EF30E7F"/>
    <w:rsid w:val="0EF3105B"/>
    <w:rsid w:val="0EF32D02"/>
    <w:rsid w:val="0EF32DB0"/>
    <w:rsid w:val="0EF3373B"/>
    <w:rsid w:val="0EF34AB0"/>
    <w:rsid w:val="0EF35889"/>
    <w:rsid w:val="0EF362AE"/>
    <w:rsid w:val="0EF3685E"/>
    <w:rsid w:val="0EF37FA4"/>
    <w:rsid w:val="0EF40828"/>
    <w:rsid w:val="0EF40FA1"/>
    <w:rsid w:val="0EF44384"/>
    <w:rsid w:val="0EF4563A"/>
    <w:rsid w:val="0EF45918"/>
    <w:rsid w:val="0EF45ABE"/>
    <w:rsid w:val="0EF45ACE"/>
    <w:rsid w:val="0EF461A4"/>
    <w:rsid w:val="0EF47912"/>
    <w:rsid w:val="0EF52E27"/>
    <w:rsid w:val="0EF54495"/>
    <w:rsid w:val="0EF56BB3"/>
    <w:rsid w:val="0EF57D71"/>
    <w:rsid w:val="0EF62849"/>
    <w:rsid w:val="0EF63DD3"/>
    <w:rsid w:val="0EF64C0B"/>
    <w:rsid w:val="0EF64C2F"/>
    <w:rsid w:val="0EF65A60"/>
    <w:rsid w:val="0EF6634E"/>
    <w:rsid w:val="0EF71D3B"/>
    <w:rsid w:val="0EF733FD"/>
    <w:rsid w:val="0EF77800"/>
    <w:rsid w:val="0EF80318"/>
    <w:rsid w:val="0EF82120"/>
    <w:rsid w:val="0EF83E74"/>
    <w:rsid w:val="0EF84603"/>
    <w:rsid w:val="0EF85A46"/>
    <w:rsid w:val="0EF86806"/>
    <w:rsid w:val="0EF92712"/>
    <w:rsid w:val="0EF94CF1"/>
    <w:rsid w:val="0EFA28D1"/>
    <w:rsid w:val="0EFA360E"/>
    <w:rsid w:val="0EFA4090"/>
    <w:rsid w:val="0EFA4105"/>
    <w:rsid w:val="0EFA6181"/>
    <w:rsid w:val="0EFA746E"/>
    <w:rsid w:val="0EFA7DD2"/>
    <w:rsid w:val="0EFB3964"/>
    <w:rsid w:val="0EFB482C"/>
    <w:rsid w:val="0EFB4E4A"/>
    <w:rsid w:val="0EFB5712"/>
    <w:rsid w:val="0EFB5C37"/>
    <w:rsid w:val="0EFC0AA1"/>
    <w:rsid w:val="0EFC3672"/>
    <w:rsid w:val="0EFD148A"/>
    <w:rsid w:val="0EFD1759"/>
    <w:rsid w:val="0EFD1E68"/>
    <w:rsid w:val="0EFD37CF"/>
    <w:rsid w:val="0EFD4000"/>
    <w:rsid w:val="0EFD451F"/>
    <w:rsid w:val="0EFD4B02"/>
    <w:rsid w:val="0EFD5142"/>
    <w:rsid w:val="0EFD592E"/>
    <w:rsid w:val="0EFD6FC4"/>
    <w:rsid w:val="0EFD76DC"/>
    <w:rsid w:val="0EFE29D0"/>
    <w:rsid w:val="0EFE3455"/>
    <w:rsid w:val="0EFE5166"/>
    <w:rsid w:val="0EFE5203"/>
    <w:rsid w:val="0EFE6510"/>
    <w:rsid w:val="0EFF01A9"/>
    <w:rsid w:val="0EFF16A6"/>
    <w:rsid w:val="0EFF40C7"/>
    <w:rsid w:val="0EFF7D99"/>
    <w:rsid w:val="0F000F7B"/>
    <w:rsid w:val="0F003CEA"/>
    <w:rsid w:val="0F005092"/>
    <w:rsid w:val="0F00541F"/>
    <w:rsid w:val="0F0071D6"/>
    <w:rsid w:val="0F0114E8"/>
    <w:rsid w:val="0F0121D6"/>
    <w:rsid w:val="0F012C58"/>
    <w:rsid w:val="0F015689"/>
    <w:rsid w:val="0F01750C"/>
    <w:rsid w:val="0F017B03"/>
    <w:rsid w:val="0F021090"/>
    <w:rsid w:val="0F021AF3"/>
    <w:rsid w:val="0F02242C"/>
    <w:rsid w:val="0F022F45"/>
    <w:rsid w:val="0F023349"/>
    <w:rsid w:val="0F023E0A"/>
    <w:rsid w:val="0F024CF3"/>
    <w:rsid w:val="0F025171"/>
    <w:rsid w:val="0F026AA1"/>
    <w:rsid w:val="0F02723D"/>
    <w:rsid w:val="0F0312ED"/>
    <w:rsid w:val="0F032819"/>
    <w:rsid w:val="0F037F40"/>
    <w:rsid w:val="0F040A6B"/>
    <w:rsid w:val="0F04319A"/>
    <w:rsid w:val="0F046751"/>
    <w:rsid w:val="0F046CBD"/>
    <w:rsid w:val="0F051AB0"/>
    <w:rsid w:val="0F052375"/>
    <w:rsid w:val="0F052AEB"/>
    <w:rsid w:val="0F0547E3"/>
    <w:rsid w:val="0F055685"/>
    <w:rsid w:val="0F056591"/>
    <w:rsid w:val="0F062B58"/>
    <w:rsid w:val="0F062DBE"/>
    <w:rsid w:val="0F065E65"/>
    <w:rsid w:val="0F07055B"/>
    <w:rsid w:val="0F070785"/>
    <w:rsid w:val="0F072309"/>
    <w:rsid w:val="0F075BB4"/>
    <w:rsid w:val="0F075DB7"/>
    <w:rsid w:val="0F080B23"/>
    <w:rsid w:val="0F082AA5"/>
    <w:rsid w:val="0F08731A"/>
    <w:rsid w:val="0F09372F"/>
    <w:rsid w:val="0F0942D3"/>
    <w:rsid w:val="0F0954AA"/>
    <w:rsid w:val="0F096726"/>
    <w:rsid w:val="0F097BBC"/>
    <w:rsid w:val="0F0A004B"/>
    <w:rsid w:val="0F0A1DF9"/>
    <w:rsid w:val="0F0A2A9B"/>
    <w:rsid w:val="0F0A36DD"/>
    <w:rsid w:val="0F0A39C5"/>
    <w:rsid w:val="0F0A3F03"/>
    <w:rsid w:val="0F0A4535"/>
    <w:rsid w:val="0F0A613A"/>
    <w:rsid w:val="0F0A752C"/>
    <w:rsid w:val="0F0A7D6D"/>
    <w:rsid w:val="0F0B1FBF"/>
    <w:rsid w:val="0F0B264A"/>
    <w:rsid w:val="0F0B51E3"/>
    <w:rsid w:val="0F0B7106"/>
    <w:rsid w:val="0F0C257F"/>
    <w:rsid w:val="0F0C3167"/>
    <w:rsid w:val="0F0C3DC3"/>
    <w:rsid w:val="0F0C5B71"/>
    <w:rsid w:val="0F0D1A26"/>
    <w:rsid w:val="0F0D3AA2"/>
    <w:rsid w:val="0F0D5446"/>
    <w:rsid w:val="0F0E30A8"/>
    <w:rsid w:val="0F0E4C7B"/>
    <w:rsid w:val="0F0E5A87"/>
    <w:rsid w:val="0F0E7B3C"/>
    <w:rsid w:val="0F0F11BE"/>
    <w:rsid w:val="0F0F43CB"/>
    <w:rsid w:val="0F0F7410"/>
    <w:rsid w:val="0F1013BD"/>
    <w:rsid w:val="0F102FA9"/>
    <w:rsid w:val="0F1042D9"/>
    <w:rsid w:val="0F105DEC"/>
    <w:rsid w:val="0F1113DA"/>
    <w:rsid w:val="0F112C3E"/>
    <w:rsid w:val="0F112C41"/>
    <w:rsid w:val="0F112F78"/>
    <w:rsid w:val="0F114F36"/>
    <w:rsid w:val="0F11660A"/>
    <w:rsid w:val="0F12129A"/>
    <w:rsid w:val="0F124408"/>
    <w:rsid w:val="0F125C07"/>
    <w:rsid w:val="0F125EDA"/>
    <w:rsid w:val="0F130CAE"/>
    <w:rsid w:val="0F134C17"/>
    <w:rsid w:val="0F135152"/>
    <w:rsid w:val="0F13584E"/>
    <w:rsid w:val="0F135898"/>
    <w:rsid w:val="0F1418F9"/>
    <w:rsid w:val="0F141EAA"/>
    <w:rsid w:val="0F143501"/>
    <w:rsid w:val="0F1457B6"/>
    <w:rsid w:val="0F1467D4"/>
    <w:rsid w:val="0F147B93"/>
    <w:rsid w:val="0F147F90"/>
    <w:rsid w:val="0F152C78"/>
    <w:rsid w:val="0F15641A"/>
    <w:rsid w:val="0F16079E"/>
    <w:rsid w:val="0F161F24"/>
    <w:rsid w:val="0F16254C"/>
    <w:rsid w:val="0F1669F0"/>
    <w:rsid w:val="0F166DEA"/>
    <w:rsid w:val="0F1678E4"/>
    <w:rsid w:val="0F1710C2"/>
    <w:rsid w:val="0F173CF3"/>
    <w:rsid w:val="0F174FF4"/>
    <w:rsid w:val="0F1754F6"/>
    <w:rsid w:val="0F182768"/>
    <w:rsid w:val="0F184516"/>
    <w:rsid w:val="0F184B28"/>
    <w:rsid w:val="0F19203C"/>
    <w:rsid w:val="0F192B9A"/>
    <w:rsid w:val="0F1A028E"/>
    <w:rsid w:val="0F1A4CD4"/>
    <w:rsid w:val="0F1A64E0"/>
    <w:rsid w:val="0F1B3135"/>
    <w:rsid w:val="0F1B4006"/>
    <w:rsid w:val="0F1B4E4C"/>
    <w:rsid w:val="0F1B5171"/>
    <w:rsid w:val="0F1B5DB5"/>
    <w:rsid w:val="0F1B797E"/>
    <w:rsid w:val="0F1B7B63"/>
    <w:rsid w:val="0F1C1B1A"/>
    <w:rsid w:val="0F1C2037"/>
    <w:rsid w:val="0F1C4E42"/>
    <w:rsid w:val="0F1C694C"/>
    <w:rsid w:val="0F1C7E2F"/>
    <w:rsid w:val="0F1D1B2D"/>
    <w:rsid w:val="0F1D38DB"/>
    <w:rsid w:val="0F1D40EC"/>
    <w:rsid w:val="0F1E0784"/>
    <w:rsid w:val="0F1E1128"/>
    <w:rsid w:val="0F1E29AB"/>
    <w:rsid w:val="0F1E60A6"/>
    <w:rsid w:val="0F1F0848"/>
    <w:rsid w:val="0F1F084E"/>
    <w:rsid w:val="0F1F2493"/>
    <w:rsid w:val="0F1F3AF7"/>
    <w:rsid w:val="0F1F58A5"/>
    <w:rsid w:val="0F201183"/>
    <w:rsid w:val="0F201872"/>
    <w:rsid w:val="0F20246C"/>
    <w:rsid w:val="0F2033CB"/>
    <w:rsid w:val="0F2045DD"/>
    <w:rsid w:val="0F205179"/>
    <w:rsid w:val="0F205CFC"/>
    <w:rsid w:val="0F206B0A"/>
    <w:rsid w:val="0F206D2B"/>
    <w:rsid w:val="0F207668"/>
    <w:rsid w:val="0F2077B6"/>
    <w:rsid w:val="0F2114DE"/>
    <w:rsid w:val="0F211B5C"/>
    <w:rsid w:val="0F2138C1"/>
    <w:rsid w:val="0F213E53"/>
    <w:rsid w:val="0F214869"/>
    <w:rsid w:val="0F217BFF"/>
    <w:rsid w:val="0F222EF3"/>
    <w:rsid w:val="0F223EFD"/>
    <w:rsid w:val="0F225395"/>
    <w:rsid w:val="0F225E0A"/>
    <w:rsid w:val="0F225F94"/>
    <w:rsid w:val="0F2308BB"/>
    <w:rsid w:val="0F232593"/>
    <w:rsid w:val="0F2346E9"/>
    <w:rsid w:val="0F234C0B"/>
    <w:rsid w:val="0F234C69"/>
    <w:rsid w:val="0F2412A4"/>
    <w:rsid w:val="0F242255"/>
    <w:rsid w:val="0F242EBB"/>
    <w:rsid w:val="0F245BFD"/>
    <w:rsid w:val="0F2461A4"/>
    <w:rsid w:val="0F2509E1"/>
    <w:rsid w:val="0F25113D"/>
    <w:rsid w:val="0F25287E"/>
    <w:rsid w:val="0F253E84"/>
    <w:rsid w:val="0F256C33"/>
    <w:rsid w:val="0F26343A"/>
    <w:rsid w:val="0F265058"/>
    <w:rsid w:val="0F27271C"/>
    <w:rsid w:val="0F2729AB"/>
    <w:rsid w:val="0F272B8D"/>
    <w:rsid w:val="0F274028"/>
    <w:rsid w:val="0F274759"/>
    <w:rsid w:val="0F275F78"/>
    <w:rsid w:val="0F276507"/>
    <w:rsid w:val="0F280365"/>
    <w:rsid w:val="0F2803A1"/>
    <w:rsid w:val="0F2811FF"/>
    <w:rsid w:val="0F281F66"/>
    <w:rsid w:val="0F283D96"/>
    <w:rsid w:val="0F28662E"/>
    <w:rsid w:val="0F287B65"/>
    <w:rsid w:val="0F287E9E"/>
    <w:rsid w:val="0F2904D1"/>
    <w:rsid w:val="0F290D95"/>
    <w:rsid w:val="0F2941FB"/>
    <w:rsid w:val="0F2A390C"/>
    <w:rsid w:val="0F2A424A"/>
    <w:rsid w:val="0F2A4F9D"/>
    <w:rsid w:val="0F2A5804"/>
    <w:rsid w:val="0F2A5FF8"/>
    <w:rsid w:val="0F2A793A"/>
    <w:rsid w:val="0F2A7C7D"/>
    <w:rsid w:val="0F2B3CB8"/>
    <w:rsid w:val="0F2B4B2B"/>
    <w:rsid w:val="0F2B4FAF"/>
    <w:rsid w:val="0F2B5F0F"/>
    <w:rsid w:val="0F2B66F0"/>
    <w:rsid w:val="0F2C1447"/>
    <w:rsid w:val="0F2C1B4C"/>
    <w:rsid w:val="0F2C1D70"/>
    <w:rsid w:val="0F2C48CC"/>
    <w:rsid w:val="0F2C643F"/>
    <w:rsid w:val="0F2C6FE0"/>
    <w:rsid w:val="0F2C75EB"/>
    <w:rsid w:val="0F2D1010"/>
    <w:rsid w:val="0F2D61A0"/>
    <w:rsid w:val="0F2D6C21"/>
    <w:rsid w:val="0F2D7A02"/>
    <w:rsid w:val="0F2D7A92"/>
    <w:rsid w:val="0F2E0153"/>
    <w:rsid w:val="0F2E0B64"/>
    <w:rsid w:val="0F2E2047"/>
    <w:rsid w:val="0F2E3D3A"/>
    <w:rsid w:val="0F2E5071"/>
    <w:rsid w:val="0F2E6B6F"/>
    <w:rsid w:val="0F2E6E4B"/>
    <w:rsid w:val="0F2E7521"/>
    <w:rsid w:val="0F2F1860"/>
    <w:rsid w:val="0F2F360E"/>
    <w:rsid w:val="0F2F6501"/>
    <w:rsid w:val="0F2F7F74"/>
    <w:rsid w:val="0F307AB2"/>
    <w:rsid w:val="0F3124DD"/>
    <w:rsid w:val="0F3129B7"/>
    <w:rsid w:val="0F31382A"/>
    <w:rsid w:val="0F314CFC"/>
    <w:rsid w:val="0F3155D8"/>
    <w:rsid w:val="0F317D46"/>
    <w:rsid w:val="0F317DAA"/>
    <w:rsid w:val="0F331350"/>
    <w:rsid w:val="0F3330FE"/>
    <w:rsid w:val="0F334EAC"/>
    <w:rsid w:val="0F3375A2"/>
    <w:rsid w:val="0F340C24"/>
    <w:rsid w:val="0F3422A5"/>
    <w:rsid w:val="0F346E76"/>
    <w:rsid w:val="0F3477A2"/>
    <w:rsid w:val="0F350C32"/>
    <w:rsid w:val="0F35330D"/>
    <w:rsid w:val="0F3550C8"/>
    <w:rsid w:val="0F357AF0"/>
    <w:rsid w:val="0F360E40"/>
    <w:rsid w:val="0F362BEE"/>
    <w:rsid w:val="0F363803"/>
    <w:rsid w:val="0F3651B8"/>
    <w:rsid w:val="0F37045E"/>
    <w:rsid w:val="0F370829"/>
    <w:rsid w:val="0F3720AC"/>
    <w:rsid w:val="0F373616"/>
    <w:rsid w:val="0F382C00"/>
    <w:rsid w:val="0F383FEE"/>
    <w:rsid w:val="0F384BB8"/>
    <w:rsid w:val="0F3857FC"/>
    <w:rsid w:val="0F386123"/>
    <w:rsid w:val="0F386966"/>
    <w:rsid w:val="0F386E30"/>
    <w:rsid w:val="0F387EA7"/>
    <w:rsid w:val="0F390A43"/>
    <w:rsid w:val="0F390B23"/>
    <w:rsid w:val="0F393E30"/>
    <w:rsid w:val="0F39623B"/>
    <w:rsid w:val="0F3975B3"/>
    <w:rsid w:val="0F3A0931"/>
    <w:rsid w:val="0F3A1390"/>
    <w:rsid w:val="0F3A2512"/>
    <w:rsid w:val="0F3A3614"/>
    <w:rsid w:val="0F3A4F65"/>
    <w:rsid w:val="0F3A7637"/>
    <w:rsid w:val="0F3B0205"/>
    <w:rsid w:val="0F3B1FB3"/>
    <w:rsid w:val="0F3B7170"/>
    <w:rsid w:val="0F3C0F40"/>
    <w:rsid w:val="0F3C139F"/>
    <w:rsid w:val="0F3C1B49"/>
    <w:rsid w:val="0F3C5F34"/>
    <w:rsid w:val="0F3C70D1"/>
    <w:rsid w:val="0F3C7675"/>
    <w:rsid w:val="0F3D1107"/>
    <w:rsid w:val="0F3D21CF"/>
    <w:rsid w:val="0F3D5D2B"/>
    <w:rsid w:val="0F3D6F76"/>
    <w:rsid w:val="0F3D75E0"/>
    <w:rsid w:val="0F3E035A"/>
    <w:rsid w:val="0F3E0E3B"/>
    <w:rsid w:val="0F3E0F67"/>
    <w:rsid w:val="0F3E1D9D"/>
    <w:rsid w:val="0F3E6269"/>
    <w:rsid w:val="0F3F502D"/>
    <w:rsid w:val="0F403A6D"/>
    <w:rsid w:val="0F403D6C"/>
    <w:rsid w:val="0F406EE4"/>
    <w:rsid w:val="0F4109DC"/>
    <w:rsid w:val="0F412737"/>
    <w:rsid w:val="0F412F41"/>
    <w:rsid w:val="0F421593"/>
    <w:rsid w:val="0F422594"/>
    <w:rsid w:val="0F423341"/>
    <w:rsid w:val="0F425530"/>
    <w:rsid w:val="0F426C83"/>
    <w:rsid w:val="0F4277B5"/>
    <w:rsid w:val="0F4277E5"/>
    <w:rsid w:val="0F433236"/>
    <w:rsid w:val="0F435E07"/>
    <w:rsid w:val="0F4369F5"/>
    <w:rsid w:val="0F436D7A"/>
    <w:rsid w:val="0F44033D"/>
    <w:rsid w:val="0F44355D"/>
    <w:rsid w:val="0F44418C"/>
    <w:rsid w:val="0F4446C6"/>
    <w:rsid w:val="0F44530B"/>
    <w:rsid w:val="0F4454CF"/>
    <w:rsid w:val="0F4470B9"/>
    <w:rsid w:val="0F4475F8"/>
    <w:rsid w:val="0F4502CC"/>
    <w:rsid w:val="0F451083"/>
    <w:rsid w:val="0F451DFB"/>
    <w:rsid w:val="0F453AB0"/>
    <w:rsid w:val="0F4624AB"/>
    <w:rsid w:val="0F467E20"/>
    <w:rsid w:val="0F474DFC"/>
    <w:rsid w:val="0F476BAA"/>
    <w:rsid w:val="0F4813B6"/>
    <w:rsid w:val="0F48597E"/>
    <w:rsid w:val="0F490B74"/>
    <w:rsid w:val="0F492D66"/>
    <w:rsid w:val="0F4957BB"/>
    <w:rsid w:val="0F4973AF"/>
    <w:rsid w:val="0F4A0448"/>
    <w:rsid w:val="0F4A0A41"/>
    <w:rsid w:val="0F4A2576"/>
    <w:rsid w:val="0F4A3109"/>
    <w:rsid w:val="0F4A50BE"/>
    <w:rsid w:val="0F4A6A76"/>
    <w:rsid w:val="0F4B0FB7"/>
    <w:rsid w:val="0F4B3147"/>
    <w:rsid w:val="0F4C0664"/>
    <w:rsid w:val="0F4C1898"/>
    <w:rsid w:val="0F4C2982"/>
    <w:rsid w:val="0F4C5F6E"/>
    <w:rsid w:val="0F4D0365"/>
    <w:rsid w:val="0F4D1A8A"/>
    <w:rsid w:val="0F4D1F40"/>
    <w:rsid w:val="0F4D606D"/>
    <w:rsid w:val="0F4D7681"/>
    <w:rsid w:val="0F4E2F1A"/>
    <w:rsid w:val="0F4E618A"/>
    <w:rsid w:val="0F4E7628"/>
    <w:rsid w:val="0F4E7F38"/>
    <w:rsid w:val="0F4F1733"/>
    <w:rsid w:val="0F4F1D2A"/>
    <w:rsid w:val="0F4F2D85"/>
    <w:rsid w:val="0F4F47DC"/>
    <w:rsid w:val="0F501F02"/>
    <w:rsid w:val="0F502CB9"/>
    <w:rsid w:val="0F503CB0"/>
    <w:rsid w:val="0F517A28"/>
    <w:rsid w:val="0F52015A"/>
    <w:rsid w:val="0F520B1B"/>
    <w:rsid w:val="0F52189B"/>
    <w:rsid w:val="0F522B0B"/>
    <w:rsid w:val="0F522D5F"/>
    <w:rsid w:val="0F5231C1"/>
    <w:rsid w:val="0F523B6B"/>
    <w:rsid w:val="0F5319CB"/>
    <w:rsid w:val="0F531ED6"/>
    <w:rsid w:val="0F5337A0"/>
    <w:rsid w:val="0F545835"/>
    <w:rsid w:val="0F5475C8"/>
    <w:rsid w:val="0F550707"/>
    <w:rsid w:val="0F5512C6"/>
    <w:rsid w:val="0F5529A7"/>
    <w:rsid w:val="0F554D61"/>
    <w:rsid w:val="0F555044"/>
    <w:rsid w:val="0F556ADB"/>
    <w:rsid w:val="0F557518"/>
    <w:rsid w:val="0F5610A7"/>
    <w:rsid w:val="0F56124C"/>
    <w:rsid w:val="0F561AE5"/>
    <w:rsid w:val="0F561BCB"/>
    <w:rsid w:val="0F563291"/>
    <w:rsid w:val="0F566DED"/>
    <w:rsid w:val="0F567CE8"/>
    <w:rsid w:val="0F57427D"/>
    <w:rsid w:val="0F575429"/>
    <w:rsid w:val="0F575616"/>
    <w:rsid w:val="0F57570D"/>
    <w:rsid w:val="0F5764BE"/>
    <w:rsid w:val="0F577AAC"/>
    <w:rsid w:val="0F580DB7"/>
    <w:rsid w:val="0F5827B9"/>
    <w:rsid w:val="0F586513"/>
    <w:rsid w:val="0F586B9D"/>
    <w:rsid w:val="0F587009"/>
    <w:rsid w:val="0F587DFD"/>
    <w:rsid w:val="0F59068B"/>
    <w:rsid w:val="0F591525"/>
    <w:rsid w:val="0F59200B"/>
    <w:rsid w:val="0F592A4C"/>
    <w:rsid w:val="0F5947C6"/>
    <w:rsid w:val="0F596F07"/>
    <w:rsid w:val="0F5A0B2E"/>
    <w:rsid w:val="0F5A111A"/>
    <w:rsid w:val="0F5A14BD"/>
    <w:rsid w:val="0F5A188D"/>
    <w:rsid w:val="0F5A4B11"/>
    <w:rsid w:val="0F5A678A"/>
    <w:rsid w:val="0F5A68DD"/>
    <w:rsid w:val="0F5A6B97"/>
    <w:rsid w:val="0F5B4403"/>
    <w:rsid w:val="0F5B4A89"/>
    <w:rsid w:val="0F5C0D94"/>
    <w:rsid w:val="0F5C14BD"/>
    <w:rsid w:val="0F5C6EDD"/>
    <w:rsid w:val="0F5C705F"/>
    <w:rsid w:val="0F5D017B"/>
    <w:rsid w:val="0F5D157F"/>
    <w:rsid w:val="0F5D2FF8"/>
    <w:rsid w:val="0F5D6145"/>
    <w:rsid w:val="0F5D63CD"/>
    <w:rsid w:val="0F5D663E"/>
    <w:rsid w:val="0F5D731A"/>
    <w:rsid w:val="0F5E7510"/>
    <w:rsid w:val="0F5E76A7"/>
    <w:rsid w:val="0F5F0397"/>
    <w:rsid w:val="0F5F2145"/>
    <w:rsid w:val="0F5F3E9F"/>
    <w:rsid w:val="0F5F3EF3"/>
    <w:rsid w:val="0F5F5CA1"/>
    <w:rsid w:val="0F601004"/>
    <w:rsid w:val="0F601942"/>
    <w:rsid w:val="0F601A19"/>
    <w:rsid w:val="0F60532F"/>
    <w:rsid w:val="0F6056D0"/>
    <w:rsid w:val="0F612E21"/>
    <w:rsid w:val="0F615137"/>
    <w:rsid w:val="0F6159BE"/>
    <w:rsid w:val="0F615AD5"/>
    <w:rsid w:val="0F615EBD"/>
    <w:rsid w:val="0F621A35"/>
    <w:rsid w:val="0F622037"/>
    <w:rsid w:val="0F625791"/>
    <w:rsid w:val="0F627332"/>
    <w:rsid w:val="0F630019"/>
    <w:rsid w:val="0F631764"/>
    <w:rsid w:val="0F631D8B"/>
    <w:rsid w:val="0F632677"/>
    <w:rsid w:val="0F636B38"/>
    <w:rsid w:val="0F640019"/>
    <w:rsid w:val="0F640983"/>
    <w:rsid w:val="0F64150A"/>
    <w:rsid w:val="0F6444A3"/>
    <w:rsid w:val="0F644D8F"/>
    <w:rsid w:val="0F6459AD"/>
    <w:rsid w:val="0F646274"/>
    <w:rsid w:val="0F646D77"/>
    <w:rsid w:val="0F6472B7"/>
    <w:rsid w:val="0F647452"/>
    <w:rsid w:val="0F652461"/>
    <w:rsid w:val="0F654B8D"/>
    <w:rsid w:val="0F654CD8"/>
    <w:rsid w:val="0F655282"/>
    <w:rsid w:val="0F657D11"/>
    <w:rsid w:val="0F661726"/>
    <w:rsid w:val="0F661C2C"/>
    <w:rsid w:val="0F6634D4"/>
    <w:rsid w:val="0F670FFA"/>
    <w:rsid w:val="0F67724C"/>
    <w:rsid w:val="0F680484"/>
    <w:rsid w:val="0F681E0B"/>
    <w:rsid w:val="0F685B20"/>
    <w:rsid w:val="0F69263D"/>
    <w:rsid w:val="0F692FC4"/>
    <w:rsid w:val="0F69361C"/>
    <w:rsid w:val="0F693D05"/>
    <w:rsid w:val="0F696E28"/>
    <w:rsid w:val="0F697B22"/>
    <w:rsid w:val="0F6A36E6"/>
    <w:rsid w:val="0F6A3E77"/>
    <w:rsid w:val="0F6A6820"/>
    <w:rsid w:val="0F6A725B"/>
    <w:rsid w:val="0F6B0AEA"/>
    <w:rsid w:val="0F6B4328"/>
    <w:rsid w:val="0F6B6D3C"/>
    <w:rsid w:val="0F6C4862"/>
    <w:rsid w:val="0F6C6610"/>
    <w:rsid w:val="0F6C69CD"/>
    <w:rsid w:val="0F6D2FA7"/>
    <w:rsid w:val="0F6D69BB"/>
    <w:rsid w:val="0F6E00F9"/>
    <w:rsid w:val="0F6E05DA"/>
    <w:rsid w:val="0F6E2388"/>
    <w:rsid w:val="0F6F2D1B"/>
    <w:rsid w:val="0F6F351E"/>
    <w:rsid w:val="0F6F4980"/>
    <w:rsid w:val="0F701365"/>
    <w:rsid w:val="0F70245C"/>
    <w:rsid w:val="0F702856"/>
    <w:rsid w:val="0F7036E3"/>
    <w:rsid w:val="0F704352"/>
    <w:rsid w:val="0F7055CC"/>
    <w:rsid w:val="0F706100"/>
    <w:rsid w:val="0F707FFD"/>
    <w:rsid w:val="0F71167A"/>
    <w:rsid w:val="0F711E78"/>
    <w:rsid w:val="0F7128DB"/>
    <w:rsid w:val="0F722D97"/>
    <w:rsid w:val="0F723392"/>
    <w:rsid w:val="0F725B88"/>
    <w:rsid w:val="0F727740"/>
    <w:rsid w:val="0F73174D"/>
    <w:rsid w:val="0F732B1A"/>
    <w:rsid w:val="0F7337A5"/>
    <w:rsid w:val="0F735859"/>
    <w:rsid w:val="0F735BF1"/>
    <w:rsid w:val="0F73799F"/>
    <w:rsid w:val="0F74305E"/>
    <w:rsid w:val="0F74582B"/>
    <w:rsid w:val="0F751969"/>
    <w:rsid w:val="0F753717"/>
    <w:rsid w:val="0F75529B"/>
    <w:rsid w:val="0F7560C5"/>
    <w:rsid w:val="0F76123D"/>
    <w:rsid w:val="0F76553B"/>
    <w:rsid w:val="0F766649"/>
    <w:rsid w:val="0F766C2B"/>
    <w:rsid w:val="0F76748F"/>
    <w:rsid w:val="0F767555"/>
    <w:rsid w:val="0F77228B"/>
    <w:rsid w:val="0F772340"/>
    <w:rsid w:val="0F7811B7"/>
    <w:rsid w:val="0F781459"/>
    <w:rsid w:val="0F781B53"/>
    <w:rsid w:val="0F783207"/>
    <w:rsid w:val="0F783685"/>
    <w:rsid w:val="0F784FB5"/>
    <w:rsid w:val="0F786C55"/>
    <w:rsid w:val="0F786D63"/>
    <w:rsid w:val="0F7940F6"/>
    <w:rsid w:val="0F796797"/>
    <w:rsid w:val="0F7A0AA7"/>
    <w:rsid w:val="0F7A0D2D"/>
    <w:rsid w:val="0F7A0D5D"/>
    <w:rsid w:val="0F7A26EA"/>
    <w:rsid w:val="0F7A2A93"/>
    <w:rsid w:val="0F7A2ADB"/>
    <w:rsid w:val="0F7B0000"/>
    <w:rsid w:val="0F7B0B96"/>
    <w:rsid w:val="0F7B1F37"/>
    <w:rsid w:val="0F7B4AA5"/>
    <w:rsid w:val="0F7B5A77"/>
    <w:rsid w:val="0F7B797C"/>
    <w:rsid w:val="0F7C483F"/>
    <w:rsid w:val="0F7D081D"/>
    <w:rsid w:val="0F7D082B"/>
    <w:rsid w:val="0F7D25CB"/>
    <w:rsid w:val="0F7D5F98"/>
    <w:rsid w:val="0F7D6A6F"/>
    <w:rsid w:val="0F7E12D0"/>
    <w:rsid w:val="0F7E4E5C"/>
    <w:rsid w:val="0F7E5CE7"/>
    <w:rsid w:val="0F7E72D6"/>
    <w:rsid w:val="0F7F00F1"/>
    <w:rsid w:val="0F7F2D67"/>
    <w:rsid w:val="0F7F59A6"/>
    <w:rsid w:val="0F7F615F"/>
    <w:rsid w:val="0F7F6343"/>
    <w:rsid w:val="0F7F772D"/>
    <w:rsid w:val="0F8053B9"/>
    <w:rsid w:val="0F805FC8"/>
    <w:rsid w:val="0F806C70"/>
    <w:rsid w:val="0F81030D"/>
    <w:rsid w:val="0F815B3A"/>
    <w:rsid w:val="0F821E94"/>
    <w:rsid w:val="0F8225CB"/>
    <w:rsid w:val="0F82315B"/>
    <w:rsid w:val="0F8241D0"/>
    <w:rsid w:val="0F825E34"/>
    <w:rsid w:val="0F827239"/>
    <w:rsid w:val="0F82781D"/>
    <w:rsid w:val="0F827BE2"/>
    <w:rsid w:val="0F830CE4"/>
    <w:rsid w:val="0F83329A"/>
    <w:rsid w:val="0F833453"/>
    <w:rsid w:val="0F83797C"/>
    <w:rsid w:val="0F837E14"/>
    <w:rsid w:val="0F8425B8"/>
    <w:rsid w:val="0F84395A"/>
    <w:rsid w:val="0F845091"/>
    <w:rsid w:val="0F851480"/>
    <w:rsid w:val="0F8518B6"/>
    <w:rsid w:val="0F860870"/>
    <w:rsid w:val="0F8619F6"/>
    <w:rsid w:val="0F8676D2"/>
    <w:rsid w:val="0F867FEA"/>
    <w:rsid w:val="0F870B98"/>
    <w:rsid w:val="0F87169C"/>
    <w:rsid w:val="0F87344A"/>
    <w:rsid w:val="0F873CFF"/>
    <w:rsid w:val="0F8751F8"/>
    <w:rsid w:val="0F88196A"/>
    <w:rsid w:val="0F88211B"/>
    <w:rsid w:val="0F8903ED"/>
    <w:rsid w:val="0F890DB0"/>
    <w:rsid w:val="0F890F70"/>
    <w:rsid w:val="0F8942B6"/>
    <w:rsid w:val="0F89503E"/>
    <w:rsid w:val="0F895414"/>
    <w:rsid w:val="0F8959CB"/>
    <w:rsid w:val="0F896F39"/>
    <w:rsid w:val="0F8971C2"/>
    <w:rsid w:val="0F897EAA"/>
    <w:rsid w:val="0F8A0B42"/>
    <w:rsid w:val="0F8A57D5"/>
    <w:rsid w:val="0F8A6A96"/>
    <w:rsid w:val="0F8B31CC"/>
    <w:rsid w:val="0F8B53A2"/>
    <w:rsid w:val="0F8B6933"/>
    <w:rsid w:val="0F8B7486"/>
    <w:rsid w:val="0F8C0A60"/>
    <w:rsid w:val="0F8C1A0C"/>
    <w:rsid w:val="0F8C2387"/>
    <w:rsid w:val="0F8C280E"/>
    <w:rsid w:val="0F8C4595"/>
    <w:rsid w:val="0F8C6CB2"/>
    <w:rsid w:val="0F8C7B55"/>
    <w:rsid w:val="0F8D6973"/>
    <w:rsid w:val="0F8D6F1D"/>
    <w:rsid w:val="0F8E1050"/>
    <w:rsid w:val="0F8E47D8"/>
    <w:rsid w:val="0F8E6586"/>
    <w:rsid w:val="0F8E7465"/>
    <w:rsid w:val="0F8E776C"/>
    <w:rsid w:val="0F8F1420"/>
    <w:rsid w:val="0F8F6CE7"/>
    <w:rsid w:val="0F8F7E48"/>
    <w:rsid w:val="0F9000CF"/>
    <w:rsid w:val="0F900667"/>
    <w:rsid w:val="0F9028B3"/>
    <w:rsid w:val="0F902CCD"/>
    <w:rsid w:val="0F9067A2"/>
    <w:rsid w:val="0F916077"/>
    <w:rsid w:val="0F92182C"/>
    <w:rsid w:val="0F92250F"/>
    <w:rsid w:val="0F9242C9"/>
    <w:rsid w:val="0F926D2E"/>
    <w:rsid w:val="0F930078"/>
    <w:rsid w:val="0F931DEF"/>
    <w:rsid w:val="0F933423"/>
    <w:rsid w:val="0F933B9D"/>
    <w:rsid w:val="0F937F7C"/>
    <w:rsid w:val="0F94164E"/>
    <w:rsid w:val="0F942004"/>
    <w:rsid w:val="0F942881"/>
    <w:rsid w:val="0F94421F"/>
    <w:rsid w:val="0F94743F"/>
    <w:rsid w:val="0F9475F4"/>
    <w:rsid w:val="0F9477AA"/>
    <w:rsid w:val="0F953DB9"/>
    <w:rsid w:val="0F9547E2"/>
    <w:rsid w:val="0F954986"/>
    <w:rsid w:val="0F955E06"/>
    <w:rsid w:val="0F956C44"/>
    <w:rsid w:val="0F957915"/>
    <w:rsid w:val="0F9601CE"/>
    <w:rsid w:val="0F960B00"/>
    <w:rsid w:val="0F9632AE"/>
    <w:rsid w:val="0F96368D"/>
    <w:rsid w:val="0F96493E"/>
    <w:rsid w:val="0F9670EC"/>
    <w:rsid w:val="0F9718DF"/>
    <w:rsid w:val="0F972BA0"/>
    <w:rsid w:val="0F97409C"/>
    <w:rsid w:val="0F9741F8"/>
    <w:rsid w:val="0F974BD7"/>
    <w:rsid w:val="0F975694"/>
    <w:rsid w:val="0F97724C"/>
    <w:rsid w:val="0F977B31"/>
    <w:rsid w:val="0F9809A0"/>
    <w:rsid w:val="0F9815BB"/>
    <w:rsid w:val="0F985657"/>
    <w:rsid w:val="0F9879F1"/>
    <w:rsid w:val="0F9A13CF"/>
    <w:rsid w:val="0F9A2299"/>
    <w:rsid w:val="0F9A317D"/>
    <w:rsid w:val="0F9A3CEC"/>
    <w:rsid w:val="0F9A4472"/>
    <w:rsid w:val="0F9A4F2B"/>
    <w:rsid w:val="0F9A6950"/>
    <w:rsid w:val="0F9B1521"/>
    <w:rsid w:val="0F9B3948"/>
    <w:rsid w:val="0F9B3A7B"/>
    <w:rsid w:val="0F9B7602"/>
    <w:rsid w:val="0F9C403D"/>
    <w:rsid w:val="0F9C5147"/>
    <w:rsid w:val="0F9C64E3"/>
    <w:rsid w:val="0F9C6EF5"/>
    <w:rsid w:val="0F9C759D"/>
    <w:rsid w:val="0F9D0EBF"/>
    <w:rsid w:val="0F9D1004"/>
    <w:rsid w:val="0F9D19EB"/>
    <w:rsid w:val="0F9D2F35"/>
    <w:rsid w:val="0F9D30F0"/>
    <w:rsid w:val="0F9D3E41"/>
    <w:rsid w:val="0F9D4A1B"/>
    <w:rsid w:val="0F9E0235"/>
    <w:rsid w:val="0F9E3E1C"/>
    <w:rsid w:val="0F9E6641"/>
    <w:rsid w:val="0F9F2097"/>
    <w:rsid w:val="0F9F2542"/>
    <w:rsid w:val="0F9F3B9F"/>
    <w:rsid w:val="0F9F69E6"/>
    <w:rsid w:val="0F9F7A92"/>
    <w:rsid w:val="0F9F7D60"/>
    <w:rsid w:val="0FA027C1"/>
    <w:rsid w:val="0FA02AEE"/>
    <w:rsid w:val="0FA1112A"/>
    <w:rsid w:val="0FA1275E"/>
    <w:rsid w:val="0FA13C51"/>
    <w:rsid w:val="0FA201EA"/>
    <w:rsid w:val="0FA208D7"/>
    <w:rsid w:val="0FA21A66"/>
    <w:rsid w:val="0FA21F87"/>
    <w:rsid w:val="0FA22032"/>
    <w:rsid w:val="0FA22A32"/>
    <w:rsid w:val="0FA23C5A"/>
    <w:rsid w:val="0FA24A47"/>
    <w:rsid w:val="0FA252FF"/>
    <w:rsid w:val="0FA26822"/>
    <w:rsid w:val="0FA27C1C"/>
    <w:rsid w:val="0FA32286"/>
    <w:rsid w:val="0FA34118"/>
    <w:rsid w:val="0FA36571"/>
    <w:rsid w:val="0FA36EA1"/>
    <w:rsid w:val="0FA40B53"/>
    <w:rsid w:val="0FA41D79"/>
    <w:rsid w:val="0FA4224E"/>
    <w:rsid w:val="0FA43FFC"/>
    <w:rsid w:val="0FA4557E"/>
    <w:rsid w:val="0FA45DAA"/>
    <w:rsid w:val="0FA4722F"/>
    <w:rsid w:val="0FA47B58"/>
    <w:rsid w:val="0FA53A62"/>
    <w:rsid w:val="0FA54607"/>
    <w:rsid w:val="0FA6028E"/>
    <w:rsid w:val="0FA61347"/>
    <w:rsid w:val="0FA6266C"/>
    <w:rsid w:val="0FA63406"/>
    <w:rsid w:val="0FA638D0"/>
    <w:rsid w:val="0FA63A4C"/>
    <w:rsid w:val="0FA653C0"/>
    <w:rsid w:val="0FA66E59"/>
    <w:rsid w:val="0FA7589A"/>
    <w:rsid w:val="0FA77661"/>
    <w:rsid w:val="0FA86866"/>
    <w:rsid w:val="0FA91612"/>
    <w:rsid w:val="0FA924B8"/>
    <w:rsid w:val="0FA933C0"/>
    <w:rsid w:val="0FA93E42"/>
    <w:rsid w:val="0FA94FB4"/>
    <w:rsid w:val="0FA97864"/>
    <w:rsid w:val="0FAA1223"/>
    <w:rsid w:val="0FAA14A1"/>
    <w:rsid w:val="0FAA27A0"/>
    <w:rsid w:val="0FAA38C7"/>
    <w:rsid w:val="0FAA5C4D"/>
    <w:rsid w:val="0FAB1F20"/>
    <w:rsid w:val="0FAB298E"/>
    <w:rsid w:val="0FAB538A"/>
    <w:rsid w:val="0FAB6094"/>
    <w:rsid w:val="0FAB7138"/>
    <w:rsid w:val="0FAC04CB"/>
    <w:rsid w:val="0FAC3346"/>
    <w:rsid w:val="0FAC428B"/>
    <w:rsid w:val="0FAC4A97"/>
    <w:rsid w:val="0FAC5988"/>
    <w:rsid w:val="0FAC610D"/>
    <w:rsid w:val="0FAD1102"/>
    <w:rsid w:val="0FAD21F4"/>
    <w:rsid w:val="0FAD453C"/>
    <w:rsid w:val="0FAD60F5"/>
    <w:rsid w:val="0FAE09D7"/>
    <w:rsid w:val="0FAE1470"/>
    <w:rsid w:val="0FAE176B"/>
    <w:rsid w:val="0FAE465A"/>
    <w:rsid w:val="0FAE4E7B"/>
    <w:rsid w:val="0FAE6C29"/>
    <w:rsid w:val="0FAF007F"/>
    <w:rsid w:val="0FB029A1"/>
    <w:rsid w:val="0FB0474F"/>
    <w:rsid w:val="0FB04F12"/>
    <w:rsid w:val="0FB0521A"/>
    <w:rsid w:val="0FB06031"/>
    <w:rsid w:val="0FB104C7"/>
    <w:rsid w:val="0FB10A42"/>
    <w:rsid w:val="0FB10B05"/>
    <w:rsid w:val="0FB12275"/>
    <w:rsid w:val="0FB13761"/>
    <w:rsid w:val="0FB211B2"/>
    <w:rsid w:val="0FB218EE"/>
    <w:rsid w:val="0FB25675"/>
    <w:rsid w:val="0FB26719"/>
    <w:rsid w:val="0FB277A7"/>
    <w:rsid w:val="0FB3217F"/>
    <w:rsid w:val="0FB328C5"/>
    <w:rsid w:val="0FB33925"/>
    <w:rsid w:val="0FB3423F"/>
    <w:rsid w:val="0FB35ACE"/>
    <w:rsid w:val="0FB35C19"/>
    <w:rsid w:val="0FB35FED"/>
    <w:rsid w:val="0FB474F6"/>
    <w:rsid w:val="0FB50AED"/>
    <w:rsid w:val="0FB51D65"/>
    <w:rsid w:val="0FB541AE"/>
    <w:rsid w:val="0FB64660"/>
    <w:rsid w:val="0FB65211"/>
    <w:rsid w:val="0FB66128"/>
    <w:rsid w:val="0FB71F81"/>
    <w:rsid w:val="0FB7218F"/>
    <w:rsid w:val="0FB72516"/>
    <w:rsid w:val="0FB74B1C"/>
    <w:rsid w:val="0FB75ADD"/>
    <w:rsid w:val="0FB75F04"/>
    <w:rsid w:val="0FB7668A"/>
    <w:rsid w:val="0FB81855"/>
    <w:rsid w:val="0FB83D7B"/>
    <w:rsid w:val="0FB90D84"/>
    <w:rsid w:val="0FB92487"/>
    <w:rsid w:val="0FB96C2F"/>
    <w:rsid w:val="0FB97F83"/>
    <w:rsid w:val="0FBA3368"/>
    <w:rsid w:val="0FBA47F8"/>
    <w:rsid w:val="0FBA55CD"/>
    <w:rsid w:val="0FBB0301"/>
    <w:rsid w:val="0FBB21B8"/>
    <w:rsid w:val="0FBB4029"/>
    <w:rsid w:val="0FBB73C9"/>
    <w:rsid w:val="0FBC0859"/>
    <w:rsid w:val="0FBC30F4"/>
    <w:rsid w:val="0FBD0C1A"/>
    <w:rsid w:val="0FBD68F3"/>
    <w:rsid w:val="0FBD6D36"/>
    <w:rsid w:val="0FBE1677"/>
    <w:rsid w:val="0FBE5D4A"/>
    <w:rsid w:val="0FBE6707"/>
    <w:rsid w:val="0FBE6B80"/>
    <w:rsid w:val="0FBF0E36"/>
    <w:rsid w:val="0FBF2BE4"/>
    <w:rsid w:val="0FBF2E51"/>
    <w:rsid w:val="0FBF5120"/>
    <w:rsid w:val="0FBF5175"/>
    <w:rsid w:val="0FBF6DDB"/>
    <w:rsid w:val="0FBF71DA"/>
    <w:rsid w:val="0FC1070A"/>
    <w:rsid w:val="0FC11AFA"/>
    <w:rsid w:val="0FC14BAE"/>
    <w:rsid w:val="0FC14CA0"/>
    <w:rsid w:val="0FC14D11"/>
    <w:rsid w:val="0FC14D24"/>
    <w:rsid w:val="0FC242D0"/>
    <w:rsid w:val="0FC24482"/>
    <w:rsid w:val="0FC24931"/>
    <w:rsid w:val="0FC27C76"/>
    <w:rsid w:val="0FC30926"/>
    <w:rsid w:val="0FC30E78"/>
    <w:rsid w:val="0FC3245E"/>
    <w:rsid w:val="0FC35B5B"/>
    <w:rsid w:val="0FC401FA"/>
    <w:rsid w:val="0FC408E7"/>
    <w:rsid w:val="0FC41D20"/>
    <w:rsid w:val="0FC41FA8"/>
    <w:rsid w:val="0FC4644C"/>
    <w:rsid w:val="0FC47D95"/>
    <w:rsid w:val="0FC50FDB"/>
    <w:rsid w:val="0FC51C3E"/>
    <w:rsid w:val="0FC53FAC"/>
    <w:rsid w:val="0FC621C4"/>
    <w:rsid w:val="0FC63064"/>
    <w:rsid w:val="0FC63F72"/>
    <w:rsid w:val="0FC665C8"/>
    <w:rsid w:val="0FC7585B"/>
    <w:rsid w:val="0FC7738B"/>
    <w:rsid w:val="0FC87238"/>
    <w:rsid w:val="0FC87CEA"/>
    <w:rsid w:val="0FC919CD"/>
    <w:rsid w:val="0FC91CB4"/>
    <w:rsid w:val="0FC9203D"/>
    <w:rsid w:val="0FC930AF"/>
    <w:rsid w:val="0FC93A62"/>
    <w:rsid w:val="0FC9439A"/>
    <w:rsid w:val="0FC95811"/>
    <w:rsid w:val="0FC958A4"/>
    <w:rsid w:val="0FC9696F"/>
    <w:rsid w:val="0FC97DEA"/>
    <w:rsid w:val="0FCA1737"/>
    <w:rsid w:val="0FCA19C9"/>
    <w:rsid w:val="0FCA42ED"/>
    <w:rsid w:val="0FCA5A2E"/>
    <w:rsid w:val="0FCA5F20"/>
    <w:rsid w:val="0FCB105F"/>
    <w:rsid w:val="0FCB3337"/>
    <w:rsid w:val="0FCB3D9B"/>
    <w:rsid w:val="0FCB5EAA"/>
    <w:rsid w:val="0FCC02C6"/>
    <w:rsid w:val="0FCC39F8"/>
    <w:rsid w:val="0FCC4605"/>
    <w:rsid w:val="0FCC68D5"/>
    <w:rsid w:val="0FCC70AF"/>
    <w:rsid w:val="0FCC7F3C"/>
    <w:rsid w:val="0FCD189E"/>
    <w:rsid w:val="0FCD24F1"/>
    <w:rsid w:val="0FCD3029"/>
    <w:rsid w:val="0FCD5030"/>
    <w:rsid w:val="0FCE2E27"/>
    <w:rsid w:val="0FCE559D"/>
    <w:rsid w:val="0FCE58CA"/>
    <w:rsid w:val="0FCE72CB"/>
    <w:rsid w:val="0FCF0D88"/>
    <w:rsid w:val="0FCF1AE5"/>
    <w:rsid w:val="0FCF6CCF"/>
    <w:rsid w:val="0FD0015F"/>
    <w:rsid w:val="0FD007B8"/>
    <w:rsid w:val="0FD0094D"/>
    <w:rsid w:val="0FD02601"/>
    <w:rsid w:val="0FD02C74"/>
    <w:rsid w:val="0FD03043"/>
    <w:rsid w:val="0FD038C7"/>
    <w:rsid w:val="0FD03D11"/>
    <w:rsid w:val="0FD04DF1"/>
    <w:rsid w:val="0FD05D40"/>
    <w:rsid w:val="0FD10CA7"/>
    <w:rsid w:val="0FD13656"/>
    <w:rsid w:val="0FD179BC"/>
    <w:rsid w:val="0FD22917"/>
    <w:rsid w:val="0FD247BF"/>
    <w:rsid w:val="0FD25374"/>
    <w:rsid w:val="0FD262F5"/>
    <w:rsid w:val="0FD314D9"/>
    <w:rsid w:val="0FD31CC6"/>
    <w:rsid w:val="0FD32136"/>
    <w:rsid w:val="0FD33817"/>
    <w:rsid w:val="0FD348E1"/>
    <w:rsid w:val="0FD35209"/>
    <w:rsid w:val="0FD3668F"/>
    <w:rsid w:val="0FD36F16"/>
    <w:rsid w:val="0FD41AA2"/>
    <w:rsid w:val="0FD46AE0"/>
    <w:rsid w:val="0FD50659"/>
    <w:rsid w:val="0FD51400"/>
    <w:rsid w:val="0FD5293C"/>
    <w:rsid w:val="0FD52B41"/>
    <w:rsid w:val="0FD56B1E"/>
    <w:rsid w:val="0FD608D8"/>
    <w:rsid w:val="0FD61CDB"/>
    <w:rsid w:val="0FD727BA"/>
    <w:rsid w:val="0FD7617F"/>
    <w:rsid w:val="0FD763FA"/>
    <w:rsid w:val="0FD76A57"/>
    <w:rsid w:val="0FD76C8A"/>
    <w:rsid w:val="0FD77C2C"/>
    <w:rsid w:val="0FD83CA6"/>
    <w:rsid w:val="0FD86195"/>
    <w:rsid w:val="0FD91EF8"/>
    <w:rsid w:val="0FD961A1"/>
    <w:rsid w:val="0FDA0B26"/>
    <w:rsid w:val="0FDA0D1B"/>
    <w:rsid w:val="0FDA17CC"/>
    <w:rsid w:val="0FDA25E2"/>
    <w:rsid w:val="0FDA73BD"/>
    <w:rsid w:val="0FDA7A1E"/>
    <w:rsid w:val="0FDB1102"/>
    <w:rsid w:val="0FDB1837"/>
    <w:rsid w:val="0FDB24AE"/>
    <w:rsid w:val="0FDB69B3"/>
    <w:rsid w:val="0FDB79B4"/>
    <w:rsid w:val="0FDB7FAB"/>
    <w:rsid w:val="0FDC071D"/>
    <w:rsid w:val="0FDC101C"/>
    <w:rsid w:val="0FDC19E8"/>
    <w:rsid w:val="0FDC1E6A"/>
    <w:rsid w:val="0FDC3796"/>
    <w:rsid w:val="0FDD12BC"/>
    <w:rsid w:val="0FDD2557"/>
    <w:rsid w:val="0FDD2C2E"/>
    <w:rsid w:val="0FDD30F8"/>
    <w:rsid w:val="0FDD6B12"/>
    <w:rsid w:val="0FDE1A8B"/>
    <w:rsid w:val="0FDE5286"/>
    <w:rsid w:val="0FDE750E"/>
    <w:rsid w:val="0FDF2558"/>
    <w:rsid w:val="0FDF3286"/>
    <w:rsid w:val="0FDF3BF3"/>
    <w:rsid w:val="0FDF444A"/>
    <w:rsid w:val="0FDF491E"/>
    <w:rsid w:val="0FDF5034"/>
    <w:rsid w:val="0FDF508C"/>
    <w:rsid w:val="0FDF6D31"/>
    <w:rsid w:val="0FE0068F"/>
    <w:rsid w:val="0FE05083"/>
    <w:rsid w:val="0FE06513"/>
    <w:rsid w:val="0FE10DAC"/>
    <w:rsid w:val="0FE132ED"/>
    <w:rsid w:val="0FE14796"/>
    <w:rsid w:val="0FE20CD6"/>
    <w:rsid w:val="0FE2368D"/>
    <w:rsid w:val="0FE242D2"/>
    <w:rsid w:val="0FE248D8"/>
    <w:rsid w:val="0FE24E5D"/>
    <w:rsid w:val="0FE25EAD"/>
    <w:rsid w:val="0FE268D2"/>
    <w:rsid w:val="0FE26AFF"/>
    <w:rsid w:val="0FE30A42"/>
    <w:rsid w:val="0FE31D6E"/>
    <w:rsid w:val="0FE32B91"/>
    <w:rsid w:val="0FE32D76"/>
    <w:rsid w:val="0FE34B24"/>
    <w:rsid w:val="0FE368EC"/>
    <w:rsid w:val="0FE443F8"/>
    <w:rsid w:val="0FE44CD0"/>
    <w:rsid w:val="0FE44FD0"/>
    <w:rsid w:val="0FE52636"/>
    <w:rsid w:val="0FE52923"/>
    <w:rsid w:val="0FE60171"/>
    <w:rsid w:val="0FE62385"/>
    <w:rsid w:val="0FE6389A"/>
    <w:rsid w:val="0FE64614"/>
    <w:rsid w:val="0FE654BD"/>
    <w:rsid w:val="0FE73815"/>
    <w:rsid w:val="0FE73903"/>
    <w:rsid w:val="0FE73EE9"/>
    <w:rsid w:val="0FE75BAA"/>
    <w:rsid w:val="0FE77403"/>
    <w:rsid w:val="0FE8038D"/>
    <w:rsid w:val="0FE80FB7"/>
    <w:rsid w:val="0FE81616"/>
    <w:rsid w:val="0FE8213B"/>
    <w:rsid w:val="0FE90FAF"/>
    <w:rsid w:val="0FE92244"/>
    <w:rsid w:val="0FE93619"/>
    <w:rsid w:val="0FE95EB3"/>
    <w:rsid w:val="0FE97C61"/>
    <w:rsid w:val="0FEA192E"/>
    <w:rsid w:val="0FEA1A6F"/>
    <w:rsid w:val="0FEA1D8A"/>
    <w:rsid w:val="0FEB1C2B"/>
    <w:rsid w:val="0FEB2196"/>
    <w:rsid w:val="0FEB2E02"/>
    <w:rsid w:val="0FEB31C0"/>
    <w:rsid w:val="0FEB39D9"/>
    <w:rsid w:val="0FEB5787"/>
    <w:rsid w:val="0FEB5AE1"/>
    <w:rsid w:val="0FEC128A"/>
    <w:rsid w:val="0FED0112"/>
    <w:rsid w:val="0FED3332"/>
    <w:rsid w:val="0FED36F5"/>
    <w:rsid w:val="0FED3A67"/>
    <w:rsid w:val="0FED4822"/>
    <w:rsid w:val="0FED4A41"/>
    <w:rsid w:val="0FED59A3"/>
    <w:rsid w:val="0FED5EDD"/>
    <w:rsid w:val="0FEE025B"/>
    <w:rsid w:val="0FEE2258"/>
    <w:rsid w:val="0FEE3025"/>
    <w:rsid w:val="0FEE342A"/>
    <w:rsid w:val="0FEE34C9"/>
    <w:rsid w:val="0FEE4F2E"/>
    <w:rsid w:val="0FEE5277"/>
    <w:rsid w:val="0FEE5420"/>
    <w:rsid w:val="0FEE5B9B"/>
    <w:rsid w:val="0FEE7F4B"/>
    <w:rsid w:val="0FEE7FCF"/>
    <w:rsid w:val="0FEF171B"/>
    <w:rsid w:val="0FEF1B50"/>
    <w:rsid w:val="0FEF4B78"/>
    <w:rsid w:val="0FEF5526"/>
    <w:rsid w:val="0FF01B07"/>
    <w:rsid w:val="0FF02D9D"/>
    <w:rsid w:val="0FF03535"/>
    <w:rsid w:val="0FF05982"/>
    <w:rsid w:val="0FF0718F"/>
    <w:rsid w:val="0FF07241"/>
    <w:rsid w:val="0FF10BD9"/>
    <w:rsid w:val="0FF11F1D"/>
    <w:rsid w:val="0FF15EBD"/>
    <w:rsid w:val="0FF17498"/>
    <w:rsid w:val="0FF21104"/>
    <w:rsid w:val="0FF21D8D"/>
    <w:rsid w:val="0FF21DF0"/>
    <w:rsid w:val="0FF22FB9"/>
    <w:rsid w:val="0FF23F84"/>
    <w:rsid w:val="0FF26B15"/>
    <w:rsid w:val="0FF27294"/>
    <w:rsid w:val="0FF27AFB"/>
    <w:rsid w:val="0FF3586E"/>
    <w:rsid w:val="0FF35EB5"/>
    <w:rsid w:val="0FF37F33"/>
    <w:rsid w:val="0FF40962"/>
    <w:rsid w:val="0FF41E63"/>
    <w:rsid w:val="0FF42F70"/>
    <w:rsid w:val="0FF4369C"/>
    <w:rsid w:val="0FF43D7C"/>
    <w:rsid w:val="0FF4755A"/>
    <w:rsid w:val="0FF52AA9"/>
    <w:rsid w:val="0FF54351"/>
    <w:rsid w:val="0FF54858"/>
    <w:rsid w:val="0FF54E5D"/>
    <w:rsid w:val="0FF55347"/>
    <w:rsid w:val="0FF64258"/>
    <w:rsid w:val="0FF705D0"/>
    <w:rsid w:val="0FF7237E"/>
    <w:rsid w:val="0FF72BFE"/>
    <w:rsid w:val="0FF7330A"/>
    <w:rsid w:val="0FF73474"/>
    <w:rsid w:val="0FF735C3"/>
    <w:rsid w:val="0FF7412C"/>
    <w:rsid w:val="0FF77941"/>
    <w:rsid w:val="0FF83A02"/>
    <w:rsid w:val="0FF855D1"/>
    <w:rsid w:val="0FF85A95"/>
    <w:rsid w:val="0FF85EDB"/>
    <w:rsid w:val="0FF860F6"/>
    <w:rsid w:val="0FF93846"/>
    <w:rsid w:val="0FF94B12"/>
    <w:rsid w:val="0FF94D48"/>
    <w:rsid w:val="0FF963C5"/>
    <w:rsid w:val="0FF968B8"/>
    <w:rsid w:val="0FFA00C0"/>
    <w:rsid w:val="0FFA07FB"/>
    <w:rsid w:val="0FFA1E6E"/>
    <w:rsid w:val="0FFA3BD3"/>
    <w:rsid w:val="0FFA6C84"/>
    <w:rsid w:val="0FFA71A6"/>
    <w:rsid w:val="0FFA7492"/>
    <w:rsid w:val="0FFA79DE"/>
    <w:rsid w:val="0FFB1C8B"/>
    <w:rsid w:val="0FFB429B"/>
    <w:rsid w:val="0FFB6936"/>
    <w:rsid w:val="0FFC1742"/>
    <w:rsid w:val="0FFC5CEC"/>
    <w:rsid w:val="0FFC7994"/>
    <w:rsid w:val="0FFD0FD3"/>
    <w:rsid w:val="0FFD34C3"/>
    <w:rsid w:val="0FFD54BA"/>
    <w:rsid w:val="0FFE060C"/>
    <w:rsid w:val="0FFE195E"/>
    <w:rsid w:val="0FFE319A"/>
    <w:rsid w:val="0FFE370C"/>
    <w:rsid w:val="0FFF1232"/>
    <w:rsid w:val="0FFF56D6"/>
    <w:rsid w:val="0FFF769B"/>
    <w:rsid w:val="100006AF"/>
    <w:rsid w:val="10002FFE"/>
    <w:rsid w:val="100030D0"/>
    <w:rsid w:val="100101D5"/>
    <w:rsid w:val="10010472"/>
    <w:rsid w:val="10013A7B"/>
    <w:rsid w:val="100157D4"/>
    <w:rsid w:val="10025873"/>
    <w:rsid w:val="1003005D"/>
    <w:rsid w:val="10030D22"/>
    <w:rsid w:val="100356B6"/>
    <w:rsid w:val="10040496"/>
    <w:rsid w:val="10042CED"/>
    <w:rsid w:val="10044A9B"/>
    <w:rsid w:val="1004585D"/>
    <w:rsid w:val="100504DF"/>
    <w:rsid w:val="10054298"/>
    <w:rsid w:val="100627FC"/>
    <w:rsid w:val="10062A75"/>
    <w:rsid w:val="10062BA9"/>
    <w:rsid w:val="1006453C"/>
    <w:rsid w:val="10066A65"/>
    <w:rsid w:val="10067155"/>
    <w:rsid w:val="1007009C"/>
    <w:rsid w:val="10072050"/>
    <w:rsid w:val="1008066E"/>
    <w:rsid w:val="10081EA4"/>
    <w:rsid w:val="100827DD"/>
    <w:rsid w:val="1008458B"/>
    <w:rsid w:val="10084AFF"/>
    <w:rsid w:val="10086339"/>
    <w:rsid w:val="100910F7"/>
    <w:rsid w:val="10091E0C"/>
    <w:rsid w:val="100920B1"/>
    <w:rsid w:val="10092DB0"/>
    <w:rsid w:val="100967EC"/>
    <w:rsid w:val="10097FBB"/>
    <w:rsid w:val="100A1780"/>
    <w:rsid w:val="100A2E2B"/>
    <w:rsid w:val="100B02CC"/>
    <w:rsid w:val="100B407B"/>
    <w:rsid w:val="100B5E29"/>
    <w:rsid w:val="100B7BD7"/>
    <w:rsid w:val="100C2A02"/>
    <w:rsid w:val="100C376E"/>
    <w:rsid w:val="100C6D67"/>
    <w:rsid w:val="100D394F"/>
    <w:rsid w:val="100D7971"/>
    <w:rsid w:val="100D7B65"/>
    <w:rsid w:val="100D7DF3"/>
    <w:rsid w:val="100E0101"/>
    <w:rsid w:val="100E1475"/>
    <w:rsid w:val="100E1EE5"/>
    <w:rsid w:val="100E5227"/>
    <w:rsid w:val="100F1591"/>
    <w:rsid w:val="100F5919"/>
    <w:rsid w:val="10101E90"/>
    <w:rsid w:val="1010343F"/>
    <w:rsid w:val="1010467E"/>
    <w:rsid w:val="10105077"/>
    <w:rsid w:val="101051ED"/>
    <w:rsid w:val="10106420"/>
    <w:rsid w:val="10106A15"/>
    <w:rsid w:val="101112A7"/>
    <w:rsid w:val="10111B8E"/>
    <w:rsid w:val="101140CE"/>
    <w:rsid w:val="1011441F"/>
    <w:rsid w:val="10114C5B"/>
    <w:rsid w:val="10115645"/>
    <w:rsid w:val="10117561"/>
    <w:rsid w:val="10117671"/>
    <w:rsid w:val="10120F66"/>
    <w:rsid w:val="10121653"/>
    <w:rsid w:val="1012200E"/>
    <w:rsid w:val="101252D3"/>
    <w:rsid w:val="10125409"/>
    <w:rsid w:val="101271B8"/>
    <w:rsid w:val="101330D3"/>
    <w:rsid w:val="1013447D"/>
    <w:rsid w:val="10134CDE"/>
    <w:rsid w:val="10137C4A"/>
    <w:rsid w:val="10141AEC"/>
    <w:rsid w:val="10150A56"/>
    <w:rsid w:val="1015125B"/>
    <w:rsid w:val="10152804"/>
    <w:rsid w:val="10153F7F"/>
    <w:rsid w:val="10156CA8"/>
    <w:rsid w:val="101625FC"/>
    <w:rsid w:val="101633E4"/>
    <w:rsid w:val="1016764F"/>
    <w:rsid w:val="101702EB"/>
    <w:rsid w:val="101710A8"/>
    <w:rsid w:val="101714D8"/>
    <w:rsid w:val="101739C2"/>
    <w:rsid w:val="101744CC"/>
    <w:rsid w:val="101755A9"/>
    <w:rsid w:val="1017657C"/>
    <w:rsid w:val="101822F4"/>
    <w:rsid w:val="10182B28"/>
    <w:rsid w:val="101831FE"/>
    <w:rsid w:val="10184FDF"/>
    <w:rsid w:val="10186359"/>
    <w:rsid w:val="1018742B"/>
    <w:rsid w:val="101928A2"/>
    <w:rsid w:val="10195A85"/>
    <w:rsid w:val="10196798"/>
    <w:rsid w:val="101A1AC0"/>
    <w:rsid w:val="101A2510"/>
    <w:rsid w:val="101A42BE"/>
    <w:rsid w:val="101A4EC9"/>
    <w:rsid w:val="101A606C"/>
    <w:rsid w:val="101A61F3"/>
    <w:rsid w:val="101A71EC"/>
    <w:rsid w:val="101C0036"/>
    <w:rsid w:val="101C071A"/>
    <w:rsid w:val="101C1DE4"/>
    <w:rsid w:val="101C2ABE"/>
    <w:rsid w:val="101C3B92"/>
    <w:rsid w:val="101D2148"/>
    <w:rsid w:val="101D4B60"/>
    <w:rsid w:val="101D790A"/>
    <w:rsid w:val="101E0AA6"/>
    <w:rsid w:val="101E0DC6"/>
    <w:rsid w:val="101E3DAE"/>
    <w:rsid w:val="101E4C86"/>
    <w:rsid w:val="101E5B5C"/>
    <w:rsid w:val="101F18D4"/>
    <w:rsid w:val="101F1965"/>
    <w:rsid w:val="101F1F6B"/>
    <w:rsid w:val="101F2FD2"/>
    <w:rsid w:val="101F3682"/>
    <w:rsid w:val="10202503"/>
    <w:rsid w:val="10202516"/>
    <w:rsid w:val="102028BC"/>
    <w:rsid w:val="1020360C"/>
    <w:rsid w:val="1020543C"/>
    <w:rsid w:val="1020553E"/>
    <w:rsid w:val="102107E0"/>
    <w:rsid w:val="1021328F"/>
    <w:rsid w:val="10214071"/>
    <w:rsid w:val="1021564D"/>
    <w:rsid w:val="10215BB0"/>
    <w:rsid w:val="102173FB"/>
    <w:rsid w:val="1022058C"/>
    <w:rsid w:val="102215BE"/>
    <w:rsid w:val="102240B8"/>
    <w:rsid w:val="10227809"/>
    <w:rsid w:val="102313C5"/>
    <w:rsid w:val="10233173"/>
    <w:rsid w:val="10233DB9"/>
    <w:rsid w:val="10242327"/>
    <w:rsid w:val="10242F8F"/>
    <w:rsid w:val="102455ED"/>
    <w:rsid w:val="10246EEB"/>
    <w:rsid w:val="1024717A"/>
    <w:rsid w:val="10252FC2"/>
    <w:rsid w:val="10254CFD"/>
    <w:rsid w:val="1025513D"/>
    <w:rsid w:val="10256B3D"/>
    <w:rsid w:val="10260EB5"/>
    <w:rsid w:val="102618A5"/>
    <w:rsid w:val="102625F5"/>
    <w:rsid w:val="10264234"/>
    <w:rsid w:val="10264A11"/>
    <w:rsid w:val="10264AF1"/>
    <w:rsid w:val="10270C1B"/>
    <w:rsid w:val="10270FEE"/>
    <w:rsid w:val="10272879"/>
    <w:rsid w:val="102728C3"/>
    <w:rsid w:val="102728DF"/>
    <w:rsid w:val="10273AE7"/>
    <w:rsid w:val="10275670"/>
    <w:rsid w:val="102804F6"/>
    <w:rsid w:val="10280686"/>
    <w:rsid w:val="10280789"/>
    <w:rsid w:val="10281C50"/>
    <w:rsid w:val="10282177"/>
    <w:rsid w:val="102824E0"/>
    <w:rsid w:val="10282537"/>
    <w:rsid w:val="102834AC"/>
    <w:rsid w:val="10284C2D"/>
    <w:rsid w:val="10285087"/>
    <w:rsid w:val="10285E11"/>
    <w:rsid w:val="102869DB"/>
    <w:rsid w:val="1028716B"/>
    <w:rsid w:val="102939BE"/>
    <w:rsid w:val="10294501"/>
    <w:rsid w:val="102962AF"/>
    <w:rsid w:val="10296A77"/>
    <w:rsid w:val="102A0947"/>
    <w:rsid w:val="102A3FEF"/>
    <w:rsid w:val="102A6199"/>
    <w:rsid w:val="102B2027"/>
    <w:rsid w:val="102B2962"/>
    <w:rsid w:val="102B3847"/>
    <w:rsid w:val="102B5B93"/>
    <w:rsid w:val="102B64CB"/>
    <w:rsid w:val="102C258F"/>
    <w:rsid w:val="102C5253"/>
    <w:rsid w:val="102C6915"/>
    <w:rsid w:val="102D0195"/>
    <w:rsid w:val="102D104B"/>
    <w:rsid w:val="102D3AE5"/>
    <w:rsid w:val="102D3FF1"/>
    <w:rsid w:val="102D4F49"/>
    <w:rsid w:val="102D7376"/>
    <w:rsid w:val="102D7561"/>
    <w:rsid w:val="102E0E05"/>
    <w:rsid w:val="102E0E8F"/>
    <w:rsid w:val="102E14C6"/>
    <w:rsid w:val="102E2131"/>
    <w:rsid w:val="102E22FA"/>
    <w:rsid w:val="102E38C6"/>
    <w:rsid w:val="102E4346"/>
    <w:rsid w:val="102E48B5"/>
    <w:rsid w:val="102E6904"/>
    <w:rsid w:val="102E6A16"/>
    <w:rsid w:val="102F0B7B"/>
    <w:rsid w:val="102F1631"/>
    <w:rsid w:val="102F27E7"/>
    <w:rsid w:val="102F38B6"/>
    <w:rsid w:val="102F563C"/>
    <w:rsid w:val="102F7D69"/>
    <w:rsid w:val="102F7DAE"/>
    <w:rsid w:val="10300BAA"/>
    <w:rsid w:val="10301A7D"/>
    <w:rsid w:val="1030200B"/>
    <w:rsid w:val="103028B7"/>
    <w:rsid w:val="1030349B"/>
    <w:rsid w:val="10303AE2"/>
    <w:rsid w:val="10304BDC"/>
    <w:rsid w:val="10306C79"/>
    <w:rsid w:val="1031064D"/>
    <w:rsid w:val="10314A03"/>
    <w:rsid w:val="1031636F"/>
    <w:rsid w:val="103233B6"/>
    <w:rsid w:val="103250DB"/>
    <w:rsid w:val="10326A8C"/>
    <w:rsid w:val="1032785A"/>
    <w:rsid w:val="10327C7C"/>
    <w:rsid w:val="103309DA"/>
    <w:rsid w:val="10330CA8"/>
    <w:rsid w:val="1033319D"/>
    <w:rsid w:val="1033355D"/>
    <w:rsid w:val="103367B1"/>
    <w:rsid w:val="1034088F"/>
    <w:rsid w:val="10341E1C"/>
    <w:rsid w:val="10342457"/>
    <w:rsid w:val="103435D2"/>
    <w:rsid w:val="103438DD"/>
    <w:rsid w:val="10343BF8"/>
    <w:rsid w:val="10345380"/>
    <w:rsid w:val="1034712E"/>
    <w:rsid w:val="10352CA2"/>
    <w:rsid w:val="10352EA6"/>
    <w:rsid w:val="10354237"/>
    <w:rsid w:val="10354C54"/>
    <w:rsid w:val="10354E9F"/>
    <w:rsid w:val="10357294"/>
    <w:rsid w:val="10357777"/>
    <w:rsid w:val="10360A28"/>
    <w:rsid w:val="10362B27"/>
    <w:rsid w:val="103638C4"/>
    <w:rsid w:val="10364865"/>
    <w:rsid w:val="10365B6A"/>
    <w:rsid w:val="10365F4C"/>
    <w:rsid w:val="10366CDA"/>
    <w:rsid w:val="1036730D"/>
    <w:rsid w:val="1037079D"/>
    <w:rsid w:val="103709CC"/>
    <w:rsid w:val="10371E58"/>
    <w:rsid w:val="10373F74"/>
    <w:rsid w:val="10374E70"/>
    <w:rsid w:val="10376C1E"/>
    <w:rsid w:val="10384408"/>
    <w:rsid w:val="10384587"/>
    <w:rsid w:val="10385671"/>
    <w:rsid w:val="1038790E"/>
    <w:rsid w:val="10390444"/>
    <w:rsid w:val="1039055C"/>
    <w:rsid w:val="1039091A"/>
    <w:rsid w:val="10390BE8"/>
    <w:rsid w:val="10392996"/>
    <w:rsid w:val="10393858"/>
    <w:rsid w:val="1039418F"/>
    <w:rsid w:val="10394744"/>
    <w:rsid w:val="10396A6E"/>
    <w:rsid w:val="10397C9F"/>
    <w:rsid w:val="103A03EF"/>
    <w:rsid w:val="103A04BC"/>
    <w:rsid w:val="103A085F"/>
    <w:rsid w:val="103A0A64"/>
    <w:rsid w:val="103A3088"/>
    <w:rsid w:val="103A670E"/>
    <w:rsid w:val="103B1DC9"/>
    <w:rsid w:val="103B2219"/>
    <w:rsid w:val="103B2EA6"/>
    <w:rsid w:val="103B5099"/>
    <w:rsid w:val="103B7CCB"/>
    <w:rsid w:val="103C4234"/>
    <w:rsid w:val="103C5FE2"/>
    <w:rsid w:val="103D2DE3"/>
    <w:rsid w:val="103D5362"/>
    <w:rsid w:val="103D699F"/>
    <w:rsid w:val="103E1D5B"/>
    <w:rsid w:val="103E61FE"/>
    <w:rsid w:val="103E71E0"/>
    <w:rsid w:val="103E7FAD"/>
    <w:rsid w:val="103F0670"/>
    <w:rsid w:val="103F251C"/>
    <w:rsid w:val="103F2E46"/>
    <w:rsid w:val="103F3D25"/>
    <w:rsid w:val="103F5AD3"/>
    <w:rsid w:val="10410058"/>
    <w:rsid w:val="1041184B"/>
    <w:rsid w:val="1041702A"/>
    <w:rsid w:val="10417A9D"/>
    <w:rsid w:val="104205F0"/>
    <w:rsid w:val="104210C8"/>
    <w:rsid w:val="10421C8C"/>
    <w:rsid w:val="1042466B"/>
    <w:rsid w:val="104258B0"/>
    <w:rsid w:val="10426FF1"/>
    <w:rsid w:val="1043288D"/>
    <w:rsid w:val="10432D00"/>
    <w:rsid w:val="104355C3"/>
    <w:rsid w:val="10437371"/>
    <w:rsid w:val="10441911"/>
    <w:rsid w:val="10442855"/>
    <w:rsid w:val="104430E9"/>
    <w:rsid w:val="10444B40"/>
    <w:rsid w:val="104511A7"/>
    <w:rsid w:val="1045133B"/>
    <w:rsid w:val="10452DA1"/>
    <w:rsid w:val="10455D2B"/>
    <w:rsid w:val="10457300"/>
    <w:rsid w:val="1045758D"/>
    <w:rsid w:val="10464231"/>
    <w:rsid w:val="10466E02"/>
    <w:rsid w:val="10466E61"/>
    <w:rsid w:val="1047023E"/>
    <w:rsid w:val="104740FF"/>
    <w:rsid w:val="10477E8E"/>
    <w:rsid w:val="10480E2B"/>
    <w:rsid w:val="104815D8"/>
    <w:rsid w:val="10482E63"/>
    <w:rsid w:val="10484987"/>
    <w:rsid w:val="10484F68"/>
    <w:rsid w:val="10485FEE"/>
    <w:rsid w:val="104873D2"/>
    <w:rsid w:val="104906FF"/>
    <w:rsid w:val="10492A7C"/>
    <w:rsid w:val="104942F3"/>
    <w:rsid w:val="10495A43"/>
    <w:rsid w:val="104A27B6"/>
    <w:rsid w:val="104A3B0B"/>
    <w:rsid w:val="104A42A8"/>
    <w:rsid w:val="104A43FC"/>
    <w:rsid w:val="104A4BA3"/>
    <w:rsid w:val="104A6951"/>
    <w:rsid w:val="104A6C13"/>
    <w:rsid w:val="104B091B"/>
    <w:rsid w:val="104B26C9"/>
    <w:rsid w:val="104B2A62"/>
    <w:rsid w:val="104B2C2E"/>
    <w:rsid w:val="104B5321"/>
    <w:rsid w:val="104B7C79"/>
    <w:rsid w:val="104C15C2"/>
    <w:rsid w:val="104C2C74"/>
    <w:rsid w:val="104C65E8"/>
    <w:rsid w:val="104D2C3C"/>
    <w:rsid w:val="104D2D12"/>
    <w:rsid w:val="104D4694"/>
    <w:rsid w:val="104D6442"/>
    <w:rsid w:val="104D7781"/>
    <w:rsid w:val="104E38A2"/>
    <w:rsid w:val="104E3FFA"/>
    <w:rsid w:val="104E5594"/>
    <w:rsid w:val="104E5D16"/>
    <w:rsid w:val="104F0A77"/>
    <w:rsid w:val="104F0E74"/>
    <w:rsid w:val="104F21BA"/>
    <w:rsid w:val="104F3F68"/>
    <w:rsid w:val="104F6A24"/>
    <w:rsid w:val="105009D5"/>
    <w:rsid w:val="10500F91"/>
    <w:rsid w:val="10502A85"/>
    <w:rsid w:val="10505F32"/>
    <w:rsid w:val="10507B99"/>
    <w:rsid w:val="10507CE0"/>
    <w:rsid w:val="10510976"/>
    <w:rsid w:val="105120C9"/>
    <w:rsid w:val="10514D9E"/>
    <w:rsid w:val="10521CAA"/>
    <w:rsid w:val="10521DE2"/>
    <w:rsid w:val="10522979"/>
    <w:rsid w:val="10523303"/>
    <w:rsid w:val="10523A58"/>
    <w:rsid w:val="10524495"/>
    <w:rsid w:val="10524499"/>
    <w:rsid w:val="1052457B"/>
    <w:rsid w:val="105248E6"/>
    <w:rsid w:val="105252D2"/>
    <w:rsid w:val="10525806"/>
    <w:rsid w:val="10525A74"/>
    <w:rsid w:val="10526911"/>
    <w:rsid w:val="10526AE6"/>
    <w:rsid w:val="10527803"/>
    <w:rsid w:val="10527EEF"/>
    <w:rsid w:val="10530444"/>
    <w:rsid w:val="1053092B"/>
    <w:rsid w:val="10531F1C"/>
    <w:rsid w:val="1053255D"/>
    <w:rsid w:val="1053332C"/>
    <w:rsid w:val="10534DBE"/>
    <w:rsid w:val="10535072"/>
    <w:rsid w:val="105360B5"/>
    <w:rsid w:val="10541043"/>
    <w:rsid w:val="1054157E"/>
    <w:rsid w:val="10545A22"/>
    <w:rsid w:val="105477D0"/>
    <w:rsid w:val="10552142"/>
    <w:rsid w:val="105522D3"/>
    <w:rsid w:val="10555467"/>
    <w:rsid w:val="1055546D"/>
    <w:rsid w:val="1055627F"/>
    <w:rsid w:val="105570A4"/>
    <w:rsid w:val="10560A13"/>
    <w:rsid w:val="10563083"/>
    <w:rsid w:val="10563548"/>
    <w:rsid w:val="105637C8"/>
    <w:rsid w:val="10572E1C"/>
    <w:rsid w:val="105772C0"/>
    <w:rsid w:val="10580B8E"/>
    <w:rsid w:val="10581BF8"/>
    <w:rsid w:val="10581D3B"/>
    <w:rsid w:val="10582B2A"/>
    <w:rsid w:val="10583A7A"/>
    <w:rsid w:val="105877D9"/>
    <w:rsid w:val="10592708"/>
    <w:rsid w:val="10593038"/>
    <w:rsid w:val="10593DE8"/>
    <w:rsid w:val="105945A0"/>
    <w:rsid w:val="10594DE6"/>
    <w:rsid w:val="105966F3"/>
    <w:rsid w:val="105A06CB"/>
    <w:rsid w:val="105A27E6"/>
    <w:rsid w:val="105A290D"/>
    <w:rsid w:val="105A46BB"/>
    <w:rsid w:val="105A6AE1"/>
    <w:rsid w:val="105B1551"/>
    <w:rsid w:val="105B76CF"/>
    <w:rsid w:val="105B7ABA"/>
    <w:rsid w:val="105C0433"/>
    <w:rsid w:val="105C2769"/>
    <w:rsid w:val="105C450A"/>
    <w:rsid w:val="105C48D7"/>
    <w:rsid w:val="105C584D"/>
    <w:rsid w:val="105C6685"/>
    <w:rsid w:val="105D118D"/>
    <w:rsid w:val="105D24B8"/>
    <w:rsid w:val="105D2AF8"/>
    <w:rsid w:val="105D643B"/>
    <w:rsid w:val="105D70E3"/>
    <w:rsid w:val="105E0EAB"/>
    <w:rsid w:val="105E0FCF"/>
    <w:rsid w:val="105E1166"/>
    <w:rsid w:val="105E21B1"/>
    <w:rsid w:val="105E2D2D"/>
    <w:rsid w:val="105E41AB"/>
    <w:rsid w:val="105F063D"/>
    <w:rsid w:val="105F0EF9"/>
    <w:rsid w:val="105F14A2"/>
    <w:rsid w:val="1060257A"/>
    <w:rsid w:val="106035E2"/>
    <w:rsid w:val="106043C7"/>
    <w:rsid w:val="10606175"/>
    <w:rsid w:val="10607350"/>
    <w:rsid w:val="1060794F"/>
    <w:rsid w:val="10611EED"/>
    <w:rsid w:val="106122C9"/>
    <w:rsid w:val="10613C9B"/>
    <w:rsid w:val="1061444C"/>
    <w:rsid w:val="10615A49"/>
    <w:rsid w:val="10621F3F"/>
    <w:rsid w:val="1062223A"/>
    <w:rsid w:val="1062357B"/>
    <w:rsid w:val="10630429"/>
    <w:rsid w:val="10635C65"/>
    <w:rsid w:val="1063632A"/>
    <w:rsid w:val="10637ACE"/>
    <w:rsid w:val="1064693A"/>
    <w:rsid w:val="106477BA"/>
    <w:rsid w:val="10650B9C"/>
    <w:rsid w:val="106519DD"/>
    <w:rsid w:val="1065378B"/>
    <w:rsid w:val="1065381B"/>
    <w:rsid w:val="10667503"/>
    <w:rsid w:val="106675BE"/>
    <w:rsid w:val="10671AF0"/>
    <w:rsid w:val="10673881"/>
    <w:rsid w:val="10675755"/>
    <w:rsid w:val="1067613B"/>
    <w:rsid w:val="10676C90"/>
    <w:rsid w:val="106801B2"/>
    <w:rsid w:val="1068207D"/>
    <w:rsid w:val="10682F46"/>
    <w:rsid w:val="106831F4"/>
    <w:rsid w:val="1068327B"/>
    <w:rsid w:val="10686DD7"/>
    <w:rsid w:val="106875CB"/>
    <w:rsid w:val="10693D33"/>
    <w:rsid w:val="106946C3"/>
    <w:rsid w:val="10695713"/>
    <w:rsid w:val="106963D9"/>
    <w:rsid w:val="106975E7"/>
    <w:rsid w:val="106978CC"/>
    <w:rsid w:val="10697CBA"/>
    <w:rsid w:val="106A0DA2"/>
    <w:rsid w:val="106A4C58"/>
    <w:rsid w:val="106A6E92"/>
    <w:rsid w:val="106A6FF4"/>
    <w:rsid w:val="106B28A5"/>
    <w:rsid w:val="106B4694"/>
    <w:rsid w:val="106B4B1A"/>
    <w:rsid w:val="106B4E10"/>
    <w:rsid w:val="106B53C8"/>
    <w:rsid w:val="106B6423"/>
    <w:rsid w:val="106B697D"/>
    <w:rsid w:val="106C1B7E"/>
    <w:rsid w:val="106C1F89"/>
    <w:rsid w:val="106C28D1"/>
    <w:rsid w:val="106C30D0"/>
    <w:rsid w:val="106C35E0"/>
    <w:rsid w:val="106D0892"/>
    <w:rsid w:val="106D0F68"/>
    <w:rsid w:val="106D2640"/>
    <w:rsid w:val="106D2A62"/>
    <w:rsid w:val="106D32AB"/>
    <w:rsid w:val="106D476D"/>
    <w:rsid w:val="106D4BDB"/>
    <w:rsid w:val="106E06B5"/>
    <w:rsid w:val="106E29FB"/>
    <w:rsid w:val="106E49D3"/>
    <w:rsid w:val="106E7C48"/>
    <w:rsid w:val="106F16EB"/>
    <w:rsid w:val="106F36B1"/>
    <w:rsid w:val="106F43CC"/>
    <w:rsid w:val="106F460A"/>
    <w:rsid w:val="106F63B8"/>
    <w:rsid w:val="106F7B00"/>
    <w:rsid w:val="10700789"/>
    <w:rsid w:val="1070092E"/>
    <w:rsid w:val="10701FB8"/>
    <w:rsid w:val="10702130"/>
    <w:rsid w:val="10703EDE"/>
    <w:rsid w:val="1070749E"/>
    <w:rsid w:val="10710382"/>
    <w:rsid w:val="107114DB"/>
    <w:rsid w:val="10711AD0"/>
    <w:rsid w:val="1071278F"/>
    <w:rsid w:val="107134FF"/>
    <w:rsid w:val="10721C04"/>
    <w:rsid w:val="107240FA"/>
    <w:rsid w:val="1072498F"/>
    <w:rsid w:val="10724B09"/>
    <w:rsid w:val="1072546C"/>
    <w:rsid w:val="10725EA8"/>
    <w:rsid w:val="10727C56"/>
    <w:rsid w:val="1073042F"/>
    <w:rsid w:val="107356A9"/>
    <w:rsid w:val="10735E1F"/>
    <w:rsid w:val="10737E28"/>
    <w:rsid w:val="10741C20"/>
    <w:rsid w:val="107463CF"/>
    <w:rsid w:val="10746506"/>
    <w:rsid w:val="107514F4"/>
    <w:rsid w:val="10753310"/>
    <w:rsid w:val="107533FF"/>
    <w:rsid w:val="10757219"/>
    <w:rsid w:val="107572EC"/>
    <w:rsid w:val="10760932"/>
    <w:rsid w:val="10761AFA"/>
    <w:rsid w:val="10761B14"/>
    <w:rsid w:val="1076252D"/>
    <w:rsid w:val="10765998"/>
    <w:rsid w:val="107662CB"/>
    <w:rsid w:val="10766EBF"/>
    <w:rsid w:val="107734BE"/>
    <w:rsid w:val="10775C30"/>
    <w:rsid w:val="10790550"/>
    <w:rsid w:val="107913B3"/>
    <w:rsid w:val="10791E40"/>
    <w:rsid w:val="107927EB"/>
    <w:rsid w:val="10793F01"/>
    <w:rsid w:val="10795489"/>
    <w:rsid w:val="107967E4"/>
    <w:rsid w:val="107A2A92"/>
    <w:rsid w:val="107A2EC1"/>
    <w:rsid w:val="107A6B0B"/>
    <w:rsid w:val="107A7668"/>
    <w:rsid w:val="107B06FB"/>
    <w:rsid w:val="107B2FAF"/>
    <w:rsid w:val="107B45B1"/>
    <w:rsid w:val="107C0AD5"/>
    <w:rsid w:val="107C2F8B"/>
    <w:rsid w:val="107C4DD7"/>
    <w:rsid w:val="107C5D7F"/>
    <w:rsid w:val="107C67C9"/>
    <w:rsid w:val="107C7CA0"/>
    <w:rsid w:val="107D0823"/>
    <w:rsid w:val="107D5D53"/>
    <w:rsid w:val="107E2DC0"/>
    <w:rsid w:val="107E2F32"/>
    <w:rsid w:val="107E363C"/>
    <w:rsid w:val="107E4332"/>
    <w:rsid w:val="107E484D"/>
    <w:rsid w:val="107E5F5B"/>
    <w:rsid w:val="107F04D7"/>
    <w:rsid w:val="107F1BED"/>
    <w:rsid w:val="107F288F"/>
    <w:rsid w:val="107F2F30"/>
    <w:rsid w:val="107F3606"/>
    <w:rsid w:val="107F43C2"/>
    <w:rsid w:val="107F5BC6"/>
    <w:rsid w:val="108005C5"/>
    <w:rsid w:val="10802373"/>
    <w:rsid w:val="10804874"/>
    <w:rsid w:val="10806817"/>
    <w:rsid w:val="108160EB"/>
    <w:rsid w:val="10816DE2"/>
    <w:rsid w:val="10817E99"/>
    <w:rsid w:val="108210D2"/>
    <w:rsid w:val="10822D43"/>
    <w:rsid w:val="10824484"/>
    <w:rsid w:val="10831E63"/>
    <w:rsid w:val="108327BB"/>
    <w:rsid w:val="10833C11"/>
    <w:rsid w:val="1083558B"/>
    <w:rsid w:val="10835748"/>
    <w:rsid w:val="10835914"/>
    <w:rsid w:val="10836973"/>
    <w:rsid w:val="10843731"/>
    <w:rsid w:val="10844541"/>
    <w:rsid w:val="10845A55"/>
    <w:rsid w:val="1084610C"/>
    <w:rsid w:val="10846AB0"/>
    <w:rsid w:val="10846DA4"/>
    <w:rsid w:val="10847253"/>
    <w:rsid w:val="108507BA"/>
    <w:rsid w:val="10853B45"/>
    <w:rsid w:val="10855BDB"/>
    <w:rsid w:val="10855FBF"/>
    <w:rsid w:val="10861954"/>
    <w:rsid w:val="10863702"/>
    <w:rsid w:val="108664EA"/>
    <w:rsid w:val="108724C3"/>
    <w:rsid w:val="10874E4E"/>
    <w:rsid w:val="108772B0"/>
    <w:rsid w:val="10881228"/>
    <w:rsid w:val="1088122B"/>
    <w:rsid w:val="108829A8"/>
    <w:rsid w:val="108856CC"/>
    <w:rsid w:val="1088688D"/>
    <w:rsid w:val="10891786"/>
    <w:rsid w:val="10892C98"/>
    <w:rsid w:val="10895F0F"/>
    <w:rsid w:val="10897BD2"/>
    <w:rsid w:val="108A1444"/>
    <w:rsid w:val="108A1FB5"/>
    <w:rsid w:val="108A2150"/>
    <w:rsid w:val="108A31F2"/>
    <w:rsid w:val="108A5090"/>
    <w:rsid w:val="108B0D18"/>
    <w:rsid w:val="108B33F0"/>
    <w:rsid w:val="108B40A6"/>
    <w:rsid w:val="108B5272"/>
    <w:rsid w:val="108B583F"/>
    <w:rsid w:val="108C1B65"/>
    <w:rsid w:val="108C1CE9"/>
    <w:rsid w:val="108C51BC"/>
    <w:rsid w:val="108C58F8"/>
    <w:rsid w:val="108C6F6A"/>
    <w:rsid w:val="108D0FE0"/>
    <w:rsid w:val="108D10E7"/>
    <w:rsid w:val="108D2CE2"/>
    <w:rsid w:val="108D3A68"/>
    <w:rsid w:val="108D4A90"/>
    <w:rsid w:val="108D558D"/>
    <w:rsid w:val="108D5D77"/>
    <w:rsid w:val="108D683E"/>
    <w:rsid w:val="108D796B"/>
    <w:rsid w:val="108E07CD"/>
    <w:rsid w:val="108E42D7"/>
    <w:rsid w:val="108F0808"/>
    <w:rsid w:val="108F25B6"/>
    <w:rsid w:val="108F47B1"/>
    <w:rsid w:val="108F6A5A"/>
    <w:rsid w:val="108F7F0B"/>
    <w:rsid w:val="1090632E"/>
    <w:rsid w:val="109127D2"/>
    <w:rsid w:val="10914580"/>
    <w:rsid w:val="1091537A"/>
    <w:rsid w:val="109167D7"/>
    <w:rsid w:val="109202F8"/>
    <w:rsid w:val="10920EDB"/>
    <w:rsid w:val="109220A6"/>
    <w:rsid w:val="109224CD"/>
    <w:rsid w:val="109264F3"/>
    <w:rsid w:val="1092654A"/>
    <w:rsid w:val="109312DC"/>
    <w:rsid w:val="10933CC8"/>
    <w:rsid w:val="109350C4"/>
    <w:rsid w:val="10935409"/>
    <w:rsid w:val="1093664E"/>
    <w:rsid w:val="10936CA9"/>
    <w:rsid w:val="109408CD"/>
    <w:rsid w:val="10944070"/>
    <w:rsid w:val="10944131"/>
    <w:rsid w:val="10946A59"/>
    <w:rsid w:val="10946E11"/>
    <w:rsid w:val="10947BCD"/>
    <w:rsid w:val="109506D4"/>
    <w:rsid w:val="109512CD"/>
    <w:rsid w:val="10951C92"/>
    <w:rsid w:val="10952F75"/>
    <w:rsid w:val="10953945"/>
    <w:rsid w:val="10953DEB"/>
    <w:rsid w:val="10960ECF"/>
    <w:rsid w:val="10962C3C"/>
    <w:rsid w:val="10963716"/>
    <w:rsid w:val="10963DFB"/>
    <w:rsid w:val="10967DE9"/>
    <w:rsid w:val="10973AD9"/>
    <w:rsid w:val="10973B61"/>
    <w:rsid w:val="1097521A"/>
    <w:rsid w:val="1097590F"/>
    <w:rsid w:val="10976EAB"/>
    <w:rsid w:val="10981AD2"/>
    <w:rsid w:val="10983D41"/>
    <w:rsid w:val="10985087"/>
    <w:rsid w:val="109866AA"/>
    <w:rsid w:val="10991687"/>
    <w:rsid w:val="10991A54"/>
    <w:rsid w:val="10993435"/>
    <w:rsid w:val="109956FB"/>
    <w:rsid w:val="10996005"/>
    <w:rsid w:val="10997B3A"/>
    <w:rsid w:val="109A0961"/>
    <w:rsid w:val="109A2FA4"/>
    <w:rsid w:val="109A3FE8"/>
    <w:rsid w:val="109A481B"/>
    <w:rsid w:val="109A4FB6"/>
    <w:rsid w:val="109A7BBA"/>
    <w:rsid w:val="109B2D5A"/>
    <w:rsid w:val="109B3615"/>
    <w:rsid w:val="109B4306"/>
    <w:rsid w:val="109B53FF"/>
    <w:rsid w:val="109B58C9"/>
    <w:rsid w:val="109B71AD"/>
    <w:rsid w:val="109B7694"/>
    <w:rsid w:val="109C2F25"/>
    <w:rsid w:val="109C4FC0"/>
    <w:rsid w:val="109C5933"/>
    <w:rsid w:val="109C6FBD"/>
    <w:rsid w:val="109C7173"/>
    <w:rsid w:val="109C7D2A"/>
    <w:rsid w:val="109D108C"/>
    <w:rsid w:val="109D1177"/>
    <w:rsid w:val="109D1A37"/>
    <w:rsid w:val="109D2185"/>
    <w:rsid w:val="109D5153"/>
    <w:rsid w:val="109E0018"/>
    <w:rsid w:val="109E0A4B"/>
    <w:rsid w:val="109E0F63"/>
    <w:rsid w:val="109E4EEF"/>
    <w:rsid w:val="109E71E0"/>
    <w:rsid w:val="109E77DA"/>
    <w:rsid w:val="10A000D0"/>
    <w:rsid w:val="10A0229E"/>
    <w:rsid w:val="10A02A15"/>
    <w:rsid w:val="10A06118"/>
    <w:rsid w:val="10A06571"/>
    <w:rsid w:val="10A06C61"/>
    <w:rsid w:val="10A07A0D"/>
    <w:rsid w:val="10A1053B"/>
    <w:rsid w:val="10A10E9D"/>
    <w:rsid w:val="10A13C31"/>
    <w:rsid w:val="10A14A70"/>
    <w:rsid w:val="10A17768"/>
    <w:rsid w:val="10A17B75"/>
    <w:rsid w:val="10A2232D"/>
    <w:rsid w:val="10A225A6"/>
    <w:rsid w:val="10A2678D"/>
    <w:rsid w:val="10A2775C"/>
    <w:rsid w:val="10A30AC3"/>
    <w:rsid w:val="10A31E1C"/>
    <w:rsid w:val="10A32505"/>
    <w:rsid w:val="10A342B4"/>
    <w:rsid w:val="10A34A6C"/>
    <w:rsid w:val="10A36062"/>
    <w:rsid w:val="10A36689"/>
    <w:rsid w:val="10A4088E"/>
    <w:rsid w:val="10A51DDA"/>
    <w:rsid w:val="10A532D0"/>
    <w:rsid w:val="10A53CB9"/>
    <w:rsid w:val="10A5627E"/>
    <w:rsid w:val="10A63D7B"/>
    <w:rsid w:val="10A63E9D"/>
    <w:rsid w:val="10A64416"/>
    <w:rsid w:val="10A65B52"/>
    <w:rsid w:val="10A6611F"/>
    <w:rsid w:val="10A679D2"/>
    <w:rsid w:val="10A71659"/>
    <w:rsid w:val="10A735CE"/>
    <w:rsid w:val="10A73DA4"/>
    <w:rsid w:val="10A74651"/>
    <w:rsid w:val="10A75B5C"/>
    <w:rsid w:val="10A76927"/>
    <w:rsid w:val="10A7759A"/>
    <w:rsid w:val="10A834AA"/>
    <w:rsid w:val="10A83678"/>
    <w:rsid w:val="10A83EEB"/>
    <w:rsid w:val="10A840E3"/>
    <w:rsid w:val="10A85375"/>
    <w:rsid w:val="10A879FC"/>
    <w:rsid w:val="10A87B1C"/>
    <w:rsid w:val="10AA07E4"/>
    <w:rsid w:val="10AA1B06"/>
    <w:rsid w:val="10AA1C93"/>
    <w:rsid w:val="10AA2C41"/>
    <w:rsid w:val="10AA362A"/>
    <w:rsid w:val="10AA3695"/>
    <w:rsid w:val="10AA3894"/>
    <w:rsid w:val="10AA4681"/>
    <w:rsid w:val="10AA554F"/>
    <w:rsid w:val="10AA73F0"/>
    <w:rsid w:val="10AA7E1B"/>
    <w:rsid w:val="10AB0D80"/>
    <w:rsid w:val="10AB1F4F"/>
    <w:rsid w:val="10AB3168"/>
    <w:rsid w:val="10AB4366"/>
    <w:rsid w:val="10AC13BA"/>
    <w:rsid w:val="10AC1DFC"/>
    <w:rsid w:val="10AC73CE"/>
    <w:rsid w:val="10AC760C"/>
    <w:rsid w:val="10AD0C8E"/>
    <w:rsid w:val="10AD14D1"/>
    <w:rsid w:val="10AD1847"/>
    <w:rsid w:val="10AD3D6E"/>
    <w:rsid w:val="10AD4765"/>
    <w:rsid w:val="10AD47E4"/>
    <w:rsid w:val="10AD4CD6"/>
    <w:rsid w:val="10AD50A1"/>
    <w:rsid w:val="10AD7713"/>
    <w:rsid w:val="10AE0966"/>
    <w:rsid w:val="10AE2011"/>
    <w:rsid w:val="10AE33DE"/>
    <w:rsid w:val="10AF0EAA"/>
    <w:rsid w:val="10AF4A06"/>
    <w:rsid w:val="10AF4A99"/>
    <w:rsid w:val="10B00C18"/>
    <w:rsid w:val="10B02252"/>
    <w:rsid w:val="10B03F2D"/>
    <w:rsid w:val="10B04931"/>
    <w:rsid w:val="10B04957"/>
    <w:rsid w:val="10B06590"/>
    <w:rsid w:val="10B07537"/>
    <w:rsid w:val="10B101CF"/>
    <w:rsid w:val="10B1077E"/>
    <w:rsid w:val="10B10F43"/>
    <w:rsid w:val="10B14088"/>
    <w:rsid w:val="10B14C22"/>
    <w:rsid w:val="10B15014"/>
    <w:rsid w:val="10B154F6"/>
    <w:rsid w:val="10B15D7F"/>
    <w:rsid w:val="10B169D0"/>
    <w:rsid w:val="10B17546"/>
    <w:rsid w:val="10B1791F"/>
    <w:rsid w:val="10B17A7C"/>
    <w:rsid w:val="10B21B45"/>
    <w:rsid w:val="10B22AAA"/>
    <w:rsid w:val="10B244F7"/>
    <w:rsid w:val="10B262A5"/>
    <w:rsid w:val="10B26787"/>
    <w:rsid w:val="10B2770D"/>
    <w:rsid w:val="10B306E8"/>
    <w:rsid w:val="10B31711"/>
    <w:rsid w:val="10B332B2"/>
    <w:rsid w:val="10B34F26"/>
    <w:rsid w:val="10B400EF"/>
    <w:rsid w:val="10B4026F"/>
    <w:rsid w:val="10B417D5"/>
    <w:rsid w:val="10B4201D"/>
    <w:rsid w:val="10B45A85"/>
    <w:rsid w:val="10B5291E"/>
    <w:rsid w:val="10B54159"/>
    <w:rsid w:val="10B55BD2"/>
    <w:rsid w:val="10B62239"/>
    <w:rsid w:val="10B63FE7"/>
    <w:rsid w:val="10B64750"/>
    <w:rsid w:val="10B734BB"/>
    <w:rsid w:val="10B7533E"/>
    <w:rsid w:val="10B75E65"/>
    <w:rsid w:val="10B77CBF"/>
    <w:rsid w:val="10B77D5F"/>
    <w:rsid w:val="10B85FB1"/>
    <w:rsid w:val="10B907F1"/>
    <w:rsid w:val="10B93588"/>
    <w:rsid w:val="10B93AD7"/>
    <w:rsid w:val="10B9580C"/>
    <w:rsid w:val="10B97124"/>
    <w:rsid w:val="10B97633"/>
    <w:rsid w:val="10BA05B4"/>
    <w:rsid w:val="10BA1B54"/>
    <w:rsid w:val="10BA4868"/>
    <w:rsid w:val="10BA5B38"/>
    <w:rsid w:val="10BB07ED"/>
    <w:rsid w:val="10BB15FD"/>
    <w:rsid w:val="10BB2E43"/>
    <w:rsid w:val="10BB33AB"/>
    <w:rsid w:val="10BB5F26"/>
    <w:rsid w:val="10BC1F77"/>
    <w:rsid w:val="10BC2AB4"/>
    <w:rsid w:val="10BC5375"/>
    <w:rsid w:val="10BC5AA5"/>
    <w:rsid w:val="10BD2E46"/>
    <w:rsid w:val="10BD346D"/>
    <w:rsid w:val="10BD4364"/>
    <w:rsid w:val="10BD480F"/>
    <w:rsid w:val="10BE2E9B"/>
    <w:rsid w:val="10BE3E68"/>
    <w:rsid w:val="10BE4C49"/>
    <w:rsid w:val="10BE5F21"/>
    <w:rsid w:val="10BE6031"/>
    <w:rsid w:val="10BF2F96"/>
    <w:rsid w:val="10BF3064"/>
    <w:rsid w:val="10C00894"/>
    <w:rsid w:val="10C04852"/>
    <w:rsid w:val="10C04E65"/>
    <w:rsid w:val="10C058B6"/>
    <w:rsid w:val="10C066D5"/>
    <w:rsid w:val="10C07B40"/>
    <w:rsid w:val="10C1473A"/>
    <w:rsid w:val="10C15855"/>
    <w:rsid w:val="10C20BDE"/>
    <w:rsid w:val="10C214C7"/>
    <w:rsid w:val="10C2350D"/>
    <w:rsid w:val="10C23EFD"/>
    <w:rsid w:val="10C244DC"/>
    <w:rsid w:val="10C26C60"/>
    <w:rsid w:val="10C27A0C"/>
    <w:rsid w:val="10C304B2"/>
    <w:rsid w:val="10C31F2E"/>
    <w:rsid w:val="10C326C6"/>
    <w:rsid w:val="10C34956"/>
    <w:rsid w:val="10C36350"/>
    <w:rsid w:val="10C3704F"/>
    <w:rsid w:val="10C41720"/>
    <w:rsid w:val="10C4385D"/>
    <w:rsid w:val="10C45890"/>
    <w:rsid w:val="10C50303"/>
    <w:rsid w:val="10C52FDE"/>
    <w:rsid w:val="10C53DB7"/>
    <w:rsid w:val="10C5422A"/>
    <w:rsid w:val="10C55FD8"/>
    <w:rsid w:val="10C5609D"/>
    <w:rsid w:val="10C5765A"/>
    <w:rsid w:val="10C6175B"/>
    <w:rsid w:val="10C61D39"/>
    <w:rsid w:val="10C61D50"/>
    <w:rsid w:val="10C627D2"/>
    <w:rsid w:val="10C630D8"/>
    <w:rsid w:val="10C63ABC"/>
    <w:rsid w:val="10C72BB8"/>
    <w:rsid w:val="10C73F71"/>
    <w:rsid w:val="10C7504F"/>
    <w:rsid w:val="10C75FAD"/>
    <w:rsid w:val="10C7607E"/>
    <w:rsid w:val="10C7659F"/>
    <w:rsid w:val="10C7696C"/>
    <w:rsid w:val="10C77FA2"/>
    <w:rsid w:val="10C800EF"/>
    <w:rsid w:val="10C81F6C"/>
    <w:rsid w:val="10C83D1A"/>
    <w:rsid w:val="10C84200"/>
    <w:rsid w:val="10C8713C"/>
    <w:rsid w:val="10C87EED"/>
    <w:rsid w:val="10C91356"/>
    <w:rsid w:val="10C93EC4"/>
    <w:rsid w:val="10C93F96"/>
    <w:rsid w:val="10C9420D"/>
    <w:rsid w:val="10C94302"/>
    <w:rsid w:val="10C9595C"/>
    <w:rsid w:val="10CA009A"/>
    <w:rsid w:val="10CA03BA"/>
    <w:rsid w:val="10CA0EC0"/>
    <w:rsid w:val="10CA1840"/>
    <w:rsid w:val="10CA3C64"/>
    <w:rsid w:val="10CA54F6"/>
    <w:rsid w:val="10CA5CE4"/>
    <w:rsid w:val="10CA7A92"/>
    <w:rsid w:val="10CB0A06"/>
    <w:rsid w:val="10CB1312"/>
    <w:rsid w:val="10CB1539"/>
    <w:rsid w:val="10CB6CDF"/>
    <w:rsid w:val="10CB7366"/>
    <w:rsid w:val="10CC1E13"/>
    <w:rsid w:val="10CC380A"/>
    <w:rsid w:val="10CC46E0"/>
    <w:rsid w:val="10CC521D"/>
    <w:rsid w:val="10CD02AC"/>
    <w:rsid w:val="10CD1330"/>
    <w:rsid w:val="10CD2FD4"/>
    <w:rsid w:val="10CD30DE"/>
    <w:rsid w:val="10CD5DD6"/>
    <w:rsid w:val="10CD7582"/>
    <w:rsid w:val="10CE1A6B"/>
    <w:rsid w:val="10CF134A"/>
    <w:rsid w:val="10CF20AE"/>
    <w:rsid w:val="10CF2D2A"/>
    <w:rsid w:val="10CF3F1B"/>
    <w:rsid w:val="10CF583E"/>
    <w:rsid w:val="10CF5C58"/>
    <w:rsid w:val="10CF6B8E"/>
    <w:rsid w:val="10CF6E57"/>
    <w:rsid w:val="10D00BDB"/>
    <w:rsid w:val="10D0497D"/>
    <w:rsid w:val="10D10E21"/>
    <w:rsid w:val="10D112ED"/>
    <w:rsid w:val="10D1233F"/>
    <w:rsid w:val="10D12BCF"/>
    <w:rsid w:val="10D13151"/>
    <w:rsid w:val="10D13C6A"/>
    <w:rsid w:val="10D15E52"/>
    <w:rsid w:val="10D17073"/>
    <w:rsid w:val="10D21F3C"/>
    <w:rsid w:val="10D23753"/>
    <w:rsid w:val="10D31096"/>
    <w:rsid w:val="10D31102"/>
    <w:rsid w:val="10D326D7"/>
    <w:rsid w:val="10D40911"/>
    <w:rsid w:val="10D42A23"/>
    <w:rsid w:val="10D43D2C"/>
    <w:rsid w:val="10D4446D"/>
    <w:rsid w:val="10D455F2"/>
    <w:rsid w:val="10D45B1D"/>
    <w:rsid w:val="10D46BEA"/>
    <w:rsid w:val="10D50A5B"/>
    <w:rsid w:val="10D510E7"/>
    <w:rsid w:val="10D5129D"/>
    <w:rsid w:val="10D51CFB"/>
    <w:rsid w:val="10D52C28"/>
    <w:rsid w:val="10D551BC"/>
    <w:rsid w:val="10D568E5"/>
    <w:rsid w:val="10D60716"/>
    <w:rsid w:val="10D6085B"/>
    <w:rsid w:val="10D64F4C"/>
    <w:rsid w:val="10D652D8"/>
    <w:rsid w:val="10D66437"/>
    <w:rsid w:val="10D6664C"/>
    <w:rsid w:val="10D72E7D"/>
    <w:rsid w:val="10D743E5"/>
    <w:rsid w:val="10D77ADC"/>
    <w:rsid w:val="10D81206"/>
    <w:rsid w:val="10D83528"/>
    <w:rsid w:val="10D846F4"/>
    <w:rsid w:val="10D91467"/>
    <w:rsid w:val="10D93795"/>
    <w:rsid w:val="10D965C0"/>
    <w:rsid w:val="10D97CD5"/>
    <w:rsid w:val="10DA4432"/>
    <w:rsid w:val="10DA645D"/>
    <w:rsid w:val="10DB1C9F"/>
    <w:rsid w:val="10DB1F54"/>
    <w:rsid w:val="10DB3A4D"/>
    <w:rsid w:val="10DB6B15"/>
    <w:rsid w:val="10DB78ED"/>
    <w:rsid w:val="10DC2DF8"/>
    <w:rsid w:val="10DC73EA"/>
    <w:rsid w:val="10DD16E7"/>
    <w:rsid w:val="10DD6F08"/>
    <w:rsid w:val="10DD7049"/>
    <w:rsid w:val="10DE12D0"/>
    <w:rsid w:val="10DE2451"/>
    <w:rsid w:val="10DE42D3"/>
    <w:rsid w:val="10DE4BA3"/>
    <w:rsid w:val="10DE52EC"/>
    <w:rsid w:val="10DE5F85"/>
    <w:rsid w:val="10DE709A"/>
    <w:rsid w:val="10DF176E"/>
    <w:rsid w:val="10DF4000"/>
    <w:rsid w:val="10DF5136"/>
    <w:rsid w:val="10DF6B1F"/>
    <w:rsid w:val="10E00C17"/>
    <w:rsid w:val="10E022CF"/>
    <w:rsid w:val="10E0388D"/>
    <w:rsid w:val="10E04630"/>
    <w:rsid w:val="10E072B6"/>
    <w:rsid w:val="10E07932"/>
    <w:rsid w:val="10E11DAB"/>
    <w:rsid w:val="10E13028"/>
    <w:rsid w:val="10E136B5"/>
    <w:rsid w:val="10E1375F"/>
    <w:rsid w:val="10E13EA3"/>
    <w:rsid w:val="10E16B8A"/>
    <w:rsid w:val="10E17226"/>
    <w:rsid w:val="10E20A95"/>
    <w:rsid w:val="10E21265"/>
    <w:rsid w:val="10E2481B"/>
    <w:rsid w:val="10E24DDC"/>
    <w:rsid w:val="10E3052B"/>
    <w:rsid w:val="10E30B54"/>
    <w:rsid w:val="10E30C50"/>
    <w:rsid w:val="10E32C59"/>
    <w:rsid w:val="10E42E83"/>
    <w:rsid w:val="10E44362"/>
    <w:rsid w:val="10E47D82"/>
    <w:rsid w:val="10E529E4"/>
    <w:rsid w:val="10E53570"/>
    <w:rsid w:val="10E54D88"/>
    <w:rsid w:val="10E5667A"/>
    <w:rsid w:val="10E603DF"/>
    <w:rsid w:val="10E60BA1"/>
    <w:rsid w:val="10E6462C"/>
    <w:rsid w:val="10E66141"/>
    <w:rsid w:val="10E7063D"/>
    <w:rsid w:val="10E70644"/>
    <w:rsid w:val="10E722CE"/>
    <w:rsid w:val="10E80491"/>
    <w:rsid w:val="10E8205A"/>
    <w:rsid w:val="10E873E1"/>
    <w:rsid w:val="10E93381"/>
    <w:rsid w:val="10E943BC"/>
    <w:rsid w:val="10EA02CC"/>
    <w:rsid w:val="10EA1EE2"/>
    <w:rsid w:val="10EA2394"/>
    <w:rsid w:val="10EA3C90"/>
    <w:rsid w:val="10EA3DCD"/>
    <w:rsid w:val="10EA5A3E"/>
    <w:rsid w:val="10EA5CA0"/>
    <w:rsid w:val="10EA5F52"/>
    <w:rsid w:val="10EA711E"/>
    <w:rsid w:val="10EA7240"/>
    <w:rsid w:val="10EB3DD8"/>
    <w:rsid w:val="10EB47D2"/>
    <w:rsid w:val="10EB73E2"/>
    <w:rsid w:val="10EC17B7"/>
    <w:rsid w:val="10EC4447"/>
    <w:rsid w:val="10EC6E4C"/>
    <w:rsid w:val="10ED0C68"/>
    <w:rsid w:val="10ED11EE"/>
    <w:rsid w:val="10ED3371"/>
    <w:rsid w:val="10ED48D3"/>
    <w:rsid w:val="10EE1409"/>
    <w:rsid w:val="10EE3815"/>
    <w:rsid w:val="10EE74A4"/>
    <w:rsid w:val="10EF1139"/>
    <w:rsid w:val="10EF12A7"/>
    <w:rsid w:val="10EF1883"/>
    <w:rsid w:val="10EF574B"/>
    <w:rsid w:val="10EF71F3"/>
    <w:rsid w:val="10EF74F9"/>
    <w:rsid w:val="10F00FEF"/>
    <w:rsid w:val="10F0258F"/>
    <w:rsid w:val="10F0576C"/>
    <w:rsid w:val="10F057B0"/>
    <w:rsid w:val="10F06F3A"/>
    <w:rsid w:val="10F1258D"/>
    <w:rsid w:val="10F13271"/>
    <w:rsid w:val="10F13C1F"/>
    <w:rsid w:val="10F14241"/>
    <w:rsid w:val="10F1501F"/>
    <w:rsid w:val="10F16C99"/>
    <w:rsid w:val="10F16DCD"/>
    <w:rsid w:val="10F171B9"/>
    <w:rsid w:val="10F1736F"/>
    <w:rsid w:val="10F20B09"/>
    <w:rsid w:val="10F20D97"/>
    <w:rsid w:val="10F23440"/>
    <w:rsid w:val="10F260A2"/>
    <w:rsid w:val="10F272B5"/>
    <w:rsid w:val="10F33518"/>
    <w:rsid w:val="10F36326"/>
    <w:rsid w:val="10F36FE9"/>
    <w:rsid w:val="10F40855"/>
    <w:rsid w:val="10F42D61"/>
    <w:rsid w:val="10F45073"/>
    <w:rsid w:val="10F468BD"/>
    <w:rsid w:val="10F5019E"/>
    <w:rsid w:val="10F54E39"/>
    <w:rsid w:val="10F620FB"/>
    <w:rsid w:val="10F62635"/>
    <w:rsid w:val="10F6362C"/>
    <w:rsid w:val="10F65B0A"/>
    <w:rsid w:val="10F65D07"/>
    <w:rsid w:val="10F67AD5"/>
    <w:rsid w:val="10F7015B"/>
    <w:rsid w:val="10F75129"/>
    <w:rsid w:val="10F76331"/>
    <w:rsid w:val="10F816A0"/>
    <w:rsid w:val="10F845FF"/>
    <w:rsid w:val="10F85402"/>
    <w:rsid w:val="10F85707"/>
    <w:rsid w:val="10F863AD"/>
    <w:rsid w:val="10F90377"/>
    <w:rsid w:val="10F92125"/>
    <w:rsid w:val="10F93ED3"/>
    <w:rsid w:val="10F950F1"/>
    <w:rsid w:val="10F96559"/>
    <w:rsid w:val="10FA33E9"/>
    <w:rsid w:val="10FA3EE3"/>
    <w:rsid w:val="10FA4306"/>
    <w:rsid w:val="10FB0E6E"/>
    <w:rsid w:val="10FB1478"/>
    <w:rsid w:val="10FB3754"/>
    <w:rsid w:val="10FB37AB"/>
    <w:rsid w:val="10FB40F0"/>
    <w:rsid w:val="10FB65A9"/>
    <w:rsid w:val="10FB6ED7"/>
    <w:rsid w:val="10FB73B6"/>
    <w:rsid w:val="10FB7C4C"/>
    <w:rsid w:val="10FC1033"/>
    <w:rsid w:val="10FC5772"/>
    <w:rsid w:val="10FC5E37"/>
    <w:rsid w:val="10FD17F7"/>
    <w:rsid w:val="10FD39C4"/>
    <w:rsid w:val="10FE14EA"/>
    <w:rsid w:val="10FE4373"/>
    <w:rsid w:val="10FE598E"/>
    <w:rsid w:val="10FE773C"/>
    <w:rsid w:val="10FF3014"/>
    <w:rsid w:val="10FF6C7C"/>
    <w:rsid w:val="10FF6CE8"/>
    <w:rsid w:val="10FF74EA"/>
    <w:rsid w:val="11000178"/>
    <w:rsid w:val="110006C9"/>
    <w:rsid w:val="1100110B"/>
    <w:rsid w:val="11001706"/>
    <w:rsid w:val="110034B4"/>
    <w:rsid w:val="11004A80"/>
    <w:rsid w:val="110079DA"/>
    <w:rsid w:val="11011608"/>
    <w:rsid w:val="11020D4F"/>
    <w:rsid w:val="11020FDA"/>
    <w:rsid w:val="11023AF0"/>
    <w:rsid w:val="1102482A"/>
    <w:rsid w:val="1102547E"/>
    <w:rsid w:val="11025AD1"/>
    <w:rsid w:val="11027246"/>
    <w:rsid w:val="11027EB6"/>
    <w:rsid w:val="110307F9"/>
    <w:rsid w:val="11030AB7"/>
    <w:rsid w:val="11031B60"/>
    <w:rsid w:val="11032FA4"/>
    <w:rsid w:val="11036B00"/>
    <w:rsid w:val="110411F6"/>
    <w:rsid w:val="11041493"/>
    <w:rsid w:val="110416CA"/>
    <w:rsid w:val="110424CC"/>
    <w:rsid w:val="11043100"/>
    <w:rsid w:val="110442B2"/>
    <w:rsid w:val="11044D08"/>
    <w:rsid w:val="11045D8A"/>
    <w:rsid w:val="11046F6E"/>
    <w:rsid w:val="11047F3A"/>
    <w:rsid w:val="11050F9E"/>
    <w:rsid w:val="11052878"/>
    <w:rsid w:val="11052B5A"/>
    <w:rsid w:val="11056D4E"/>
    <w:rsid w:val="11060153"/>
    <w:rsid w:val="11063FEA"/>
    <w:rsid w:val="11066814"/>
    <w:rsid w:val="11066D94"/>
    <w:rsid w:val="110716F7"/>
    <w:rsid w:val="110728D1"/>
    <w:rsid w:val="11072A94"/>
    <w:rsid w:val="11074433"/>
    <w:rsid w:val="11075192"/>
    <w:rsid w:val="1107593C"/>
    <w:rsid w:val="1108020E"/>
    <w:rsid w:val="11081338"/>
    <w:rsid w:val="11082151"/>
    <w:rsid w:val="11082369"/>
    <w:rsid w:val="11082DA6"/>
    <w:rsid w:val="11085903"/>
    <w:rsid w:val="110875A2"/>
    <w:rsid w:val="110904E7"/>
    <w:rsid w:val="11095633"/>
    <w:rsid w:val="11095D21"/>
    <w:rsid w:val="110A1F26"/>
    <w:rsid w:val="110A4333"/>
    <w:rsid w:val="110A6432"/>
    <w:rsid w:val="110A648C"/>
    <w:rsid w:val="110A7AC5"/>
    <w:rsid w:val="110A7E8F"/>
    <w:rsid w:val="110B4D06"/>
    <w:rsid w:val="110B528B"/>
    <w:rsid w:val="110B613B"/>
    <w:rsid w:val="110B7219"/>
    <w:rsid w:val="110B7F9F"/>
    <w:rsid w:val="110C00AB"/>
    <w:rsid w:val="110C1E59"/>
    <w:rsid w:val="110C1F21"/>
    <w:rsid w:val="110C3C07"/>
    <w:rsid w:val="110C53AC"/>
    <w:rsid w:val="110C5EEE"/>
    <w:rsid w:val="110C7D17"/>
    <w:rsid w:val="110C7E5C"/>
    <w:rsid w:val="110D249C"/>
    <w:rsid w:val="110D606B"/>
    <w:rsid w:val="110D6837"/>
    <w:rsid w:val="110D7AF3"/>
    <w:rsid w:val="110D7FF4"/>
    <w:rsid w:val="110E078B"/>
    <w:rsid w:val="110E25F5"/>
    <w:rsid w:val="110E33EB"/>
    <w:rsid w:val="110E357C"/>
    <w:rsid w:val="110E4FA1"/>
    <w:rsid w:val="110E534D"/>
    <w:rsid w:val="110E5BD1"/>
    <w:rsid w:val="110F07A2"/>
    <w:rsid w:val="110F3211"/>
    <w:rsid w:val="110F48D8"/>
    <w:rsid w:val="110F633B"/>
    <w:rsid w:val="110F7B08"/>
    <w:rsid w:val="110F7B9B"/>
    <w:rsid w:val="110F7C9D"/>
    <w:rsid w:val="11100329"/>
    <w:rsid w:val="11102D66"/>
    <w:rsid w:val="1110436C"/>
    <w:rsid w:val="1111121D"/>
    <w:rsid w:val="11122298"/>
    <w:rsid w:val="1112245F"/>
    <w:rsid w:val="11124F95"/>
    <w:rsid w:val="11125274"/>
    <w:rsid w:val="11126FE4"/>
    <w:rsid w:val="11131439"/>
    <w:rsid w:val="11136311"/>
    <w:rsid w:val="111378D5"/>
    <w:rsid w:val="11140D0D"/>
    <w:rsid w:val="11142B01"/>
    <w:rsid w:val="111451B1"/>
    <w:rsid w:val="1114569B"/>
    <w:rsid w:val="11145FBB"/>
    <w:rsid w:val="1114617F"/>
    <w:rsid w:val="11146F5F"/>
    <w:rsid w:val="1115264F"/>
    <w:rsid w:val="11153EEB"/>
    <w:rsid w:val="11157FB7"/>
    <w:rsid w:val="11160F29"/>
    <w:rsid w:val="11162CD7"/>
    <w:rsid w:val="11163F58"/>
    <w:rsid w:val="11164A85"/>
    <w:rsid w:val="11165F14"/>
    <w:rsid w:val="11166833"/>
    <w:rsid w:val="111676F8"/>
    <w:rsid w:val="11167867"/>
    <w:rsid w:val="11173CAB"/>
    <w:rsid w:val="111748F1"/>
    <w:rsid w:val="111807FE"/>
    <w:rsid w:val="1118670C"/>
    <w:rsid w:val="11186A50"/>
    <w:rsid w:val="11186E1E"/>
    <w:rsid w:val="1119008D"/>
    <w:rsid w:val="1119245F"/>
    <w:rsid w:val="111927C8"/>
    <w:rsid w:val="1119354E"/>
    <w:rsid w:val="11194576"/>
    <w:rsid w:val="11196101"/>
    <w:rsid w:val="111962EA"/>
    <w:rsid w:val="11196324"/>
    <w:rsid w:val="111A080E"/>
    <w:rsid w:val="111A49AC"/>
    <w:rsid w:val="111B209C"/>
    <w:rsid w:val="111B315E"/>
    <w:rsid w:val="111B33B9"/>
    <w:rsid w:val="111B4AA2"/>
    <w:rsid w:val="111B4F99"/>
    <w:rsid w:val="111B6540"/>
    <w:rsid w:val="111B78AA"/>
    <w:rsid w:val="111C620F"/>
    <w:rsid w:val="111D4066"/>
    <w:rsid w:val="111D5E14"/>
    <w:rsid w:val="111E1B8C"/>
    <w:rsid w:val="111E393A"/>
    <w:rsid w:val="111E4E41"/>
    <w:rsid w:val="111E5594"/>
    <w:rsid w:val="111F7AF6"/>
    <w:rsid w:val="111F7D3A"/>
    <w:rsid w:val="11201C99"/>
    <w:rsid w:val="11202CB9"/>
    <w:rsid w:val="112037D2"/>
    <w:rsid w:val="11203B56"/>
    <w:rsid w:val="11205904"/>
    <w:rsid w:val="112072DF"/>
    <w:rsid w:val="11211389"/>
    <w:rsid w:val="11212310"/>
    <w:rsid w:val="112150BA"/>
    <w:rsid w:val="11215AFD"/>
    <w:rsid w:val="11217992"/>
    <w:rsid w:val="112203C1"/>
    <w:rsid w:val="1122167C"/>
    <w:rsid w:val="1122342A"/>
    <w:rsid w:val="112276C7"/>
    <w:rsid w:val="11235FC1"/>
    <w:rsid w:val="112371A2"/>
    <w:rsid w:val="11240A87"/>
    <w:rsid w:val="11241AA9"/>
    <w:rsid w:val="11242F06"/>
    <w:rsid w:val="112445CC"/>
    <w:rsid w:val="11244CFA"/>
    <w:rsid w:val="112453F4"/>
    <w:rsid w:val="112465CB"/>
    <w:rsid w:val="11247572"/>
    <w:rsid w:val="1125116C"/>
    <w:rsid w:val="11252F1A"/>
    <w:rsid w:val="11254CC9"/>
    <w:rsid w:val="11260A69"/>
    <w:rsid w:val="11262CA5"/>
    <w:rsid w:val="112635D3"/>
    <w:rsid w:val="11274A63"/>
    <w:rsid w:val="11274EE5"/>
    <w:rsid w:val="112812B8"/>
    <w:rsid w:val="1128400B"/>
    <w:rsid w:val="1128513A"/>
    <w:rsid w:val="11285530"/>
    <w:rsid w:val="11286567"/>
    <w:rsid w:val="11287383"/>
    <w:rsid w:val="11290813"/>
    <w:rsid w:val="11290C5D"/>
    <w:rsid w:val="11292A0B"/>
    <w:rsid w:val="11292A73"/>
    <w:rsid w:val="11292E5F"/>
    <w:rsid w:val="11293BE3"/>
    <w:rsid w:val="112953D3"/>
    <w:rsid w:val="1129659C"/>
    <w:rsid w:val="112A0531"/>
    <w:rsid w:val="112A22DF"/>
    <w:rsid w:val="112A2C2C"/>
    <w:rsid w:val="112A3DE8"/>
    <w:rsid w:val="112A6877"/>
    <w:rsid w:val="112B0A57"/>
    <w:rsid w:val="112B44A8"/>
    <w:rsid w:val="112B520B"/>
    <w:rsid w:val="112B7586"/>
    <w:rsid w:val="112C04C1"/>
    <w:rsid w:val="112C08D5"/>
    <w:rsid w:val="112C09CA"/>
    <w:rsid w:val="112C24FB"/>
    <w:rsid w:val="112C33A5"/>
    <w:rsid w:val="112C5D1D"/>
    <w:rsid w:val="112C6057"/>
    <w:rsid w:val="112C741F"/>
    <w:rsid w:val="112D1D65"/>
    <w:rsid w:val="112D2373"/>
    <w:rsid w:val="112D2E13"/>
    <w:rsid w:val="112D596A"/>
    <w:rsid w:val="112D5F35"/>
    <w:rsid w:val="112E0021"/>
    <w:rsid w:val="112E089B"/>
    <w:rsid w:val="112E1B59"/>
    <w:rsid w:val="112E1DCF"/>
    <w:rsid w:val="112E2D8E"/>
    <w:rsid w:val="112E31F5"/>
    <w:rsid w:val="112E56AF"/>
    <w:rsid w:val="112E6273"/>
    <w:rsid w:val="112E7305"/>
    <w:rsid w:val="112F5B47"/>
    <w:rsid w:val="112F5DC6"/>
    <w:rsid w:val="11301FEB"/>
    <w:rsid w:val="11302087"/>
    <w:rsid w:val="11302D3E"/>
    <w:rsid w:val="11304BC0"/>
    <w:rsid w:val="11305B15"/>
    <w:rsid w:val="11306AC4"/>
    <w:rsid w:val="113070DD"/>
    <w:rsid w:val="113118BF"/>
    <w:rsid w:val="11312CF8"/>
    <w:rsid w:val="11317B11"/>
    <w:rsid w:val="11321EE1"/>
    <w:rsid w:val="11323A05"/>
    <w:rsid w:val="11324747"/>
    <w:rsid w:val="113258AC"/>
    <w:rsid w:val="11325921"/>
    <w:rsid w:val="11331327"/>
    <w:rsid w:val="11331920"/>
    <w:rsid w:val="113325A7"/>
    <w:rsid w:val="11333736"/>
    <w:rsid w:val="11333889"/>
    <w:rsid w:val="11333A5D"/>
    <w:rsid w:val="11335637"/>
    <w:rsid w:val="1133639C"/>
    <w:rsid w:val="113373E5"/>
    <w:rsid w:val="11342853"/>
    <w:rsid w:val="11344268"/>
    <w:rsid w:val="11344B11"/>
    <w:rsid w:val="113501ED"/>
    <w:rsid w:val="1135131A"/>
    <w:rsid w:val="113528B8"/>
    <w:rsid w:val="11354742"/>
    <w:rsid w:val="113550B2"/>
    <w:rsid w:val="1135662E"/>
    <w:rsid w:val="11356CD5"/>
    <w:rsid w:val="11357601"/>
    <w:rsid w:val="11357A31"/>
    <w:rsid w:val="11360B22"/>
    <w:rsid w:val="11360C84"/>
    <w:rsid w:val="11361223"/>
    <w:rsid w:val="11361FF1"/>
    <w:rsid w:val="11365128"/>
    <w:rsid w:val="11365268"/>
    <w:rsid w:val="11366ED6"/>
    <w:rsid w:val="11367DC2"/>
    <w:rsid w:val="113718AF"/>
    <w:rsid w:val="113759E8"/>
    <w:rsid w:val="113816A0"/>
    <w:rsid w:val="11382C4E"/>
    <w:rsid w:val="113849FC"/>
    <w:rsid w:val="11390774"/>
    <w:rsid w:val="11391F42"/>
    <w:rsid w:val="11393B14"/>
    <w:rsid w:val="11395609"/>
    <w:rsid w:val="113969C6"/>
    <w:rsid w:val="11397969"/>
    <w:rsid w:val="113A2101"/>
    <w:rsid w:val="113A4C18"/>
    <w:rsid w:val="113A5081"/>
    <w:rsid w:val="113A6834"/>
    <w:rsid w:val="113B0990"/>
    <w:rsid w:val="113B273E"/>
    <w:rsid w:val="113B4040"/>
    <w:rsid w:val="113C57F9"/>
    <w:rsid w:val="113D185A"/>
    <w:rsid w:val="113D1EDD"/>
    <w:rsid w:val="113D2012"/>
    <w:rsid w:val="113D3D4E"/>
    <w:rsid w:val="113D4DDE"/>
    <w:rsid w:val="113D64B6"/>
    <w:rsid w:val="113E05EF"/>
    <w:rsid w:val="113E1810"/>
    <w:rsid w:val="113E2A21"/>
    <w:rsid w:val="113E2CEA"/>
    <w:rsid w:val="113E3FDC"/>
    <w:rsid w:val="113E5D8A"/>
    <w:rsid w:val="113F3BCD"/>
    <w:rsid w:val="113F417A"/>
    <w:rsid w:val="113F4E14"/>
    <w:rsid w:val="113F6002"/>
    <w:rsid w:val="1140080C"/>
    <w:rsid w:val="114034E8"/>
    <w:rsid w:val="11403A18"/>
    <w:rsid w:val="11407D54"/>
    <w:rsid w:val="1141295C"/>
    <w:rsid w:val="11421D1E"/>
    <w:rsid w:val="11423ACC"/>
    <w:rsid w:val="1142587A"/>
    <w:rsid w:val="11427629"/>
    <w:rsid w:val="11427B1D"/>
    <w:rsid w:val="114333A1"/>
    <w:rsid w:val="11440688"/>
    <w:rsid w:val="114415F3"/>
    <w:rsid w:val="114417B9"/>
    <w:rsid w:val="11441A61"/>
    <w:rsid w:val="11452D77"/>
    <w:rsid w:val="114535BD"/>
    <w:rsid w:val="11454B68"/>
    <w:rsid w:val="11454DDC"/>
    <w:rsid w:val="1145536B"/>
    <w:rsid w:val="11455EDB"/>
    <w:rsid w:val="11457119"/>
    <w:rsid w:val="11457FEC"/>
    <w:rsid w:val="11460943"/>
    <w:rsid w:val="1146147C"/>
    <w:rsid w:val="11462936"/>
    <w:rsid w:val="1146404D"/>
    <w:rsid w:val="11464CCE"/>
    <w:rsid w:val="11472E07"/>
    <w:rsid w:val="114754DD"/>
    <w:rsid w:val="11476FB4"/>
    <w:rsid w:val="1148125B"/>
    <w:rsid w:val="114825CB"/>
    <w:rsid w:val="11483D9C"/>
    <w:rsid w:val="114856A6"/>
    <w:rsid w:val="11486249"/>
    <w:rsid w:val="114878D5"/>
    <w:rsid w:val="11493D02"/>
    <w:rsid w:val="11494E5B"/>
    <w:rsid w:val="11497DFD"/>
    <w:rsid w:val="114A0BD3"/>
    <w:rsid w:val="114A2981"/>
    <w:rsid w:val="114A472F"/>
    <w:rsid w:val="114B2690"/>
    <w:rsid w:val="114B28A8"/>
    <w:rsid w:val="114B3247"/>
    <w:rsid w:val="114B6720"/>
    <w:rsid w:val="114B6CC1"/>
    <w:rsid w:val="114C04A7"/>
    <w:rsid w:val="114C4047"/>
    <w:rsid w:val="114C4EF6"/>
    <w:rsid w:val="114C66F9"/>
    <w:rsid w:val="114D134F"/>
    <w:rsid w:val="114D16EA"/>
    <w:rsid w:val="114D457A"/>
    <w:rsid w:val="114D7105"/>
    <w:rsid w:val="114E06C3"/>
    <w:rsid w:val="114E0DF3"/>
    <w:rsid w:val="114E3535"/>
    <w:rsid w:val="114E421F"/>
    <w:rsid w:val="114E4496"/>
    <w:rsid w:val="114F1D45"/>
    <w:rsid w:val="114F3C6F"/>
    <w:rsid w:val="114F65A9"/>
    <w:rsid w:val="114F72A0"/>
    <w:rsid w:val="114F7F97"/>
    <w:rsid w:val="11500398"/>
    <w:rsid w:val="11502A5D"/>
    <w:rsid w:val="1150542A"/>
    <w:rsid w:val="11506E2F"/>
    <w:rsid w:val="11511160"/>
    <w:rsid w:val="115113CC"/>
    <w:rsid w:val="11513438"/>
    <w:rsid w:val="11513A66"/>
    <w:rsid w:val="1151695E"/>
    <w:rsid w:val="11530B75"/>
    <w:rsid w:val="11531595"/>
    <w:rsid w:val="11531836"/>
    <w:rsid w:val="11532B33"/>
    <w:rsid w:val="11535CDA"/>
    <w:rsid w:val="11536527"/>
    <w:rsid w:val="11537A88"/>
    <w:rsid w:val="11537C03"/>
    <w:rsid w:val="11541B04"/>
    <w:rsid w:val="11542054"/>
    <w:rsid w:val="11545714"/>
    <w:rsid w:val="11545D3B"/>
    <w:rsid w:val="1154735C"/>
    <w:rsid w:val="11553800"/>
    <w:rsid w:val="11560728"/>
    <w:rsid w:val="11560F71"/>
    <w:rsid w:val="11561326"/>
    <w:rsid w:val="115617ED"/>
    <w:rsid w:val="115630D4"/>
    <w:rsid w:val="11563D56"/>
    <w:rsid w:val="11565435"/>
    <w:rsid w:val="11567195"/>
    <w:rsid w:val="11567578"/>
    <w:rsid w:val="11570D2A"/>
    <w:rsid w:val="11577667"/>
    <w:rsid w:val="1158026B"/>
    <w:rsid w:val="11582527"/>
    <w:rsid w:val="11583891"/>
    <w:rsid w:val="11584941"/>
    <w:rsid w:val="1158509E"/>
    <w:rsid w:val="11586174"/>
    <w:rsid w:val="11586695"/>
    <w:rsid w:val="1159035C"/>
    <w:rsid w:val="11591EFA"/>
    <w:rsid w:val="11592BC4"/>
    <w:rsid w:val="11594BC1"/>
    <w:rsid w:val="115958E8"/>
    <w:rsid w:val="115A06BC"/>
    <w:rsid w:val="115A0E16"/>
    <w:rsid w:val="115A7068"/>
    <w:rsid w:val="115B0D0F"/>
    <w:rsid w:val="115B1E09"/>
    <w:rsid w:val="115B2212"/>
    <w:rsid w:val="115B221B"/>
    <w:rsid w:val="115B2DE0"/>
    <w:rsid w:val="115B49E1"/>
    <w:rsid w:val="115B4B8E"/>
    <w:rsid w:val="115B4BFE"/>
    <w:rsid w:val="115B4CE8"/>
    <w:rsid w:val="115B6486"/>
    <w:rsid w:val="115B693C"/>
    <w:rsid w:val="115B7DA2"/>
    <w:rsid w:val="115C122E"/>
    <w:rsid w:val="115C4C8B"/>
    <w:rsid w:val="115D0906"/>
    <w:rsid w:val="115D0DF5"/>
    <w:rsid w:val="115D26B4"/>
    <w:rsid w:val="115D4434"/>
    <w:rsid w:val="115D4462"/>
    <w:rsid w:val="115D6261"/>
    <w:rsid w:val="115D6310"/>
    <w:rsid w:val="115E01DA"/>
    <w:rsid w:val="115E140E"/>
    <w:rsid w:val="115E22D4"/>
    <w:rsid w:val="115E5E70"/>
    <w:rsid w:val="115E6D0C"/>
    <w:rsid w:val="115F02EA"/>
    <w:rsid w:val="115F2018"/>
    <w:rsid w:val="115F216C"/>
    <w:rsid w:val="115F2F13"/>
    <w:rsid w:val="115F3580"/>
    <w:rsid w:val="115F7CDB"/>
    <w:rsid w:val="116021A5"/>
    <w:rsid w:val="11603B5C"/>
    <w:rsid w:val="11605C31"/>
    <w:rsid w:val="116063E9"/>
    <w:rsid w:val="116100B9"/>
    <w:rsid w:val="11610206"/>
    <w:rsid w:val="11611492"/>
    <w:rsid w:val="11611CD9"/>
    <w:rsid w:val="116213CA"/>
    <w:rsid w:val="11621A79"/>
    <w:rsid w:val="116225B4"/>
    <w:rsid w:val="11625F1D"/>
    <w:rsid w:val="11630F86"/>
    <w:rsid w:val="11632FF3"/>
    <w:rsid w:val="11633575"/>
    <w:rsid w:val="11634A39"/>
    <w:rsid w:val="11634BEF"/>
    <w:rsid w:val="116352D6"/>
    <w:rsid w:val="11635FA4"/>
    <w:rsid w:val="11637F5B"/>
    <w:rsid w:val="116418EF"/>
    <w:rsid w:val="11641C95"/>
    <w:rsid w:val="11643D29"/>
    <w:rsid w:val="116443B6"/>
    <w:rsid w:val="116457F1"/>
    <w:rsid w:val="11646F99"/>
    <w:rsid w:val="11651F8A"/>
    <w:rsid w:val="11652C63"/>
    <w:rsid w:val="11653899"/>
    <w:rsid w:val="11655175"/>
    <w:rsid w:val="1165571B"/>
    <w:rsid w:val="11655D12"/>
    <w:rsid w:val="11655E95"/>
    <w:rsid w:val="11660630"/>
    <w:rsid w:val="11660951"/>
    <w:rsid w:val="116611DD"/>
    <w:rsid w:val="116616AB"/>
    <w:rsid w:val="11665A0D"/>
    <w:rsid w:val="11671785"/>
    <w:rsid w:val="11673155"/>
    <w:rsid w:val="11673533"/>
    <w:rsid w:val="116748C2"/>
    <w:rsid w:val="116752E1"/>
    <w:rsid w:val="11682E84"/>
    <w:rsid w:val="11692E07"/>
    <w:rsid w:val="116972AB"/>
    <w:rsid w:val="116976E5"/>
    <w:rsid w:val="116A2AE1"/>
    <w:rsid w:val="116A4DD1"/>
    <w:rsid w:val="116A6B7F"/>
    <w:rsid w:val="116B1D07"/>
    <w:rsid w:val="116B24AF"/>
    <w:rsid w:val="116B2C07"/>
    <w:rsid w:val="116C2163"/>
    <w:rsid w:val="116C28F7"/>
    <w:rsid w:val="116C3197"/>
    <w:rsid w:val="116C3D2E"/>
    <w:rsid w:val="116C5620"/>
    <w:rsid w:val="116C6D9B"/>
    <w:rsid w:val="116C7750"/>
    <w:rsid w:val="116C7E6B"/>
    <w:rsid w:val="116D5993"/>
    <w:rsid w:val="116D73FF"/>
    <w:rsid w:val="116D7E9F"/>
    <w:rsid w:val="116E0346"/>
    <w:rsid w:val="116E041E"/>
    <w:rsid w:val="116E25C8"/>
    <w:rsid w:val="116E54AE"/>
    <w:rsid w:val="116E7A89"/>
    <w:rsid w:val="116F23E8"/>
    <w:rsid w:val="116F4196"/>
    <w:rsid w:val="116F7A8E"/>
    <w:rsid w:val="11701DC9"/>
    <w:rsid w:val="11704A75"/>
    <w:rsid w:val="1171072E"/>
    <w:rsid w:val="117143B2"/>
    <w:rsid w:val="11714840"/>
    <w:rsid w:val="11716D60"/>
    <w:rsid w:val="11717F0E"/>
    <w:rsid w:val="11723799"/>
    <w:rsid w:val="1172447D"/>
    <w:rsid w:val="1172521F"/>
    <w:rsid w:val="1173012A"/>
    <w:rsid w:val="11730499"/>
    <w:rsid w:val="11731929"/>
    <w:rsid w:val="11731ED8"/>
    <w:rsid w:val="1173286F"/>
    <w:rsid w:val="11740BD4"/>
    <w:rsid w:val="11742DB9"/>
    <w:rsid w:val="11743B34"/>
    <w:rsid w:val="117440CB"/>
    <w:rsid w:val="11744414"/>
    <w:rsid w:val="117444FA"/>
    <w:rsid w:val="117450BC"/>
    <w:rsid w:val="117500D1"/>
    <w:rsid w:val="117503D4"/>
    <w:rsid w:val="11754ACB"/>
    <w:rsid w:val="11755C50"/>
    <w:rsid w:val="117619C8"/>
    <w:rsid w:val="117619EB"/>
    <w:rsid w:val="11761ECB"/>
    <w:rsid w:val="11764A2F"/>
    <w:rsid w:val="117652B1"/>
    <w:rsid w:val="11770E5C"/>
    <w:rsid w:val="11772E7B"/>
    <w:rsid w:val="11773712"/>
    <w:rsid w:val="11775672"/>
    <w:rsid w:val="1178129C"/>
    <w:rsid w:val="1178312C"/>
    <w:rsid w:val="1178430B"/>
    <w:rsid w:val="11790ACA"/>
    <w:rsid w:val="11795D47"/>
    <w:rsid w:val="117A006C"/>
    <w:rsid w:val="117A036C"/>
    <w:rsid w:val="117A14B8"/>
    <w:rsid w:val="117A327D"/>
    <w:rsid w:val="117A6972"/>
    <w:rsid w:val="117B01B9"/>
    <w:rsid w:val="117B0D8C"/>
    <w:rsid w:val="117B2B3A"/>
    <w:rsid w:val="117B3873"/>
    <w:rsid w:val="117B5A91"/>
    <w:rsid w:val="117B5E59"/>
    <w:rsid w:val="117D55DA"/>
    <w:rsid w:val="117D68B3"/>
    <w:rsid w:val="117E017D"/>
    <w:rsid w:val="117F1523"/>
    <w:rsid w:val="117F1DD4"/>
    <w:rsid w:val="117F262B"/>
    <w:rsid w:val="117F4F8B"/>
    <w:rsid w:val="117F6174"/>
    <w:rsid w:val="117F671F"/>
    <w:rsid w:val="117F6758"/>
    <w:rsid w:val="117F6ACF"/>
    <w:rsid w:val="11800151"/>
    <w:rsid w:val="118041DE"/>
    <w:rsid w:val="118045F5"/>
    <w:rsid w:val="11812847"/>
    <w:rsid w:val="1181383D"/>
    <w:rsid w:val="1181566E"/>
    <w:rsid w:val="11817D48"/>
    <w:rsid w:val="1182036D"/>
    <w:rsid w:val="11823EC9"/>
    <w:rsid w:val="1182454A"/>
    <w:rsid w:val="11826A24"/>
    <w:rsid w:val="11826BD9"/>
    <w:rsid w:val="1182786C"/>
    <w:rsid w:val="11836790"/>
    <w:rsid w:val="11836C3D"/>
    <w:rsid w:val="118428AE"/>
    <w:rsid w:val="118440E5"/>
    <w:rsid w:val="11847667"/>
    <w:rsid w:val="11852AF6"/>
    <w:rsid w:val="11852F84"/>
    <w:rsid w:val="11855335"/>
    <w:rsid w:val="11863E28"/>
    <w:rsid w:val="11864507"/>
    <w:rsid w:val="1186727F"/>
    <w:rsid w:val="11867E5D"/>
    <w:rsid w:val="11873B72"/>
    <w:rsid w:val="11875FEB"/>
    <w:rsid w:val="11877731"/>
    <w:rsid w:val="11877E6D"/>
    <w:rsid w:val="11880274"/>
    <w:rsid w:val="11880A5B"/>
    <w:rsid w:val="11881B28"/>
    <w:rsid w:val="11882AC6"/>
    <w:rsid w:val="11883AE7"/>
    <w:rsid w:val="1188432E"/>
    <w:rsid w:val="11886BA2"/>
    <w:rsid w:val="11886BD9"/>
    <w:rsid w:val="1188779F"/>
    <w:rsid w:val="118934A9"/>
    <w:rsid w:val="11893587"/>
    <w:rsid w:val="1189385A"/>
    <w:rsid w:val="11894686"/>
    <w:rsid w:val="118A51EE"/>
    <w:rsid w:val="118A615A"/>
    <w:rsid w:val="118B19E6"/>
    <w:rsid w:val="118B40BA"/>
    <w:rsid w:val="118B5DC3"/>
    <w:rsid w:val="118B7221"/>
    <w:rsid w:val="118B7EF2"/>
    <w:rsid w:val="118C2781"/>
    <w:rsid w:val="118C2F9A"/>
    <w:rsid w:val="118C4D48"/>
    <w:rsid w:val="118D1F0A"/>
    <w:rsid w:val="118D50A1"/>
    <w:rsid w:val="118D7718"/>
    <w:rsid w:val="118E2CD6"/>
    <w:rsid w:val="118E4A7D"/>
    <w:rsid w:val="118E6D12"/>
    <w:rsid w:val="118E7C72"/>
    <w:rsid w:val="118E7D16"/>
    <w:rsid w:val="118E7EDA"/>
    <w:rsid w:val="118F0306"/>
    <w:rsid w:val="118F2F35"/>
    <w:rsid w:val="118F79D7"/>
    <w:rsid w:val="11902592"/>
    <w:rsid w:val="11902A8A"/>
    <w:rsid w:val="11902BAE"/>
    <w:rsid w:val="11904838"/>
    <w:rsid w:val="119068AA"/>
    <w:rsid w:val="1191029E"/>
    <w:rsid w:val="119105B0"/>
    <w:rsid w:val="11911CE0"/>
    <w:rsid w:val="1191235E"/>
    <w:rsid w:val="119139C6"/>
    <w:rsid w:val="11915CE7"/>
    <w:rsid w:val="11916802"/>
    <w:rsid w:val="119266E6"/>
    <w:rsid w:val="11927BC8"/>
    <w:rsid w:val="11930F13"/>
    <w:rsid w:val="119311C4"/>
    <w:rsid w:val="11934328"/>
    <w:rsid w:val="11936342"/>
    <w:rsid w:val="11936E1B"/>
    <w:rsid w:val="11940952"/>
    <w:rsid w:val="119433D5"/>
    <w:rsid w:val="11943BFC"/>
    <w:rsid w:val="119442FC"/>
    <w:rsid w:val="119459BD"/>
    <w:rsid w:val="119500A0"/>
    <w:rsid w:val="119529E4"/>
    <w:rsid w:val="11953833"/>
    <w:rsid w:val="11953FCF"/>
    <w:rsid w:val="11955682"/>
    <w:rsid w:val="11962C8B"/>
    <w:rsid w:val="11963E18"/>
    <w:rsid w:val="11964CC3"/>
    <w:rsid w:val="119650C5"/>
    <w:rsid w:val="119654BE"/>
    <w:rsid w:val="11965BC6"/>
    <w:rsid w:val="11965FBD"/>
    <w:rsid w:val="11970731"/>
    <w:rsid w:val="119761D1"/>
    <w:rsid w:val="11976A51"/>
    <w:rsid w:val="11976BFB"/>
    <w:rsid w:val="11977CE3"/>
    <w:rsid w:val="11980D24"/>
    <w:rsid w:val="1198193E"/>
    <w:rsid w:val="119836EC"/>
    <w:rsid w:val="11984EE1"/>
    <w:rsid w:val="11986795"/>
    <w:rsid w:val="11986CB3"/>
    <w:rsid w:val="119871BC"/>
    <w:rsid w:val="11987B90"/>
    <w:rsid w:val="119921B4"/>
    <w:rsid w:val="119949BE"/>
    <w:rsid w:val="119A1882"/>
    <w:rsid w:val="119A3908"/>
    <w:rsid w:val="119A56B6"/>
    <w:rsid w:val="119A7465"/>
    <w:rsid w:val="119B0854"/>
    <w:rsid w:val="119B18B2"/>
    <w:rsid w:val="119B31DD"/>
    <w:rsid w:val="119B4F8B"/>
    <w:rsid w:val="119C0B35"/>
    <w:rsid w:val="119C0E59"/>
    <w:rsid w:val="119C142F"/>
    <w:rsid w:val="119C1E8C"/>
    <w:rsid w:val="119C2A12"/>
    <w:rsid w:val="119C3B4E"/>
    <w:rsid w:val="119D29D4"/>
    <w:rsid w:val="119D4B6C"/>
    <w:rsid w:val="119D4B96"/>
    <w:rsid w:val="119D51A7"/>
    <w:rsid w:val="119D7CB5"/>
    <w:rsid w:val="119E0904"/>
    <w:rsid w:val="119E0BF1"/>
    <w:rsid w:val="119E14CC"/>
    <w:rsid w:val="119E6584"/>
    <w:rsid w:val="119F0F1F"/>
    <w:rsid w:val="119F2CCD"/>
    <w:rsid w:val="119F3152"/>
    <w:rsid w:val="119F448A"/>
    <w:rsid w:val="119F4A7B"/>
    <w:rsid w:val="119F74B6"/>
    <w:rsid w:val="11A00455"/>
    <w:rsid w:val="11A007F3"/>
    <w:rsid w:val="11A00EF6"/>
    <w:rsid w:val="11A0203A"/>
    <w:rsid w:val="11A02087"/>
    <w:rsid w:val="11A058DC"/>
    <w:rsid w:val="11A07725"/>
    <w:rsid w:val="11A07A68"/>
    <w:rsid w:val="11A11248"/>
    <w:rsid w:val="11A1222B"/>
    <w:rsid w:val="11A16508"/>
    <w:rsid w:val="11A16A45"/>
    <w:rsid w:val="11A227BD"/>
    <w:rsid w:val="11A2652B"/>
    <w:rsid w:val="11A26AC1"/>
    <w:rsid w:val="11A30A08"/>
    <w:rsid w:val="11A36BAD"/>
    <w:rsid w:val="11A37D74"/>
    <w:rsid w:val="11A402E3"/>
    <w:rsid w:val="11A41C15"/>
    <w:rsid w:val="11A43598"/>
    <w:rsid w:val="11A43CBD"/>
    <w:rsid w:val="11A44ED4"/>
    <w:rsid w:val="11A450C7"/>
    <w:rsid w:val="11A45AD0"/>
    <w:rsid w:val="11A46535"/>
    <w:rsid w:val="11A472C7"/>
    <w:rsid w:val="11A5414B"/>
    <w:rsid w:val="11A55E09"/>
    <w:rsid w:val="11A6405B"/>
    <w:rsid w:val="11A677CF"/>
    <w:rsid w:val="11A716C1"/>
    <w:rsid w:val="11A71B81"/>
    <w:rsid w:val="11A726EA"/>
    <w:rsid w:val="11A74D22"/>
    <w:rsid w:val="11A74DE7"/>
    <w:rsid w:val="11A77389"/>
    <w:rsid w:val="11A77DD3"/>
    <w:rsid w:val="11A802A6"/>
    <w:rsid w:val="11A81CA9"/>
    <w:rsid w:val="11A94034"/>
    <w:rsid w:val="11A948B9"/>
    <w:rsid w:val="11A958FA"/>
    <w:rsid w:val="11AA2E3C"/>
    <w:rsid w:val="11AA3420"/>
    <w:rsid w:val="11AB1672"/>
    <w:rsid w:val="11AB2B3B"/>
    <w:rsid w:val="11AB2B90"/>
    <w:rsid w:val="11AB4667"/>
    <w:rsid w:val="11AB5297"/>
    <w:rsid w:val="11AB78C4"/>
    <w:rsid w:val="11AB7FBC"/>
    <w:rsid w:val="11AC062A"/>
    <w:rsid w:val="11AC0EE9"/>
    <w:rsid w:val="11AC1E40"/>
    <w:rsid w:val="11AC7198"/>
    <w:rsid w:val="11AD0DCB"/>
    <w:rsid w:val="11AD1ABA"/>
    <w:rsid w:val="11AD1B6C"/>
    <w:rsid w:val="11AD32A0"/>
    <w:rsid w:val="11AD6755"/>
    <w:rsid w:val="11AE1162"/>
    <w:rsid w:val="11AE2F10"/>
    <w:rsid w:val="11AE4CBE"/>
    <w:rsid w:val="11AE6566"/>
    <w:rsid w:val="11AE6C9D"/>
    <w:rsid w:val="11AE7690"/>
    <w:rsid w:val="11AF4661"/>
    <w:rsid w:val="11AF5665"/>
    <w:rsid w:val="11B00A36"/>
    <w:rsid w:val="11B048D4"/>
    <w:rsid w:val="11B05467"/>
    <w:rsid w:val="11B05A88"/>
    <w:rsid w:val="11B12A00"/>
    <w:rsid w:val="11B15F2B"/>
    <w:rsid w:val="11B16643"/>
    <w:rsid w:val="11B16D8D"/>
    <w:rsid w:val="11B178CD"/>
    <w:rsid w:val="11B20C52"/>
    <w:rsid w:val="11B211CD"/>
    <w:rsid w:val="11B2420E"/>
    <w:rsid w:val="11B30526"/>
    <w:rsid w:val="11B309F8"/>
    <w:rsid w:val="11B30EC5"/>
    <w:rsid w:val="11B32274"/>
    <w:rsid w:val="11B322D4"/>
    <w:rsid w:val="11B36778"/>
    <w:rsid w:val="11B36C45"/>
    <w:rsid w:val="11B40496"/>
    <w:rsid w:val="11B41992"/>
    <w:rsid w:val="11B4244D"/>
    <w:rsid w:val="11B44234"/>
    <w:rsid w:val="11B44296"/>
    <w:rsid w:val="11B44D31"/>
    <w:rsid w:val="11B45B1A"/>
    <w:rsid w:val="11B466AE"/>
    <w:rsid w:val="11B5289C"/>
    <w:rsid w:val="11B52FA0"/>
    <w:rsid w:val="11B52FAC"/>
    <w:rsid w:val="11B5604C"/>
    <w:rsid w:val="11B56A02"/>
    <w:rsid w:val="11B57DA8"/>
    <w:rsid w:val="11B60016"/>
    <w:rsid w:val="11B617F9"/>
    <w:rsid w:val="11B64E32"/>
    <w:rsid w:val="11B75B54"/>
    <w:rsid w:val="11B76268"/>
    <w:rsid w:val="11B81344"/>
    <w:rsid w:val="11B82502"/>
    <w:rsid w:val="11B83D8F"/>
    <w:rsid w:val="11B8477C"/>
    <w:rsid w:val="11B8515B"/>
    <w:rsid w:val="11B85B3D"/>
    <w:rsid w:val="11B87AB2"/>
    <w:rsid w:val="11B92C2E"/>
    <w:rsid w:val="11B97751"/>
    <w:rsid w:val="11BA02F0"/>
    <w:rsid w:val="11BA18B5"/>
    <w:rsid w:val="11BA40BE"/>
    <w:rsid w:val="11BA40D6"/>
    <w:rsid w:val="11BA5F58"/>
    <w:rsid w:val="11BA77E3"/>
    <w:rsid w:val="11BA7B07"/>
    <w:rsid w:val="11BB1688"/>
    <w:rsid w:val="11BB1BE9"/>
    <w:rsid w:val="11BB562D"/>
    <w:rsid w:val="11BB73DB"/>
    <w:rsid w:val="11BC01DA"/>
    <w:rsid w:val="11BC1165"/>
    <w:rsid w:val="11BC18B6"/>
    <w:rsid w:val="11BC387F"/>
    <w:rsid w:val="11BC5427"/>
    <w:rsid w:val="11BC6405"/>
    <w:rsid w:val="11BD13A5"/>
    <w:rsid w:val="11BD2A47"/>
    <w:rsid w:val="11BD3439"/>
    <w:rsid w:val="11BD4180"/>
    <w:rsid w:val="11BD7043"/>
    <w:rsid w:val="11BD75F7"/>
    <w:rsid w:val="11BD7880"/>
    <w:rsid w:val="11BE00C6"/>
    <w:rsid w:val="11BE5FD9"/>
    <w:rsid w:val="11BE69A4"/>
    <w:rsid w:val="11BE74C9"/>
    <w:rsid w:val="11BF1B0D"/>
    <w:rsid w:val="11BF29F6"/>
    <w:rsid w:val="11BF3DE2"/>
    <w:rsid w:val="11BF5269"/>
    <w:rsid w:val="11BF6623"/>
    <w:rsid w:val="11BF6AA0"/>
    <w:rsid w:val="11BF6ECB"/>
    <w:rsid w:val="11C02B49"/>
    <w:rsid w:val="11C046BE"/>
    <w:rsid w:val="11C049F1"/>
    <w:rsid w:val="11C10E95"/>
    <w:rsid w:val="11C1164D"/>
    <w:rsid w:val="11C127C1"/>
    <w:rsid w:val="11C12B01"/>
    <w:rsid w:val="11C14FB2"/>
    <w:rsid w:val="11C20769"/>
    <w:rsid w:val="11C22850"/>
    <w:rsid w:val="11C23F91"/>
    <w:rsid w:val="11C24C0D"/>
    <w:rsid w:val="11C25797"/>
    <w:rsid w:val="11C269BB"/>
    <w:rsid w:val="11C26CA4"/>
    <w:rsid w:val="11C27277"/>
    <w:rsid w:val="11C27F29"/>
    <w:rsid w:val="11C32539"/>
    <w:rsid w:val="11C37460"/>
    <w:rsid w:val="11C40018"/>
    <w:rsid w:val="11C40985"/>
    <w:rsid w:val="11C409A5"/>
    <w:rsid w:val="11C41482"/>
    <w:rsid w:val="11C42C3E"/>
    <w:rsid w:val="11C435EA"/>
    <w:rsid w:val="11C47D41"/>
    <w:rsid w:val="11C511D1"/>
    <w:rsid w:val="11C52008"/>
    <w:rsid w:val="11C548E0"/>
    <w:rsid w:val="11C61E95"/>
    <w:rsid w:val="11C62740"/>
    <w:rsid w:val="11C63681"/>
    <w:rsid w:val="11C63DA2"/>
    <w:rsid w:val="11C65E0B"/>
    <w:rsid w:val="11C664AC"/>
    <w:rsid w:val="11C66B8F"/>
    <w:rsid w:val="11C72224"/>
    <w:rsid w:val="11C75D80"/>
    <w:rsid w:val="11C77E03"/>
    <w:rsid w:val="11C8204C"/>
    <w:rsid w:val="11C840AC"/>
    <w:rsid w:val="11C91AF8"/>
    <w:rsid w:val="11C91C81"/>
    <w:rsid w:val="11C921D3"/>
    <w:rsid w:val="11C95F9C"/>
    <w:rsid w:val="11C965BF"/>
    <w:rsid w:val="11C97D4A"/>
    <w:rsid w:val="11CA1E86"/>
    <w:rsid w:val="11CA3BB3"/>
    <w:rsid w:val="11CA61AF"/>
    <w:rsid w:val="11CB1987"/>
    <w:rsid w:val="11CB1D2C"/>
    <w:rsid w:val="11CB2213"/>
    <w:rsid w:val="11CB2733"/>
    <w:rsid w:val="11CB5043"/>
    <w:rsid w:val="11CB5870"/>
    <w:rsid w:val="11CB6AFA"/>
    <w:rsid w:val="11CB7D3D"/>
    <w:rsid w:val="11CC0F45"/>
    <w:rsid w:val="11CC15E8"/>
    <w:rsid w:val="11CC3396"/>
    <w:rsid w:val="11CC4383"/>
    <w:rsid w:val="11CC5193"/>
    <w:rsid w:val="11CC783A"/>
    <w:rsid w:val="11CD3E36"/>
    <w:rsid w:val="11CD6CD3"/>
    <w:rsid w:val="11CE13B2"/>
    <w:rsid w:val="11CE2534"/>
    <w:rsid w:val="11CE710E"/>
    <w:rsid w:val="11CF4B59"/>
    <w:rsid w:val="11CF4F04"/>
    <w:rsid w:val="11D0005D"/>
    <w:rsid w:val="11D010D8"/>
    <w:rsid w:val="11D0206C"/>
    <w:rsid w:val="11D04CC4"/>
    <w:rsid w:val="11D07678"/>
    <w:rsid w:val="11D16376"/>
    <w:rsid w:val="11D16BFE"/>
    <w:rsid w:val="11D17E7A"/>
    <w:rsid w:val="11D230A2"/>
    <w:rsid w:val="11D24E50"/>
    <w:rsid w:val="11D24F16"/>
    <w:rsid w:val="11D30BC8"/>
    <w:rsid w:val="11D32646"/>
    <w:rsid w:val="11D3768E"/>
    <w:rsid w:val="11D4241A"/>
    <w:rsid w:val="11D42A49"/>
    <w:rsid w:val="11D438E1"/>
    <w:rsid w:val="11D472DB"/>
    <w:rsid w:val="11D5049D"/>
    <w:rsid w:val="11D524B5"/>
    <w:rsid w:val="11D755E4"/>
    <w:rsid w:val="11D84431"/>
    <w:rsid w:val="11D85E46"/>
    <w:rsid w:val="11D861DF"/>
    <w:rsid w:val="11D905B5"/>
    <w:rsid w:val="11D91FEF"/>
    <w:rsid w:val="11DA17AA"/>
    <w:rsid w:val="11DB182B"/>
    <w:rsid w:val="11DB2B2B"/>
    <w:rsid w:val="11DB2CE1"/>
    <w:rsid w:val="11DB7689"/>
    <w:rsid w:val="11DB7F2F"/>
    <w:rsid w:val="11DC27F6"/>
    <w:rsid w:val="11DC5CCF"/>
    <w:rsid w:val="11DC7709"/>
    <w:rsid w:val="11DD1A47"/>
    <w:rsid w:val="11DD23BF"/>
    <w:rsid w:val="11DD252D"/>
    <w:rsid w:val="11DD37F5"/>
    <w:rsid w:val="11DD62CE"/>
    <w:rsid w:val="11DD6828"/>
    <w:rsid w:val="11DE0D65"/>
    <w:rsid w:val="11DE2FF3"/>
    <w:rsid w:val="11DE34B9"/>
    <w:rsid w:val="11DE36B9"/>
    <w:rsid w:val="11DE45D1"/>
    <w:rsid w:val="11DE4A09"/>
    <w:rsid w:val="11DE53BA"/>
    <w:rsid w:val="11DE5DED"/>
    <w:rsid w:val="11DF131B"/>
    <w:rsid w:val="11DF4C61"/>
    <w:rsid w:val="11DF756D"/>
    <w:rsid w:val="11DF7B08"/>
    <w:rsid w:val="11E05C0C"/>
    <w:rsid w:val="11E06E41"/>
    <w:rsid w:val="11E073F0"/>
    <w:rsid w:val="11E0751A"/>
    <w:rsid w:val="11E07AD1"/>
    <w:rsid w:val="11E119D4"/>
    <w:rsid w:val="11E13033"/>
    <w:rsid w:val="11E13417"/>
    <w:rsid w:val="11E15093"/>
    <w:rsid w:val="11E2010F"/>
    <w:rsid w:val="11E21E3A"/>
    <w:rsid w:val="11E2249C"/>
    <w:rsid w:val="11E22BBA"/>
    <w:rsid w:val="11E243F7"/>
    <w:rsid w:val="11E32BE3"/>
    <w:rsid w:val="11E34350"/>
    <w:rsid w:val="11E35E9B"/>
    <w:rsid w:val="11E35F69"/>
    <w:rsid w:val="11E36F15"/>
    <w:rsid w:val="11E36F6C"/>
    <w:rsid w:val="11E3705D"/>
    <w:rsid w:val="11E40B43"/>
    <w:rsid w:val="11E40FD5"/>
    <w:rsid w:val="11E410AE"/>
    <w:rsid w:val="11E42DD6"/>
    <w:rsid w:val="11E44B84"/>
    <w:rsid w:val="11E46932"/>
    <w:rsid w:val="11E608FC"/>
    <w:rsid w:val="11E61854"/>
    <w:rsid w:val="11E61D28"/>
    <w:rsid w:val="11E626AA"/>
    <w:rsid w:val="11E62972"/>
    <w:rsid w:val="11E63BAA"/>
    <w:rsid w:val="11E678AF"/>
    <w:rsid w:val="11E701D0"/>
    <w:rsid w:val="11E707D7"/>
    <w:rsid w:val="11E71072"/>
    <w:rsid w:val="11E713EB"/>
    <w:rsid w:val="11E741A1"/>
    <w:rsid w:val="11E76422"/>
    <w:rsid w:val="11E7661B"/>
    <w:rsid w:val="11E80885"/>
    <w:rsid w:val="11E82BDC"/>
    <w:rsid w:val="11E83F17"/>
    <w:rsid w:val="11E85CAC"/>
    <w:rsid w:val="11E9169E"/>
    <w:rsid w:val="11E91D0D"/>
    <w:rsid w:val="11E9219A"/>
    <w:rsid w:val="11E93036"/>
    <w:rsid w:val="11E95B76"/>
    <w:rsid w:val="11E96361"/>
    <w:rsid w:val="11E97D32"/>
    <w:rsid w:val="11EA2AEC"/>
    <w:rsid w:val="11EA684F"/>
    <w:rsid w:val="11EB07A3"/>
    <w:rsid w:val="11EB377D"/>
    <w:rsid w:val="11EB4164"/>
    <w:rsid w:val="11EB5F12"/>
    <w:rsid w:val="11EB7CC0"/>
    <w:rsid w:val="11EC57E6"/>
    <w:rsid w:val="11EC6C3F"/>
    <w:rsid w:val="11ED0149"/>
    <w:rsid w:val="11ED0471"/>
    <w:rsid w:val="11ED0CB1"/>
    <w:rsid w:val="11ED197C"/>
    <w:rsid w:val="11ED1C8A"/>
    <w:rsid w:val="11ED53BB"/>
    <w:rsid w:val="11ED5820"/>
    <w:rsid w:val="11ED6C55"/>
    <w:rsid w:val="11EE0206"/>
    <w:rsid w:val="11EE0AF5"/>
    <w:rsid w:val="11EE155E"/>
    <w:rsid w:val="11EE5A02"/>
    <w:rsid w:val="11EE76B2"/>
    <w:rsid w:val="11EE77B0"/>
    <w:rsid w:val="11EF37D9"/>
    <w:rsid w:val="11EF3B42"/>
    <w:rsid w:val="11EF443E"/>
    <w:rsid w:val="11EF5145"/>
    <w:rsid w:val="11F03B10"/>
    <w:rsid w:val="11F052D6"/>
    <w:rsid w:val="11F07E01"/>
    <w:rsid w:val="11F106DE"/>
    <w:rsid w:val="11F12DFD"/>
    <w:rsid w:val="11F1466B"/>
    <w:rsid w:val="11F14C6D"/>
    <w:rsid w:val="11F16D5E"/>
    <w:rsid w:val="11F225D0"/>
    <w:rsid w:val="11F22630"/>
    <w:rsid w:val="11F254F3"/>
    <w:rsid w:val="11F270DD"/>
    <w:rsid w:val="11F330B2"/>
    <w:rsid w:val="11F3328D"/>
    <w:rsid w:val="11F33C77"/>
    <w:rsid w:val="11F34DC7"/>
    <w:rsid w:val="11F35990"/>
    <w:rsid w:val="11F36B75"/>
    <w:rsid w:val="11F4307B"/>
    <w:rsid w:val="11F44C2F"/>
    <w:rsid w:val="11F45FDB"/>
    <w:rsid w:val="11F503B7"/>
    <w:rsid w:val="11F528ED"/>
    <w:rsid w:val="11F53491"/>
    <w:rsid w:val="11F56D91"/>
    <w:rsid w:val="11F57371"/>
    <w:rsid w:val="11F64315"/>
    <w:rsid w:val="11F65296"/>
    <w:rsid w:val="11F748B7"/>
    <w:rsid w:val="11F75B8E"/>
    <w:rsid w:val="11F76665"/>
    <w:rsid w:val="11F8062F"/>
    <w:rsid w:val="11F823DD"/>
    <w:rsid w:val="11F828C1"/>
    <w:rsid w:val="11F84060"/>
    <w:rsid w:val="11F8418B"/>
    <w:rsid w:val="11F84728"/>
    <w:rsid w:val="11F86C31"/>
    <w:rsid w:val="11F900C1"/>
    <w:rsid w:val="11F9333E"/>
    <w:rsid w:val="11F954F0"/>
    <w:rsid w:val="11F965E1"/>
    <w:rsid w:val="11FA08A7"/>
    <w:rsid w:val="11FA2C92"/>
    <w:rsid w:val="11FA3573"/>
    <w:rsid w:val="11FA43A7"/>
    <w:rsid w:val="11FA5F0D"/>
    <w:rsid w:val="11FA6155"/>
    <w:rsid w:val="11FB2308"/>
    <w:rsid w:val="11FB3BEC"/>
    <w:rsid w:val="11FB7A75"/>
    <w:rsid w:val="11FC1ECD"/>
    <w:rsid w:val="11FC3C7B"/>
    <w:rsid w:val="11FD0F1B"/>
    <w:rsid w:val="11FD5C45"/>
    <w:rsid w:val="11FE5834"/>
    <w:rsid w:val="11FE767D"/>
    <w:rsid w:val="11FF19BD"/>
    <w:rsid w:val="11FF1B8A"/>
    <w:rsid w:val="11FF27F2"/>
    <w:rsid w:val="11FF551A"/>
    <w:rsid w:val="12011292"/>
    <w:rsid w:val="12015D9E"/>
    <w:rsid w:val="12016853"/>
    <w:rsid w:val="12017F94"/>
    <w:rsid w:val="12021424"/>
    <w:rsid w:val="120220B7"/>
    <w:rsid w:val="120261AA"/>
    <w:rsid w:val="12026B69"/>
    <w:rsid w:val="12027CE3"/>
    <w:rsid w:val="120314AE"/>
    <w:rsid w:val="12032E5A"/>
    <w:rsid w:val="12040211"/>
    <w:rsid w:val="12041DE8"/>
    <w:rsid w:val="12042904"/>
    <w:rsid w:val="12042B30"/>
    <w:rsid w:val="1204378C"/>
    <w:rsid w:val="12044F32"/>
    <w:rsid w:val="12045226"/>
    <w:rsid w:val="1204542E"/>
    <w:rsid w:val="12046915"/>
    <w:rsid w:val="12046FD4"/>
    <w:rsid w:val="120533DA"/>
    <w:rsid w:val="12057DA5"/>
    <w:rsid w:val="120627E3"/>
    <w:rsid w:val="12062999"/>
    <w:rsid w:val="12064AFA"/>
    <w:rsid w:val="120668A8"/>
    <w:rsid w:val="12074BFB"/>
    <w:rsid w:val="12075296"/>
    <w:rsid w:val="12085F55"/>
    <w:rsid w:val="12086042"/>
    <w:rsid w:val="12086AC4"/>
    <w:rsid w:val="12090F14"/>
    <w:rsid w:val="12092705"/>
    <w:rsid w:val="1209283C"/>
    <w:rsid w:val="120945EA"/>
    <w:rsid w:val="12096398"/>
    <w:rsid w:val="120A0FC0"/>
    <w:rsid w:val="120A2830"/>
    <w:rsid w:val="120A50D5"/>
    <w:rsid w:val="120A6475"/>
    <w:rsid w:val="120B0362"/>
    <w:rsid w:val="120B1325"/>
    <w:rsid w:val="120B2110"/>
    <w:rsid w:val="120B24D6"/>
    <w:rsid w:val="120B3C17"/>
    <w:rsid w:val="120B3EBE"/>
    <w:rsid w:val="120B5C57"/>
    <w:rsid w:val="120C50A7"/>
    <w:rsid w:val="120C65B5"/>
    <w:rsid w:val="120C6E54"/>
    <w:rsid w:val="120C70B7"/>
    <w:rsid w:val="120D05ED"/>
    <w:rsid w:val="120D0CBE"/>
    <w:rsid w:val="120D18D5"/>
    <w:rsid w:val="120D40DA"/>
    <w:rsid w:val="120D589E"/>
    <w:rsid w:val="120D5E88"/>
    <w:rsid w:val="120D6537"/>
    <w:rsid w:val="120E1C01"/>
    <w:rsid w:val="120E2D65"/>
    <w:rsid w:val="120E3137"/>
    <w:rsid w:val="120E7607"/>
    <w:rsid w:val="120E79C7"/>
    <w:rsid w:val="120F33ED"/>
    <w:rsid w:val="120F5FAC"/>
    <w:rsid w:val="12100618"/>
    <w:rsid w:val="1210159E"/>
    <w:rsid w:val="12101C5D"/>
    <w:rsid w:val="1210249A"/>
    <w:rsid w:val="12103BCB"/>
    <w:rsid w:val="12106E1E"/>
    <w:rsid w:val="12110DFA"/>
    <w:rsid w:val="12111FA5"/>
    <w:rsid w:val="1211524D"/>
    <w:rsid w:val="12116184"/>
    <w:rsid w:val="12121331"/>
    <w:rsid w:val="121216F1"/>
    <w:rsid w:val="12130FC5"/>
    <w:rsid w:val="1213426D"/>
    <w:rsid w:val="12135469"/>
    <w:rsid w:val="12136951"/>
    <w:rsid w:val="12137217"/>
    <w:rsid w:val="121448FA"/>
    <w:rsid w:val="12144CC9"/>
    <w:rsid w:val="12145BB7"/>
    <w:rsid w:val="12146CDD"/>
    <w:rsid w:val="12151127"/>
    <w:rsid w:val="12151156"/>
    <w:rsid w:val="121511E1"/>
    <w:rsid w:val="12152F8F"/>
    <w:rsid w:val="12153EA8"/>
    <w:rsid w:val="1215405E"/>
    <w:rsid w:val="121543C9"/>
    <w:rsid w:val="121544CC"/>
    <w:rsid w:val="121548EA"/>
    <w:rsid w:val="12154C55"/>
    <w:rsid w:val="12154D3D"/>
    <w:rsid w:val="12160D2A"/>
    <w:rsid w:val="12163C8A"/>
    <w:rsid w:val="12163FE7"/>
    <w:rsid w:val="12165D7C"/>
    <w:rsid w:val="121675E9"/>
    <w:rsid w:val="12170AB5"/>
    <w:rsid w:val="121721BA"/>
    <w:rsid w:val="12172E50"/>
    <w:rsid w:val="121740E7"/>
    <w:rsid w:val="121810FD"/>
    <w:rsid w:val="12181AE0"/>
    <w:rsid w:val="12185AF0"/>
    <w:rsid w:val="121865DB"/>
    <w:rsid w:val="12192A7F"/>
    <w:rsid w:val="121976AB"/>
    <w:rsid w:val="121A05A5"/>
    <w:rsid w:val="121A0B3B"/>
    <w:rsid w:val="121A67F7"/>
    <w:rsid w:val="121B0F9C"/>
    <w:rsid w:val="121B3E8A"/>
    <w:rsid w:val="121C2E89"/>
    <w:rsid w:val="121C40F4"/>
    <w:rsid w:val="121C603A"/>
    <w:rsid w:val="121D3BF2"/>
    <w:rsid w:val="121D3C5C"/>
    <w:rsid w:val="121D74BC"/>
    <w:rsid w:val="121E0096"/>
    <w:rsid w:val="121E60C8"/>
    <w:rsid w:val="121E62E8"/>
    <w:rsid w:val="121F0DF3"/>
    <w:rsid w:val="121F138B"/>
    <w:rsid w:val="121F1DDC"/>
    <w:rsid w:val="121F2ECD"/>
    <w:rsid w:val="121F3E0E"/>
    <w:rsid w:val="121F5BBC"/>
    <w:rsid w:val="121F6E19"/>
    <w:rsid w:val="12200467"/>
    <w:rsid w:val="1220626D"/>
    <w:rsid w:val="12210BEC"/>
    <w:rsid w:val="12211934"/>
    <w:rsid w:val="122136E2"/>
    <w:rsid w:val="12213C21"/>
    <w:rsid w:val="12217A64"/>
    <w:rsid w:val="1222054A"/>
    <w:rsid w:val="12222EE7"/>
    <w:rsid w:val="12224B8D"/>
    <w:rsid w:val="1222574D"/>
    <w:rsid w:val="122272CD"/>
    <w:rsid w:val="1223332E"/>
    <w:rsid w:val="122351C3"/>
    <w:rsid w:val="12236A01"/>
    <w:rsid w:val="1223727C"/>
    <w:rsid w:val="12241424"/>
    <w:rsid w:val="12242514"/>
    <w:rsid w:val="12244F80"/>
    <w:rsid w:val="1224540F"/>
    <w:rsid w:val="12246685"/>
    <w:rsid w:val="12246AF1"/>
    <w:rsid w:val="1225409E"/>
    <w:rsid w:val="122669FF"/>
    <w:rsid w:val="12273855"/>
    <w:rsid w:val="12276577"/>
    <w:rsid w:val="12280F14"/>
    <w:rsid w:val="12282CC2"/>
    <w:rsid w:val="122877DA"/>
    <w:rsid w:val="122907E8"/>
    <w:rsid w:val="12292751"/>
    <w:rsid w:val="1229582A"/>
    <w:rsid w:val="12295A5F"/>
    <w:rsid w:val="12296A3A"/>
    <w:rsid w:val="122A25C8"/>
    <w:rsid w:val="122A4C8C"/>
    <w:rsid w:val="122B037F"/>
    <w:rsid w:val="122B1AC0"/>
    <w:rsid w:val="122B2547"/>
    <w:rsid w:val="122B27B2"/>
    <w:rsid w:val="122B4040"/>
    <w:rsid w:val="122B4561"/>
    <w:rsid w:val="122B784F"/>
    <w:rsid w:val="122C54AF"/>
    <w:rsid w:val="122C5A64"/>
    <w:rsid w:val="122C7882"/>
    <w:rsid w:val="122D3ACC"/>
    <w:rsid w:val="122D43E0"/>
    <w:rsid w:val="122D4526"/>
    <w:rsid w:val="122D46DF"/>
    <w:rsid w:val="122D5247"/>
    <w:rsid w:val="122D5442"/>
    <w:rsid w:val="122D5DA9"/>
    <w:rsid w:val="122D652B"/>
    <w:rsid w:val="122D6FB1"/>
    <w:rsid w:val="122E5DFF"/>
    <w:rsid w:val="122F196A"/>
    <w:rsid w:val="12301B77"/>
    <w:rsid w:val="12302D61"/>
    <w:rsid w:val="12303925"/>
    <w:rsid w:val="12304909"/>
    <w:rsid w:val="1230601B"/>
    <w:rsid w:val="12312130"/>
    <w:rsid w:val="123150C4"/>
    <w:rsid w:val="12315932"/>
    <w:rsid w:val="12320686"/>
    <w:rsid w:val="12320B2E"/>
    <w:rsid w:val="12320EC6"/>
    <w:rsid w:val="123213BC"/>
    <w:rsid w:val="12323308"/>
    <w:rsid w:val="12323B41"/>
    <w:rsid w:val="123258EF"/>
    <w:rsid w:val="12331667"/>
    <w:rsid w:val="12333415"/>
    <w:rsid w:val="123416E2"/>
    <w:rsid w:val="12341839"/>
    <w:rsid w:val="12342E81"/>
    <w:rsid w:val="12344FF3"/>
    <w:rsid w:val="12346DB9"/>
    <w:rsid w:val="12350842"/>
    <w:rsid w:val="12352BF9"/>
    <w:rsid w:val="12354633"/>
    <w:rsid w:val="12355743"/>
    <w:rsid w:val="12356B1C"/>
    <w:rsid w:val="12356FAB"/>
    <w:rsid w:val="12360E39"/>
    <w:rsid w:val="123627A7"/>
    <w:rsid w:val="123658A3"/>
    <w:rsid w:val="123662BE"/>
    <w:rsid w:val="12371157"/>
    <w:rsid w:val="12371DF9"/>
    <w:rsid w:val="12372F05"/>
    <w:rsid w:val="12374CB3"/>
    <w:rsid w:val="1237572B"/>
    <w:rsid w:val="123764F6"/>
    <w:rsid w:val="12376E41"/>
    <w:rsid w:val="123824B3"/>
    <w:rsid w:val="123827CE"/>
    <w:rsid w:val="123829E4"/>
    <w:rsid w:val="12382C34"/>
    <w:rsid w:val="12383B71"/>
    <w:rsid w:val="12384D02"/>
    <w:rsid w:val="123856E3"/>
    <w:rsid w:val="12386C7D"/>
    <w:rsid w:val="12387AFE"/>
    <w:rsid w:val="123909B5"/>
    <w:rsid w:val="12392589"/>
    <w:rsid w:val="12394ECF"/>
    <w:rsid w:val="12395554"/>
    <w:rsid w:val="123956DC"/>
    <w:rsid w:val="12397425"/>
    <w:rsid w:val="123A0C13"/>
    <w:rsid w:val="123A0C48"/>
    <w:rsid w:val="123A47A4"/>
    <w:rsid w:val="123A69E4"/>
    <w:rsid w:val="123B1294"/>
    <w:rsid w:val="123B2903"/>
    <w:rsid w:val="123B37FA"/>
    <w:rsid w:val="123B6C89"/>
    <w:rsid w:val="123B77F4"/>
    <w:rsid w:val="123B7E74"/>
    <w:rsid w:val="123C051C"/>
    <w:rsid w:val="123C1027"/>
    <w:rsid w:val="123C1304"/>
    <w:rsid w:val="123C2565"/>
    <w:rsid w:val="123C35FB"/>
    <w:rsid w:val="123C3A5B"/>
    <w:rsid w:val="123C49C0"/>
    <w:rsid w:val="123C58F9"/>
    <w:rsid w:val="123C5D13"/>
    <w:rsid w:val="123C648A"/>
    <w:rsid w:val="123C676E"/>
    <w:rsid w:val="123C7A09"/>
    <w:rsid w:val="123D2638"/>
    <w:rsid w:val="123D49DF"/>
    <w:rsid w:val="123D700F"/>
    <w:rsid w:val="123E24E6"/>
    <w:rsid w:val="123E2A17"/>
    <w:rsid w:val="123E4294"/>
    <w:rsid w:val="123E43E9"/>
    <w:rsid w:val="123F000C"/>
    <w:rsid w:val="123F1DBA"/>
    <w:rsid w:val="123F3D41"/>
    <w:rsid w:val="123F5326"/>
    <w:rsid w:val="12400B43"/>
    <w:rsid w:val="12401417"/>
    <w:rsid w:val="124037F5"/>
    <w:rsid w:val="124062AF"/>
    <w:rsid w:val="12411FD6"/>
    <w:rsid w:val="12412355"/>
    <w:rsid w:val="12413CE6"/>
    <w:rsid w:val="12413D84"/>
    <w:rsid w:val="12415B32"/>
    <w:rsid w:val="124204EC"/>
    <w:rsid w:val="12426CB1"/>
    <w:rsid w:val="124324F2"/>
    <w:rsid w:val="12432E12"/>
    <w:rsid w:val="12435D4E"/>
    <w:rsid w:val="12436606"/>
    <w:rsid w:val="12444414"/>
    <w:rsid w:val="12445622"/>
    <w:rsid w:val="12446747"/>
    <w:rsid w:val="124473D0"/>
    <w:rsid w:val="12447C59"/>
    <w:rsid w:val="12451CF3"/>
    <w:rsid w:val="1245310D"/>
    <w:rsid w:val="12455238"/>
    <w:rsid w:val="1245617B"/>
    <w:rsid w:val="124577BE"/>
    <w:rsid w:val="12470EBA"/>
    <w:rsid w:val="1247383D"/>
    <w:rsid w:val="124738EE"/>
    <w:rsid w:val="12480440"/>
    <w:rsid w:val="12483364"/>
    <w:rsid w:val="12485112"/>
    <w:rsid w:val="124859DE"/>
    <w:rsid w:val="12486FDD"/>
    <w:rsid w:val="12491D69"/>
    <w:rsid w:val="12492C39"/>
    <w:rsid w:val="12492E75"/>
    <w:rsid w:val="124A05B1"/>
    <w:rsid w:val="124A3908"/>
    <w:rsid w:val="124A4964"/>
    <w:rsid w:val="124A70DD"/>
    <w:rsid w:val="124A7751"/>
    <w:rsid w:val="124B075F"/>
    <w:rsid w:val="124B3174"/>
    <w:rsid w:val="124B426F"/>
    <w:rsid w:val="124B4C03"/>
    <w:rsid w:val="124B69B1"/>
    <w:rsid w:val="124B69D2"/>
    <w:rsid w:val="124C2374"/>
    <w:rsid w:val="124C253A"/>
    <w:rsid w:val="124C51BC"/>
    <w:rsid w:val="124C54FA"/>
    <w:rsid w:val="124D038A"/>
    <w:rsid w:val="124D097B"/>
    <w:rsid w:val="124D26CA"/>
    <w:rsid w:val="124D2729"/>
    <w:rsid w:val="124D44D7"/>
    <w:rsid w:val="124D4697"/>
    <w:rsid w:val="124E024F"/>
    <w:rsid w:val="124E15D9"/>
    <w:rsid w:val="124E1DA9"/>
    <w:rsid w:val="124E685E"/>
    <w:rsid w:val="124E7779"/>
    <w:rsid w:val="124F13A9"/>
    <w:rsid w:val="124F216F"/>
    <w:rsid w:val="124F280E"/>
    <w:rsid w:val="124F2D05"/>
    <w:rsid w:val="124F3E0A"/>
    <w:rsid w:val="124F46F3"/>
    <w:rsid w:val="124F58BA"/>
    <w:rsid w:val="124F5AB1"/>
    <w:rsid w:val="124F5CFF"/>
    <w:rsid w:val="124F6188"/>
    <w:rsid w:val="124F64A1"/>
    <w:rsid w:val="124F777A"/>
    <w:rsid w:val="1250234B"/>
    <w:rsid w:val="12503FC7"/>
    <w:rsid w:val="125048CC"/>
    <w:rsid w:val="12505D75"/>
    <w:rsid w:val="1251099C"/>
    <w:rsid w:val="12511904"/>
    <w:rsid w:val="12515141"/>
    <w:rsid w:val="1251701B"/>
    <w:rsid w:val="12517927"/>
    <w:rsid w:val="12521AED"/>
    <w:rsid w:val="12521E34"/>
    <w:rsid w:val="12524E54"/>
    <w:rsid w:val="12525F91"/>
    <w:rsid w:val="12526070"/>
    <w:rsid w:val="1252655F"/>
    <w:rsid w:val="12526B23"/>
    <w:rsid w:val="125366F7"/>
    <w:rsid w:val="12537E34"/>
    <w:rsid w:val="12541D09"/>
    <w:rsid w:val="12543AB7"/>
    <w:rsid w:val="125535EC"/>
    <w:rsid w:val="1255782F"/>
    <w:rsid w:val="125603ED"/>
    <w:rsid w:val="125606F6"/>
    <w:rsid w:val="12564A7C"/>
    <w:rsid w:val="12567589"/>
    <w:rsid w:val="12567924"/>
    <w:rsid w:val="12575356"/>
    <w:rsid w:val="12577104"/>
    <w:rsid w:val="1257764D"/>
    <w:rsid w:val="12577F6F"/>
    <w:rsid w:val="12584D75"/>
    <w:rsid w:val="12585041"/>
    <w:rsid w:val="12591B40"/>
    <w:rsid w:val="125921DE"/>
    <w:rsid w:val="12595902"/>
    <w:rsid w:val="12596F0E"/>
    <w:rsid w:val="125A2E35"/>
    <w:rsid w:val="125A3098"/>
    <w:rsid w:val="125A4C9C"/>
    <w:rsid w:val="125A4E46"/>
    <w:rsid w:val="125A6232"/>
    <w:rsid w:val="125B11BF"/>
    <w:rsid w:val="125B488D"/>
    <w:rsid w:val="125C08EE"/>
    <w:rsid w:val="125C155C"/>
    <w:rsid w:val="125D0149"/>
    <w:rsid w:val="125D0492"/>
    <w:rsid w:val="125D1D7E"/>
    <w:rsid w:val="125D3750"/>
    <w:rsid w:val="125D5E6E"/>
    <w:rsid w:val="125E26DA"/>
    <w:rsid w:val="125E4936"/>
    <w:rsid w:val="125E4F1A"/>
    <w:rsid w:val="125E5DDF"/>
    <w:rsid w:val="125E64FA"/>
    <w:rsid w:val="125E67A0"/>
    <w:rsid w:val="125E7697"/>
    <w:rsid w:val="125F39C0"/>
    <w:rsid w:val="125F3F4C"/>
    <w:rsid w:val="125F79FD"/>
    <w:rsid w:val="126001E5"/>
    <w:rsid w:val="12604832"/>
    <w:rsid w:val="12605E9D"/>
    <w:rsid w:val="1260679F"/>
    <w:rsid w:val="12610316"/>
    <w:rsid w:val="12611B8F"/>
    <w:rsid w:val="1261278F"/>
    <w:rsid w:val="126155BE"/>
    <w:rsid w:val="12616ED1"/>
    <w:rsid w:val="126179DC"/>
    <w:rsid w:val="12617F82"/>
    <w:rsid w:val="126201F8"/>
    <w:rsid w:val="126231EC"/>
    <w:rsid w:val="12623E08"/>
    <w:rsid w:val="12624136"/>
    <w:rsid w:val="12624518"/>
    <w:rsid w:val="12624760"/>
    <w:rsid w:val="12624DFB"/>
    <w:rsid w:val="1262503A"/>
    <w:rsid w:val="126307C1"/>
    <w:rsid w:val="12631AF2"/>
    <w:rsid w:val="12631F4C"/>
    <w:rsid w:val="12635243"/>
    <w:rsid w:val="1263597E"/>
    <w:rsid w:val="12635AA8"/>
    <w:rsid w:val="12637679"/>
    <w:rsid w:val="12641821"/>
    <w:rsid w:val="12647080"/>
    <w:rsid w:val="12647A72"/>
    <w:rsid w:val="12655CC4"/>
    <w:rsid w:val="12660641"/>
    <w:rsid w:val="1266089F"/>
    <w:rsid w:val="12661B5B"/>
    <w:rsid w:val="12666C2E"/>
    <w:rsid w:val="126675CA"/>
    <w:rsid w:val="126706D0"/>
    <w:rsid w:val="1267510A"/>
    <w:rsid w:val="12676643"/>
    <w:rsid w:val="12677142"/>
    <w:rsid w:val="12681311"/>
    <w:rsid w:val="126857B5"/>
    <w:rsid w:val="12687646"/>
    <w:rsid w:val="12692205"/>
    <w:rsid w:val="12695089"/>
    <w:rsid w:val="12696E37"/>
    <w:rsid w:val="12696F90"/>
    <w:rsid w:val="126A2EA6"/>
    <w:rsid w:val="126A5AC3"/>
    <w:rsid w:val="126A60FA"/>
    <w:rsid w:val="126A7F6C"/>
    <w:rsid w:val="126B06F3"/>
    <w:rsid w:val="126B0E01"/>
    <w:rsid w:val="126B22E0"/>
    <w:rsid w:val="126B2BAF"/>
    <w:rsid w:val="126B32F7"/>
    <w:rsid w:val="126B5812"/>
    <w:rsid w:val="126B7B11"/>
    <w:rsid w:val="126C03E3"/>
    <w:rsid w:val="126C21DF"/>
    <w:rsid w:val="126C25D6"/>
    <w:rsid w:val="126C2B78"/>
    <w:rsid w:val="126D05F3"/>
    <w:rsid w:val="126D1CBF"/>
    <w:rsid w:val="126D2DCB"/>
    <w:rsid w:val="126D5020"/>
    <w:rsid w:val="126D6927"/>
    <w:rsid w:val="126E313C"/>
    <w:rsid w:val="126E4893"/>
    <w:rsid w:val="126E77A5"/>
    <w:rsid w:val="126F08F1"/>
    <w:rsid w:val="126F4193"/>
    <w:rsid w:val="126F6E11"/>
    <w:rsid w:val="127001C5"/>
    <w:rsid w:val="127001F4"/>
    <w:rsid w:val="12701617"/>
    <w:rsid w:val="12703373"/>
    <w:rsid w:val="12704669"/>
    <w:rsid w:val="12710B02"/>
    <w:rsid w:val="12711088"/>
    <w:rsid w:val="12711684"/>
    <w:rsid w:val="127117F1"/>
    <w:rsid w:val="12712DC5"/>
    <w:rsid w:val="12714267"/>
    <w:rsid w:val="127154D1"/>
    <w:rsid w:val="127203E1"/>
    <w:rsid w:val="1272218F"/>
    <w:rsid w:val="1272299A"/>
    <w:rsid w:val="12724E6A"/>
    <w:rsid w:val="127375B4"/>
    <w:rsid w:val="12742297"/>
    <w:rsid w:val="12745F08"/>
    <w:rsid w:val="1274799A"/>
    <w:rsid w:val="12747CB6"/>
    <w:rsid w:val="12753A2E"/>
    <w:rsid w:val="12762174"/>
    <w:rsid w:val="12767ED2"/>
    <w:rsid w:val="1277115F"/>
    <w:rsid w:val="12771554"/>
    <w:rsid w:val="12772001"/>
    <w:rsid w:val="12773901"/>
    <w:rsid w:val="127746F4"/>
    <w:rsid w:val="1277597B"/>
    <w:rsid w:val="1277648A"/>
    <w:rsid w:val="127770EE"/>
    <w:rsid w:val="127777A6"/>
    <w:rsid w:val="127800C7"/>
    <w:rsid w:val="12780A1C"/>
    <w:rsid w:val="12780F0C"/>
    <w:rsid w:val="12781051"/>
    <w:rsid w:val="12785FE3"/>
    <w:rsid w:val="12787E04"/>
    <w:rsid w:val="12791770"/>
    <w:rsid w:val="127929E7"/>
    <w:rsid w:val="1279351E"/>
    <w:rsid w:val="12793E0E"/>
    <w:rsid w:val="127952CC"/>
    <w:rsid w:val="127A0A3A"/>
    <w:rsid w:val="127A10F3"/>
    <w:rsid w:val="127A5093"/>
    <w:rsid w:val="127A7296"/>
    <w:rsid w:val="127A7329"/>
    <w:rsid w:val="127A7FDB"/>
    <w:rsid w:val="127B120A"/>
    <w:rsid w:val="127B4B72"/>
    <w:rsid w:val="127B4EDD"/>
    <w:rsid w:val="127B5DE6"/>
    <w:rsid w:val="127B7C1A"/>
    <w:rsid w:val="127C127E"/>
    <w:rsid w:val="127C157F"/>
    <w:rsid w:val="127C300E"/>
    <w:rsid w:val="127C4DBC"/>
    <w:rsid w:val="127C734F"/>
    <w:rsid w:val="127D4410"/>
    <w:rsid w:val="127E4152"/>
    <w:rsid w:val="127E5329"/>
    <w:rsid w:val="127E59DC"/>
    <w:rsid w:val="127E69C4"/>
    <w:rsid w:val="127E6D86"/>
    <w:rsid w:val="127F1460"/>
    <w:rsid w:val="127F48AC"/>
    <w:rsid w:val="128007F7"/>
    <w:rsid w:val="12802AFE"/>
    <w:rsid w:val="12804FE2"/>
    <w:rsid w:val="12805D9E"/>
    <w:rsid w:val="12807CE9"/>
    <w:rsid w:val="12810624"/>
    <w:rsid w:val="12811179"/>
    <w:rsid w:val="12811C25"/>
    <w:rsid w:val="128123D2"/>
    <w:rsid w:val="1281522D"/>
    <w:rsid w:val="128165A8"/>
    <w:rsid w:val="1281685F"/>
    <w:rsid w:val="12816876"/>
    <w:rsid w:val="1281747C"/>
    <w:rsid w:val="12817669"/>
    <w:rsid w:val="12821E73"/>
    <w:rsid w:val="1282412F"/>
    <w:rsid w:val="12827959"/>
    <w:rsid w:val="12830A6F"/>
    <w:rsid w:val="1283439D"/>
    <w:rsid w:val="128351DA"/>
    <w:rsid w:val="12835215"/>
    <w:rsid w:val="12835E30"/>
    <w:rsid w:val="1283614B"/>
    <w:rsid w:val="12836960"/>
    <w:rsid w:val="12837EF9"/>
    <w:rsid w:val="128425B6"/>
    <w:rsid w:val="12842BA5"/>
    <w:rsid w:val="12843C71"/>
    <w:rsid w:val="12850115"/>
    <w:rsid w:val="12851744"/>
    <w:rsid w:val="12853B61"/>
    <w:rsid w:val="12854CBB"/>
    <w:rsid w:val="12857A77"/>
    <w:rsid w:val="1286241A"/>
    <w:rsid w:val="12863492"/>
    <w:rsid w:val="12863E8D"/>
    <w:rsid w:val="128656A0"/>
    <w:rsid w:val="128679E9"/>
    <w:rsid w:val="128701E4"/>
    <w:rsid w:val="12874088"/>
    <w:rsid w:val="12874FEB"/>
    <w:rsid w:val="12876927"/>
    <w:rsid w:val="128819B3"/>
    <w:rsid w:val="12883761"/>
    <w:rsid w:val="1288647B"/>
    <w:rsid w:val="12887295"/>
    <w:rsid w:val="12891287"/>
    <w:rsid w:val="12896E2E"/>
    <w:rsid w:val="12896FE4"/>
    <w:rsid w:val="128976BA"/>
    <w:rsid w:val="1289790B"/>
    <w:rsid w:val="12897A26"/>
    <w:rsid w:val="128A0D9B"/>
    <w:rsid w:val="128A481C"/>
    <w:rsid w:val="128A572B"/>
    <w:rsid w:val="128A65A2"/>
    <w:rsid w:val="128A67D9"/>
    <w:rsid w:val="128B222B"/>
    <w:rsid w:val="128B3251"/>
    <w:rsid w:val="128B3BDB"/>
    <w:rsid w:val="128B4FFF"/>
    <w:rsid w:val="128B71E6"/>
    <w:rsid w:val="128B71FD"/>
    <w:rsid w:val="128C05D9"/>
    <w:rsid w:val="128C06E0"/>
    <w:rsid w:val="128C107F"/>
    <w:rsid w:val="128C3333"/>
    <w:rsid w:val="128D1E8B"/>
    <w:rsid w:val="128D2246"/>
    <w:rsid w:val="128D771C"/>
    <w:rsid w:val="128E0BAC"/>
    <w:rsid w:val="128E0FD0"/>
    <w:rsid w:val="128E2E52"/>
    <w:rsid w:val="128E3BA8"/>
    <w:rsid w:val="128F2D41"/>
    <w:rsid w:val="128F67E7"/>
    <w:rsid w:val="128F6CC3"/>
    <w:rsid w:val="12900868"/>
    <w:rsid w:val="12902616"/>
    <w:rsid w:val="1290280A"/>
    <w:rsid w:val="12903A40"/>
    <w:rsid w:val="12906E2D"/>
    <w:rsid w:val="129073B3"/>
    <w:rsid w:val="12914D8B"/>
    <w:rsid w:val="129168E1"/>
    <w:rsid w:val="129201F7"/>
    <w:rsid w:val="129220FD"/>
    <w:rsid w:val="12924788"/>
    <w:rsid w:val="12927B3E"/>
    <w:rsid w:val="1293001F"/>
    <w:rsid w:val="1293435F"/>
    <w:rsid w:val="129369C7"/>
    <w:rsid w:val="12940358"/>
    <w:rsid w:val="12944A1D"/>
    <w:rsid w:val="12944C55"/>
    <w:rsid w:val="12945853"/>
    <w:rsid w:val="12950A7E"/>
    <w:rsid w:val="12955E7E"/>
    <w:rsid w:val="12963E2A"/>
    <w:rsid w:val="129640D0"/>
    <w:rsid w:val="1296516D"/>
    <w:rsid w:val="12967C0D"/>
    <w:rsid w:val="12971BF6"/>
    <w:rsid w:val="12972723"/>
    <w:rsid w:val="129739A4"/>
    <w:rsid w:val="12973EB0"/>
    <w:rsid w:val="12975974"/>
    <w:rsid w:val="129766F7"/>
    <w:rsid w:val="129807AE"/>
    <w:rsid w:val="12982F18"/>
    <w:rsid w:val="12984F2A"/>
    <w:rsid w:val="12985BB8"/>
    <w:rsid w:val="129906A9"/>
    <w:rsid w:val="12990A14"/>
    <w:rsid w:val="12993BC0"/>
    <w:rsid w:val="129972F4"/>
    <w:rsid w:val="1299771C"/>
    <w:rsid w:val="129A088F"/>
    <w:rsid w:val="129A204A"/>
    <w:rsid w:val="129A3460"/>
    <w:rsid w:val="129A53FD"/>
    <w:rsid w:val="129A5602"/>
    <w:rsid w:val="129A72A5"/>
    <w:rsid w:val="129B16E6"/>
    <w:rsid w:val="129C0FBA"/>
    <w:rsid w:val="129C214C"/>
    <w:rsid w:val="129C7004"/>
    <w:rsid w:val="129C7203"/>
    <w:rsid w:val="129D1733"/>
    <w:rsid w:val="129D4BE5"/>
    <w:rsid w:val="129E11D6"/>
    <w:rsid w:val="129E2F84"/>
    <w:rsid w:val="129E3271"/>
    <w:rsid w:val="129E33F7"/>
    <w:rsid w:val="129E3A8A"/>
    <w:rsid w:val="129F0AAB"/>
    <w:rsid w:val="129F50C6"/>
    <w:rsid w:val="129F63C6"/>
    <w:rsid w:val="129F6792"/>
    <w:rsid w:val="129F76EC"/>
    <w:rsid w:val="12A00DB2"/>
    <w:rsid w:val="12A029B2"/>
    <w:rsid w:val="12A02CEA"/>
    <w:rsid w:val="12A046A3"/>
    <w:rsid w:val="12A04D81"/>
    <w:rsid w:val="12A04F4F"/>
    <w:rsid w:val="12A05B91"/>
    <w:rsid w:val="12A10762"/>
    <w:rsid w:val="12A10CC7"/>
    <w:rsid w:val="12A131DB"/>
    <w:rsid w:val="12A14823"/>
    <w:rsid w:val="12A165D1"/>
    <w:rsid w:val="12A168D1"/>
    <w:rsid w:val="12A204B1"/>
    <w:rsid w:val="12A21BF2"/>
    <w:rsid w:val="12A24B2F"/>
    <w:rsid w:val="12A266D8"/>
    <w:rsid w:val="12A268FA"/>
    <w:rsid w:val="12A32349"/>
    <w:rsid w:val="12A33951"/>
    <w:rsid w:val="12A36574"/>
    <w:rsid w:val="12A367ED"/>
    <w:rsid w:val="12A37C03"/>
    <w:rsid w:val="12A41DDE"/>
    <w:rsid w:val="12A47501"/>
    <w:rsid w:val="12A50573"/>
    <w:rsid w:val="12A549E0"/>
    <w:rsid w:val="12A54EC2"/>
    <w:rsid w:val="12A61E39"/>
    <w:rsid w:val="12A6342D"/>
    <w:rsid w:val="12A63F9E"/>
    <w:rsid w:val="12A7081C"/>
    <w:rsid w:val="12A726DE"/>
    <w:rsid w:val="12A72A94"/>
    <w:rsid w:val="12A72E93"/>
    <w:rsid w:val="12A762DD"/>
    <w:rsid w:val="12A76A1A"/>
    <w:rsid w:val="12A77B20"/>
    <w:rsid w:val="12A83E03"/>
    <w:rsid w:val="12A844AF"/>
    <w:rsid w:val="12A85A64"/>
    <w:rsid w:val="12A85BB1"/>
    <w:rsid w:val="12A90A6B"/>
    <w:rsid w:val="12A92F1D"/>
    <w:rsid w:val="12A9333D"/>
    <w:rsid w:val="12A957B3"/>
    <w:rsid w:val="12AA1814"/>
    <w:rsid w:val="12AA7E64"/>
    <w:rsid w:val="12AB0062"/>
    <w:rsid w:val="12AB142E"/>
    <w:rsid w:val="12AB483F"/>
    <w:rsid w:val="12AB56A1"/>
    <w:rsid w:val="12AB666E"/>
    <w:rsid w:val="12AB744F"/>
    <w:rsid w:val="12AC15CB"/>
    <w:rsid w:val="12AC26FE"/>
    <w:rsid w:val="12AC38F3"/>
    <w:rsid w:val="12AC4134"/>
    <w:rsid w:val="12AC55C8"/>
    <w:rsid w:val="12AD1419"/>
    <w:rsid w:val="12AD1B2D"/>
    <w:rsid w:val="12AD31C8"/>
    <w:rsid w:val="12AD5CE3"/>
    <w:rsid w:val="12AD766B"/>
    <w:rsid w:val="12AE2D66"/>
    <w:rsid w:val="12AE49A5"/>
    <w:rsid w:val="12AE5C85"/>
    <w:rsid w:val="12AF0CEE"/>
    <w:rsid w:val="12AF5192"/>
    <w:rsid w:val="12AF6F40"/>
    <w:rsid w:val="12B00DF1"/>
    <w:rsid w:val="12B054DF"/>
    <w:rsid w:val="12B07B56"/>
    <w:rsid w:val="12B07EE6"/>
    <w:rsid w:val="12B10E77"/>
    <w:rsid w:val="12B10F0A"/>
    <w:rsid w:val="12B15D26"/>
    <w:rsid w:val="12B15EBF"/>
    <w:rsid w:val="12B207DE"/>
    <w:rsid w:val="12B216E7"/>
    <w:rsid w:val="12B2310A"/>
    <w:rsid w:val="12B23349"/>
    <w:rsid w:val="12B239AA"/>
    <w:rsid w:val="12B26941"/>
    <w:rsid w:val="12B26A30"/>
    <w:rsid w:val="12B26D47"/>
    <w:rsid w:val="12B26F43"/>
    <w:rsid w:val="12B27981"/>
    <w:rsid w:val="12B27CEF"/>
    <w:rsid w:val="12B33F63"/>
    <w:rsid w:val="12B34E1A"/>
    <w:rsid w:val="12B40364"/>
    <w:rsid w:val="12B423DB"/>
    <w:rsid w:val="12B427A8"/>
    <w:rsid w:val="12B438E1"/>
    <w:rsid w:val="12B44007"/>
    <w:rsid w:val="12B440F0"/>
    <w:rsid w:val="12B44556"/>
    <w:rsid w:val="12B45554"/>
    <w:rsid w:val="12B46304"/>
    <w:rsid w:val="12B47528"/>
    <w:rsid w:val="12B502CE"/>
    <w:rsid w:val="12B5066C"/>
    <w:rsid w:val="12B5207C"/>
    <w:rsid w:val="12B52EEB"/>
    <w:rsid w:val="12B5462A"/>
    <w:rsid w:val="12B559CF"/>
    <w:rsid w:val="12B60296"/>
    <w:rsid w:val="12B652F8"/>
    <w:rsid w:val="12B654AE"/>
    <w:rsid w:val="12B66520"/>
    <w:rsid w:val="12B72298"/>
    <w:rsid w:val="12B7515C"/>
    <w:rsid w:val="12B75DF4"/>
    <w:rsid w:val="12B77DD8"/>
    <w:rsid w:val="12B85451"/>
    <w:rsid w:val="12B85DA2"/>
    <w:rsid w:val="12B87A1D"/>
    <w:rsid w:val="12B91F7C"/>
    <w:rsid w:val="12B93FA1"/>
    <w:rsid w:val="12B96010"/>
    <w:rsid w:val="12B969E9"/>
    <w:rsid w:val="12B97DBE"/>
    <w:rsid w:val="12B97E49"/>
    <w:rsid w:val="12B97E79"/>
    <w:rsid w:val="12BA1309"/>
    <w:rsid w:val="12BA6B7C"/>
    <w:rsid w:val="12BA7692"/>
    <w:rsid w:val="12BA776F"/>
    <w:rsid w:val="12BB2799"/>
    <w:rsid w:val="12BB58E4"/>
    <w:rsid w:val="12BC165D"/>
    <w:rsid w:val="12BD2280"/>
    <w:rsid w:val="12BD2360"/>
    <w:rsid w:val="12BD262C"/>
    <w:rsid w:val="12BD448F"/>
    <w:rsid w:val="12BD50B9"/>
    <w:rsid w:val="12BD5857"/>
    <w:rsid w:val="12BD7EC9"/>
    <w:rsid w:val="12BE01BB"/>
    <w:rsid w:val="12BE09F5"/>
    <w:rsid w:val="12BE10C4"/>
    <w:rsid w:val="12BE3205"/>
    <w:rsid w:val="12BE3627"/>
    <w:rsid w:val="12BE58E6"/>
    <w:rsid w:val="12BE7183"/>
    <w:rsid w:val="12BE7DF9"/>
    <w:rsid w:val="12BF1F08"/>
    <w:rsid w:val="12C025AA"/>
    <w:rsid w:val="12C02EFB"/>
    <w:rsid w:val="12C06F69"/>
    <w:rsid w:val="12C0739F"/>
    <w:rsid w:val="12C07CFB"/>
    <w:rsid w:val="12C119AD"/>
    <w:rsid w:val="12C11A2C"/>
    <w:rsid w:val="12C13A3A"/>
    <w:rsid w:val="12C142DE"/>
    <w:rsid w:val="12C15C93"/>
    <w:rsid w:val="12C16C73"/>
    <w:rsid w:val="12C17203"/>
    <w:rsid w:val="12C23418"/>
    <w:rsid w:val="12C24337"/>
    <w:rsid w:val="12C26CD2"/>
    <w:rsid w:val="12C27BAB"/>
    <w:rsid w:val="12C30C3D"/>
    <w:rsid w:val="12C32525"/>
    <w:rsid w:val="12C329EB"/>
    <w:rsid w:val="12C32D62"/>
    <w:rsid w:val="12C34799"/>
    <w:rsid w:val="12C35E26"/>
    <w:rsid w:val="12C423BB"/>
    <w:rsid w:val="12C44342"/>
    <w:rsid w:val="12C47C8B"/>
    <w:rsid w:val="12C50511"/>
    <w:rsid w:val="12C52066"/>
    <w:rsid w:val="12C52D2F"/>
    <w:rsid w:val="12C52D6C"/>
    <w:rsid w:val="12C549B5"/>
    <w:rsid w:val="12C54C5E"/>
    <w:rsid w:val="12C54E36"/>
    <w:rsid w:val="12C5641C"/>
    <w:rsid w:val="12C57249"/>
    <w:rsid w:val="12C624DB"/>
    <w:rsid w:val="12C64289"/>
    <w:rsid w:val="12C6602B"/>
    <w:rsid w:val="12C66037"/>
    <w:rsid w:val="12C678AC"/>
    <w:rsid w:val="12C72BD9"/>
    <w:rsid w:val="12C73372"/>
    <w:rsid w:val="12C80001"/>
    <w:rsid w:val="12C80099"/>
    <w:rsid w:val="12C95396"/>
    <w:rsid w:val="12C972D1"/>
    <w:rsid w:val="12CA04D0"/>
    <w:rsid w:val="12CA1C57"/>
    <w:rsid w:val="12CA1FCB"/>
    <w:rsid w:val="12CA2EF6"/>
    <w:rsid w:val="12CA3D79"/>
    <w:rsid w:val="12CA6F00"/>
    <w:rsid w:val="12CB18A0"/>
    <w:rsid w:val="12CB205A"/>
    <w:rsid w:val="12CB228E"/>
    <w:rsid w:val="12CB3775"/>
    <w:rsid w:val="12CB4485"/>
    <w:rsid w:val="12CB467B"/>
    <w:rsid w:val="12CB523C"/>
    <w:rsid w:val="12CB56D6"/>
    <w:rsid w:val="12CB76BD"/>
    <w:rsid w:val="12CC371E"/>
    <w:rsid w:val="12CC5D44"/>
    <w:rsid w:val="12CC68B1"/>
    <w:rsid w:val="12CC6D8A"/>
    <w:rsid w:val="12CD0EC1"/>
    <w:rsid w:val="12CD1ABC"/>
    <w:rsid w:val="12CD386A"/>
    <w:rsid w:val="12CD4BAE"/>
    <w:rsid w:val="12CD5618"/>
    <w:rsid w:val="12CD73C6"/>
    <w:rsid w:val="12CE0566"/>
    <w:rsid w:val="12CE1F70"/>
    <w:rsid w:val="12CE31C0"/>
    <w:rsid w:val="12CE646C"/>
    <w:rsid w:val="12CF2E30"/>
    <w:rsid w:val="12CF75E2"/>
    <w:rsid w:val="12CF7DC6"/>
    <w:rsid w:val="12D014CB"/>
    <w:rsid w:val="12D04176"/>
    <w:rsid w:val="12D04AAB"/>
    <w:rsid w:val="12D04C70"/>
    <w:rsid w:val="12D06EB6"/>
    <w:rsid w:val="12D0705B"/>
    <w:rsid w:val="12D1335A"/>
    <w:rsid w:val="12D15108"/>
    <w:rsid w:val="12D160F3"/>
    <w:rsid w:val="12D20D19"/>
    <w:rsid w:val="12D22C2E"/>
    <w:rsid w:val="12D270D2"/>
    <w:rsid w:val="12D2783A"/>
    <w:rsid w:val="12D27BE9"/>
    <w:rsid w:val="12D30A20"/>
    <w:rsid w:val="12D30B49"/>
    <w:rsid w:val="12D31972"/>
    <w:rsid w:val="12D33B2F"/>
    <w:rsid w:val="12D34C17"/>
    <w:rsid w:val="12D35EE6"/>
    <w:rsid w:val="12D3652E"/>
    <w:rsid w:val="12D40754"/>
    <w:rsid w:val="12D440FB"/>
    <w:rsid w:val="12D51D7B"/>
    <w:rsid w:val="12D53C5A"/>
    <w:rsid w:val="12D544CC"/>
    <w:rsid w:val="12D544E8"/>
    <w:rsid w:val="12D55F11"/>
    <w:rsid w:val="12D70DAA"/>
    <w:rsid w:val="12D746E8"/>
    <w:rsid w:val="12D74A5B"/>
    <w:rsid w:val="12D80AFC"/>
    <w:rsid w:val="12D81CC1"/>
    <w:rsid w:val="12D8418F"/>
    <w:rsid w:val="12D844FB"/>
    <w:rsid w:val="12D84D59"/>
    <w:rsid w:val="12D9025C"/>
    <w:rsid w:val="12D902CB"/>
    <w:rsid w:val="12D903CB"/>
    <w:rsid w:val="12D93FBD"/>
    <w:rsid w:val="12DA1302"/>
    <w:rsid w:val="12DA1CBC"/>
    <w:rsid w:val="12DA4C66"/>
    <w:rsid w:val="12DA5D22"/>
    <w:rsid w:val="12DA6802"/>
    <w:rsid w:val="12DB21D1"/>
    <w:rsid w:val="12DB4682"/>
    <w:rsid w:val="12DB4A95"/>
    <w:rsid w:val="12DB7892"/>
    <w:rsid w:val="12DB7D94"/>
    <w:rsid w:val="12DC0642"/>
    <w:rsid w:val="12DC1D45"/>
    <w:rsid w:val="12DC20ED"/>
    <w:rsid w:val="12DC3600"/>
    <w:rsid w:val="12DC585B"/>
    <w:rsid w:val="12DD0204"/>
    <w:rsid w:val="12DD1CFF"/>
    <w:rsid w:val="12DD293E"/>
    <w:rsid w:val="12DD4664"/>
    <w:rsid w:val="12DD62D4"/>
    <w:rsid w:val="12DD6468"/>
    <w:rsid w:val="12DE15D3"/>
    <w:rsid w:val="12DE3AA0"/>
    <w:rsid w:val="12DE5B33"/>
    <w:rsid w:val="12DE7F18"/>
    <w:rsid w:val="12DF2264"/>
    <w:rsid w:val="12DF59E3"/>
    <w:rsid w:val="12E00A1E"/>
    <w:rsid w:val="12E024D3"/>
    <w:rsid w:val="12E03D15"/>
    <w:rsid w:val="12E0534B"/>
    <w:rsid w:val="12E070F9"/>
    <w:rsid w:val="12E12E71"/>
    <w:rsid w:val="12E144AE"/>
    <w:rsid w:val="12E144B4"/>
    <w:rsid w:val="12E162D1"/>
    <w:rsid w:val="12E173D4"/>
    <w:rsid w:val="12E21BAE"/>
    <w:rsid w:val="12E23B24"/>
    <w:rsid w:val="12E252CF"/>
    <w:rsid w:val="12E26EE1"/>
    <w:rsid w:val="12E27315"/>
    <w:rsid w:val="12E3048B"/>
    <w:rsid w:val="12E3269F"/>
    <w:rsid w:val="12E3308D"/>
    <w:rsid w:val="12E34E3B"/>
    <w:rsid w:val="12E34F1A"/>
    <w:rsid w:val="12E35AE8"/>
    <w:rsid w:val="12E36BE9"/>
    <w:rsid w:val="12E36D82"/>
    <w:rsid w:val="12E45117"/>
    <w:rsid w:val="12E47394"/>
    <w:rsid w:val="12E4798B"/>
    <w:rsid w:val="12E47FF6"/>
    <w:rsid w:val="12E50BB3"/>
    <w:rsid w:val="12E52866"/>
    <w:rsid w:val="12E52961"/>
    <w:rsid w:val="12E55B08"/>
    <w:rsid w:val="12E56DE5"/>
    <w:rsid w:val="12E56E05"/>
    <w:rsid w:val="12E56F85"/>
    <w:rsid w:val="12E60C02"/>
    <w:rsid w:val="12E62576"/>
    <w:rsid w:val="12E70851"/>
    <w:rsid w:val="12E7492B"/>
    <w:rsid w:val="12E806A4"/>
    <w:rsid w:val="12E810A5"/>
    <w:rsid w:val="12E817B6"/>
    <w:rsid w:val="12E82452"/>
    <w:rsid w:val="12E8277A"/>
    <w:rsid w:val="12E82EF7"/>
    <w:rsid w:val="12E84200"/>
    <w:rsid w:val="12E84535"/>
    <w:rsid w:val="12E85F4B"/>
    <w:rsid w:val="12E90474"/>
    <w:rsid w:val="12E91722"/>
    <w:rsid w:val="12E9285F"/>
    <w:rsid w:val="12E9407B"/>
    <w:rsid w:val="12E965CC"/>
    <w:rsid w:val="12E9710D"/>
    <w:rsid w:val="12E97EF1"/>
    <w:rsid w:val="12EA28BF"/>
    <w:rsid w:val="12EA441C"/>
    <w:rsid w:val="12EA486F"/>
    <w:rsid w:val="12EA4DBC"/>
    <w:rsid w:val="12EA61CA"/>
    <w:rsid w:val="12EB02C3"/>
    <w:rsid w:val="12EB782C"/>
    <w:rsid w:val="12EC0194"/>
    <w:rsid w:val="12EC1DC3"/>
    <w:rsid w:val="12EC1F42"/>
    <w:rsid w:val="12EC2D08"/>
    <w:rsid w:val="12EC4EF0"/>
    <w:rsid w:val="12ED1816"/>
    <w:rsid w:val="12ED2893"/>
    <w:rsid w:val="12ED2944"/>
    <w:rsid w:val="12ED45E4"/>
    <w:rsid w:val="12ED5C0E"/>
    <w:rsid w:val="12ED5CBA"/>
    <w:rsid w:val="12ED6301"/>
    <w:rsid w:val="12ED7A68"/>
    <w:rsid w:val="12ED7D93"/>
    <w:rsid w:val="12EE01F9"/>
    <w:rsid w:val="12EE0384"/>
    <w:rsid w:val="12EE3EC4"/>
    <w:rsid w:val="12EE41E6"/>
    <w:rsid w:val="12EE5303"/>
    <w:rsid w:val="12EF1782"/>
    <w:rsid w:val="12EF1A32"/>
    <w:rsid w:val="12EF37E0"/>
    <w:rsid w:val="12EF3EDA"/>
    <w:rsid w:val="12EF558E"/>
    <w:rsid w:val="12EF75D8"/>
    <w:rsid w:val="12F00827"/>
    <w:rsid w:val="12F04525"/>
    <w:rsid w:val="12F0476F"/>
    <w:rsid w:val="12F0630A"/>
    <w:rsid w:val="12F064C0"/>
    <w:rsid w:val="12F11306"/>
    <w:rsid w:val="12F119FC"/>
    <w:rsid w:val="12F12046"/>
    <w:rsid w:val="12F13861"/>
    <w:rsid w:val="12F13FA9"/>
    <w:rsid w:val="12F17558"/>
    <w:rsid w:val="12F2177C"/>
    <w:rsid w:val="12F232D0"/>
    <w:rsid w:val="12F23C89"/>
    <w:rsid w:val="12F2507E"/>
    <w:rsid w:val="12F26721"/>
    <w:rsid w:val="12F27028"/>
    <w:rsid w:val="12F31522"/>
    <w:rsid w:val="12F319BD"/>
    <w:rsid w:val="12F32BD3"/>
    <w:rsid w:val="12F32E2D"/>
    <w:rsid w:val="12F330E7"/>
    <w:rsid w:val="12F42BA4"/>
    <w:rsid w:val="12F503F3"/>
    <w:rsid w:val="12F51939"/>
    <w:rsid w:val="12F5292A"/>
    <w:rsid w:val="12F554FB"/>
    <w:rsid w:val="12F601CC"/>
    <w:rsid w:val="12F60AE4"/>
    <w:rsid w:val="12F62DC0"/>
    <w:rsid w:val="12F636C8"/>
    <w:rsid w:val="12F63DBA"/>
    <w:rsid w:val="12F708E7"/>
    <w:rsid w:val="12F71083"/>
    <w:rsid w:val="12F715C7"/>
    <w:rsid w:val="12F71C2C"/>
    <w:rsid w:val="12F74FCE"/>
    <w:rsid w:val="12F812AB"/>
    <w:rsid w:val="12F8309A"/>
    <w:rsid w:val="12F8504E"/>
    <w:rsid w:val="12F86A9E"/>
    <w:rsid w:val="12F87801"/>
    <w:rsid w:val="12F87831"/>
    <w:rsid w:val="12F901BB"/>
    <w:rsid w:val="12F9465F"/>
    <w:rsid w:val="12F9530C"/>
    <w:rsid w:val="12F9640D"/>
    <w:rsid w:val="12F96F25"/>
    <w:rsid w:val="12FA1CEC"/>
    <w:rsid w:val="12FA30BC"/>
    <w:rsid w:val="12FA638A"/>
    <w:rsid w:val="12FB03D7"/>
    <w:rsid w:val="12FB1957"/>
    <w:rsid w:val="12FB301F"/>
    <w:rsid w:val="12FB3F33"/>
    <w:rsid w:val="12FB4F86"/>
    <w:rsid w:val="12FB56B1"/>
    <w:rsid w:val="12FB5EDD"/>
    <w:rsid w:val="12FC3082"/>
    <w:rsid w:val="12FC4C3B"/>
    <w:rsid w:val="12FC5F7E"/>
    <w:rsid w:val="12FC7CAB"/>
    <w:rsid w:val="12FD14BF"/>
    <w:rsid w:val="12FD2641"/>
    <w:rsid w:val="12FD46F9"/>
    <w:rsid w:val="12FE0385"/>
    <w:rsid w:val="12FE0E52"/>
    <w:rsid w:val="12FE1557"/>
    <w:rsid w:val="12FE1C75"/>
    <w:rsid w:val="12FE7EC7"/>
    <w:rsid w:val="12FF0462"/>
    <w:rsid w:val="12FF52DB"/>
    <w:rsid w:val="12FF7687"/>
    <w:rsid w:val="12FF7C96"/>
    <w:rsid w:val="130059ED"/>
    <w:rsid w:val="13005DFD"/>
    <w:rsid w:val="1300779B"/>
    <w:rsid w:val="130152C1"/>
    <w:rsid w:val="130168CF"/>
    <w:rsid w:val="13021765"/>
    <w:rsid w:val="13023513"/>
    <w:rsid w:val="13024F2E"/>
    <w:rsid w:val="13031039"/>
    <w:rsid w:val="130322F6"/>
    <w:rsid w:val="1303632A"/>
    <w:rsid w:val="13037AFF"/>
    <w:rsid w:val="13040F8F"/>
    <w:rsid w:val="13041B02"/>
    <w:rsid w:val="13051255"/>
    <w:rsid w:val="13053004"/>
    <w:rsid w:val="13054DB2"/>
    <w:rsid w:val="13062236"/>
    <w:rsid w:val="130629CD"/>
    <w:rsid w:val="13063F76"/>
    <w:rsid w:val="130642F9"/>
    <w:rsid w:val="13066480"/>
    <w:rsid w:val="130700B0"/>
    <w:rsid w:val="13070560"/>
    <w:rsid w:val="13071A94"/>
    <w:rsid w:val="13073333"/>
    <w:rsid w:val="1307385E"/>
    <w:rsid w:val="130761CF"/>
    <w:rsid w:val="13080DA0"/>
    <w:rsid w:val="130848A2"/>
    <w:rsid w:val="13086650"/>
    <w:rsid w:val="13092B09"/>
    <w:rsid w:val="13097192"/>
    <w:rsid w:val="13097CA3"/>
    <w:rsid w:val="130A23C8"/>
    <w:rsid w:val="130A39FA"/>
    <w:rsid w:val="130A4823"/>
    <w:rsid w:val="130A686C"/>
    <w:rsid w:val="130A7A9E"/>
    <w:rsid w:val="130A7BF1"/>
    <w:rsid w:val="130B0422"/>
    <w:rsid w:val="130B0817"/>
    <w:rsid w:val="130B383A"/>
    <w:rsid w:val="130B4B50"/>
    <w:rsid w:val="130B6E1E"/>
    <w:rsid w:val="130B7721"/>
    <w:rsid w:val="130B7EEE"/>
    <w:rsid w:val="130C11DC"/>
    <w:rsid w:val="130C38C3"/>
    <w:rsid w:val="130C46C6"/>
    <w:rsid w:val="130C6140"/>
    <w:rsid w:val="130C6ABD"/>
    <w:rsid w:val="130D010A"/>
    <w:rsid w:val="130D1D94"/>
    <w:rsid w:val="130D1EB8"/>
    <w:rsid w:val="130D2041"/>
    <w:rsid w:val="130D2DA4"/>
    <w:rsid w:val="130D347A"/>
    <w:rsid w:val="130D3C66"/>
    <w:rsid w:val="130E1674"/>
    <w:rsid w:val="130E4C12"/>
    <w:rsid w:val="130E69BF"/>
    <w:rsid w:val="130E69FD"/>
    <w:rsid w:val="130E7150"/>
    <w:rsid w:val="130F0F2F"/>
    <w:rsid w:val="130F32F3"/>
    <w:rsid w:val="130F3E82"/>
    <w:rsid w:val="130F45A7"/>
    <w:rsid w:val="130F4961"/>
    <w:rsid w:val="130F52CA"/>
    <w:rsid w:val="130F5AA0"/>
    <w:rsid w:val="130F5C30"/>
    <w:rsid w:val="130F60A2"/>
    <w:rsid w:val="130F79DE"/>
    <w:rsid w:val="130F7A3D"/>
    <w:rsid w:val="1310123E"/>
    <w:rsid w:val="13102194"/>
    <w:rsid w:val="13106C6D"/>
    <w:rsid w:val="13110E96"/>
    <w:rsid w:val="131119A8"/>
    <w:rsid w:val="13111D77"/>
    <w:rsid w:val="13111E52"/>
    <w:rsid w:val="13113593"/>
    <w:rsid w:val="13117BFA"/>
    <w:rsid w:val="13122E2C"/>
    <w:rsid w:val="13124940"/>
    <w:rsid w:val="13126AE2"/>
    <w:rsid w:val="131274CE"/>
    <w:rsid w:val="13130D59"/>
    <w:rsid w:val="13132A97"/>
    <w:rsid w:val="131330B4"/>
    <w:rsid w:val="1313410F"/>
    <w:rsid w:val="13134325"/>
    <w:rsid w:val="13135720"/>
    <w:rsid w:val="131357B3"/>
    <w:rsid w:val="13140A84"/>
    <w:rsid w:val="13141499"/>
    <w:rsid w:val="13144FF5"/>
    <w:rsid w:val="131450CD"/>
    <w:rsid w:val="131469BF"/>
    <w:rsid w:val="131479A7"/>
    <w:rsid w:val="13150535"/>
    <w:rsid w:val="13150F26"/>
    <w:rsid w:val="13151306"/>
    <w:rsid w:val="13151EC0"/>
    <w:rsid w:val="131545F4"/>
    <w:rsid w:val="1315634E"/>
    <w:rsid w:val="13160D6D"/>
    <w:rsid w:val="13161C63"/>
    <w:rsid w:val="13162F39"/>
    <w:rsid w:val="13164834"/>
    <w:rsid w:val="13166FBF"/>
    <w:rsid w:val="13167EFC"/>
    <w:rsid w:val="13174FC5"/>
    <w:rsid w:val="13177405"/>
    <w:rsid w:val="13180B09"/>
    <w:rsid w:val="13182240"/>
    <w:rsid w:val="13182A2A"/>
    <w:rsid w:val="13182D37"/>
    <w:rsid w:val="13184D01"/>
    <w:rsid w:val="131878F8"/>
    <w:rsid w:val="131905E4"/>
    <w:rsid w:val="131925B5"/>
    <w:rsid w:val="1319260B"/>
    <w:rsid w:val="13192BB3"/>
    <w:rsid w:val="1319548F"/>
    <w:rsid w:val="1319596B"/>
    <w:rsid w:val="13196557"/>
    <w:rsid w:val="13196AAF"/>
    <w:rsid w:val="13197966"/>
    <w:rsid w:val="131A25B3"/>
    <w:rsid w:val="131A547C"/>
    <w:rsid w:val="131A5563"/>
    <w:rsid w:val="131A5EBD"/>
    <w:rsid w:val="131B1EB8"/>
    <w:rsid w:val="131B2580"/>
    <w:rsid w:val="131B2827"/>
    <w:rsid w:val="131B3AA2"/>
    <w:rsid w:val="131B45D5"/>
    <w:rsid w:val="131B4645"/>
    <w:rsid w:val="131C06A6"/>
    <w:rsid w:val="131C1E7E"/>
    <w:rsid w:val="131C5060"/>
    <w:rsid w:val="131C5AD5"/>
    <w:rsid w:val="131C6F65"/>
    <w:rsid w:val="131D034D"/>
    <w:rsid w:val="131D07A6"/>
    <w:rsid w:val="131D1B36"/>
    <w:rsid w:val="131D659F"/>
    <w:rsid w:val="131D7113"/>
    <w:rsid w:val="131D7604"/>
    <w:rsid w:val="131E1595"/>
    <w:rsid w:val="131E2317"/>
    <w:rsid w:val="131E3C7D"/>
    <w:rsid w:val="131E3FA6"/>
    <w:rsid w:val="131E5E73"/>
    <w:rsid w:val="131F4456"/>
    <w:rsid w:val="131F5690"/>
    <w:rsid w:val="131F6DE2"/>
    <w:rsid w:val="13201BEB"/>
    <w:rsid w:val="13203999"/>
    <w:rsid w:val="13204851"/>
    <w:rsid w:val="13207027"/>
    <w:rsid w:val="13212DF2"/>
    <w:rsid w:val="1321432D"/>
    <w:rsid w:val="1321483F"/>
    <w:rsid w:val="13216752"/>
    <w:rsid w:val="132220C1"/>
    <w:rsid w:val="132238EC"/>
    <w:rsid w:val="13223BB5"/>
    <w:rsid w:val="13223CC3"/>
    <w:rsid w:val="13227CC2"/>
    <w:rsid w:val="132316DC"/>
    <w:rsid w:val="1323535C"/>
    <w:rsid w:val="132375AA"/>
    <w:rsid w:val="13237A4E"/>
    <w:rsid w:val="13242627"/>
    <w:rsid w:val="13242A00"/>
    <w:rsid w:val="13242E4C"/>
    <w:rsid w:val="13243758"/>
    <w:rsid w:val="13246CB0"/>
    <w:rsid w:val="13247240"/>
    <w:rsid w:val="132502C8"/>
    <w:rsid w:val="13250FB0"/>
    <w:rsid w:val="13251E21"/>
    <w:rsid w:val="132570C9"/>
    <w:rsid w:val="13264329"/>
    <w:rsid w:val="13264CB8"/>
    <w:rsid w:val="13270DF4"/>
    <w:rsid w:val="132711CC"/>
    <w:rsid w:val="13272F7A"/>
    <w:rsid w:val="13274D28"/>
    <w:rsid w:val="13275CDF"/>
    <w:rsid w:val="13280AA0"/>
    <w:rsid w:val="13281B2F"/>
    <w:rsid w:val="13285347"/>
    <w:rsid w:val="13286C49"/>
    <w:rsid w:val="13286CF2"/>
    <w:rsid w:val="13290C95"/>
    <w:rsid w:val="13290CC0"/>
    <w:rsid w:val="13294F44"/>
    <w:rsid w:val="13295350"/>
    <w:rsid w:val="132A0CBC"/>
    <w:rsid w:val="132A1A9D"/>
    <w:rsid w:val="132A33C8"/>
    <w:rsid w:val="132B581F"/>
    <w:rsid w:val="132C0590"/>
    <w:rsid w:val="132C07B9"/>
    <w:rsid w:val="132C4AE6"/>
    <w:rsid w:val="132C54A3"/>
    <w:rsid w:val="132C5CFF"/>
    <w:rsid w:val="132C67E2"/>
    <w:rsid w:val="132D2A9E"/>
    <w:rsid w:val="132D3320"/>
    <w:rsid w:val="132D35D1"/>
    <w:rsid w:val="132D4308"/>
    <w:rsid w:val="132D60B6"/>
    <w:rsid w:val="132E255A"/>
    <w:rsid w:val="132E5680"/>
    <w:rsid w:val="132E6594"/>
    <w:rsid w:val="132F0080"/>
    <w:rsid w:val="132F3F4B"/>
    <w:rsid w:val="132F7DA0"/>
    <w:rsid w:val="13301CC5"/>
    <w:rsid w:val="133053DB"/>
    <w:rsid w:val="1330541E"/>
    <w:rsid w:val="133113D3"/>
    <w:rsid w:val="1331204B"/>
    <w:rsid w:val="1331577C"/>
    <w:rsid w:val="13315DB1"/>
    <w:rsid w:val="1331686B"/>
    <w:rsid w:val="133178FC"/>
    <w:rsid w:val="1332191F"/>
    <w:rsid w:val="133236CD"/>
    <w:rsid w:val="13327D4F"/>
    <w:rsid w:val="13337B71"/>
    <w:rsid w:val="133438E9"/>
    <w:rsid w:val="1334558C"/>
    <w:rsid w:val="13345627"/>
    <w:rsid w:val="13345697"/>
    <w:rsid w:val="13347445"/>
    <w:rsid w:val="13351170"/>
    <w:rsid w:val="1335246A"/>
    <w:rsid w:val="133566E7"/>
    <w:rsid w:val="13356C70"/>
    <w:rsid w:val="133570A2"/>
    <w:rsid w:val="13357DBD"/>
    <w:rsid w:val="13360078"/>
    <w:rsid w:val="1336140F"/>
    <w:rsid w:val="13361A64"/>
    <w:rsid w:val="1336279F"/>
    <w:rsid w:val="133631BD"/>
    <w:rsid w:val="13367661"/>
    <w:rsid w:val="13370C17"/>
    <w:rsid w:val="13370CE3"/>
    <w:rsid w:val="13373EDF"/>
    <w:rsid w:val="133766FF"/>
    <w:rsid w:val="133815F1"/>
    <w:rsid w:val="133828A6"/>
    <w:rsid w:val="13382DC7"/>
    <w:rsid w:val="133833D9"/>
    <w:rsid w:val="1338453B"/>
    <w:rsid w:val="13384719"/>
    <w:rsid w:val="13384A4A"/>
    <w:rsid w:val="13385187"/>
    <w:rsid w:val="1338673E"/>
    <w:rsid w:val="13387B51"/>
    <w:rsid w:val="13390188"/>
    <w:rsid w:val="13390E62"/>
    <w:rsid w:val="13392CAD"/>
    <w:rsid w:val="13394A5B"/>
    <w:rsid w:val="133A3ECC"/>
    <w:rsid w:val="133A43B3"/>
    <w:rsid w:val="133A66D4"/>
    <w:rsid w:val="133B07D3"/>
    <w:rsid w:val="133B18AE"/>
    <w:rsid w:val="133B3544"/>
    <w:rsid w:val="133B4C77"/>
    <w:rsid w:val="133B60BF"/>
    <w:rsid w:val="133B6A25"/>
    <w:rsid w:val="133C5DC2"/>
    <w:rsid w:val="133C654F"/>
    <w:rsid w:val="133C6F34"/>
    <w:rsid w:val="133C752B"/>
    <w:rsid w:val="133D09EF"/>
    <w:rsid w:val="133D19A4"/>
    <w:rsid w:val="133D349C"/>
    <w:rsid w:val="133D454B"/>
    <w:rsid w:val="133D5C9F"/>
    <w:rsid w:val="133E02C4"/>
    <w:rsid w:val="133E03B8"/>
    <w:rsid w:val="133E0E6F"/>
    <w:rsid w:val="133E2072"/>
    <w:rsid w:val="133E2F34"/>
    <w:rsid w:val="133E313A"/>
    <w:rsid w:val="133E35DA"/>
    <w:rsid w:val="133E4E34"/>
    <w:rsid w:val="133E565C"/>
    <w:rsid w:val="133E6515"/>
    <w:rsid w:val="133E7B70"/>
    <w:rsid w:val="133F0A67"/>
    <w:rsid w:val="133F4CA0"/>
    <w:rsid w:val="133F6D99"/>
    <w:rsid w:val="13400763"/>
    <w:rsid w:val="1340228E"/>
    <w:rsid w:val="1340403C"/>
    <w:rsid w:val="134055F9"/>
    <w:rsid w:val="13405E41"/>
    <w:rsid w:val="13407032"/>
    <w:rsid w:val="13411BE7"/>
    <w:rsid w:val="13413D6E"/>
    <w:rsid w:val="134212E3"/>
    <w:rsid w:val="13421B62"/>
    <w:rsid w:val="134223C1"/>
    <w:rsid w:val="134255DE"/>
    <w:rsid w:val="13425D7E"/>
    <w:rsid w:val="13426006"/>
    <w:rsid w:val="13427DB4"/>
    <w:rsid w:val="1343188B"/>
    <w:rsid w:val="13431A15"/>
    <w:rsid w:val="13434F53"/>
    <w:rsid w:val="134358DA"/>
    <w:rsid w:val="1343632A"/>
    <w:rsid w:val="1344020E"/>
    <w:rsid w:val="13441D7E"/>
    <w:rsid w:val="13444CE1"/>
    <w:rsid w:val="134508DC"/>
    <w:rsid w:val="13451652"/>
    <w:rsid w:val="1345172E"/>
    <w:rsid w:val="13453047"/>
    <w:rsid w:val="13456871"/>
    <w:rsid w:val="13460BA8"/>
    <w:rsid w:val="134621D2"/>
    <w:rsid w:val="134631EB"/>
    <w:rsid w:val="13467986"/>
    <w:rsid w:val="13470FF7"/>
    <w:rsid w:val="134753CA"/>
    <w:rsid w:val="13480513"/>
    <w:rsid w:val="13481FEA"/>
    <w:rsid w:val="13482EF0"/>
    <w:rsid w:val="134848C8"/>
    <w:rsid w:val="13491142"/>
    <w:rsid w:val="13493F43"/>
    <w:rsid w:val="134948F8"/>
    <w:rsid w:val="1349734D"/>
    <w:rsid w:val="13497394"/>
    <w:rsid w:val="134A0A16"/>
    <w:rsid w:val="134A310C"/>
    <w:rsid w:val="134A6C68"/>
    <w:rsid w:val="134A7BD7"/>
    <w:rsid w:val="134B0857"/>
    <w:rsid w:val="134B19B4"/>
    <w:rsid w:val="134B3F1D"/>
    <w:rsid w:val="134B41CA"/>
    <w:rsid w:val="134B686E"/>
    <w:rsid w:val="134C0770"/>
    <w:rsid w:val="134C3473"/>
    <w:rsid w:val="134C478E"/>
    <w:rsid w:val="134D0507"/>
    <w:rsid w:val="134D14E9"/>
    <w:rsid w:val="134D65BD"/>
    <w:rsid w:val="134E2A6A"/>
    <w:rsid w:val="134E4FBA"/>
    <w:rsid w:val="134E5D10"/>
    <w:rsid w:val="134E6759"/>
    <w:rsid w:val="134F5587"/>
    <w:rsid w:val="134F5C68"/>
    <w:rsid w:val="134F74BC"/>
    <w:rsid w:val="13501FC4"/>
    <w:rsid w:val="13505FDF"/>
    <w:rsid w:val="13510A26"/>
    <w:rsid w:val="13511DA5"/>
    <w:rsid w:val="135146F2"/>
    <w:rsid w:val="13517FF7"/>
    <w:rsid w:val="13521EB6"/>
    <w:rsid w:val="13522EE6"/>
    <w:rsid w:val="13523092"/>
    <w:rsid w:val="13523815"/>
    <w:rsid w:val="13524791"/>
    <w:rsid w:val="13531EF0"/>
    <w:rsid w:val="13531FC1"/>
    <w:rsid w:val="13533346"/>
    <w:rsid w:val="13533D6F"/>
    <w:rsid w:val="13541895"/>
    <w:rsid w:val="13547AE7"/>
    <w:rsid w:val="13551422"/>
    <w:rsid w:val="13554B9B"/>
    <w:rsid w:val="13554E48"/>
    <w:rsid w:val="13555C66"/>
    <w:rsid w:val="13556B99"/>
    <w:rsid w:val="13560ED9"/>
    <w:rsid w:val="13561851"/>
    <w:rsid w:val="13561AB1"/>
    <w:rsid w:val="1356385F"/>
    <w:rsid w:val="135666CA"/>
    <w:rsid w:val="13566748"/>
    <w:rsid w:val="13566D40"/>
    <w:rsid w:val="135670F6"/>
    <w:rsid w:val="13567660"/>
    <w:rsid w:val="1357068E"/>
    <w:rsid w:val="13572E58"/>
    <w:rsid w:val="13576460"/>
    <w:rsid w:val="13581180"/>
    <w:rsid w:val="13581385"/>
    <w:rsid w:val="13583899"/>
    <w:rsid w:val="13586516"/>
    <w:rsid w:val="135875D7"/>
    <w:rsid w:val="13594772"/>
    <w:rsid w:val="135950FD"/>
    <w:rsid w:val="13596EAB"/>
    <w:rsid w:val="135A334F"/>
    <w:rsid w:val="135A770A"/>
    <w:rsid w:val="135B0C68"/>
    <w:rsid w:val="135B4386"/>
    <w:rsid w:val="135B6F36"/>
    <w:rsid w:val="135B70C7"/>
    <w:rsid w:val="135C0215"/>
    <w:rsid w:val="135C0841"/>
    <w:rsid w:val="135C3F1D"/>
    <w:rsid w:val="135C5B39"/>
    <w:rsid w:val="135D699C"/>
    <w:rsid w:val="135E0B47"/>
    <w:rsid w:val="135E2B99"/>
    <w:rsid w:val="135E37AF"/>
    <w:rsid w:val="135E44C2"/>
    <w:rsid w:val="135E4865"/>
    <w:rsid w:val="135F0966"/>
    <w:rsid w:val="135F1769"/>
    <w:rsid w:val="135F23E1"/>
    <w:rsid w:val="135F2732"/>
    <w:rsid w:val="135F302A"/>
    <w:rsid w:val="1360023A"/>
    <w:rsid w:val="13600980"/>
    <w:rsid w:val="13605CC3"/>
    <w:rsid w:val="13606439"/>
    <w:rsid w:val="1360648C"/>
    <w:rsid w:val="13606D51"/>
    <w:rsid w:val="13606F15"/>
    <w:rsid w:val="13615180"/>
    <w:rsid w:val="13616879"/>
    <w:rsid w:val="13616D9D"/>
    <w:rsid w:val="13616DDA"/>
    <w:rsid w:val="13620456"/>
    <w:rsid w:val="13623393"/>
    <w:rsid w:val="13624BB0"/>
    <w:rsid w:val="13626A5E"/>
    <w:rsid w:val="13631AD8"/>
    <w:rsid w:val="136321F3"/>
    <w:rsid w:val="136352BC"/>
    <w:rsid w:val="136358D1"/>
    <w:rsid w:val="13637D2A"/>
    <w:rsid w:val="13640CC9"/>
    <w:rsid w:val="1364197C"/>
    <w:rsid w:val="13642B28"/>
    <w:rsid w:val="136430F3"/>
    <w:rsid w:val="1364709E"/>
    <w:rsid w:val="13647A67"/>
    <w:rsid w:val="1365032C"/>
    <w:rsid w:val="13651CF4"/>
    <w:rsid w:val="13652511"/>
    <w:rsid w:val="13652C3D"/>
    <w:rsid w:val="13653AA2"/>
    <w:rsid w:val="136568BB"/>
    <w:rsid w:val="13656C38"/>
    <w:rsid w:val="13662CF2"/>
    <w:rsid w:val="1366548B"/>
    <w:rsid w:val="136657F6"/>
    <w:rsid w:val="136673CC"/>
    <w:rsid w:val="13667A01"/>
    <w:rsid w:val="13667DC0"/>
    <w:rsid w:val="13672C4C"/>
    <w:rsid w:val="13675A6C"/>
    <w:rsid w:val="136844F9"/>
    <w:rsid w:val="13685340"/>
    <w:rsid w:val="136917E4"/>
    <w:rsid w:val="13693592"/>
    <w:rsid w:val="13697444"/>
    <w:rsid w:val="136A10B9"/>
    <w:rsid w:val="136A2E67"/>
    <w:rsid w:val="136A5AE3"/>
    <w:rsid w:val="136A6610"/>
    <w:rsid w:val="136A6CC2"/>
    <w:rsid w:val="136A72AD"/>
    <w:rsid w:val="136B15CD"/>
    <w:rsid w:val="136B17A7"/>
    <w:rsid w:val="136B2709"/>
    <w:rsid w:val="136B4FDD"/>
    <w:rsid w:val="136B6F50"/>
    <w:rsid w:val="136C0024"/>
    <w:rsid w:val="136C31F3"/>
    <w:rsid w:val="136C414D"/>
    <w:rsid w:val="136C4E31"/>
    <w:rsid w:val="136C562E"/>
    <w:rsid w:val="136C6BDF"/>
    <w:rsid w:val="136D04CD"/>
    <w:rsid w:val="136D0728"/>
    <w:rsid w:val="136D3EEE"/>
    <w:rsid w:val="136D62E2"/>
    <w:rsid w:val="136D7BB8"/>
    <w:rsid w:val="136E1B45"/>
    <w:rsid w:val="136E2256"/>
    <w:rsid w:val="136E2957"/>
    <w:rsid w:val="136E5EEF"/>
    <w:rsid w:val="136E6D48"/>
    <w:rsid w:val="136E7119"/>
    <w:rsid w:val="136E75B7"/>
    <w:rsid w:val="136F131A"/>
    <w:rsid w:val="136F4C75"/>
    <w:rsid w:val="136F66CF"/>
    <w:rsid w:val="137006A5"/>
    <w:rsid w:val="13700EBE"/>
    <w:rsid w:val="13702B73"/>
    <w:rsid w:val="1370408F"/>
    <w:rsid w:val="13705011"/>
    <w:rsid w:val="13705C0C"/>
    <w:rsid w:val="137068A0"/>
    <w:rsid w:val="13707A8F"/>
    <w:rsid w:val="13707C90"/>
    <w:rsid w:val="1371067C"/>
    <w:rsid w:val="13712447"/>
    <w:rsid w:val="13714381"/>
    <w:rsid w:val="1372165C"/>
    <w:rsid w:val="13724F6F"/>
    <w:rsid w:val="137267FA"/>
    <w:rsid w:val="1372687C"/>
    <w:rsid w:val="1372765D"/>
    <w:rsid w:val="13727D5F"/>
    <w:rsid w:val="13734411"/>
    <w:rsid w:val="13735444"/>
    <w:rsid w:val="137361BF"/>
    <w:rsid w:val="13737F6D"/>
    <w:rsid w:val="13743DC8"/>
    <w:rsid w:val="13750189"/>
    <w:rsid w:val="137529A9"/>
    <w:rsid w:val="13753FDB"/>
    <w:rsid w:val="137540EB"/>
    <w:rsid w:val="13755250"/>
    <w:rsid w:val="137573B6"/>
    <w:rsid w:val="13757509"/>
    <w:rsid w:val="1376180B"/>
    <w:rsid w:val="1376286F"/>
    <w:rsid w:val="13763F01"/>
    <w:rsid w:val="13765CAF"/>
    <w:rsid w:val="1376760D"/>
    <w:rsid w:val="13767A5D"/>
    <w:rsid w:val="137739D1"/>
    <w:rsid w:val="13777B70"/>
    <w:rsid w:val="13785584"/>
    <w:rsid w:val="13795061"/>
    <w:rsid w:val="13795BF9"/>
    <w:rsid w:val="1379754E"/>
    <w:rsid w:val="137A09D5"/>
    <w:rsid w:val="137A3B9F"/>
    <w:rsid w:val="137A5001"/>
    <w:rsid w:val="137A7084"/>
    <w:rsid w:val="137A757D"/>
    <w:rsid w:val="137A7C32"/>
    <w:rsid w:val="137B1518"/>
    <w:rsid w:val="137B5074"/>
    <w:rsid w:val="137C17A2"/>
    <w:rsid w:val="137C25BC"/>
    <w:rsid w:val="137C39E2"/>
    <w:rsid w:val="137C3FA8"/>
    <w:rsid w:val="137C641A"/>
    <w:rsid w:val="137C7472"/>
    <w:rsid w:val="137D0831"/>
    <w:rsid w:val="137D5290"/>
    <w:rsid w:val="137D703E"/>
    <w:rsid w:val="137E1D2E"/>
    <w:rsid w:val="137E4CB6"/>
    <w:rsid w:val="137E4DB5"/>
    <w:rsid w:val="137F0ED3"/>
    <w:rsid w:val="137F244C"/>
    <w:rsid w:val="137F2ACC"/>
    <w:rsid w:val="137F2DB6"/>
    <w:rsid w:val="137F340B"/>
    <w:rsid w:val="137F7AC4"/>
    <w:rsid w:val="138008DC"/>
    <w:rsid w:val="1380268A"/>
    <w:rsid w:val="13802A7A"/>
    <w:rsid w:val="13803D3C"/>
    <w:rsid w:val="1381471F"/>
    <w:rsid w:val="138157F9"/>
    <w:rsid w:val="13816400"/>
    <w:rsid w:val="13817300"/>
    <w:rsid w:val="1381769A"/>
    <w:rsid w:val="1382233E"/>
    <w:rsid w:val="13822761"/>
    <w:rsid w:val="138228A6"/>
    <w:rsid w:val="13824654"/>
    <w:rsid w:val="13824C9E"/>
    <w:rsid w:val="13824F1F"/>
    <w:rsid w:val="1382549E"/>
    <w:rsid w:val="13825653"/>
    <w:rsid w:val="13825A80"/>
    <w:rsid w:val="13826402"/>
    <w:rsid w:val="13830CE4"/>
    <w:rsid w:val="138319CE"/>
    <w:rsid w:val="13832742"/>
    <w:rsid w:val="138337F1"/>
    <w:rsid w:val="13833F28"/>
    <w:rsid w:val="138342CE"/>
    <w:rsid w:val="138403CC"/>
    <w:rsid w:val="13840D8B"/>
    <w:rsid w:val="13841D6D"/>
    <w:rsid w:val="13841D79"/>
    <w:rsid w:val="13841D94"/>
    <w:rsid w:val="13843720"/>
    <w:rsid w:val="13846F58"/>
    <w:rsid w:val="13854144"/>
    <w:rsid w:val="1385704C"/>
    <w:rsid w:val="13857CA0"/>
    <w:rsid w:val="138630FC"/>
    <w:rsid w:val="13864628"/>
    <w:rsid w:val="138661D5"/>
    <w:rsid w:val="13867BA7"/>
    <w:rsid w:val="13870AF5"/>
    <w:rsid w:val="13871C6A"/>
    <w:rsid w:val="13873149"/>
    <w:rsid w:val="13873911"/>
    <w:rsid w:val="13875FDF"/>
    <w:rsid w:val="13877EBC"/>
    <w:rsid w:val="1388021F"/>
    <w:rsid w:val="13884674"/>
    <w:rsid w:val="13890430"/>
    <w:rsid w:val="13892225"/>
    <w:rsid w:val="138959E3"/>
    <w:rsid w:val="138972BE"/>
    <w:rsid w:val="13897791"/>
    <w:rsid w:val="138A0BB7"/>
    <w:rsid w:val="138A175B"/>
    <w:rsid w:val="138A1DA2"/>
    <w:rsid w:val="138A3509"/>
    <w:rsid w:val="138A52B7"/>
    <w:rsid w:val="138B0478"/>
    <w:rsid w:val="138B3489"/>
    <w:rsid w:val="138B39F2"/>
    <w:rsid w:val="138B5F7A"/>
    <w:rsid w:val="138B7545"/>
    <w:rsid w:val="138B7EEC"/>
    <w:rsid w:val="138C54D3"/>
    <w:rsid w:val="138C67B9"/>
    <w:rsid w:val="138D0881"/>
    <w:rsid w:val="138D1D96"/>
    <w:rsid w:val="138D2BFA"/>
    <w:rsid w:val="138D4967"/>
    <w:rsid w:val="138D6404"/>
    <w:rsid w:val="138E124B"/>
    <w:rsid w:val="138E156E"/>
    <w:rsid w:val="138E2187"/>
    <w:rsid w:val="138E337C"/>
    <w:rsid w:val="138E4DA7"/>
    <w:rsid w:val="138F09C8"/>
    <w:rsid w:val="138F0B1F"/>
    <w:rsid w:val="138F127E"/>
    <w:rsid w:val="138F1933"/>
    <w:rsid w:val="138F28CD"/>
    <w:rsid w:val="138F71E9"/>
    <w:rsid w:val="138F7287"/>
    <w:rsid w:val="13901E58"/>
    <w:rsid w:val="13904615"/>
    <w:rsid w:val="13904FC3"/>
    <w:rsid w:val="13906A68"/>
    <w:rsid w:val="13906D71"/>
    <w:rsid w:val="13907C7B"/>
    <w:rsid w:val="13912E51"/>
    <w:rsid w:val="13912F7C"/>
    <w:rsid w:val="13914388"/>
    <w:rsid w:val="13915983"/>
    <w:rsid w:val="13915EB9"/>
    <w:rsid w:val="139165F7"/>
    <w:rsid w:val="13916645"/>
    <w:rsid w:val="1392471A"/>
    <w:rsid w:val="13924778"/>
    <w:rsid w:val="13924DD8"/>
    <w:rsid w:val="13925EE6"/>
    <w:rsid w:val="139261DC"/>
    <w:rsid w:val="1393060F"/>
    <w:rsid w:val="139307D9"/>
    <w:rsid w:val="139328D1"/>
    <w:rsid w:val="1393490E"/>
    <w:rsid w:val="13937098"/>
    <w:rsid w:val="13941175"/>
    <w:rsid w:val="13945310"/>
    <w:rsid w:val="13945F27"/>
    <w:rsid w:val="13946135"/>
    <w:rsid w:val="13947FA3"/>
    <w:rsid w:val="139509E6"/>
    <w:rsid w:val="13953807"/>
    <w:rsid w:val="13954387"/>
    <w:rsid w:val="1395583F"/>
    <w:rsid w:val="13955DAD"/>
    <w:rsid w:val="13957CB9"/>
    <w:rsid w:val="13960100"/>
    <w:rsid w:val="13962132"/>
    <w:rsid w:val="13963C5C"/>
    <w:rsid w:val="13964DB4"/>
    <w:rsid w:val="1396715A"/>
    <w:rsid w:val="139705EA"/>
    <w:rsid w:val="13975793"/>
    <w:rsid w:val="13975BF5"/>
    <w:rsid w:val="13976A24"/>
    <w:rsid w:val="13977163"/>
    <w:rsid w:val="13977400"/>
    <w:rsid w:val="13985199"/>
    <w:rsid w:val="139852A3"/>
    <w:rsid w:val="139879D4"/>
    <w:rsid w:val="13990279"/>
    <w:rsid w:val="13991A8C"/>
    <w:rsid w:val="13992083"/>
    <w:rsid w:val="13996EAE"/>
    <w:rsid w:val="13997C09"/>
    <w:rsid w:val="13997F4C"/>
    <w:rsid w:val="139B227B"/>
    <w:rsid w:val="139B3128"/>
    <w:rsid w:val="139B3968"/>
    <w:rsid w:val="139B5195"/>
    <w:rsid w:val="139B6F6B"/>
    <w:rsid w:val="139B6F6C"/>
    <w:rsid w:val="139B74C4"/>
    <w:rsid w:val="139C5A46"/>
    <w:rsid w:val="139D0151"/>
    <w:rsid w:val="139D1B5F"/>
    <w:rsid w:val="139D1BCE"/>
    <w:rsid w:val="139D3A13"/>
    <w:rsid w:val="139D445C"/>
    <w:rsid w:val="139D4FEA"/>
    <w:rsid w:val="139E0D62"/>
    <w:rsid w:val="139E25CA"/>
    <w:rsid w:val="139E2CE4"/>
    <w:rsid w:val="139E41CE"/>
    <w:rsid w:val="139E58EC"/>
    <w:rsid w:val="139F0157"/>
    <w:rsid w:val="139F347D"/>
    <w:rsid w:val="139F37FF"/>
    <w:rsid w:val="139F5206"/>
    <w:rsid w:val="139F6D7C"/>
    <w:rsid w:val="13A0020C"/>
    <w:rsid w:val="13A02D2C"/>
    <w:rsid w:val="13A04ADA"/>
    <w:rsid w:val="13A1169C"/>
    <w:rsid w:val="13A12DDD"/>
    <w:rsid w:val="13A1751C"/>
    <w:rsid w:val="13A20852"/>
    <w:rsid w:val="13A22600"/>
    <w:rsid w:val="13A233ED"/>
    <w:rsid w:val="13A256DE"/>
    <w:rsid w:val="13A256FD"/>
    <w:rsid w:val="13A325F4"/>
    <w:rsid w:val="13A33D3E"/>
    <w:rsid w:val="13A33E3C"/>
    <w:rsid w:val="13A34107"/>
    <w:rsid w:val="13A36D90"/>
    <w:rsid w:val="13A4001D"/>
    <w:rsid w:val="13A40D93"/>
    <w:rsid w:val="13A4175E"/>
    <w:rsid w:val="13A4281C"/>
    <w:rsid w:val="13A445CA"/>
    <w:rsid w:val="13A46379"/>
    <w:rsid w:val="13A4779E"/>
    <w:rsid w:val="13A51C28"/>
    <w:rsid w:val="13A51D42"/>
    <w:rsid w:val="13A520F1"/>
    <w:rsid w:val="13A52BEE"/>
    <w:rsid w:val="13A56D00"/>
    <w:rsid w:val="13A6437A"/>
    <w:rsid w:val="13A64777"/>
    <w:rsid w:val="13A65040"/>
    <w:rsid w:val="13A66179"/>
    <w:rsid w:val="13A7230D"/>
    <w:rsid w:val="13A740BB"/>
    <w:rsid w:val="13A7550E"/>
    <w:rsid w:val="13A7749D"/>
    <w:rsid w:val="13A849C8"/>
    <w:rsid w:val="13A94014"/>
    <w:rsid w:val="13A94467"/>
    <w:rsid w:val="13A96678"/>
    <w:rsid w:val="13A97E33"/>
    <w:rsid w:val="13AA01CA"/>
    <w:rsid w:val="13AA21BF"/>
    <w:rsid w:val="13AA45D3"/>
    <w:rsid w:val="13AA4DE0"/>
    <w:rsid w:val="13AA5959"/>
    <w:rsid w:val="13AA7E44"/>
    <w:rsid w:val="13AB44B8"/>
    <w:rsid w:val="13AB553B"/>
    <w:rsid w:val="13AB6423"/>
    <w:rsid w:val="13AB6AFA"/>
    <w:rsid w:val="13AB6E9D"/>
    <w:rsid w:val="13AB75EB"/>
    <w:rsid w:val="13AB7860"/>
    <w:rsid w:val="13AC16D1"/>
    <w:rsid w:val="13AC347F"/>
    <w:rsid w:val="13AC7923"/>
    <w:rsid w:val="13AC7EF0"/>
    <w:rsid w:val="13AD2810"/>
    <w:rsid w:val="13AD46B7"/>
    <w:rsid w:val="13AD7850"/>
    <w:rsid w:val="13AE0697"/>
    <w:rsid w:val="13AE333C"/>
    <w:rsid w:val="13AE3CA0"/>
    <w:rsid w:val="13AE3ED1"/>
    <w:rsid w:val="13AE4DBC"/>
    <w:rsid w:val="13AE5449"/>
    <w:rsid w:val="13AE6A04"/>
    <w:rsid w:val="13AF0080"/>
    <w:rsid w:val="13AF22DD"/>
    <w:rsid w:val="13AF2F6F"/>
    <w:rsid w:val="13AF38B2"/>
    <w:rsid w:val="13AF3935"/>
    <w:rsid w:val="13AF4D1D"/>
    <w:rsid w:val="13AF52CC"/>
    <w:rsid w:val="13AF5A3D"/>
    <w:rsid w:val="13B011C1"/>
    <w:rsid w:val="13B028D2"/>
    <w:rsid w:val="13B07D01"/>
    <w:rsid w:val="13B10C71"/>
    <w:rsid w:val="13B11191"/>
    <w:rsid w:val="13B11556"/>
    <w:rsid w:val="13B145ED"/>
    <w:rsid w:val="13B16CE7"/>
    <w:rsid w:val="13B17642"/>
    <w:rsid w:val="13B20360"/>
    <w:rsid w:val="13B2100E"/>
    <w:rsid w:val="13B30CB1"/>
    <w:rsid w:val="13B40F6B"/>
    <w:rsid w:val="13B45FD0"/>
    <w:rsid w:val="13B54A2A"/>
    <w:rsid w:val="13B55594"/>
    <w:rsid w:val="13B567D8"/>
    <w:rsid w:val="13B61A88"/>
    <w:rsid w:val="13B62DD7"/>
    <w:rsid w:val="13B63B73"/>
    <w:rsid w:val="13B6548D"/>
    <w:rsid w:val="13B660AC"/>
    <w:rsid w:val="13B66530"/>
    <w:rsid w:val="13B66DA5"/>
    <w:rsid w:val="13B71CFA"/>
    <w:rsid w:val="13B73654"/>
    <w:rsid w:val="13B77BD4"/>
    <w:rsid w:val="13B81064"/>
    <w:rsid w:val="13B862C8"/>
    <w:rsid w:val="13B86493"/>
    <w:rsid w:val="13B87923"/>
    <w:rsid w:val="13B914A7"/>
    <w:rsid w:val="13B95309"/>
    <w:rsid w:val="13BA06E0"/>
    <w:rsid w:val="13BA2040"/>
    <w:rsid w:val="13BA2DF1"/>
    <w:rsid w:val="13BA32C0"/>
    <w:rsid w:val="13BA5B9C"/>
    <w:rsid w:val="13BA6167"/>
    <w:rsid w:val="13BB36C2"/>
    <w:rsid w:val="13BB6555"/>
    <w:rsid w:val="13BB7491"/>
    <w:rsid w:val="13BB7B66"/>
    <w:rsid w:val="13BC0546"/>
    <w:rsid w:val="13BC0E75"/>
    <w:rsid w:val="13BC2C24"/>
    <w:rsid w:val="13BC5DB8"/>
    <w:rsid w:val="13BD38DE"/>
    <w:rsid w:val="13BD568C"/>
    <w:rsid w:val="13BD6AD3"/>
    <w:rsid w:val="13BE4B72"/>
    <w:rsid w:val="13BE5527"/>
    <w:rsid w:val="13BE7E33"/>
    <w:rsid w:val="13BF1404"/>
    <w:rsid w:val="13BF2EEC"/>
    <w:rsid w:val="13BF31B2"/>
    <w:rsid w:val="13BF4D24"/>
    <w:rsid w:val="13C0517C"/>
    <w:rsid w:val="13C06B9F"/>
    <w:rsid w:val="13C07196"/>
    <w:rsid w:val="13C10C86"/>
    <w:rsid w:val="13C1160F"/>
    <w:rsid w:val="13C133CE"/>
    <w:rsid w:val="13C20EF5"/>
    <w:rsid w:val="13C22116"/>
    <w:rsid w:val="13C22CA3"/>
    <w:rsid w:val="13C24080"/>
    <w:rsid w:val="13C251CA"/>
    <w:rsid w:val="13C266F6"/>
    <w:rsid w:val="13C32B8C"/>
    <w:rsid w:val="13C34C54"/>
    <w:rsid w:val="13C34F6D"/>
    <w:rsid w:val="13C36177"/>
    <w:rsid w:val="13C36AF0"/>
    <w:rsid w:val="13C41560"/>
    <w:rsid w:val="13C423E8"/>
    <w:rsid w:val="13C46A1B"/>
    <w:rsid w:val="13C5048C"/>
    <w:rsid w:val="13C51B57"/>
    <w:rsid w:val="13C521D8"/>
    <w:rsid w:val="13C54541"/>
    <w:rsid w:val="13C549F7"/>
    <w:rsid w:val="13C5760B"/>
    <w:rsid w:val="13C6186B"/>
    <w:rsid w:val="13C61F27"/>
    <w:rsid w:val="13C62793"/>
    <w:rsid w:val="13C63A72"/>
    <w:rsid w:val="13C702B9"/>
    <w:rsid w:val="13C72A86"/>
    <w:rsid w:val="13C7475D"/>
    <w:rsid w:val="13C80B59"/>
    <w:rsid w:val="13C82537"/>
    <w:rsid w:val="13C82F96"/>
    <w:rsid w:val="13C83749"/>
    <w:rsid w:val="13C84B50"/>
    <w:rsid w:val="13C8762E"/>
    <w:rsid w:val="13C90BDD"/>
    <w:rsid w:val="13C93F21"/>
    <w:rsid w:val="13C94031"/>
    <w:rsid w:val="13CA1241"/>
    <w:rsid w:val="13CA4518"/>
    <w:rsid w:val="13CB028E"/>
    <w:rsid w:val="13CB48BB"/>
    <w:rsid w:val="13CB4909"/>
    <w:rsid w:val="13CB4ADC"/>
    <w:rsid w:val="13CB7DA9"/>
    <w:rsid w:val="13CC1A33"/>
    <w:rsid w:val="13CC47BE"/>
    <w:rsid w:val="13CC58CF"/>
    <w:rsid w:val="13CC66FB"/>
    <w:rsid w:val="13CC69C1"/>
    <w:rsid w:val="13CD0607"/>
    <w:rsid w:val="13CD1DFA"/>
    <w:rsid w:val="13CE1647"/>
    <w:rsid w:val="13CE58F5"/>
    <w:rsid w:val="13CE5AEB"/>
    <w:rsid w:val="13CE6672"/>
    <w:rsid w:val="13CE6B83"/>
    <w:rsid w:val="13CE7899"/>
    <w:rsid w:val="13CF051C"/>
    <w:rsid w:val="13CF064E"/>
    <w:rsid w:val="13CF716E"/>
    <w:rsid w:val="13CF79EE"/>
    <w:rsid w:val="13D011ED"/>
    <w:rsid w:val="13D0208C"/>
    <w:rsid w:val="13D03611"/>
    <w:rsid w:val="13D047F9"/>
    <w:rsid w:val="13D053C0"/>
    <w:rsid w:val="13D05BAA"/>
    <w:rsid w:val="13D06532"/>
    <w:rsid w:val="13D07AF3"/>
    <w:rsid w:val="13D1077B"/>
    <w:rsid w:val="13D11138"/>
    <w:rsid w:val="13D11D65"/>
    <w:rsid w:val="13D13FDF"/>
    <w:rsid w:val="13D1738A"/>
    <w:rsid w:val="13D2309B"/>
    <w:rsid w:val="13D27CD8"/>
    <w:rsid w:val="13D33304"/>
    <w:rsid w:val="13D35C6C"/>
    <w:rsid w:val="13D41D52"/>
    <w:rsid w:val="13D4230A"/>
    <w:rsid w:val="13D444AF"/>
    <w:rsid w:val="13D44784"/>
    <w:rsid w:val="13D45CAC"/>
    <w:rsid w:val="13D529D6"/>
    <w:rsid w:val="13D5487D"/>
    <w:rsid w:val="13D54A0B"/>
    <w:rsid w:val="13D54A41"/>
    <w:rsid w:val="13D54C14"/>
    <w:rsid w:val="13D6148C"/>
    <w:rsid w:val="13D647B8"/>
    <w:rsid w:val="13D65D70"/>
    <w:rsid w:val="13D6674E"/>
    <w:rsid w:val="13D70D8D"/>
    <w:rsid w:val="13D72D35"/>
    <w:rsid w:val="13D72EAC"/>
    <w:rsid w:val="13D749A0"/>
    <w:rsid w:val="13D75CA3"/>
    <w:rsid w:val="13D76346"/>
    <w:rsid w:val="13D80718"/>
    <w:rsid w:val="13D817DB"/>
    <w:rsid w:val="13D82BD1"/>
    <w:rsid w:val="13D83CF6"/>
    <w:rsid w:val="13D84274"/>
    <w:rsid w:val="13D84582"/>
    <w:rsid w:val="13D84AA3"/>
    <w:rsid w:val="13D90351"/>
    <w:rsid w:val="13D91219"/>
    <w:rsid w:val="13D93620"/>
    <w:rsid w:val="13D93A11"/>
    <w:rsid w:val="13D96FF4"/>
    <w:rsid w:val="13DA260B"/>
    <w:rsid w:val="13DA2F6E"/>
    <w:rsid w:val="13DA623E"/>
    <w:rsid w:val="13DA7FEC"/>
    <w:rsid w:val="13DB06A3"/>
    <w:rsid w:val="13DB3D64"/>
    <w:rsid w:val="13DB3D9C"/>
    <w:rsid w:val="13DB5B12"/>
    <w:rsid w:val="13DC1FA1"/>
    <w:rsid w:val="13DC1FB6"/>
    <w:rsid w:val="13DC21D7"/>
    <w:rsid w:val="13DC588E"/>
    <w:rsid w:val="13DC74ED"/>
    <w:rsid w:val="13DD1C23"/>
    <w:rsid w:val="13DD5D2E"/>
    <w:rsid w:val="13DD7460"/>
    <w:rsid w:val="13DD7ADC"/>
    <w:rsid w:val="13DD7D12"/>
    <w:rsid w:val="13DE034C"/>
    <w:rsid w:val="13DE4D8F"/>
    <w:rsid w:val="13DF2B55"/>
    <w:rsid w:val="13DF3855"/>
    <w:rsid w:val="13DF395B"/>
    <w:rsid w:val="13DF420F"/>
    <w:rsid w:val="13DF46D7"/>
    <w:rsid w:val="13DF54C5"/>
    <w:rsid w:val="13DF5603"/>
    <w:rsid w:val="13E008D6"/>
    <w:rsid w:val="13E0137B"/>
    <w:rsid w:val="13E0569F"/>
    <w:rsid w:val="13E10270"/>
    <w:rsid w:val="13E1047A"/>
    <w:rsid w:val="13E11700"/>
    <w:rsid w:val="13E14B7A"/>
    <w:rsid w:val="13E1581F"/>
    <w:rsid w:val="13E164B0"/>
    <w:rsid w:val="13E175CD"/>
    <w:rsid w:val="13E21FFA"/>
    <w:rsid w:val="13E22B90"/>
    <w:rsid w:val="13E23345"/>
    <w:rsid w:val="13E250F3"/>
    <w:rsid w:val="13E26EA1"/>
    <w:rsid w:val="13E2736A"/>
    <w:rsid w:val="13E27D80"/>
    <w:rsid w:val="13E331E6"/>
    <w:rsid w:val="13E3388B"/>
    <w:rsid w:val="13E33964"/>
    <w:rsid w:val="13E35E7A"/>
    <w:rsid w:val="13E40E6B"/>
    <w:rsid w:val="13E41577"/>
    <w:rsid w:val="13E42753"/>
    <w:rsid w:val="13E42C19"/>
    <w:rsid w:val="13E441BA"/>
    <w:rsid w:val="13E454B0"/>
    <w:rsid w:val="13E46BF1"/>
    <w:rsid w:val="13E50081"/>
    <w:rsid w:val="13E5054D"/>
    <w:rsid w:val="13E54A01"/>
    <w:rsid w:val="13E56991"/>
    <w:rsid w:val="13E62E35"/>
    <w:rsid w:val="13E634B3"/>
    <w:rsid w:val="13E7095B"/>
    <w:rsid w:val="13E7568E"/>
    <w:rsid w:val="13E76BAD"/>
    <w:rsid w:val="13E87057"/>
    <w:rsid w:val="13E946D3"/>
    <w:rsid w:val="13E96D1A"/>
    <w:rsid w:val="13EA5BC7"/>
    <w:rsid w:val="13EB27D0"/>
    <w:rsid w:val="13EB3B3F"/>
    <w:rsid w:val="13EB3FA7"/>
    <w:rsid w:val="13EB7EFF"/>
    <w:rsid w:val="13EC4341"/>
    <w:rsid w:val="13EC4AF2"/>
    <w:rsid w:val="13EC5F71"/>
    <w:rsid w:val="13EC7D20"/>
    <w:rsid w:val="13EC7EC5"/>
    <w:rsid w:val="13ED4C68"/>
    <w:rsid w:val="13ED716A"/>
    <w:rsid w:val="13EE1637"/>
    <w:rsid w:val="13EE1CD2"/>
    <w:rsid w:val="13EE2874"/>
    <w:rsid w:val="13EE3A98"/>
    <w:rsid w:val="13EE5846"/>
    <w:rsid w:val="13EE708C"/>
    <w:rsid w:val="13EE7B6A"/>
    <w:rsid w:val="13EF2AD8"/>
    <w:rsid w:val="13F015BE"/>
    <w:rsid w:val="13F01F21"/>
    <w:rsid w:val="13F07810"/>
    <w:rsid w:val="13F111F5"/>
    <w:rsid w:val="13F11368"/>
    <w:rsid w:val="13F12635"/>
    <w:rsid w:val="13F13588"/>
    <w:rsid w:val="13F151EA"/>
    <w:rsid w:val="13F15336"/>
    <w:rsid w:val="13F16624"/>
    <w:rsid w:val="13F217DA"/>
    <w:rsid w:val="13F26515"/>
    <w:rsid w:val="13F310AE"/>
    <w:rsid w:val="13F32BC5"/>
    <w:rsid w:val="13F35552"/>
    <w:rsid w:val="13F36F7F"/>
    <w:rsid w:val="13F37300"/>
    <w:rsid w:val="13F40BD6"/>
    <w:rsid w:val="13F43E5A"/>
    <w:rsid w:val="13F506C5"/>
    <w:rsid w:val="13F50722"/>
    <w:rsid w:val="13F53078"/>
    <w:rsid w:val="13F54E26"/>
    <w:rsid w:val="13F5502B"/>
    <w:rsid w:val="13F56BD4"/>
    <w:rsid w:val="13F61650"/>
    <w:rsid w:val="13F6294C"/>
    <w:rsid w:val="13F722C8"/>
    <w:rsid w:val="13F75067"/>
    <w:rsid w:val="13F75CCB"/>
    <w:rsid w:val="13F7723A"/>
    <w:rsid w:val="13F82B68"/>
    <w:rsid w:val="13F8335E"/>
    <w:rsid w:val="13F83926"/>
    <w:rsid w:val="13F84916"/>
    <w:rsid w:val="13F864F7"/>
    <w:rsid w:val="13F866C4"/>
    <w:rsid w:val="13F9022E"/>
    <w:rsid w:val="13F903BE"/>
    <w:rsid w:val="13F92ACD"/>
    <w:rsid w:val="13F97EAA"/>
    <w:rsid w:val="13FA1448"/>
    <w:rsid w:val="13FA41EA"/>
    <w:rsid w:val="13FA50E2"/>
    <w:rsid w:val="13FA68E0"/>
    <w:rsid w:val="13FB08AE"/>
    <w:rsid w:val="13FB7A03"/>
    <w:rsid w:val="13FB7F63"/>
    <w:rsid w:val="13FD0D15"/>
    <w:rsid w:val="13FD1F2D"/>
    <w:rsid w:val="13FD27CA"/>
    <w:rsid w:val="13FD3360"/>
    <w:rsid w:val="13FD7798"/>
    <w:rsid w:val="13FE28A9"/>
    <w:rsid w:val="13FE61DA"/>
    <w:rsid w:val="13FE7E2C"/>
    <w:rsid w:val="13FF2DC0"/>
    <w:rsid w:val="13FF5CA5"/>
    <w:rsid w:val="14010CEA"/>
    <w:rsid w:val="1401111B"/>
    <w:rsid w:val="14011A1D"/>
    <w:rsid w:val="14013620"/>
    <w:rsid w:val="14016119"/>
    <w:rsid w:val="14017A83"/>
    <w:rsid w:val="140212F1"/>
    <w:rsid w:val="1402139D"/>
    <w:rsid w:val="140241B4"/>
    <w:rsid w:val="14027543"/>
    <w:rsid w:val="1403001D"/>
    <w:rsid w:val="14031097"/>
    <w:rsid w:val="140343F0"/>
    <w:rsid w:val="140449B3"/>
    <w:rsid w:val="14044A9A"/>
    <w:rsid w:val="140468BB"/>
    <w:rsid w:val="140472BE"/>
    <w:rsid w:val="14052E57"/>
    <w:rsid w:val="14053195"/>
    <w:rsid w:val="14060AFB"/>
    <w:rsid w:val="140644AF"/>
    <w:rsid w:val="14065285"/>
    <w:rsid w:val="1406681A"/>
    <w:rsid w:val="14067033"/>
    <w:rsid w:val="140673BA"/>
    <w:rsid w:val="1407047C"/>
    <w:rsid w:val="14072913"/>
    <w:rsid w:val="14072DAB"/>
    <w:rsid w:val="140732F7"/>
    <w:rsid w:val="1407341B"/>
    <w:rsid w:val="14076907"/>
    <w:rsid w:val="14081EA4"/>
    <w:rsid w:val="14086955"/>
    <w:rsid w:val="140908D1"/>
    <w:rsid w:val="14092FD9"/>
    <w:rsid w:val="1409458D"/>
    <w:rsid w:val="14096B23"/>
    <w:rsid w:val="1409747C"/>
    <w:rsid w:val="140A39B3"/>
    <w:rsid w:val="140A3C6B"/>
    <w:rsid w:val="140A6133"/>
    <w:rsid w:val="140B0154"/>
    <w:rsid w:val="140B289C"/>
    <w:rsid w:val="140B45A4"/>
    <w:rsid w:val="140B63F8"/>
    <w:rsid w:val="140C03C2"/>
    <w:rsid w:val="140C071C"/>
    <w:rsid w:val="140C2170"/>
    <w:rsid w:val="140D12B2"/>
    <w:rsid w:val="140D5B1C"/>
    <w:rsid w:val="140D6614"/>
    <w:rsid w:val="140D7525"/>
    <w:rsid w:val="140E071C"/>
    <w:rsid w:val="140E413A"/>
    <w:rsid w:val="140E56DE"/>
    <w:rsid w:val="140E7C96"/>
    <w:rsid w:val="140F172D"/>
    <w:rsid w:val="140F32ED"/>
    <w:rsid w:val="140F7949"/>
    <w:rsid w:val="141011F6"/>
    <w:rsid w:val="14101C60"/>
    <w:rsid w:val="1410303C"/>
    <w:rsid w:val="14103A0E"/>
    <w:rsid w:val="14103EB9"/>
    <w:rsid w:val="14104EDA"/>
    <w:rsid w:val="14107EB2"/>
    <w:rsid w:val="14111E0D"/>
    <w:rsid w:val="14114721"/>
    <w:rsid w:val="14116BCD"/>
    <w:rsid w:val="141170ED"/>
    <w:rsid w:val="14121DDD"/>
    <w:rsid w:val="14123C2A"/>
    <w:rsid w:val="141253DE"/>
    <w:rsid w:val="141259D8"/>
    <w:rsid w:val="14131750"/>
    <w:rsid w:val="141334FE"/>
    <w:rsid w:val="141352AC"/>
    <w:rsid w:val="141379A2"/>
    <w:rsid w:val="14137C0C"/>
    <w:rsid w:val="14143B6B"/>
    <w:rsid w:val="1414408F"/>
    <w:rsid w:val="1414458E"/>
    <w:rsid w:val="141450AE"/>
    <w:rsid w:val="1414529D"/>
    <w:rsid w:val="1414561F"/>
    <w:rsid w:val="14146CC7"/>
    <w:rsid w:val="14147542"/>
    <w:rsid w:val="14151024"/>
    <w:rsid w:val="141528E6"/>
    <w:rsid w:val="14155A1E"/>
    <w:rsid w:val="14157276"/>
    <w:rsid w:val="141628E9"/>
    <w:rsid w:val="1416389F"/>
    <w:rsid w:val="141650A9"/>
    <w:rsid w:val="14165F39"/>
    <w:rsid w:val="14171240"/>
    <w:rsid w:val="141719EA"/>
    <w:rsid w:val="14172FEE"/>
    <w:rsid w:val="14173EED"/>
    <w:rsid w:val="1417526A"/>
    <w:rsid w:val="141777F1"/>
    <w:rsid w:val="1418439F"/>
    <w:rsid w:val="14184FB8"/>
    <w:rsid w:val="14186D67"/>
    <w:rsid w:val="141874BB"/>
    <w:rsid w:val="141909BD"/>
    <w:rsid w:val="1419220D"/>
    <w:rsid w:val="141945BE"/>
    <w:rsid w:val="14196F70"/>
    <w:rsid w:val="141A012B"/>
    <w:rsid w:val="141A1816"/>
    <w:rsid w:val="141A27B5"/>
    <w:rsid w:val="141A2D29"/>
    <w:rsid w:val="141A6E45"/>
    <w:rsid w:val="141B1890"/>
    <w:rsid w:val="141B23B3"/>
    <w:rsid w:val="141B2727"/>
    <w:rsid w:val="141B3C87"/>
    <w:rsid w:val="141B42B5"/>
    <w:rsid w:val="141B5332"/>
    <w:rsid w:val="141B6772"/>
    <w:rsid w:val="141C0605"/>
    <w:rsid w:val="141C0918"/>
    <w:rsid w:val="141C2D20"/>
    <w:rsid w:val="141C2D65"/>
    <w:rsid w:val="141C58F1"/>
    <w:rsid w:val="141C653D"/>
    <w:rsid w:val="141C6857"/>
    <w:rsid w:val="141C70CC"/>
    <w:rsid w:val="141D1D6C"/>
    <w:rsid w:val="141D25CF"/>
    <w:rsid w:val="141D3B70"/>
    <w:rsid w:val="141D6D81"/>
    <w:rsid w:val="141E5640"/>
    <w:rsid w:val="141E5673"/>
    <w:rsid w:val="141F00F5"/>
    <w:rsid w:val="141F16A1"/>
    <w:rsid w:val="141F1EA3"/>
    <w:rsid w:val="141F28DC"/>
    <w:rsid w:val="141F44BA"/>
    <w:rsid w:val="141F4D55"/>
    <w:rsid w:val="141F5D20"/>
    <w:rsid w:val="141F6347"/>
    <w:rsid w:val="141F7975"/>
    <w:rsid w:val="142020CB"/>
    <w:rsid w:val="142026B7"/>
    <w:rsid w:val="14202B31"/>
    <w:rsid w:val="14204118"/>
    <w:rsid w:val="14204272"/>
    <w:rsid w:val="1420534C"/>
    <w:rsid w:val="14213E6D"/>
    <w:rsid w:val="14215983"/>
    <w:rsid w:val="142174E5"/>
    <w:rsid w:val="142179C9"/>
    <w:rsid w:val="14220E4B"/>
    <w:rsid w:val="14221751"/>
    <w:rsid w:val="14221993"/>
    <w:rsid w:val="14223A58"/>
    <w:rsid w:val="14227EFD"/>
    <w:rsid w:val="142302FE"/>
    <w:rsid w:val="142328B6"/>
    <w:rsid w:val="14242942"/>
    <w:rsid w:val="1424570B"/>
    <w:rsid w:val="14252D64"/>
    <w:rsid w:val="14253DD2"/>
    <w:rsid w:val="14261483"/>
    <w:rsid w:val="14261574"/>
    <w:rsid w:val="14264DBF"/>
    <w:rsid w:val="14266409"/>
    <w:rsid w:val="142665B7"/>
    <w:rsid w:val="142669A3"/>
    <w:rsid w:val="142676D5"/>
    <w:rsid w:val="14275FE2"/>
    <w:rsid w:val="14276FAA"/>
    <w:rsid w:val="1428025C"/>
    <w:rsid w:val="14281851"/>
    <w:rsid w:val="142851FC"/>
    <w:rsid w:val="14287463"/>
    <w:rsid w:val="14292753"/>
    <w:rsid w:val="14292D22"/>
    <w:rsid w:val="14293659"/>
    <w:rsid w:val="14295324"/>
    <w:rsid w:val="142A5812"/>
    <w:rsid w:val="142A645C"/>
    <w:rsid w:val="142A67B4"/>
    <w:rsid w:val="142B0848"/>
    <w:rsid w:val="142B4CEC"/>
    <w:rsid w:val="142B52ED"/>
    <w:rsid w:val="142B6A9A"/>
    <w:rsid w:val="142B7C44"/>
    <w:rsid w:val="142C0D7F"/>
    <w:rsid w:val="142C2142"/>
    <w:rsid w:val="142C222D"/>
    <w:rsid w:val="142C45C0"/>
    <w:rsid w:val="142D2812"/>
    <w:rsid w:val="142D31F9"/>
    <w:rsid w:val="142E39D1"/>
    <w:rsid w:val="142E3B87"/>
    <w:rsid w:val="142E5135"/>
    <w:rsid w:val="142E5670"/>
    <w:rsid w:val="142E658A"/>
    <w:rsid w:val="142E65C5"/>
    <w:rsid w:val="142E67E6"/>
    <w:rsid w:val="142F202D"/>
    <w:rsid w:val="142F2189"/>
    <w:rsid w:val="142F2704"/>
    <w:rsid w:val="142F2923"/>
    <w:rsid w:val="142F3D13"/>
    <w:rsid w:val="142F56B3"/>
    <w:rsid w:val="142F7384"/>
    <w:rsid w:val="143010AC"/>
    <w:rsid w:val="143016B9"/>
    <w:rsid w:val="14302302"/>
    <w:rsid w:val="1430678A"/>
    <w:rsid w:val="14307D5E"/>
    <w:rsid w:val="1431150C"/>
    <w:rsid w:val="14313AB6"/>
    <w:rsid w:val="14313CEC"/>
    <w:rsid w:val="14314569"/>
    <w:rsid w:val="1431745D"/>
    <w:rsid w:val="14321BD6"/>
    <w:rsid w:val="14322C2D"/>
    <w:rsid w:val="14325050"/>
    <w:rsid w:val="1432607A"/>
    <w:rsid w:val="14330FA7"/>
    <w:rsid w:val="14331E76"/>
    <w:rsid w:val="14333BA0"/>
    <w:rsid w:val="1433594E"/>
    <w:rsid w:val="14342437"/>
    <w:rsid w:val="14344399"/>
    <w:rsid w:val="14346AC5"/>
    <w:rsid w:val="14351083"/>
    <w:rsid w:val="143516C6"/>
    <w:rsid w:val="143535BC"/>
    <w:rsid w:val="143538C7"/>
    <w:rsid w:val="14354DD2"/>
    <w:rsid w:val="14357605"/>
    <w:rsid w:val="14357918"/>
    <w:rsid w:val="143630F4"/>
    <w:rsid w:val="14363333"/>
    <w:rsid w:val="14372CBA"/>
    <w:rsid w:val="14373691"/>
    <w:rsid w:val="14374661"/>
    <w:rsid w:val="1437543F"/>
    <w:rsid w:val="14375CF3"/>
    <w:rsid w:val="14376A42"/>
    <w:rsid w:val="143771ED"/>
    <w:rsid w:val="14380DB8"/>
    <w:rsid w:val="14380F1F"/>
    <w:rsid w:val="143811B7"/>
    <w:rsid w:val="14382F65"/>
    <w:rsid w:val="14395606"/>
    <w:rsid w:val="1439654B"/>
    <w:rsid w:val="14396C44"/>
    <w:rsid w:val="14397409"/>
    <w:rsid w:val="143A0A8B"/>
    <w:rsid w:val="143A1D26"/>
    <w:rsid w:val="143A4F2F"/>
    <w:rsid w:val="143A6CDD"/>
    <w:rsid w:val="143B0A21"/>
    <w:rsid w:val="143B33B1"/>
    <w:rsid w:val="143B3500"/>
    <w:rsid w:val="143B6539"/>
    <w:rsid w:val="143B6549"/>
    <w:rsid w:val="143B7601"/>
    <w:rsid w:val="143B7FF8"/>
    <w:rsid w:val="143C17E8"/>
    <w:rsid w:val="143C2A55"/>
    <w:rsid w:val="143C379A"/>
    <w:rsid w:val="143C6423"/>
    <w:rsid w:val="143D057B"/>
    <w:rsid w:val="143D1571"/>
    <w:rsid w:val="143D5402"/>
    <w:rsid w:val="143D55B7"/>
    <w:rsid w:val="143D67CD"/>
    <w:rsid w:val="143E103B"/>
    <w:rsid w:val="143E4655"/>
    <w:rsid w:val="143F2545"/>
    <w:rsid w:val="143F2D37"/>
    <w:rsid w:val="143F3C42"/>
    <w:rsid w:val="143F42F3"/>
    <w:rsid w:val="143F754A"/>
    <w:rsid w:val="143F7B88"/>
    <w:rsid w:val="14410472"/>
    <w:rsid w:val="144135AB"/>
    <w:rsid w:val="1441381C"/>
    <w:rsid w:val="14420A2F"/>
    <w:rsid w:val="14420B6F"/>
    <w:rsid w:val="14422E8F"/>
    <w:rsid w:val="144240D3"/>
    <w:rsid w:val="14424A3B"/>
    <w:rsid w:val="1442563A"/>
    <w:rsid w:val="144341B7"/>
    <w:rsid w:val="14436288"/>
    <w:rsid w:val="144364B3"/>
    <w:rsid w:val="1444190A"/>
    <w:rsid w:val="1444192F"/>
    <w:rsid w:val="14441A46"/>
    <w:rsid w:val="14441F2C"/>
    <w:rsid w:val="1444248A"/>
    <w:rsid w:val="144431AF"/>
    <w:rsid w:val="14444DF0"/>
    <w:rsid w:val="14445DAD"/>
    <w:rsid w:val="14447B5C"/>
    <w:rsid w:val="144515F7"/>
    <w:rsid w:val="14456C65"/>
    <w:rsid w:val="144573F9"/>
    <w:rsid w:val="144578A5"/>
    <w:rsid w:val="144578F7"/>
    <w:rsid w:val="1446149A"/>
    <w:rsid w:val="144638D4"/>
    <w:rsid w:val="14465A42"/>
    <w:rsid w:val="14465E95"/>
    <w:rsid w:val="14465F8D"/>
    <w:rsid w:val="14467430"/>
    <w:rsid w:val="144705DE"/>
    <w:rsid w:val="14470CF9"/>
    <w:rsid w:val="14471F68"/>
    <w:rsid w:val="14472460"/>
    <w:rsid w:val="144731A8"/>
    <w:rsid w:val="14473856"/>
    <w:rsid w:val="14474DD8"/>
    <w:rsid w:val="14475CDC"/>
    <w:rsid w:val="14476164"/>
    <w:rsid w:val="144765B1"/>
    <w:rsid w:val="14476C59"/>
    <w:rsid w:val="14477A65"/>
    <w:rsid w:val="144808AD"/>
    <w:rsid w:val="14480B8B"/>
    <w:rsid w:val="1448764C"/>
    <w:rsid w:val="14487BC7"/>
    <w:rsid w:val="144917C3"/>
    <w:rsid w:val="14491B14"/>
    <w:rsid w:val="14493900"/>
    <w:rsid w:val="14493FE9"/>
    <w:rsid w:val="14496F20"/>
    <w:rsid w:val="144A50B0"/>
    <w:rsid w:val="144A686A"/>
    <w:rsid w:val="144A74C6"/>
    <w:rsid w:val="144B07D6"/>
    <w:rsid w:val="144B0EEA"/>
    <w:rsid w:val="144B31CE"/>
    <w:rsid w:val="144B713C"/>
    <w:rsid w:val="144B7883"/>
    <w:rsid w:val="144B7F4A"/>
    <w:rsid w:val="144C1291"/>
    <w:rsid w:val="144C28D1"/>
    <w:rsid w:val="144D02BB"/>
    <w:rsid w:val="144D1B4E"/>
    <w:rsid w:val="144D4C62"/>
    <w:rsid w:val="144D6A10"/>
    <w:rsid w:val="144D6F4C"/>
    <w:rsid w:val="144E09DA"/>
    <w:rsid w:val="144E2788"/>
    <w:rsid w:val="144E4536"/>
    <w:rsid w:val="144F0FC9"/>
    <w:rsid w:val="144F137D"/>
    <w:rsid w:val="144F4AF8"/>
    <w:rsid w:val="144F7963"/>
    <w:rsid w:val="14501C10"/>
    <w:rsid w:val="14501D79"/>
    <w:rsid w:val="145049D5"/>
    <w:rsid w:val="14506500"/>
    <w:rsid w:val="14515D31"/>
    <w:rsid w:val="14515DD5"/>
    <w:rsid w:val="14516EB4"/>
    <w:rsid w:val="14522278"/>
    <w:rsid w:val="14524530"/>
    <w:rsid w:val="14530591"/>
    <w:rsid w:val="14547579"/>
    <w:rsid w:val="14551D69"/>
    <w:rsid w:val="14552EB1"/>
    <w:rsid w:val="14553082"/>
    <w:rsid w:val="14555712"/>
    <w:rsid w:val="14556A64"/>
    <w:rsid w:val="14557C6C"/>
    <w:rsid w:val="14563D6D"/>
    <w:rsid w:val="1457088A"/>
    <w:rsid w:val="14570AB2"/>
    <w:rsid w:val="14575AE1"/>
    <w:rsid w:val="14576F12"/>
    <w:rsid w:val="1457788F"/>
    <w:rsid w:val="14577AB4"/>
    <w:rsid w:val="14581479"/>
    <w:rsid w:val="14581DA9"/>
    <w:rsid w:val="14582CF6"/>
    <w:rsid w:val="145835A9"/>
    <w:rsid w:val="145835C9"/>
    <w:rsid w:val="145853B5"/>
    <w:rsid w:val="145854BE"/>
    <w:rsid w:val="14586C61"/>
    <w:rsid w:val="14587633"/>
    <w:rsid w:val="14592CC2"/>
    <w:rsid w:val="14593607"/>
    <w:rsid w:val="14594357"/>
    <w:rsid w:val="14595A2D"/>
    <w:rsid w:val="14595E98"/>
    <w:rsid w:val="145A00ED"/>
    <w:rsid w:val="145A09D3"/>
    <w:rsid w:val="145A112D"/>
    <w:rsid w:val="145A2206"/>
    <w:rsid w:val="145A2571"/>
    <w:rsid w:val="145A2B2B"/>
    <w:rsid w:val="145A2EDB"/>
    <w:rsid w:val="145A36D4"/>
    <w:rsid w:val="145B55E2"/>
    <w:rsid w:val="145C01B3"/>
    <w:rsid w:val="145C1D83"/>
    <w:rsid w:val="145C30F7"/>
    <w:rsid w:val="145C3B35"/>
    <w:rsid w:val="145C4C6D"/>
    <w:rsid w:val="145C4EA5"/>
    <w:rsid w:val="145C6C53"/>
    <w:rsid w:val="145D29CB"/>
    <w:rsid w:val="145D6501"/>
    <w:rsid w:val="145E0C1D"/>
    <w:rsid w:val="145E23C1"/>
    <w:rsid w:val="145E56A4"/>
    <w:rsid w:val="145E680C"/>
    <w:rsid w:val="145E6CE5"/>
    <w:rsid w:val="145E6E6F"/>
    <w:rsid w:val="145F04F1"/>
    <w:rsid w:val="145F46DC"/>
    <w:rsid w:val="145F4995"/>
    <w:rsid w:val="145F6743"/>
    <w:rsid w:val="145F7553"/>
    <w:rsid w:val="14601192"/>
    <w:rsid w:val="14601632"/>
    <w:rsid w:val="14606A40"/>
    <w:rsid w:val="14607FC4"/>
    <w:rsid w:val="1461070D"/>
    <w:rsid w:val="14612099"/>
    <w:rsid w:val="146124BC"/>
    <w:rsid w:val="1461426A"/>
    <w:rsid w:val="14616058"/>
    <w:rsid w:val="14616C15"/>
    <w:rsid w:val="1461769A"/>
    <w:rsid w:val="14624025"/>
    <w:rsid w:val="14626CBD"/>
    <w:rsid w:val="146272F0"/>
    <w:rsid w:val="14636234"/>
    <w:rsid w:val="14641516"/>
    <w:rsid w:val="14643D5A"/>
    <w:rsid w:val="146462F6"/>
    <w:rsid w:val="14647839"/>
    <w:rsid w:val="14647DD5"/>
    <w:rsid w:val="14650D21"/>
    <w:rsid w:val="14651130"/>
    <w:rsid w:val="14651265"/>
    <w:rsid w:val="146529A6"/>
    <w:rsid w:val="14652C41"/>
    <w:rsid w:val="14653FB0"/>
    <w:rsid w:val="14657797"/>
    <w:rsid w:val="14661880"/>
    <w:rsid w:val="14663A33"/>
    <w:rsid w:val="14665F14"/>
    <w:rsid w:val="14667813"/>
    <w:rsid w:val="14667AD2"/>
    <w:rsid w:val="14673BCD"/>
    <w:rsid w:val="14673D10"/>
    <w:rsid w:val="14677A53"/>
    <w:rsid w:val="14681327"/>
    <w:rsid w:val="1468384A"/>
    <w:rsid w:val="146850C3"/>
    <w:rsid w:val="146855F8"/>
    <w:rsid w:val="14691370"/>
    <w:rsid w:val="14694157"/>
    <w:rsid w:val="146975C2"/>
    <w:rsid w:val="14697910"/>
    <w:rsid w:val="14697ED4"/>
    <w:rsid w:val="146A3560"/>
    <w:rsid w:val="146A3C47"/>
    <w:rsid w:val="146A56B1"/>
    <w:rsid w:val="146A70BF"/>
    <w:rsid w:val="146B15F4"/>
    <w:rsid w:val="146B333A"/>
    <w:rsid w:val="146B40EF"/>
    <w:rsid w:val="146B48A3"/>
    <w:rsid w:val="146B6E96"/>
    <w:rsid w:val="146C1374"/>
    <w:rsid w:val="146C5CDE"/>
    <w:rsid w:val="146C6567"/>
    <w:rsid w:val="146D0E60"/>
    <w:rsid w:val="146D2352"/>
    <w:rsid w:val="146D2C0E"/>
    <w:rsid w:val="146D42C4"/>
    <w:rsid w:val="146D5A79"/>
    <w:rsid w:val="146E4BD8"/>
    <w:rsid w:val="146E5829"/>
    <w:rsid w:val="146E6986"/>
    <w:rsid w:val="146E7237"/>
    <w:rsid w:val="146F3133"/>
    <w:rsid w:val="146F3EA8"/>
    <w:rsid w:val="146F407D"/>
    <w:rsid w:val="146F5CE8"/>
    <w:rsid w:val="147004E0"/>
    <w:rsid w:val="14700951"/>
    <w:rsid w:val="14701C8C"/>
    <w:rsid w:val="147025DB"/>
    <w:rsid w:val="14706BA3"/>
    <w:rsid w:val="147072F3"/>
    <w:rsid w:val="14710F49"/>
    <w:rsid w:val="14713CD3"/>
    <w:rsid w:val="147148DF"/>
    <w:rsid w:val="14715AD0"/>
    <w:rsid w:val="1471783D"/>
    <w:rsid w:val="14720225"/>
    <w:rsid w:val="14722E1D"/>
    <w:rsid w:val="147321EF"/>
    <w:rsid w:val="14733869"/>
    <w:rsid w:val="14740441"/>
    <w:rsid w:val="14741FA9"/>
    <w:rsid w:val="14744F9C"/>
    <w:rsid w:val="14746E1E"/>
    <w:rsid w:val="14747873"/>
    <w:rsid w:val="14751625"/>
    <w:rsid w:val="14753CA9"/>
    <w:rsid w:val="147541B9"/>
    <w:rsid w:val="14754DE7"/>
    <w:rsid w:val="14755F31"/>
    <w:rsid w:val="14755F67"/>
    <w:rsid w:val="147621EA"/>
    <w:rsid w:val="14766180"/>
    <w:rsid w:val="14770A82"/>
    <w:rsid w:val="14771888"/>
    <w:rsid w:val="14771FA2"/>
    <w:rsid w:val="1477335E"/>
    <w:rsid w:val="14773A8D"/>
    <w:rsid w:val="14774B66"/>
    <w:rsid w:val="14774DBB"/>
    <w:rsid w:val="14776D84"/>
    <w:rsid w:val="14776E55"/>
    <w:rsid w:val="1478006A"/>
    <w:rsid w:val="14780BF1"/>
    <w:rsid w:val="1478130D"/>
    <w:rsid w:val="147815B3"/>
    <w:rsid w:val="14785EF3"/>
    <w:rsid w:val="14787805"/>
    <w:rsid w:val="14794DDB"/>
    <w:rsid w:val="147953A2"/>
    <w:rsid w:val="147954E3"/>
    <w:rsid w:val="147977BE"/>
    <w:rsid w:val="147A17CF"/>
    <w:rsid w:val="147A357D"/>
    <w:rsid w:val="147A3F36"/>
    <w:rsid w:val="147A532B"/>
    <w:rsid w:val="147B2BCA"/>
    <w:rsid w:val="147B2E2F"/>
    <w:rsid w:val="147B4BCC"/>
    <w:rsid w:val="147C10A3"/>
    <w:rsid w:val="147C605C"/>
    <w:rsid w:val="147C66C9"/>
    <w:rsid w:val="147C72F5"/>
    <w:rsid w:val="147C779D"/>
    <w:rsid w:val="147C7936"/>
    <w:rsid w:val="147D1242"/>
    <w:rsid w:val="147D663E"/>
    <w:rsid w:val="147D6BCA"/>
    <w:rsid w:val="147D6BD5"/>
    <w:rsid w:val="147E12BF"/>
    <w:rsid w:val="147E1A60"/>
    <w:rsid w:val="147E2E41"/>
    <w:rsid w:val="147E4E1C"/>
    <w:rsid w:val="147E7C14"/>
    <w:rsid w:val="147F0B94"/>
    <w:rsid w:val="147F2942"/>
    <w:rsid w:val="147F34BB"/>
    <w:rsid w:val="147F6DE6"/>
    <w:rsid w:val="14802C1D"/>
    <w:rsid w:val="14804DA9"/>
    <w:rsid w:val="148065AF"/>
    <w:rsid w:val="1481203C"/>
    <w:rsid w:val="1481490C"/>
    <w:rsid w:val="14821ECE"/>
    <w:rsid w:val="14822D12"/>
    <w:rsid w:val="148275D9"/>
    <w:rsid w:val="148278C7"/>
    <w:rsid w:val="14830684"/>
    <w:rsid w:val="14831B9B"/>
    <w:rsid w:val="14832432"/>
    <w:rsid w:val="14835A68"/>
    <w:rsid w:val="14835F2F"/>
    <w:rsid w:val="148361ED"/>
    <w:rsid w:val="148368D6"/>
    <w:rsid w:val="14840065"/>
    <w:rsid w:val="14842ACA"/>
    <w:rsid w:val="148442CA"/>
    <w:rsid w:val="148447EE"/>
    <w:rsid w:val="148461AA"/>
    <w:rsid w:val="14846F46"/>
    <w:rsid w:val="148473BF"/>
    <w:rsid w:val="14847F58"/>
    <w:rsid w:val="148626E1"/>
    <w:rsid w:val="14863420"/>
    <w:rsid w:val="14863CD0"/>
    <w:rsid w:val="14866249"/>
    <w:rsid w:val="1487316F"/>
    <w:rsid w:val="148775B8"/>
    <w:rsid w:val="148779EB"/>
    <w:rsid w:val="14877AD9"/>
    <w:rsid w:val="14883EEC"/>
    <w:rsid w:val="148849A2"/>
    <w:rsid w:val="14885C9A"/>
    <w:rsid w:val="1488724D"/>
    <w:rsid w:val="148873CD"/>
    <w:rsid w:val="14887A48"/>
    <w:rsid w:val="1489020D"/>
    <w:rsid w:val="14891D4C"/>
    <w:rsid w:val="14892131"/>
    <w:rsid w:val="1489569B"/>
    <w:rsid w:val="14895942"/>
    <w:rsid w:val="148A2C4A"/>
    <w:rsid w:val="148A3AFD"/>
    <w:rsid w:val="148A6097"/>
    <w:rsid w:val="148A7C64"/>
    <w:rsid w:val="148B2E95"/>
    <w:rsid w:val="148B6E0A"/>
    <w:rsid w:val="148B73B6"/>
    <w:rsid w:val="148C13EA"/>
    <w:rsid w:val="148C3B04"/>
    <w:rsid w:val="148C5B51"/>
    <w:rsid w:val="148C7B04"/>
    <w:rsid w:val="148D1503"/>
    <w:rsid w:val="148D32B1"/>
    <w:rsid w:val="148D3F03"/>
    <w:rsid w:val="148D415F"/>
    <w:rsid w:val="148D49D2"/>
    <w:rsid w:val="148E0471"/>
    <w:rsid w:val="148E0DD7"/>
    <w:rsid w:val="148E4D3A"/>
    <w:rsid w:val="148F3749"/>
    <w:rsid w:val="148F6FD5"/>
    <w:rsid w:val="14900FF3"/>
    <w:rsid w:val="14901621"/>
    <w:rsid w:val="1490273E"/>
    <w:rsid w:val="14902DA1"/>
    <w:rsid w:val="14903F3F"/>
    <w:rsid w:val="14904B4F"/>
    <w:rsid w:val="14910A23"/>
    <w:rsid w:val="14912231"/>
    <w:rsid w:val="14921C90"/>
    <w:rsid w:val="14923E6C"/>
    <w:rsid w:val="14924F8F"/>
    <w:rsid w:val="14926B19"/>
    <w:rsid w:val="14927C85"/>
    <w:rsid w:val="14932E53"/>
    <w:rsid w:val="14933042"/>
    <w:rsid w:val="14933F5F"/>
    <w:rsid w:val="149363ED"/>
    <w:rsid w:val="149364F8"/>
    <w:rsid w:val="14941B3A"/>
    <w:rsid w:val="14941DC3"/>
    <w:rsid w:val="14942891"/>
    <w:rsid w:val="14943583"/>
    <w:rsid w:val="149438EE"/>
    <w:rsid w:val="1494463F"/>
    <w:rsid w:val="14945773"/>
    <w:rsid w:val="14946EB4"/>
    <w:rsid w:val="149474C7"/>
    <w:rsid w:val="149503B7"/>
    <w:rsid w:val="14952165"/>
    <w:rsid w:val="149525A4"/>
    <w:rsid w:val="14964349"/>
    <w:rsid w:val="14972381"/>
    <w:rsid w:val="14972C64"/>
    <w:rsid w:val="14973222"/>
    <w:rsid w:val="1497412F"/>
    <w:rsid w:val="149745AA"/>
    <w:rsid w:val="149762D7"/>
    <w:rsid w:val="149777BD"/>
    <w:rsid w:val="14977C37"/>
    <w:rsid w:val="14983350"/>
    <w:rsid w:val="14983A03"/>
    <w:rsid w:val="14983D69"/>
    <w:rsid w:val="14984F35"/>
    <w:rsid w:val="14985BBF"/>
    <w:rsid w:val="14990155"/>
    <w:rsid w:val="14991C55"/>
    <w:rsid w:val="14993988"/>
    <w:rsid w:val="14997EA7"/>
    <w:rsid w:val="149A01D5"/>
    <w:rsid w:val="149A3C1F"/>
    <w:rsid w:val="149A777C"/>
    <w:rsid w:val="149B03D2"/>
    <w:rsid w:val="149B1089"/>
    <w:rsid w:val="149B1971"/>
    <w:rsid w:val="149B2A75"/>
    <w:rsid w:val="149B393A"/>
    <w:rsid w:val="149C0708"/>
    <w:rsid w:val="149C1477"/>
    <w:rsid w:val="149C2E0B"/>
    <w:rsid w:val="149C4247"/>
    <w:rsid w:val="149C5646"/>
    <w:rsid w:val="149D41DC"/>
    <w:rsid w:val="149D6AD6"/>
    <w:rsid w:val="149E030D"/>
    <w:rsid w:val="149E39FA"/>
    <w:rsid w:val="149E502B"/>
    <w:rsid w:val="149E537D"/>
    <w:rsid w:val="149E54BE"/>
    <w:rsid w:val="149E7590"/>
    <w:rsid w:val="149F1FB6"/>
    <w:rsid w:val="149F2F7E"/>
    <w:rsid w:val="149F2FE4"/>
    <w:rsid w:val="149F3A6F"/>
    <w:rsid w:val="149F4D92"/>
    <w:rsid w:val="149F5D04"/>
    <w:rsid w:val="149F6180"/>
    <w:rsid w:val="149F62FB"/>
    <w:rsid w:val="149F7128"/>
    <w:rsid w:val="14A00D6C"/>
    <w:rsid w:val="14A01236"/>
    <w:rsid w:val="14A01623"/>
    <w:rsid w:val="14A02650"/>
    <w:rsid w:val="14A02886"/>
    <w:rsid w:val="14A05D68"/>
    <w:rsid w:val="14A06029"/>
    <w:rsid w:val="14A07142"/>
    <w:rsid w:val="14A10B0A"/>
    <w:rsid w:val="14A14FAE"/>
    <w:rsid w:val="14A214B8"/>
    <w:rsid w:val="14A23EB5"/>
    <w:rsid w:val="14A270B1"/>
    <w:rsid w:val="14A30D26"/>
    <w:rsid w:val="14A315C2"/>
    <w:rsid w:val="14A320C5"/>
    <w:rsid w:val="14A3275E"/>
    <w:rsid w:val="14A3360A"/>
    <w:rsid w:val="14A34882"/>
    <w:rsid w:val="14A35BAB"/>
    <w:rsid w:val="14A405FA"/>
    <w:rsid w:val="14A423A8"/>
    <w:rsid w:val="14A45268"/>
    <w:rsid w:val="14A469A9"/>
    <w:rsid w:val="14A47C92"/>
    <w:rsid w:val="14A521AA"/>
    <w:rsid w:val="14A566F8"/>
    <w:rsid w:val="14A57E39"/>
    <w:rsid w:val="14A613A6"/>
    <w:rsid w:val="14A6211F"/>
    <w:rsid w:val="14A625C4"/>
    <w:rsid w:val="14A62A8D"/>
    <w:rsid w:val="14A62D37"/>
    <w:rsid w:val="14A64372"/>
    <w:rsid w:val="14A66054"/>
    <w:rsid w:val="14A715BD"/>
    <w:rsid w:val="14A72ABD"/>
    <w:rsid w:val="14A7532A"/>
    <w:rsid w:val="14A800EA"/>
    <w:rsid w:val="14A80150"/>
    <w:rsid w:val="14A82B2A"/>
    <w:rsid w:val="14A83B1D"/>
    <w:rsid w:val="14A8633C"/>
    <w:rsid w:val="14A90E66"/>
    <w:rsid w:val="14A926BF"/>
    <w:rsid w:val="14A95C11"/>
    <w:rsid w:val="14A96588"/>
    <w:rsid w:val="14A968D2"/>
    <w:rsid w:val="14AA1ABA"/>
    <w:rsid w:val="14AA20B4"/>
    <w:rsid w:val="14AA333E"/>
    <w:rsid w:val="14AA3E63"/>
    <w:rsid w:val="14AB0047"/>
    <w:rsid w:val="14AB070D"/>
    <w:rsid w:val="14AB1989"/>
    <w:rsid w:val="14AB3736"/>
    <w:rsid w:val="14AB4245"/>
    <w:rsid w:val="14AB5C76"/>
    <w:rsid w:val="14AB6273"/>
    <w:rsid w:val="14AB7BDB"/>
    <w:rsid w:val="14AC0175"/>
    <w:rsid w:val="14AC167F"/>
    <w:rsid w:val="14AC4714"/>
    <w:rsid w:val="14AC513B"/>
    <w:rsid w:val="14AC58BC"/>
    <w:rsid w:val="14AC6714"/>
    <w:rsid w:val="14AD5701"/>
    <w:rsid w:val="14AD74AF"/>
    <w:rsid w:val="14AE262C"/>
    <w:rsid w:val="14AE3227"/>
    <w:rsid w:val="14AE7A5B"/>
    <w:rsid w:val="14AF1479"/>
    <w:rsid w:val="14AF514A"/>
    <w:rsid w:val="14AF6C9A"/>
    <w:rsid w:val="14AF76CB"/>
    <w:rsid w:val="14B00C04"/>
    <w:rsid w:val="14B00D4D"/>
    <w:rsid w:val="14B0380B"/>
    <w:rsid w:val="14B04AED"/>
    <w:rsid w:val="14B051F1"/>
    <w:rsid w:val="14B163DC"/>
    <w:rsid w:val="14B178DC"/>
    <w:rsid w:val="14B22D17"/>
    <w:rsid w:val="14B23182"/>
    <w:rsid w:val="14B24AC5"/>
    <w:rsid w:val="14B30BB0"/>
    <w:rsid w:val="14B35A3C"/>
    <w:rsid w:val="14B369E4"/>
    <w:rsid w:val="14B42B4A"/>
    <w:rsid w:val="14B43317"/>
    <w:rsid w:val="14B44D5D"/>
    <w:rsid w:val="14B46A8F"/>
    <w:rsid w:val="14B51872"/>
    <w:rsid w:val="14B52807"/>
    <w:rsid w:val="14B545B5"/>
    <w:rsid w:val="14B56409"/>
    <w:rsid w:val="14B61CE5"/>
    <w:rsid w:val="14B638CC"/>
    <w:rsid w:val="14B63974"/>
    <w:rsid w:val="14B7032D"/>
    <w:rsid w:val="14B70840"/>
    <w:rsid w:val="14B7224E"/>
    <w:rsid w:val="14B7278A"/>
    <w:rsid w:val="14B73B0A"/>
    <w:rsid w:val="14B74519"/>
    <w:rsid w:val="14B7657F"/>
    <w:rsid w:val="14B767B9"/>
    <w:rsid w:val="14B76949"/>
    <w:rsid w:val="14B769B2"/>
    <w:rsid w:val="14B77ACB"/>
    <w:rsid w:val="14B8033B"/>
    <w:rsid w:val="14B818C7"/>
    <w:rsid w:val="14B82B39"/>
    <w:rsid w:val="14B830E1"/>
    <w:rsid w:val="14B83111"/>
    <w:rsid w:val="14B92F91"/>
    <w:rsid w:val="14B930D5"/>
    <w:rsid w:val="14B940A6"/>
    <w:rsid w:val="14B95866"/>
    <w:rsid w:val="14B95E54"/>
    <w:rsid w:val="14B96CC3"/>
    <w:rsid w:val="14BA030C"/>
    <w:rsid w:val="14BA1995"/>
    <w:rsid w:val="14BA1BCC"/>
    <w:rsid w:val="14BB5D18"/>
    <w:rsid w:val="14BB5E42"/>
    <w:rsid w:val="14BB6070"/>
    <w:rsid w:val="14BB75BF"/>
    <w:rsid w:val="14BC1DE8"/>
    <w:rsid w:val="14BC551A"/>
    <w:rsid w:val="14BC646F"/>
    <w:rsid w:val="14BC76AF"/>
    <w:rsid w:val="14BC76F2"/>
    <w:rsid w:val="14BD18E2"/>
    <w:rsid w:val="14BD60C0"/>
    <w:rsid w:val="14BE16BC"/>
    <w:rsid w:val="14BE46E0"/>
    <w:rsid w:val="14BE790E"/>
    <w:rsid w:val="14BF2527"/>
    <w:rsid w:val="14BF48D0"/>
    <w:rsid w:val="14BF5434"/>
    <w:rsid w:val="14BF6909"/>
    <w:rsid w:val="14C0319E"/>
    <w:rsid w:val="14C032AC"/>
    <w:rsid w:val="14C03300"/>
    <w:rsid w:val="14C03C07"/>
    <w:rsid w:val="14C04F8D"/>
    <w:rsid w:val="14C05241"/>
    <w:rsid w:val="14C05514"/>
    <w:rsid w:val="14C10376"/>
    <w:rsid w:val="14C107BE"/>
    <w:rsid w:val="14C10CF9"/>
    <w:rsid w:val="14C12D51"/>
    <w:rsid w:val="14C12F5A"/>
    <w:rsid w:val="14C1703C"/>
    <w:rsid w:val="14C173FE"/>
    <w:rsid w:val="14C22BB0"/>
    <w:rsid w:val="14C24F59"/>
    <w:rsid w:val="14C27361"/>
    <w:rsid w:val="14C307F1"/>
    <w:rsid w:val="14C30A80"/>
    <w:rsid w:val="14C32A45"/>
    <w:rsid w:val="14C33176"/>
    <w:rsid w:val="14C333C2"/>
    <w:rsid w:val="14C3357B"/>
    <w:rsid w:val="14C34F24"/>
    <w:rsid w:val="14C359ED"/>
    <w:rsid w:val="14C37F1B"/>
    <w:rsid w:val="14C41C81"/>
    <w:rsid w:val="14C44AAA"/>
    <w:rsid w:val="14C53688"/>
    <w:rsid w:val="14C60571"/>
    <w:rsid w:val="14C627C0"/>
    <w:rsid w:val="14C62BAE"/>
    <w:rsid w:val="14C62C5B"/>
    <w:rsid w:val="14C64A14"/>
    <w:rsid w:val="14C671B9"/>
    <w:rsid w:val="14C70602"/>
    <w:rsid w:val="14C76F80"/>
    <w:rsid w:val="14C7770A"/>
    <w:rsid w:val="14C8078D"/>
    <w:rsid w:val="14C82791"/>
    <w:rsid w:val="14C83FFD"/>
    <w:rsid w:val="14C852C4"/>
    <w:rsid w:val="14C91E0F"/>
    <w:rsid w:val="14C92A54"/>
    <w:rsid w:val="14C94663"/>
    <w:rsid w:val="14C948AB"/>
    <w:rsid w:val="14C94BEB"/>
    <w:rsid w:val="14C9522B"/>
    <w:rsid w:val="14C97D02"/>
    <w:rsid w:val="14CA0664"/>
    <w:rsid w:val="14CA5BA0"/>
    <w:rsid w:val="14CA62B3"/>
    <w:rsid w:val="14CA6F83"/>
    <w:rsid w:val="14CB3DD9"/>
    <w:rsid w:val="14CB3F4E"/>
    <w:rsid w:val="14CB5B87"/>
    <w:rsid w:val="14CB6218"/>
    <w:rsid w:val="14CB704B"/>
    <w:rsid w:val="14CC33C4"/>
    <w:rsid w:val="14CC63C7"/>
    <w:rsid w:val="14CD0135"/>
    <w:rsid w:val="14CD18FF"/>
    <w:rsid w:val="14CD3B79"/>
    <w:rsid w:val="14CD6FB0"/>
    <w:rsid w:val="14CD7B51"/>
    <w:rsid w:val="14CE5904"/>
    <w:rsid w:val="14CE7BA3"/>
    <w:rsid w:val="14CE7E68"/>
    <w:rsid w:val="14CF1B1B"/>
    <w:rsid w:val="14CF37E8"/>
    <w:rsid w:val="14CF38C9"/>
    <w:rsid w:val="14CF3BF7"/>
    <w:rsid w:val="14CF5102"/>
    <w:rsid w:val="14CF540F"/>
    <w:rsid w:val="14CF5677"/>
    <w:rsid w:val="14CF6AAF"/>
    <w:rsid w:val="14CF7881"/>
    <w:rsid w:val="14D013EF"/>
    <w:rsid w:val="14D02C0A"/>
    <w:rsid w:val="14D02DF5"/>
    <w:rsid w:val="14D0319D"/>
    <w:rsid w:val="14D04700"/>
    <w:rsid w:val="14D159C6"/>
    <w:rsid w:val="14D162A0"/>
    <w:rsid w:val="14D21C83"/>
    <w:rsid w:val="14D2239B"/>
    <w:rsid w:val="14D233B9"/>
    <w:rsid w:val="14D25541"/>
    <w:rsid w:val="14D26F15"/>
    <w:rsid w:val="14D273DE"/>
    <w:rsid w:val="14D302E6"/>
    <w:rsid w:val="14D331AA"/>
    <w:rsid w:val="14D34E50"/>
    <w:rsid w:val="14D40957"/>
    <w:rsid w:val="14D40A2A"/>
    <w:rsid w:val="14D40C39"/>
    <w:rsid w:val="14D426C1"/>
    <w:rsid w:val="14D42C8D"/>
    <w:rsid w:val="14D44347"/>
    <w:rsid w:val="14D507B4"/>
    <w:rsid w:val="14D514F5"/>
    <w:rsid w:val="14D525CD"/>
    <w:rsid w:val="14D52C06"/>
    <w:rsid w:val="14D54096"/>
    <w:rsid w:val="14D56A06"/>
    <w:rsid w:val="14D57559"/>
    <w:rsid w:val="14D612A9"/>
    <w:rsid w:val="14D621A0"/>
    <w:rsid w:val="14D64C58"/>
    <w:rsid w:val="14D6608E"/>
    <w:rsid w:val="14D709D0"/>
    <w:rsid w:val="14D71AB0"/>
    <w:rsid w:val="14D7277E"/>
    <w:rsid w:val="14D7452C"/>
    <w:rsid w:val="14D800DF"/>
    <w:rsid w:val="14D8301B"/>
    <w:rsid w:val="14D902A4"/>
    <w:rsid w:val="14D94D5F"/>
    <w:rsid w:val="14DA189F"/>
    <w:rsid w:val="14DA2D9B"/>
    <w:rsid w:val="14DA401C"/>
    <w:rsid w:val="14DA4B86"/>
    <w:rsid w:val="14DA4F08"/>
    <w:rsid w:val="14DA5D71"/>
    <w:rsid w:val="14DA5E19"/>
    <w:rsid w:val="14DB04C0"/>
    <w:rsid w:val="14DB1649"/>
    <w:rsid w:val="14DB16C7"/>
    <w:rsid w:val="14DB226E"/>
    <w:rsid w:val="14DB61B1"/>
    <w:rsid w:val="14DB6CA3"/>
    <w:rsid w:val="14DC1398"/>
    <w:rsid w:val="14DC1B42"/>
    <w:rsid w:val="14DC2FA7"/>
    <w:rsid w:val="14DC5FE6"/>
    <w:rsid w:val="14DC6BA6"/>
    <w:rsid w:val="14DC77CF"/>
    <w:rsid w:val="14DC7D94"/>
    <w:rsid w:val="14DD094F"/>
    <w:rsid w:val="14DD0AF1"/>
    <w:rsid w:val="14DD6519"/>
    <w:rsid w:val="14DD70DD"/>
    <w:rsid w:val="14DE0216"/>
    <w:rsid w:val="14DE3289"/>
    <w:rsid w:val="14DE3B0C"/>
    <w:rsid w:val="14DE3BFE"/>
    <w:rsid w:val="14DE58BA"/>
    <w:rsid w:val="14DE5FB5"/>
    <w:rsid w:val="14DF089D"/>
    <w:rsid w:val="14DF10AF"/>
    <w:rsid w:val="14DF1632"/>
    <w:rsid w:val="14DF23BA"/>
    <w:rsid w:val="14DF4160"/>
    <w:rsid w:val="14DF479E"/>
    <w:rsid w:val="14DF5063"/>
    <w:rsid w:val="14DF596E"/>
    <w:rsid w:val="14E023CD"/>
    <w:rsid w:val="14E07884"/>
    <w:rsid w:val="14E103E5"/>
    <w:rsid w:val="14E1184E"/>
    <w:rsid w:val="14E12A86"/>
    <w:rsid w:val="14E14B54"/>
    <w:rsid w:val="14E16399"/>
    <w:rsid w:val="14E17A7B"/>
    <w:rsid w:val="14E21050"/>
    <w:rsid w:val="14E21185"/>
    <w:rsid w:val="14E21E11"/>
    <w:rsid w:val="14E22E8B"/>
    <w:rsid w:val="14E23033"/>
    <w:rsid w:val="14E261F9"/>
    <w:rsid w:val="14E32ED1"/>
    <w:rsid w:val="14E34A82"/>
    <w:rsid w:val="14E426FB"/>
    <w:rsid w:val="14E432DA"/>
    <w:rsid w:val="14E46458"/>
    <w:rsid w:val="14E46618"/>
    <w:rsid w:val="14E46C49"/>
    <w:rsid w:val="14E473E9"/>
    <w:rsid w:val="14E505D4"/>
    <w:rsid w:val="14E53045"/>
    <w:rsid w:val="14E530ED"/>
    <w:rsid w:val="14E537FD"/>
    <w:rsid w:val="14E56153"/>
    <w:rsid w:val="14E57F26"/>
    <w:rsid w:val="14E60553"/>
    <w:rsid w:val="14E60C13"/>
    <w:rsid w:val="14E629C1"/>
    <w:rsid w:val="14E630F0"/>
    <w:rsid w:val="14E73465"/>
    <w:rsid w:val="14E819AA"/>
    <w:rsid w:val="14E82186"/>
    <w:rsid w:val="14E83454"/>
    <w:rsid w:val="14E84DD2"/>
    <w:rsid w:val="14E86739"/>
    <w:rsid w:val="14E919A7"/>
    <w:rsid w:val="14E9250C"/>
    <w:rsid w:val="14E925D7"/>
    <w:rsid w:val="14EA10B9"/>
    <w:rsid w:val="14EA24B1"/>
    <w:rsid w:val="14EA293F"/>
    <w:rsid w:val="14EA656D"/>
    <w:rsid w:val="14EA702C"/>
    <w:rsid w:val="14EB2D58"/>
    <w:rsid w:val="14EB4BC7"/>
    <w:rsid w:val="14EC02AB"/>
    <w:rsid w:val="14EC0C7E"/>
    <w:rsid w:val="14EC1F2C"/>
    <w:rsid w:val="14EC29AC"/>
    <w:rsid w:val="14EC4117"/>
    <w:rsid w:val="14EC447B"/>
    <w:rsid w:val="14EC6AA3"/>
    <w:rsid w:val="14ED01F3"/>
    <w:rsid w:val="14ED3D4F"/>
    <w:rsid w:val="14ED6D12"/>
    <w:rsid w:val="14ED7D96"/>
    <w:rsid w:val="14EE0AE8"/>
    <w:rsid w:val="14EF1875"/>
    <w:rsid w:val="14EF358A"/>
    <w:rsid w:val="14EF3F6B"/>
    <w:rsid w:val="14EF637E"/>
    <w:rsid w:val="14EF721F"/>
    <w:rsid w:val="14F00F64"/>
    <w:rsid w:val="14F02B9B"/>
    <w:rsid w:val="14F055ED"/>
    <w:rsid w:val="14F069C7"/>
    <w:rsid w:val="14F11A91"/>
    <w:rsid w:val="14F11F8E"/>
    <w:rsid w:val="14F128EC"/>
    <w:rsid w:val="14F14031"/>
    <w:rsid w:val="14F17022"/>
    <w:rsid w:val="14F24BCB"/>
    <w:rsid w:val="14F25809"/>
    <w:rsid w:val="14F261BA"/>
    <w:rsid w:val="14F26BE8"/>
    <w:rsid w:val="14F275B8"/>
    <w:rsid w:val="14F31C4F"/>
    <w:rsid w:val="14F37009"/>
    <w:rsid w:val="14F378D0"/>
    <w:rsid w:val="14F41582"/>
    <w:rsid w:val="14F421F0"/>
    <w:rsid w:val="14F436C4"/>
    <w:rsid w:val="14F440C8"/>
    <w:rsid w:val="14F44A05"/>
    <w:rsid w:val="14F450DE"/>
    <w:rsid w:val="14F47707"/>
    <w:rsid w:val="14F5120B"/>
    <w:rsid w:val="14F528D9"/>
    <w:rsid w:val="14F60FB2"/>
    <w:rsid w:val="14F615A9"/>
    <w:rsid w:val="14F62C25"/>
    <w:rsid w:val="14F64B10"/>
    <w:rsid w:val="14F6538D"/>
    <w:rsid w:val="14F670A8"/>
    <w:rsid w:val="14F70253"/>
    <w:rsid w:val="14F72968"/>
    <w:rsid w:val="14F74680"/>
    <w:rsid w:val="14F74BCE"/>
    <w:rsid w:val="14F7697C"/>
    <w:rsid w:val="14F7789A"/>
    <w:rsid w:val="14F8099B"/>
    <w:rsid w:val="14F80B71"/>
    <w:rsid w:val="14F90946"/>
    <w:rsid w:val="14F93F94"/>
    <w:rsid w:val="14F94BD2"/>
    <w:rsid w:val="14F951FE"/>
    <w:rsid w:val="14F96B98"/>
    <w:rsid w:val="14FA1AF0"/>
    <w:rsid w:val="14FA363C"/>
    <w:rsid w:val="14FA4336"/>
    <w:rsid w:val="14FA47BB"/>
    <w:rsid w:val="14FA53AE"/>
    <w:rsid w:val="14FA5DDC"/>
    <w:rsid w:val="14FA6547"/>
    <w:rsid w:val="14FB28A9"/>
    <w:rsid w:val="14FB3F6A"/>
    <w:rsid w:val="14FB46BE"/>
    <w:rsid w:val="14FB646C"/>
    <w:rsid w:val="14FC0436"/>
    <w:rsid w:val="14FC0982"/>
    <w:rsid w:val="14FC21E4"/>
    <w:rsid w:val="14FC296F"/>
    <w:rsid w:val="14FC3F92"/>
    <w:rsid w:val="14FC6DAD"/>
    <w:rsid w:val="14FC7D27"/>
    <w:rsid w:val="14FD79B9"/>
    <w:rsid w:val="14FE25D6"/>
    <w:rsid w:val="14FE2FAA"/>
    <w:rsid w:val="14FE32A2"/>
    <w:rsid w:val="14FE3F20"/>
    <w:rsid w:val="14FE5E73"/>
    <w:rsid w:val="14FE5F5C"/>
    <w:rsid w:val="14FE5FC0"/>
    <w:rsid w:val="14FE722B"/>
    <w:rsid w:val="14FE7D0A"/>
    <w:rsid w:val="14FF4F11"/>
    <w:rsid w:val="14FF5EF4"/>
    <w:rsid w:val="15000793"/>
    <w:rsid w:val="15001CD4"/>
    <w:rsid w:val="15002B2A"/>
    <w:rsid w:val="15003A82"/>
    <w:rsid w:val="150046F5"/>
    <w:rsid w:val="15004DE9"/>
    <w:rsid w:val="15006914"/>
    <w:rsid w:val="15007F26"/>
    <w:rsid w:val="15010DEE"/>
    <w:rsid w:val="150115A9"/>
    <w:rsid w:val="1501453D"/>
    <w:rsid w:val="15016197"/>
    <w:rsid w:val="15023C9F"/>
    <w:rsid w:val="15025208"/>
    <w:rsid w:val="150317C5"/>
    <w:rsid w:val="15035321"/>
    <w:rsid w:val="15043242"/>
    <w:rsid w:val="15045995"/>
    <w:rsid w:val="150463A3"/>
    <w:rsid w:val="150473B9"/>
    <w:rsid w:val="15051099"/>
    <w:rsid w:val="15052C87"/>
    <w:rsid w:val="15053175"/>
    <w:rsid w:val="1505376E"/>
    <w:rsid w:val="15055141"/>
    <w:rsid w:val="1505553D"/>
    <w:rsid w:val="150622F2"/>
    <w:rsid w:val="15063063"/>
    <w:rsid w:val="150630F8"/>
    <w:rsid w:val="15063B0E"/>
    <w:rsid w:val="15064605"/>
    <w:rsid w:val="15065894"/>
    <w:rsid w:val="1506633D"/>
    <w:rsid w:val="15075893"/>
    <w:rsid w:val="150769E8"/>
    <w:rsid w:val="15077968"/>
    <w:rsid w:val="15082937"/>
    <w:rsid w:val="15084884"/>
    <w:rsid w:val="1508501E"/>
    <w:rsid w:val="15086875"/>
    <w:rsid w:val="15086DDB"/>
    <w:rsid w:val="15090B60"/>
    <w:rsid w:val="15091AF6"/>
    <w:rsid w:val="1509347E"/>
    <w:rsid w:val="1509470B"/>
    <w:rsid w:val="1509663E"/>
    <w:rsid w:val="15096907"/>
    <w:rsid w:val="1509765A"/>
    <w:rsid w:val="150A1E3E"/>
    <w:rsid w:val="150A20FA"/>
    <w:rsid w:val="150A2B53"/>
    <w:rsid w:val="150A2F86"/>
    <w:rsid w:val="150A4901"/>
    <w:rsid w:val="150A4B4D"/>
    <w:rsid w:val="150A60F5"/>
    <w:rsid w:val="150A66AF"/>
    <w:rsid w:val="150A7272"/>
    <w:rsid w:val="150C5904"/>
    <w:rsid w:val="150C6360"/>
    <w:rsid w:val="150C68CB"/>
    <w:rsid w:val="150C7743"/>
    <w:rsid w:val="150D23E4"/>
    <w:rsid w:val="150D2643"/>
    <w:rsid w:val="150D399D"/>
    <w:rsid w:val="150D5EBD"/>
    <w:rsid w:val="150E07E6"/>
    <w:rsid w:val="150E7618"/>
    <w:rsid w:val="150E7BE6"/>
    <w:rsid w:val="150F0169"/>
    <w:rsid w:val="150F1F18"/>
    <w:rsid w:val="150F2278"/>
    <w:rsid w:val="150F2789"/>
    <w:rsid w:val="150F2CA2"/>
    <w:rsid w:val="150F3CC6"/>
    <w:rsid w:val="151015B3"/>
    <w:rsid w:val="1510485B"/>
    <w:rsid w:val="15105625"/>
    <w:rsid w:val="1511170F"/>
    <w:rsid w:val="15112E59"/>
    <w:rsid w:val="15113EE2"/>
    <w:rsid w:val="15115C90"/>
    <w:rsid w:val="15120049"/>
    <w:rsid w:val="15121A08"/>
    <w:rsid w:val="151237B6"/>
    <w:rsid w:val="15126238"/>
    <w:rsid w:val="15126FE4"/>
    <w:rsid w:val="1513237B"/>
    <w:rsid w:val="15135779"/>
    <w:rsid w:val="1514752E"/>
    <w:rsid w:val="15150FB7"/>
    <w:rsid w:val="1515231A"/>
    <w:rsid w:val="15152C6A"/>
    <w:rsid w:val="15154FFB"/>
    <w:rsid w:val="1515622C"/>
    <w:rsid w:val="15157905"/>
    <w:rsid w:val="151614F8"/>
    <w:rsid w:val="15167C77"/>
    <w:rsid w:val="15167FF1"/>
    <w:rsid w:val="15170DCC"/>
    <w:rsid w:val="15175270"/>
    <w:rsid w:val="15186A1A"/>
    <w:rsid w:val="15190FE8"/>
    <w:rsid w:val="151915EB"/>
    <w:rsid w:val="15192315"/>
    <w:rsid w:val="15192A7B"/>
    <w:rsid w:val="15193525"/>
    <w:rsid w:val="1519496F"/>
    <w:rsid w:val="15195447"/>
    <w:rsid w:val="151A266A"/>
    <w:rsid w:val="151A3F0B"/>
    <w:rsid w:val="151A3F56"/>
    <w:rsid w:val="151A4A8D"/>
    <w:rsid w:val="151A4BBA"/>
    <w:rsid w:val="151B08BC"/>
    <w:rsid w:val="151B1B19"/>
    <w:rsid w:val="151B3FC9"/>
    <w:rsid w:val="151B60A4"/>
    <w:rsid w:val="151B6DD9"/>
    <w:rsid w:val="151B78E8"/>
    <w:rsid w:val="151B7A93"/>
    <w:rsid w:val="151C00E3"/>
    <w:rsid w:val="151C27CD"/>
    <w:rsid w:val="151C60C5"/>
    <w:rsid w:val="151D13FC"/>
    <w:rsid w:val="151D1E76"/>
    <w:rsid w:val="151D2886"/>
    <w:rsid w:val="151D49BA"/>
    <w:rsid w:val="151D656E"/>
    <w:rsid w:val="151D66BC"/>
    <w:rsid w:val="151E02D2"/>
    <w:rsid w:val="151E215B"/>
    <w:rsid w:val="151E288C"/>
    <w:rsid w:val="151E3D11"/>
    <w:rsid w:val="151E4E31"/>
    <w:rsid w:val="151E65FF"/>
    <w:rsid w:val="151E6A48"/>
    <w:rsid w:val="151F03D7"/>
    <w:rsid w:val="151F040A"/>
    <w:rsid w:val="15201870"/>
    <w:rsid w:val="15202377"/>
    <w:rsid w:val="15204125"/>
    <w:rsid w:val="152051AC"/>
    <w:rsid w:val="15205444"/>
    <w:rsid w:val="152135B1"/>
    <w:rsid w:val="1522017A"/>
    <w:rsid w:val="15223768"/>
    <w:rsid w:val="1522477B"/>
    <w:rsid w:val="15227E9D"/>
    <w:rsid w:val="15235F67"/>
    <w:rsid w:val="15237771"/>
    <w:rsid w:val="15241DB1"/>
    <w:rsid w:val="15241DB6"/>
    <w:rsid w:val="15242221"/>
    <w:rsid w:val="15242859"/>
    <w:rsid w:val="152446DB"/>
    <w:rsid w:val="15245785"/>
    <w:rsid w:val="15245D18"/>
    <w:rsid w:val="152466FE"/>
    <w:rsid w:val="15246A57"/>
    <w:rsid w:val="1525173B"/>
    <w:rsid w:val="15251974"/>
    <w:rsid w:val="152534E9"/>
    <w:rsid w:val="152543B4"/>
    <w:rsid w:val="15254CD2"/>
    <w:rsid w:val="1525575D"/>
    <w:rsid w:val="1525798D"/>
    <w:rsid w:val="152613E1"/>
    <w:rsid w:val="152652C9"/>
    <w:rsid w:val="1526712D"/>
    <w:rsid w:val="15267261"/>
    <w:rsid w:val="152710DE"/>
    <w:rsid w:val="152720E1"/>
    <w:rsid w:val="15273705"/>
    <w:rsid w:val="1527393E"/>
    <w:rsid w:val="152740E6"/>
    <w:rsid w:val="152754B3"/>
    <w:rsid w:val="15281925"/>
    <w:rsid w:val="15282FD9"/>
    <w:rsid w:val="15284D87"/>
    <w:rsid w:val="152928BC"/>
    <w:rsid w:val="15296EA6"/>
    <w:rsid w:val="15296F38"/>
    <w:rsid w:val="152A0AF3"/>
    <w:rsid w:val="152A0AFF"/>
    <w:rsid w:val="152A0E2F"/>
    <w:rsid w:val="152A1357"/>
    <w:rsid w:val="152A193F"/>
    <w:rsid w:val="152A4FA3"/>
    <w:rsid w:val="152A6D51"/>
    <w:rsid w:val="152B0A8F"/>
    <w:rsid w:val="152B0B63"/>
    <w:rsid w:val="152B4878"/>
    <w:rsid w:val="152B6CBE"/>
    <w:rsid w:val="152B715D"/>
    <w:rsid w:val="152B7BC9"/>
    <w:rsid w:val="152B7F73"/>
    <w:rsid w:val="152C25BC"/>
    <w:rsid w:val="152C2AC9"/>
    <w:rsid w:val="152C3FE6"/>
    <w:rsid w:val="152C6320"/>
    <w:rsid w:val="152D05F0"/>
    <w:rsid w:val="152D0A90"/>
    <w:rsid w:val="152D0EF1"/>
    <w:rsid w:val="152D239E"/>
    <w:rsid w:val="152D4E0B"/>
    <w:rsid w:val="152D633E"/>
    <w:rsid w:val="152D77B0"/>
    <w:rsid w:val="152E1326"/>
    <w:rsid w:val="152E2381"/>
    <w:rsid w:val="152F6116"/>
    <w:rsid w:val="15300D59"/>
    <w:rsid w:val="15306473"/>
    <w:rsid w:val="153100E0"/>
    <w:rsid w:val="15311E8E"/>
    <w:rsid w:val="15316332"/>
    <w:rsid w:val="15320E21"/>
    <w:rsid w:val="15323E58"/>
    <w:rsid w:val="15325690"/>
    <w:rsid w:val="15325BC7"/>
    <w:rsid w:val="15325C06"/>
    <w:rsid w:val="15326F68"/>
    <w:rsid w:val="15330556"/>
    <w:rsid w:val="15331FD1"/>
    <w:rsid w:val="15333622"/>
    <w:rsid w:val="15340747"/>
    <w:rsid w:val="15342E31"/>
    <w:rsid w:val="1534372C"/>
    <w:rsid w:val="15347BD0"/>
    <w:rsid w:val="15353F92"/>
    <w:rsid w:val="15363948"/>
    <w:rsid w:val="153656F6"/>
    <w:rsid w:val="153661E9"/>
    <w:rsid w:val="153674A4"/>
    <w:rsid w:val="1537146E"/>
    <w:rsid w:val="15373433"/>
    <w:rsid w:val="15374B74"/>
    <w:rsid w:val="153760AB"/>
    <w:rsid w:val="1538793B"/>
    <w:rsid w:val="1539159D"/>
    <w:rsid w:val="15393438"/>
    <w:rsid w:val="15393D37"/>
    <w:rsid w:val="15396F94"/>
    <w:rsid w:val="153A0924"/>
    <w:rsid w:val="153A18CC"/>
    <w:rsid w:val="153A34F5"/>
    <w:rsid w:val="153A5973"/>
    <w:rsid w:val="153B0F5F"/>
    <w:rsid w:val="153B2A51"/>
    <w:rsid w:val="153B333A"/>
    <w:rsid w:val="153B4F77"/>
    <w:rsid w:val="153C0642"/>
    <w:rsid w:val="153C0833"/>
    <w:rsid w:val="153C111C"/>
    <w:rsid w:val="153C2E70"/>
    <w:rsid w:val="153C3221"/>
    <w:rsid w:val="153C6A85"/>
    <w:rsid w:val="153D1A6E"/>
    <w:rsid w:val="153D4CD7"/>
    <w:rsid w:val="153D610E"/>
    <w:rsid w:val="153D6FB9"/>
    <w:rsid w:val="153D72A5"/>
    <w:rsid w:val="153E0B26"/>
    <w:rsid w:val="153E27FD"/>
    <w:rsid w:val="153E38C5"/>
    <w:rsid w:val="153E6BC4"/>
    <w:rsid w:val="153F1BC5"/>
    <w:rsid w:val="153F759E"/>
    <w:rsid w:val="1540013C"/>
    <w:rsid w:val="15400323"/>
    <w:rsid w:val="154020D1"/>
    <w:rsid w:val="15406575"/>
    <w:rsid w:val="15406E61"/>
    <w:rsid w:val="15407502"/>
    <w:rsid w:val="154107F7"/>
    <w:rsid w:val="154123BD"/>
    <w:rsid w:val="15415E49"/>
    <w:rsid w:val="154170B6"/>
    <w:rsid w:val="15417E87"/>
    <w:rsid w:val="15420113"/>
    <w:rsid w:val="1542187A"/>
    <w:rsid w:val="154222ED"/>
    <w:rsid w:val="15422641"/>
    <w:rsid w:val="154227F0"/>
    <w:rsid w:val="1542409B"/>
    <w:rsid w:val="154251E2"/>
    <w:rsid w:val="15426407"/>
    <w:rsid w:val="154276D1"/>
    <w:rsid w:val="154279DA"/>
    <w:rsid w:val="15433117"/>
    <w:rsid w:val="15434088"/>
    <w:rsid w:val="15434215"/>
    <w:rsid w:val="15436065"/>
    <w:rsid w:val="1543671D"/>
    <w:rsid w:val="15437CB2"/>
    <w:rsid w:val="15437E13"/>
    <w:rsid w:val="15440540"/>
    <w:rsid w:val="15445B78"/>
    <w:rsid w:val="15447178"/>
    <w:rsid w:val="15455939"/>
    <w:rsid w:val="15460923"/>
    <w:rsid w:val="15463F90"/>
    <w:rsid w:val="15465DC7"/>
    <w:rsid w:val="1546615C"/>
    <w:rsid w:val="1546783B"/>
    <w:rsid w:val="15470B4F"/>
    <w:rsid w:val="154712A7"/>
    <w:rsid w:val="15472888"/>
    <w:rsid w:val="15472F28"/>
    <w:rsid w:val="1547438B"/>
    <w:rsid w:val="15475B55"/>
    <w:rsid w:val="154767C7"/>
    <w:rsid w:val="15476E2E"/>
    <w:rsid w:val="15477903"/>
    <w:rsid w:val="15483D18"/>
    <w:rsid w:val="154843B8"/>
    <w:rsid w:val="15485429"/>
    <w:rsid w:val="154871D8"/>
    <w:rsid w:val="1549248C"/>
    <w:rsid w:val="1549647B"/>
    <w:rsid w:val="154A10DD"/>
    <w:rsid w:val="154A11A2"/>
    <w:rsid w:val="154A4FC5"/>
    <w:rsid w:val="154A73F4"/>
    <w:rsid w:val="154B53D1"/>
    <w:rsid w:val="154B6D8C"/>
    <w:rsid w:val="154B7299"/>
    <w:rsid w:val="154B7376"/>
    <w:rsid w:val="154C6CC8"/>
    <w:rsid w:val="154D0C92"/>
    <w:rsid w:val="154D1208"/>
    <w:rsid w:val="154D2A40"/>
    <w:rsid w:val="154D483A"/>
    <w:rsid w:val="154D4856"/>
    <w:rsid w:val="154D4D07"/>
    <w:rsid w:val="154D7E22"/>
    <w:rsid w:val="154E481C"/>
    <w:rsid w:val="154E4E4D"/>
    <w:rsid w:val="154E5762"/>
    <w:rsid w:val="154F0566"/>
    <w:rsid w:val="154F16BA"/>
    <w:rsid w:val="154F29A8"/>
    <w:rsid w:val="154F342F"/>
    <w:rsid w:val="154F35C2"/>
    <w:rsid w:val="154F3F14"/>
    <w:rsid w:val="154F78BE"/>
    <w:rsid w:val="15502B4A"/>
    <w:rsid w:val="15511622"/>
    <w:rsid w:val="15512530"/>
    <w:rsid w:val="155142DE"/>
    <w:rsid w:val="155153EA"/>
    <w:rsid w:val="15520056"/>
    <w:rsid w:val="155206C0"/>
    <w:rsid w:val="15520BE1"/>
    <w:rsid w:val="15525395"/>
    <w:rsid w:val="15525662"/>
    <w:rsid w:val="15525A21"/>
    <w:rsid w:val="1552780E"/>
    <w:rsid w:val="1553019F"/>
    <w:rsid w:val="15532C0C"/>
    <w:rsid w:val="15532D61"/>
    <w:rsid w:val="155344FA"/>
    <w:rsid w:val="155345B2"/>
    <w:rsid w:val="1553598C"/>
    <w:rsid w:val="15536B51"/>
    <w:rsid w:val="155407C9"/>
    <w:rsid w:val="15542020"/>
    <w:rsid w:val="15543DCE"/>
    <w:rsid w:val="155500FD"/>
    <w:rsid w:val="15553678"/>
    <w:rsid w:val="15555C94"/>
    <w:rsid w:val="1556558D"/>
    <w:rsid w:val="15565D98"/>
    <w:rsid w:val="15572245"/>
    <w:rsid w:val="15572A1D"/>
    <w:rsid w:val="15572BAD"/>
    <w:rsid w:val="15575633"/>
    <w:rsid w:val="155759C5"/>
    <w:rsid w:val="155838BF"/>
    <w:rsid w:val="15583EAD"/>
    <w:rsid w:val="155913E5"/>
    <w:rsid w:val="1559229B"/>
    <w:rsid w:val="15595889"/>
    <w:rsid w:val="15595E11"/>
    <w:rsid w:val="155974D6"/>
    <w:rsid w:val="155A139E"/>
    <w:rsid w:val="155A3FBB"/>
    <w:rsid w:val="155A4689"/>
    <w:rsid w:val="155A4EC9"/>
    <w:rsid w:val="155B282E"/>
    <w:rsid w:val="155B2E61"/>
    <w:rsid w:val="155B4F2F"/>
    <w:rsid w:val="155B515D"/>
    <w:rsid w:val="155B5F7D"/>
    <w:rsid w:val="155C2C83"/>
    <w:rsid w:val="155C3CBE"/>
    <w:rsid w:val="155C4C28"/>
    <w:rsid w:val="155D0557"/>
    <w:rsid w:val="155D0ED5"/>
    <w:rsid w:val="155D11DB"/>
    <w:rsid w:val="155D514E"/>
    <w:rsid w:val="155D6037"/>
    <w:rsid w:val="155D71D5"/>
    <w:rsid w:val="155E018F"/>
    <w:rsid w:val="155E0B40"/>
    <w:rsid w:val="155E2E9F"/>
    <w:rsid w:val="155E4C4D"/>
    <w:rsid w:val="155E5A50"/>
    <w:rsid w:val="155F298D"/>
    <w:rsid w:val="155F3DBC"/>
    <w:rsid w:val="155F468B"/>
    <w:rsid w:val="155F49F6"/>
    <w:rsid w:val="155F534A"/>
    <w:rsid w:val="155F59B5"/>
    <w:rsid w:val="155F6BBA"/>
    <w:rsid w:val="155F77B0"/>
    <w:rsid w:val="156009C5"/>
    <w:rsid w:val="15600D57"/>
    <w:rsid w:val="15604521"/>
    <w:rsid w:val="15605210"/>
    <w:rsid w:val="15610299"/>
    <w:rsid w:val="15615A4E"/>
    <w:rsid w:val="156166A0"/>
    <w:rsid w:val="15621F3B"/>
    <w:rsid w:val="1562473D"/>
    <w:rsid w:val="156327E2"/>
    <w:rsid w:val="15632B5A"/>
    <w:rsid w:val="15634011"/>
    <w:rsid w:val="1563631D"/>
    <w:rsid w:val="156366C2"/>
    <w:rsid w:val="156404B5"/>
    <w:rsid w:val="15640D71"/>
    <w:rsid w:val="156442E4"/>
    <w:rsid w:val="15645496"/>
    <w:rsid w:val="15653784"/>
    <w:rsid w:val="1565422D"/>
    <w:rsid w:val="15657D89"/>
    <w:rsid w:val="15664323"/>
    <w:rsid w:val="15665511"/>
    <w:rsid w:val="15671D54"/>
    <w:rsid w:val="156726E4"/>
    <w:rsid w:val="15673B02"/>
    <w:rsid w:val="1567459E"/>
    <w:rsid w:val="156758B0"/>
    <w:rsid w:val="15677EDE"/>
    <w:rsid w:val="156857C6"/>
    <w:rsid w:val="15685D5B"/>
    <w:rsid w:val="15694E32"/>
    <w:rsid w:val="15695ACC"/>
    <w:rsid w:val="156977AE"/>
    <w:rsid w:val="15697B8A"/>
    <w:rsid w:val="156A04AC"/>
    <w:rsid w:val="156A0799"/>
    <w:rsid w:val="156A0E93"/>
    <w:rsid w:val="156A1844"/>
    <w:rsid w:val="156A2C1F"/>
    <w:rsid w:val="156A4F48"/>
    <w:rsid w:val="156A6BD1"/>
    <w:rsid w:val="156B4D09"/>
    <w:rsid w:val="156B622D"/>
    <w:rsid w:val="156B6F2C"/>
    <w:rsid w:val="156B7752"/>
    <w:rsid w:val="156C1118"/>
    <w:rsid w:val="156C17AB"/>
    <w:rsid w:val="156C197A"/>
    <w:rsid w:val="156C2EC6"/>
    <w:rsid w:val="156C54A2"/>
    <w:rsid w:val="156C736A"/>
    <w:rsid w:val="156D1948"/>
    <w:rsid w:val="156D227E"/>
    <w:rsid w:val="156D4C43"/>
    <w:rsid w:val="156D4E90"/>
    <w:rsid w:val="156D562C"/>
    <w:rsid w:val="156D5FF4"/>
    <w:rsid w:val="156D6384"/>
    <w:rsid w:val="156E1EA7"/>
    <w:rsid w:val="156F08B4"/>
    <w:rsid w:val="156F0936"/>
    <w:rsid w:val="156F29B6"/>
    <w:rsid w:val="156F31F2"/>
    <w:rsid w:val="156F5099"/>
    <w:rsid w:val="156F5159"/>
    <w:rsid w:val="156F567A"/>
    <w:rsid w:val="15703097"/>
    <w:rsid w:val="15704718"/>
    <w:rsid w:val="1571071E"/>
    <w:rsid w:val="15712683"/>
    <w:rsid w:val="15712BD2"/>
    <w:rsid w:val="15714980"/>
    <w:rsid w:val="15715932"/>
    <w:rsid w:val="15716BF2"/>
    <w:rsid w:val="157224A6"/>
    <w:rsid w:val="157310D9"/>
    <w:rsid w:val="15733024"/>
    <w:rsid w:val="15734786"/>
    <w:rsid w:val="157437EC"/>
    <w:rsid w:val="15744470"/>
    <w:rsid w:val="1574621E"/>
    <w:rsid w:val="157466D4"/>
    <w:rsid w:val="15747B1C"/>
    <w:rsid w:val="15751AEB"/>
    <w:rsid w:val="15757401"/>
    <w:rsid w:val="15767436"/>
    <w:rsid w:val="157712C4"/>
    <w:rsid w:val="15773A2A"/>
    <w:rsid w:val="157755BF"/>
    <w:rsid w:val="1577573D"/>
    <w:rsid w:val="157763A6"/>
    <w:rsid w:val="15777FB6"/>
    <w:rsid w:val="15783497"/>
    <w:rsid w:val="1578365F"/>
    <w:rsid w:val="157836A0"/>
    <w:rsid w:val="15783F61"/>
    <w:rsid w:val="15785D0F"/>
    <w:rsid w:val="15791A87"/>
    <w:rsid w:val="15793835"/>
    <w:rsid w:val="15794088"/>
    <w:rsid w:val="15794927"/>
    <w:rsid w:val="157955E3"/>
    <w:rsid w:val="157961AD"/>
    <w:rsid w:val="157972CD"/>
    <w:rsid w:val="157A6693"/>
    <w:rsid w:val="157B135B"/>
    <w:rsid w:val="157B1EFC"/>
    <w:rsid w:val="157B3806"/>
    <w:rsid w:val="157B45DE"/>
    <w:rsid w:val="157B5B07"/>
    <w:rsid w:val="157B75AD"/>
    <w:rsid w:val="157B7989"/>
    <w:rsid w:val="157C3415"/>
    <w:rsid w:val="157C51C4"/>
    <w:rsid w:val="157C58F6"/>
    <w:rsid w:val="157C637F"/>
    <w:rsid w:val="157C7AE9"/>
    <w:rsid w:val="157D1577"/>
    <w:rsid w:val="157D3D21"/>
    <w:rsid w:val="157D50D3"/>
    <w:rsid w:val="157D66F5"/>
    <w:rsid w:val="157D679F"/>
    <w:rsid w:val="157D6CEC"/>
    <w:rsid w:val="157E0657"/>
    <w:rsid w:val="157E0E4B"/>
    <w:rsid w:val="157E1165"/>
    <w:rsid w:val="157E2FE7"/>
    <w:rsid w:val="157E517C"/>
    <w:rsid w:val="157E56BD"/>
    <w:rsid w:val="157E5CB7"/>
    <w:rsid w:val="157E62BD"/>
    <w:rsid w:val="157F1C29"/>
    <w:rsid w:val="157F3431"/>
    <w:rsid w:val="157F4094"/>
    <w:rsid w:val="157F52EF"/>
    <w:rsid w:val="157F5F94"/>
    <w:rsid w:val="157F7058"/>
    <w:rsid w:val="157F786F"/>
    <w:rsid w:val="15801B23"/>
    <w:rsid w:val="1580237E"/>
    <w:rsid w:val="1580315D"/>
    <w:rsid w:val="1580315F"/>
    <w:rsid w:val="15804BC3"/>
    <w:rsid w:val="15806971"/>
    <w:rsid w:val="15813B1A"/>
    <w:rsid w:val="158147FC"/>
    <w:rsid w:val="158173EA"/>
    <w:rsid w:val="1582093B"/>
    <w:rsid w:val="15820F03"/>
    <w:rsid w:val="1582193D"/>
    <w:rsid w:val="158226E9"/>
    <w:rsid w:val="158346B4"/>
    <w:rsid w:val="15842387"/>
    <w:rsid w:val="158457C7"/>
    <w:rsid w:val="158464CE"/>
    <w:rsid w:val="1584754C"/>
    <w:rsid w:val="1585042C"/>
    <w:rsid w:val="15851691"/>
    <w:rsid w:val="158521DA"/>
    <w:rsid w:val="15855A9A"/>
    <w:rsid w:val="1586089B"/>
    <w:rsid w:val="15860BE8"/>
    <w:rsid w:val="158631C0"/>
    <w:rsid w:val="158647F5"/>
    <w:rsid w:val="15865EB9"/>
    <w:rsid w:val="158663A3"/>
    <w:rsid w:val="15870B90"/>
    <w:rsid w:val="158741A4"/>
    <w:rsid w:val="158742DA"/>
    <w:rsid w:val="15875C7F"/>
    <w:rsid w:val="15875F52"/>
    <w:rsid w:val="158775E0"/>
    <w:rsid w:val="15877D00"/>
    <w:rsid w:val="15883A78"/>
    <w:rsid w:val="15890B93"/>
    <w:rsid w:val="15893A50"/>
    <w:rsid w:val="15893E6F"/>
    <w:rsid w:val="1589571D"/>
    <w:rsid w:val="1589648C"/>
    <w:rsid w:val="15897DA9"/>
    <w:rsid w:val="158A3C94"/>
    <w:rsid w:val="158A45F4"/>
    <w:rsid w:val="158B01CB"/>
    <w:rsid w:val="158B43A4"/>
    <w:rsid w:val="158C15B8"/>
    <w:rsid w:val="158C1DA8"/>
    <w:rsid w:val="158C2D9C"/>
    <w:rsid w:val="158C3568"/>
    <w:rsid w:val="158C3FC8"/>
    <w:rsid w:val="158C5316"/>
    <w:rsid w:val="158C59A5"/>
    <w:rsid w:val="158D108E"/>
    <w:rsid w:val="158D585A"/>
    <w:rsid w:val="158D5D5C"/>
    <w:rsid w:val="158D65B9"/>
    <w:rsid w:val="158D70C2"/>
    <w:rsid w:val="158F09F4"/>
    <w:rsid w:val="158F1020"/>
    <w:rsid w:val="158F12AA"/>
    <w:rsid w:val="158F171D"/>
    <w:rsid w:val="158F40CB"/>
    <w:rsid w:val="158F54E0"/>
    <w:rsid w:val="159017B0"/>
    <w:rsid w:val="15902DDF"/>
    <w:rsid w:val="15907FDC"/>
    <w:rsid w:val="15910B7E"/>
    <w:rsid w:val="15913B9A"/>
    <w:rsid w:val="15914C87"/>
    <w:rsid w:val="15915022"/>
    <w:rsid w:val="1591600D"/>
    <w:rsid w:val="15916DD0"/>
    <w:rsid w:val="15916E8B"/>
    <w:rsid w:val="15917B95"/>
    <w:rsid w:val="159210BE"/>
    <w:rsid w:val="15921FB4"/>
    <w:rsid w:val="1592283D"/>
    <w:rsid w:val="159254CD"/>
    <w:rsid w:val="15926C0E"/>
    <w:rsid w:val="15931AF4"/>
    <w:rsid w:val="159323E3"/>
    <w:rsid w:val="15932B49"/>
    <w:rsid w:val="15932F6C"/>
    <w:rsid w:val="15933E18"/>
    <w:rsid w:val="1593416F"/>
    <w:rsid w:val="15937DEE"/>
    <w:rsid w:val="15940F3A"/>
    <w:rsid w:val="1594241D"/>
    <w:rsid w:val="159468C1"/>
    <w:rsid w:val="15956879"/>
    <w:rsid w:val="15960C2E"/>
    <w:rsid w:val="15961704"/>
    <w:rsid w:val="15962639"/>
    <w:rsid w:val="15964162"/>
    <w:rsid w:val="1596579E"/>
    <w:rsid w:val="15966195"/>
    <w:rsid w:val="15971175"/>
    <w:rsid w:val="15975DA3"/>
    <w:rsid w:val="15982DC0"/>
    <w:rsid w:val="15984B90"/>
    <w:rsid w:val="159934CC"/>
    <w:rsid w:val="15993A7B"/>
    <w:rsid w:val="15993F10"/>
    <w:rsid w:val="1599471C"/>
    <w:rsid w:val="15995C85"/>
    <w:rsid w:val="159961D1"/>
    <w:rsid w:val="15997A33"/>
    <w:rsid w:val="159A4F7F"/>
    <w:rsid w:val="159A5853"/>
    <w:rsid w:val="159A5FB3"/>
    <w:rsid w:val="159A69CA"/>
    <w:rsid w:val="159B192F"/>
    <w:rsid w:val="159B19FD"/>
    <w:rsid w:val="159B1C39"/>
    <w:rsid w:val="159B2A83"/>
    <w:rsid w:val="159B2F01"/>
    <w:rsid w:val="159B311C"/>
    <w:rsid w:val="159B36F7"/>
    <w:rsid w:val="159B37AB"/>
    <w:rsid w:val="159B4B8C"/>
    <w:rsid w:val="159B5AAC"/>
    <w:rsid w:val="159B7C4F"/>
    <w:rsid w:val="159B7CC0"/>
    <w:rsid w:val="159B7EC6"/>
    <w:rsid w:val="159C1150"/>
    <w:rsid w:val="159C24EC"/>
    <w:rsid w:val="159C2D7D"/>
    <w:rsid w:val="159C346D"/>
    <w:rsid w:val="159C48C8"/>
    <w:rsid w:val="159C56FE"/>
    <w:rsid w:val="159D25E0"/>
    <w:rsid w:val="159D34D3"/>
    <w:rsid w:val="159D39C7"/>
    <w:rsid w:val="159D5775"/>
    <w:rsid w:val="159D7523"/>
    <w:rsid w:val="159E329B"/>
    <w:rsid w:val="159E5049"/>
    <w:rsid w:val="159F14ED"/>
    <w:rsid w:val="159F27B3"/>
    <w:rsid w:val="159F4B4C"/>
    <w:rsid w:val="159F6519"/>
    <w:rsid w:val="159F6641"/>
    <w:rsid w:val="15A0017C"/>
    <w:rsid w:val="15A00DC2"/>
    <w:rsid w:val="15A01A71"/>
    <w:rsid w:val="15A02616"/>
    <w:rsid w:val="15A02627"/>
    <w:rsid w:val="15A03BF7"/>
    <w:rsid w:val="15A040F8"/>
    <w:rsid w:val="15A05265"/>
    <w:rsid w:val="15A056AF"/>
    <w:rsid w:val="15A05FA6"/>
    <w:rsid w:val="15A07AD1"/>
    <w:rsid w:val="15A126EE"/>
    <w:rsid w:val="15A1635A"/>
    <w:rsid w:val="15A1784D"/>
    <w:rsid w:val="15A20FDE"/>
    <w:rsid w:val="15A22D8C"/>
    <w:rsid w:val="15A23807"/>
    <w:rsid w:val="15A24B3A"/>
    <w:rsid w:val="15A308B2"/>
    <w:rsid w:val="15A33211"/>
    <w:rsid w:val="15A333C9"/>
    <w:rsid w:val="15A36629"/>
    <w:rsid w:val="15A36F16"/>
    <w:rsid w:val="15A41CF6"/>
    <w:rsid w:val="15A420A3"/>
    <w:rsid w:val="15A42DBE"/>
    <w:rsid w:val="15A44D56"/>
    <w:rsid w:val="15A46B04"/>
    <w:rsid w:val="15A478E2"/>
    <w:rsid w:val="15A51F7C"/>
    <w:rsid w:val="15A5233F"/>
    <w:rsid w:val="15A5287C"/>
    <w:rsid w:val="15A53943"/>
    <w:rsid w:val="15A53EDA"/>
    <w:rsid w:val="15A5462A"/>
    <w:rsid w:val="15A64BF2"/>
    <w:rsid w:val="15A67372"/>
    <w:rsid w:val="15A703A2"/>
    <w:rsid w:val="15A705EE"/>
    <w:rsid w:val="15A72150"/>
    <w:rsid w:val="15A73234"/>
    <w:rsid w:val="15A76263"/>
    <w:rsid w:val="15A765F4"/>
    <w:rsid w:val="15A80BE4"/>
    <w:rsid w:val="15A80E34"/>
    <w:rsid w:val="15A834EC"/>
    <w:rsid w:val="15A8438E"/>
    <w:rsid w:val="15A84FF5"/>
    <w:rsid w:val="15A856E7"/>
    <w:rsid w:val="15A85EC8"/>
    <w:rsid w:val="15A96363"/>
    <w:rsid w:val="15A96CC6"/>
    <w:rsid w:val="15AA1C40"/>
    <w:rsid w:val="15AA656E"/>
    <w:rsid w:val="15AA7D42"/>
    <w:rsid w:val="15AA7E92"/>
    <w:rsid w:val="15AB3AB1"/>
    <w:rsid w:val="15AB4BE4"/>
    <w:rsid w:val="15AB60E4"/>
    <w:rsid w:val="15AB6728"/>
    <w:rsid w:val="15AC0018"/>
    <w:rsid w:val="15AC0C45"/>
    <w:rsid w:val="15AC3C0A"/>
    <w:rsid w:val="15AC436E"/>
    <w:rsid w:val="15AC6074"/>
    <w:rsid w:val="15AC7AE7"/>
    <w:rsid w:val="15AD1735"/>
    <w:rsid w:val="15AD350F"/>
    <w:rsid w:val="15AD6E5E"/>
    <w:rsid w:val="15AD7613"/>
    <w:rsid w:val="15AE016E"/>
    <w:rsid w:val="15AE1E3D"/>
    <w:rsid w:val="15AE3565"/>
    <w:rsid w:val="15AF144D"/>
    <w:rsid w:val="15AF1BFE"/>
    <w:rsid w:val="15AF54A9"/>
    <w:rsid w:val="15AF7417"/>
    <w:rsid w:val="15AF7D23"/>
    <w:rsid w:val="15B00359"/>
    <w:rsid w:val="15B01F48"/>
    <w:rsid w:val="15B036FB"/>
    <w:rsid w:val="15B038CF"/>
    <w:rsid w:val="15B074D4"/>
    <w:rsid w:val="15B07D6D"/>
    <w:rsid w:val="15B11221"/>
    <w:rsid w:val="15B11A99"/>
    <w:rsid w:val="15B12FCF"/>
    <w:rsid w:val="15B13627"/>
    <w:rsid w:val="15B14501"/>
    <w:rsid w:val="15B17473"/>
    <w:rsid w:val="15B20FF1"/>
    <w:rsid w:val="15B21AB7"/>
    <w:rsid w:val="15B25130"/>
    <w:rsid w:val="15B30AF5"/>
    <w:rsid w:val="15B31CA8"/>
    <w:rsid w:val="15B34F99"/>
    <w:rsid w:val="15B35B2C"/>
    <w:rsid w:val="15B35F47"/>
    <w:rsid w:val="15B364F0"/>
    <w:rsid w:val="15B36D47"/>
    <w:rsid w:val="15B4006F"/>
    <w:rsid w:val="15B40F0F"/>
    <w:rsid w:val="15B40FF7"/>
    <w:rsid w:val="15B41CE2"/>
    <w:rsid w:val="15B42ABF"/>
    <w:rsid w:val="15B4486D"/>
    <w:rsid w:val="15B473D7"/>
    <w:rsid w:val="15B50D11"/>
    <w:rsid w:val="15B52109"/>
    <w:rsid w:val="15B57E8C"/>
    <w:rsid w:val="15B610CD"/>
    <w:rsid w:val="15B61A6D"/>
    <w:rsid w:val="15B61F4A"/>
    <w:rsid w:val="15B62D33"/>
    <w:rsid w:val="15B64A89"/>
    <w:rsid w:val="15B653F3"/>
    <w:rsid w:val="15B66683"/>
    <w:rsid w:val="15B669C9"/>
    <w:rsid w:val="15B73B04"/>
    <w:rsid w:val="15B818D6"/>
    <w:rsid w:val="15B825AF"/>
    <w:rsid w:val="15B83C30"/>
    <w:rsid w:val="15B8435D"/>
    <w:rsid w:val="15B84858"/>
    <w:rsid w:val="15B8610B"/>
    <w:rsid w:val="15B863B2"/>
    <w:rsid w:val="15B87A95"/>
    <w:rsid w:val="15B9039E"/>
    <w:rsid w:val="15B91F58"/>
    <w:rsid w:val="15B92750"/>
    <w:rsid w:val="15B92CD6"/>
    <w:rsid w:val="15B92D87"/>
    <w:rsid w:val="15B94C59"/>
    <w:rsid w:val="15B97A9B"/>
    <w:rsid w:val="15BA1401"/>
    <w:rsid w:val="15BA3249"/>
    <w:rsid w:val="15BB1B38"/>
    <w:rsid w:val="15BB209F"/>
    <w:rsid w:val="15BB3E4D"/>
    <w:rsid w:val="15BB5BFB"/>
    <w:rsid w:val="15BB662C"/>
    <w:rsid w:val="15BB6773"/>
    <w:rsid w:val="15BB7C2A"/>
    <w:rsid w:val="15BC0E6B"/>
    <w:rsid w:val="15BC393C"/>
    <w:rsid w:val="15BC4187"/>
    <w:rsid w:val="15BC7C79"/>
    <w:rsid w:val="15BD0B72"/>
    <w:rsid w:val="15BD7BC5"/>
    <w:rsid w:val="15BE0354"/>
    <w:rsid w:val="15BE190C"/>
    <w:rsid w:val="15BE479B"/>
    <w:rsid w:val="15BE5CBA"/>
    <w:rsid w:val="15BF0A4F"/>
    <w:rsid w:val="15BF19D4"/>
    <w:rsid w:val="15BF58FA"/>
    <w:rsid w:val="15BF5C2B"/>
    <w:rsid w:val="15C01464"/>
    <w:rsid w:val="15C03212"/>
    <w:rsid w:val="15C0597A"/>
    <w:rsid w:val="15C070BB"/>
    <w:rsid w:val="15C22E6B"/>
    <w:rsid w:val="15C2342E"/>
    <w:rsid w:val="15C23D45"/>
    <w:rsid w:val="15C35A3C"/>
    <w:rsid w:val="15C36807"/>
    <w:rsid w:val="15C40D7D"/>
    <w:rsid w:val="15C40F54"/>
    <w:rsid w:val="15C4106B"/>
    <w:rsid w:val="15C4283C"/>
    <w:rsid w:val="15C44F0D"/>
    <w:rsid w:val="15C471A6"/>
    <w:rsid w:val="15C50828"/>
    <w:rsid w:val="15C56A7A"/>
    <w:rsid w:val="15C57FEB"/>
    <w:rsid w:val="15C6203E"/>
    <w:rsid w:val="15C63ED2"/>
    <w:rsid w:val="15C70A44"/>
    <w:rsid w:val="15C727F2"/>
    <w:rsid w:val="15C72A4F"/>
    <w:rsid w:val="15C745A0"/>
    <w:rsid w:val="15C83237"/>
    <w:rsid w:val="15C8596E"/>
    <w:rsid w:val="15C86C5D"/>
    <w:rsid w:val="15C86CDD"/>
    <w:rsid w:val="15C87BA7"/>
    <w:rsid w:val="15C91302"/>
    <w:rsid w:val="15C913AE"/>
    <w:rsid w:val="15C9656A"/>
    <w:rsid w:val="15CA15FD"/>
    <w:rsid w:val="15CA22E2"/>
    <w:rsid w:val="15CA279E"/>
    <w:rsid w:val="15CA2D3E"/>
    <w:rsid w:val="15CA4620"/>
    <w:rsid w:val="15CA4636"/>
    <w:rsid w:val="15CA4682"/>
    <w:rsid w:val="15CA5E3E"/>
    <w:rsid w:val="15CA64A3"/>
    <w:rsid w:val="15CA6FFB"/>
    <w:rsid w:val="15CB091C"/>
    <w:rsid w:val="15CB1695"/>
    <w:rsid w:val="15CB67E8"/>
    <w:rsid w:val="15CC022F"/>
    <w:rsid w:val="15CC0A8F"/>
    <w:rsid w:val="15CC48E1"/>
    <w:rsid w:val="15CC6B92"/>
    <w:rsid w:val="15CC7E09"/>
    <w:rsid w:val="15CD15F9"/>
    <w:rsid w:val="15CD1E36"/>
    <w:rsid w:val="15CE1CF5"/>
    <w:rsid w:val="15CE2B4F"/>
    <w:rsid w:val="15CE3B81"/>
    <w:rsid w:val="15CE500F"/>
    <w:rsid w:val="15CE592F"/>
    <w:rsid w:val="15CF145B"/>
    <w:rsid w:val="15CF2CE6"/>
    <w:rsid w:val="15CF2E52"/>
    <w:rsid w:val="15CF3FDF"/>
    <w:rsid w:val="15CF6BB0"/>
    <w:rsid w:val="15CF6F8C"/>
    <w:rsid w:val="15D00C1B"/>
    <w:rsid w:val="15D02A5F"/>
    <w:rsid w:val="15D04068"/>
    <w:rsid w:val="15D05B4B"/>
    <w:rsid w:val="15D06D02"/>
    <w:rsid w:val="15D13ECB"/>
    <w:rsid w:val="15D141D0"/>
    <w:rsid w:val="15D152D1"/>
    <w:rsid w:val="15D15354"/>
    <w:rsid w:val="15D162CC"/>
    <w:rsid w:val="15D171CD"/>
    <w:rsid w:val="15D22960"/>
    <w:rsid w:val="15D23AD1"/>
    <w:rsid w:val="15D274B6"/>
    <w:rsid w:val="15D33677"/>
    <w:rsid w:val="15D33DF0"/>
    <w:rsid w:val="15D35531"/>
    <w:rsid w:val="15D369BC"/>
    <w:rsid w:val="15D373E9"/>
    <w:rsid w:val="15D401D6"/>
    <w:rsid w:val="15D45280"/>
    <w:rsid w:val="15D45C7A"/>
    <w:rsid w:val="15D4618E"/>
    <w:rsid w:val="15D466AF"/>
    <w:rsid w:val="15D46CBD"/>
    <w:rsid w:val="15D50010"/>
    <w:rsid w:val="15D5314B"/>
    <w:rsid w:val="15D53161"/>
    <w:rsid w:val="15D5512E"/>
    <w:rsid w:val="15D56A12"/>
    <w:rsid w:val="15D60C87"/>
    <w:rsid w:val="15D60D05"/>
    <w:rsid w:val="15D62C07"/>
    <w:rsid w:val="15D63EB2"/>
    <w:rsid w:val="15D66ED9"/>
    <w:rsid w:val="15D72771"/>
    <w:rsid w:val="15D74F3F"/>
    <w:rsid w:val="15D7615D"/>
    <w:rsid w:val="15D77522"/>
    <w:rsid w:val="15D8055B"/>
    <w:rsid w:val="15D83051"/>
    <w:rsid w:val="15D837BF"/>
    <w:rsid w:val="15D849FF"/>
    <w:rsid w:val="15D8692D"/>
    <w:rsid w:val="15D869C2"/>
    <w:rsid w:val="15D86BF8"/>
    <w:rsid w:val="15D87B84"/>
    <w:rsid w:val="15D942D4"/>
    <w:rsid w:val="15D97C62"/>
    <w:rsid w:val="15DA0777"/>
    <w:rsid w:val="15DA083A"/>
    <w:rsid w:val="15DA12C3"/>
    <w:rsid w:val="15DA2525"/>
    <w:rsid w:val="15DA6A8A"/>
    <w:rsid w:val="15DB21DF"/>
    <w:rsid w:val="15DB2B40"/>
    <w:rsid w:val="15DB44F0"/>
    <w:rsid w:val="15DC2C26"/>
    <w:rsid w:val="15DC4C0E"/>
    <w:rsid w:val="15DC65E3"/>
    <w:rsid w:val="15DD0041"/>
    <w:rsid w:val="15DD0268"/>
    <w:rsid w:val="15DD11B4"/>
    <w:rsid w:val="15DD26AD"/>
    <w:rsid w:val="15DD3730"/>
    <w:rsid w:val="15DD3DC4"/>
    <w:rsid w:val="15DD5181"/>
    <w:rsid w:val="15DD5BD2"/>
    <w:rsid w:val="15DE0B1D"/>
    <w:rsid w:val="15DE18EA"/>
    <w:rsid w:val="15DF45D4"/>
    <w:rsid w:val="15DF5D8E"/>
    <w:rsid w:val="15E04C83"/>
    <w:rsid w:val="15E04CD7"/>
    <w:rsid w:val="15E04F64"/>
    <w:rsid w:val="15E05618"/>
    <w:rsid w:val="15E05662"/>
    <w:rsid w:val="15E11B06"/>
    <w:rsid w:val="15E14D91"/>
    <w:rsid w:val="15E163F4"/>
    <w:rsid w:val="15E202C4"/>
    <w:rsid w:val="15E213DA"/>
    <w:rsid w:val="15E22455"/>
    <w:rsid w:val="15E23F8D"/>
    <w:rsid w:val="15E2587E"/>
    <w:rsid w:val="15E25C1C"/>
    <w:rsid w:val="15E30295"/>
    <w:rsid w:val="15E3178A"/>
    <w:rsid w:val="15E3460F"/>
    <w:rsid w:val="15E3736E"/>
    <w:rsid w:val="15E433A4"/>
    <w:rsid w:val="15E43CD5"/>
    <w:rsid w:val="15E43CFA"/>
    <w:rsid w:val="15E445FB"/>
    <w:rsid w:val="15E4496D"/>
    <w:rsid w:val="15E45152"/>
    <w:rsid w:val="15E464B6"/>
    <w:rsid w:val="15E4717D"/>
    <w:rsid w:val="15E47A09"/>
    <w:rsid w:val="15E47DCA"/>
    <w:rsid w:val="15E52C78"/>
    <w:rsid w:val="15E537B0"/>
    <w:rsid w:val="15E565A0"/>
    <w:rsid w:val="15E60DD6"/>
    <w:rsid w:val="15E6560C"/>
    <w:rsid w:val="15E6657E"/>
    <w:rsid w:val="15E66E30"/>
    <w:rsid w:val="15E6711C"/>
    <w:rsid w:val="15E7013A"/>
    <w:rsid w:val="15E72E94"/>
    <w:rsid w:val="15E74E37"/>
    <w:rsid w:val="15E769F0"/>
    <w:rsid w:val="15E84611"/>
    <w:rsid w:val="15E84654"/>
    <w:rsid w:val="15E84AE9"/>
    <w:rsid w:val="15E862C7"/>
    <w:rsid w:val="15E9138F"/>
    <w:rsid w:val="15E915B5"/>
    <w:rsid w:val="15E924FB"/>
    <w:rsid w:val="15E935EF"/>
    <w:rsid w:val="15E943C5"/>
    <w:rsid w:val="15E96C0C"/>
    <w:rsid w:val="15EA1BC0"/>
    <w:rsid w:val="15EA1E85"/>
    <w:rsid w:val="15EA716B"/>
    <w:rsid w:val="15EB129D"/>
    <w:rsid w:val="15EB14C6"/>
    <w:rsid w:val="15EB36C4"/>
    <w:rsid w:val="15EB4733"/>
    <w:rsid w:val="15EB7DED"/>
    <w:rsid w:val="15EC04AB"/>
    <w:rsid w:val="15EC2259"/>
    <w:rsid w:val="15EC3507"/>
    <w:rsid w:val="15EE2087"/>
    <w:rsid w:val="15EE2139"/>
    <w:rsid w:val="15EE2C6C"/>
    <w:rsid w:val="15EE3E6A"/>
    <w:rsid w:val="15EE5FD1"/>
    <w:rsid w:val="15EE7D4B"/>
    <w:rsid w:val="15EF1193"/>
    <w:rsid w:val="15EF1E88"/>
    <w:rsid w:val="15EF3AF7"/>
    <w:rsid w:val="15EF498A"/>
    <w:rsid w:val="15F00755"/>
    <w:rsid w:val="15F0287D"/>
    <w:rsid w:val="15F03E37"/>
    <w:rsid w:val="15F04A59"/>
    <w:rsid w:val="15F0573F"/>
    <w:rsid w:val="15F1161D"/>
    <w:rsid w:val="15F13149"/>
    <w:rsid w:val="15F15AC1"/>
    <w:rsid w:val="15F167C1"/>
    <w:rsid w:val="15F1786F"/>
    <w:rsid w:val="15F22551"/>
    <w:rsid w:val="15F26B34"/>
    <w:rsid w:val="15F27379"/>
    <w:rsid w:val="15F317A5"/>
    <w:rsid w:val="15F323B8"/>
    <w:rsid w:val="15F333DA"/>
    <w:rsid w:val="15F335E7"/>
    <w:rsid w:val="15F35395"/>
    <w:rsid w:val="15F36478"/>
    <w:rsid w:val="15F37747"/>
    <w:rsid w:val="15F37F70"/>
    <w:rsid w:val="15F417B6"/>
    <w:rsid w:val="15F41A36"/>
    <w:rsid w:val="15F43812"/>
    <w:rsid w:val="15F442A9"/>
    <w:rsid w:val="15F44672"/>
    <w:rsid w:val="15F44D34"/>
    <w:rsid w:val="15F44F77"/>
    <w:rsid w:val="15F45B51"/>
    <w:rsid w:val="15F46AA8"/>
    <w:rsid w:val="15F47EEF"/>
    <w:rsid w:val="15F5110D"/>
    <w:rsid w:val="15F55980"/>
    <w:rsid w:val="15F5735F"/>
    <w:rsid w:val="15F630D7"/>
    <w:rsid w:val="15F66C34"/>
    <w:rsid w:val="15F724BE"/>
    <w:rsid w:val="15F80BFE"/>
    <w:rsid w:val="15F81323"/>
    <w:rsid w:val="15F8304B"/>
    <w:rsid w:val="15F8467B"/>
    <w:rsid w:val="15F84833"/>
    <w:rsid w:val="15F85DBC"/>
    <w:rsid w:val="15F86E50"/>
    <w:rsid w:val="15F8724F"/>
    <w:rsid w:val="15F90C04"/>
    <w:rsid w:val="15FA06DC"/>
    <w:rsid w:val="15FA088E"/>
    <w:rsid w:val="15FA2BC8"/>
    <w:rsid w:val="15FA562F"/>
    <w:rsid w:val="15FA5C13"/>
    <w:rsid w:val="15FA5C23"/>
    <w:rsid w:val="15FA6367"/>
    <w:rsid w:val="15FA6724"/>
    <w:rsid w:val="15FB06EE"/>
    <w:rsid w:val="15FB3EC6"/>
    <w:rsid w:val="15FB4828"/>
    <w:rsid w:val="15FB4EB4"/>
    <w:rsid w:val="15FB4FC8"/>
    <w:rsid w:val="15FB5B22"/>
    <w:rsid w:val="15FC5F99"/>
    <w:rsid w:val="15FC76A4"/>
    <w:rsid w:val="15FD4466"/>
    <w:rsid w:val="15FD5E19"/>
    <w:rsid w:val="15FD6214"/>
    <w:rsid w:val="15FD7FC2"/>
    <w:rsid w:val="15FE00AA"/>
    <w:rsid w:val="15FE26C3"/>
    <w:rsid w:val="15FE3923"/>
    <w:rsid w:val="15FE3F1E"/>
    <w:rsid w:val="15FE4076"/>
    <w:rsid w:val="15FF01DE"/>
    <w:rsid w:val="15FF3D75"/>
    <w:rsid w:val="15FF6676"/>
    <w:rsid w:val="15FF67D8"/>
    <w:rsid w:val="16001045"/>
    <w:rsid w:val="16001A8D"/>
    <w:rsid w:val="16003C1A"/>
    <w:rsid w:val="16005D04"/>
    <w:rsid w:val="16005E42"/>
    <w:rsid w:val="16005FCE"/>
    <w:rsid w:val="1601265C"/>
    <w:rsid w:val="16013F56"/>
    <w:rsid w:val="16014BDA"/>
    <w:rsid w:val="160159DE"/>
    <w:rsid w:val="16021A7C"/>
    <w:rsid w:val="160238AB"/>
    <w:rsid w:val="16024AD5"/>
    <w:rsid w:val="160252F5"/>
    <w:rsid w:val="16027CCE"/>
    <w:rsid w:val="16032BE8"/>
    <w:rsid w:val="16032ECF"/>
    <w:rsid w:val="16035B6F"/>
    <w:rsid w:val="1603696E"/>
    <w:rsid w:val="1604440A"/>
    <w:rsid w:val="16044C4F"/>
    <w:rsid w:val="1604525D"/>
    <w:rsid w:val="160475A2"/>
    <w:rsid w:val="16052511"/>
    <w:rsid w:val="16053A71"/>
    <w:rsid w:val="1606156C"/>
    <w:rsid w:val="16064A85"/>
    <w:rsid w:val="16064D3B"/>
    <w:rsid w:val="1606540C"/>
    <w:rsid w:val="16066C7F"/>
    <w:rsid w:val="1607010F"/>
    <w:rsid w:val="16070AE0"/>
    <w:rsid w:val="16070E41"/>
    <w:rsid w:val="1607145C"/>
    <w:rsid w:val="160752E5"/>
    <w:rsid w:val="16081B54"/>
    <w:rsid w:val="160823AF"/>
    <w:rsid w:val="16084170"/>
    <w:rsid w:val="16085E1F"/>
    <w:rsid w:val="1609105D"/>
    <w:rsid w:val="16094BB9"/>
    <w:rsid w:val="16095600"/>
    <w:rsid w:val="16096967"/>
    <w:rsid w:val="160A449F"/>
    <w:rsid w:val="160B0263"/>
    <w:rsid w:val="160B0931"/>
    <w:rsid w:val="160B0E37"/>
    <w:rsid w:val="160B11AB"/>
    <w:rsid w:val="160B1661"/>
    <w:rsid w:val="160B6AC6"/>
    <w:rsid w:val="160B6B83"/>
    <w:rsid w:val="160C1169"/>
    <w:rsid w:val="160C4600"/>
    <w:rsid w:val="160C46A9"/>
    <w:rsid w:val="160C5D34"/>
    <w:rsid w:val="160C6457"/>
    <w:rsid w:val="160C6659"/>
    <w:rsid w:val="160C7F86"/>
    <w:rsid w:val="160D2DAF"/>
    <w:rsid w:val="160D3038"/>
    <w:rsid w:val="160D5AF1"/>
    <w:rsid w:val="160D74B4"/>
    <w:rsid w:val="160D7537"/>
    <w:rsid w:val="160E0219"/>
    <w:rsid w:val="160E13AA"/>
    <w:rsid w:val="160E1C1A"/>
    <w:rsid w:val="160E6673"/>
    <w:rsid w:val="160E7308"/>
    <w:rsid w:val="160F1472"/>
    <w:rsid w:val="160F2E08"/>
    <w:rsid w:val="160F6914"/>
    <w:rsid w:val="161004FA"/>
    <w:rsid w:val="16104199"/>
    <w:rsid w:val="161048EC"/>
    <w:rsid w:val="16105F47"/>
    <w:rsid w:val="161065A9"/>
    <w:rsid w:val="16111C19"/>
    <w:rsid w:val="161124CE"/>
    <w:rsid w:val="16113A6D"/>
    <w:rsid w:val="16113B60"/>
    <w:rsid w:val="16113D92"/>
    <w:rsid w:val="16117F11"/>
    <w:rsid w:val="161249A4"/>
    <w:rsid w:val="16127DF3"/>
    <w:rsid w:val="16130DCF"/>
    <w:rsid w:val="16131325"/>
    <w:rsid w:val="16132CF7"/>
    <w:rsid w:val="16135A37"/>
    <w:rsid w:val="161377E5"/>
    <w:rsid w:val="161424FD"/>
    <w:rsid w:val="1614418B"/>
    <w:rsid w:val="16144EBC"/>
    <w:rsid w:val="161467AC"/>
    <w:rsid w:val="16146BD6"/>
    <w:rsid w:val="1615355E"/>
    <w:rsid w:val="161547DB"/>
    <w:rsid w:val="16154A5B"/>
    <w:rsid w:val="161571B9"/>
    <w:rsid w:val="16157A01"/>
    <w:rsid w:val="16161084"/>
    <w:rsid w:val="1616110F"/>
    <w:rsid w:val="16162F03"/>
    <w:rsid w:val="161651B5"/>
    <w:rsid w:val="16166586"/>
    <w:rsid w:val="16166BB6"/>
    <w:rsid w:val="1617065F"/>
    <w:rsid w:val="161741DA"/>
    <w:rsid w:val="16177149"/>
    <w:rsid w:val="1618304E"/>
    <w:rsid w:val="161841DB"/>
    <w:rsid w:val="16184533"/>
    <w:rsid w:val="16184DFC"/>
    <w:rsid w:val="16190F4F"/>
    <w:rsid w:val="16191FB8"/>
    <w:rsid w:val="16192344"/>
    <w:rsid w:val="161974BB"/>
    <w:rsid w:val="161977B2"/>
    <w:rsid w:val="161A0B74"/>
    <w:rsid w:val="161A5018"/>
    <w:rsid w:val="161A605E"/>
    <w:rsid w:val="161B15E9"/>
    <w:rsid w:val="161B25E6"/>
    <w:rsid w:val="161B5451"/>
    <w:rsid w:val="161C0D90"/>
    <w:rsid w:val="161C2B3E"/>
    <w:rsid w:val="161C31A9"/>
    <w:rsid w:val="161C3A76"/>
    <w:rsid w:val="161D0664"/>
    <w:rsid w:val="161D1639"/>
    <w:rsid w:val="161D2343"/>
    <w:rsid w:val="161D2412"/>
    <w:rsid w:val="161D5124"/>
    <w:rsid w:val="161D6647"/>
    <w:rsid w:val="161E4970"/>
    <w:rsid w:val="161E625E"/>
    <w:rsid w:val="161E6396"/>
    <w:rsid w:val="161E7AD7"/>
    <w:rsid w:val="161F262E"/>
    <w:rsid w:val="161F43DC"/>
    <w:rsid w:val="161F5C32"/>
    <w:rsid w:val="161F618A"/>
    <w:rsid w:val="162014D3"/>
    <w:rsid w:val="16201F02"/>
    <w:rsid w:val="16202ECC"/>
    <w:rsid w:val="16210D26"/>
    <w:rsid w:val="16213887"/>
    <w:rsid w:val="162163A6"/>
    <w:rsid w:val="16216458"/>
    <w:rsid w:val="16217393"/>
    <w:rsid w:val="16223BC9"/>
    <w:rsid w:val="16223ECC"/>
    <w:rsid w:val="16224D17"/>
    <w:rsid w:val="1622581B"/>
    <w:rsid w:val="16225C7A"/>
    <w:rsid w:val="16227A29"/>
    <w:rsid w:val="16227EC5"/>
    <w:rsid w:val="162304BC"/>
    <w:rsid w:val="16230AB3"/>
    <w:rsid w:val="1623530D"/>
    <w:rsid w:val="162419F3"/>
    <w:rsid w:val="162437A1"/>
    <w:rsid w:val="16244626"/>
    <w:rsid w:val="16247C45"/>
    <w:rsid w:val="16253B1A"/>
    <w:rsid w:val="16253C57"/>
    <w:rsid w:val="16254DD9"/>
    <w:rsid w:val="16257519"/>
    <w:rsid w:val="16261842"/>
    <w:rsid w:val="16263092"/>
    <w:rsid w:val="162639BD"/>
    <w:rsid w:val="1626492E"/>
    <w:rsid w:val="16271071"/>
    <w:rsid w:val="16272223"/>
    <w:rsid w:val="16273291"/>
    <w:rsid w:val="162776F9"/>
    <w:rsid w:val="1628375A"/>
    <w:rsid w:val="162852F6"/>
    <w:rsid w:val="162871D6"/>
    <w:rsid w:val="16287735"/>
    <w:rsid w:val="16290DB7"/>
    <w:rsid w:val="16290F34"/>
    <w:rsid w:val="16291CB2"/>
    <w:rsid w:val="1629525B"/>
    <w:rsid w:val="1629574B"/>
    <w:rsid w:val="1629587C"/>
    <w:rsid w:val="16297009"/>
    <w:rsid w:val="162A0D0D"/>
    <w:rsid w:val="162A2AF4"/>
    <w:rsid w:val="162A40C5"/>
    <w:rsid w:val="162A4855"/>
    <w:rsid w:val="162A6931"/>
    <w:rsid w:val="162B0FD3"/>
    <w:rsid w:val="162B20DB"/>
    <w:rsid w:val="162B39C9"/>
    <w:rsid w:val="162B4A2B"/>
    <w:rsid w:val="162B4B2F"/>
    <w:rsid w:val="162B6320"/>
    <w:rsid w:val="162B6FEE"/>
    <w:rsid w:val="162B7646"/>
    <w:rsid w:val="162B7AF1"/>
    <w:rsid w:val="162C043D"/>
    <w:rsid w:val="162C08A7"/>
    <w:rsid w:val="162C099A"/>
    <w:rsid w:val="162C1B39"/>
    <w:rsid w:val="162C2707"/>
    <w:rsid w:val="162C39BB"/>
    <w:rsid w:val="162C48CA"/>
    <w:rsid w:val="162C753E"/>
    <w:rsid w:val="162D0673"/>
    <w:rsid w:val="162D2B22"/>
    <w:rsid w:val="162D3043"/>
    <w:rsid w:val="162D438C"/>
    <w:rsid w:val="162D49FB"/>
    <w:rsid w:val="162D5D35"/>
    <w:rsid w:val="162D5E76"/>
    <w:rsid w:val="162D6AD9"/>
    <w:rsid w:val="162E0AC3"/>
    <w:rsid w:val="162E0D49"/>
    <w:rsid w:val="162E2871"/>
    <w:rsid w:val="162E5D32"/>
    <w:rsid w:val="162E62A4"/>
    <w:rsid w:val="162E7ECB"/>
    <w:rsid w:val="162F0A5C"/>
    <w:rsid w:val="162F5F90"/>
    <w:rsid w:val="162F6AA4"/>
    <w:rsid w:val="162F7B89"/>
    <w:rsid w:val="16300397"/>
    <w:rsid w:val="16300EE7"/>
    <w:rsid w:val="16301C50"/>
    <w:rsid w:val="16302145"/>
    <w:rsid w:val="163028A6"/>
    <w:rsid w:val="163065E9"/>
    <w:rsid w:val="163079CF"/>
    <w:rsid w:val="16311DAE"/>
    <w:rsid w:val="16314110"/>
    <w:rsid w:val="16315D66"/>
    <w:rsid w:val="16315EBE"/>
    <w:rsid w:val="16322361"/>
    <w:rsid w:val="16323649"/>
    <w:rsid w:val="163248FB"/>
    <w:rsid w:val="16325C9C"/>
    <w:rsid w:val="1632662E"/>
    <w:rsid w:val="163273DD"/>
    <w:rsid w:val="163310BF"/>
    <w:rsid w:val="16331C36"/>
    <w:rsid w:val="16334E21"/>
    <w:rsid w:val="16335626"/>
    <w:rsid w:val="163360DA"/>
    <w:rsid w:val="1633712C"/>
    <w:rsid w:val="16341869"/>
    <w:rsid w:val="16341CFD"/>
    <w:rsid w:val="1634301B"/>
    <w:rsid w:val="16343BF3"/>
    <w:rsid w:val="16350636"/>
    <w:rsid w:val="16351E52"/>
    <w:rsid w:val="163522F9"/>
    <w:rsid w:val="1635318D"/>
    <w:rsid w:val="163559AE"/>
    <w:rsid w:val="16355CA7"/>
    <w:rsid w:val="1635775C"/>
    <w:rsid w:val="16361139"/>
    <w:rsid w:val="16361726"/>
    <w:rsid w:val="163634D4"/>
    <w:rsid w:val="163658F3"/>
    <w:rsid w:val="163671EE"/>
    <w:rsid w:val="16370E0D"/>
    <w:rsid w:val="1637529F"/>
    <w:rsid w:val="16375ECF"/>
    <w:rsid w:val="16377978"/>
    <w:rsid w:val="163825B9"/>
    <w:rsid w:val="1638324F"/>
    <w:rsid w:val="16384288"/>
    <w:rsid w:val="1638549E"/>
    <w:rsid w:val="163868E6"/>
    <w:rsid w:val="1638724C"/>
    <w:rsid w:val="163903EF"/>
    <w:rsid w:val="163905DC"/>
    <w:rsid w:val="16390B2A"/>
    <w:rsid w:val="16391728"/>
    <w:rsid w:val="163920D2"/>
    <w:rsid w:val="16393363"/>
    <w:rsid w:val="1639711F"/>
    <w:rsid w:val="163A088A"/>
    <w:rsid w:val="163A34D9"/>
    <w:rsid w:val="163A416F"/>
    <w:rsid w:val="163A73C8"/>
    <w:rsid w:val="163A7468"/>
    <w:rsid w:val="163B0AEA"/>
    <w:rsid w:val="163B207B"/>
    <w:rsid w:val="163B485F"/>
    <w:rsid w:val="163B6B83"/>
    <w:rsid w:val="163B6D19"/>
    <w:rsid w:val="163B70EE"/>
    <w:rsid w:val="163C3060"/>
    <w:rsid w:val="163C4F8E"/>
    <w:rsid w:val="163C514D"/>
    <w:rsid w:val="163C6CA2"/>
    <w:rsid w:val="163C6D3C"/>
    <w:rsid w:val="163D0D06"/>
    <w:rsid w:val="163D0DBA"/>
    <w:rsid w:val="163D191F"/>
    <w:rsid w:val="163D2AB4"/>
    <w:rsid w:val="163D5509"/>
    <w:rsid w:val="163E0143"/>
    <w:rsid w:val="163E2706"/>
    <w:rsid w:val="163E67E5"/>
    <w:rsid w:val="163F05DA"/>
    <w:rsid w:val="163F3677"/>
    <w:rsid w:val="163F4A7E"/>
    <w:rsid w:val="163F682C"/>
    <w:rsid w:val="16403599"/>
    <w:rsid w:val="16405702"/>
    <w:rsid w:val="16405796"/>
    <w:rsid w:val="1640693E"/>
    <w:rsid w:val="164107F7"/>
    <w:rsid w:val="164131F7"/>
    <w:rsid w:val="16413DCA"/>
    <w:rsid w:val="16421E79"/>
    <w:rsid w:val="16425855"/>
    <w:rsid w:val="1642631D"/>
    <w:rsid w:val="16426DD5"/>
    <w:rsid w:val="16426ED2"/>
    <w:rsid w:val="16431272"/>
    <w:rsid w:val="16443DEF"/>
    <w:rsid w:val="16443E43"/>
    <w:rsid w:val="16445BF1"/>
    <w:rsid w:val="16446833"/>
    <w:rsid w:val="16446E8C"/>
    <w:rsid w:val="164510EE"/>
    <w:rsid w:val="16451539"/>
    <w:rsid w:val="164567EC"/>
    <w:rsid w:val="16456A99"/>
    <w:rsid w:val="164577C9"/>
    <w:rsid w:val="16463DE8"/>
    <w:rsid w:val="16464112"/>
    <w:rsid w:val="16465E0D"/>
    <w:rsid w:val="164666A6"/>
    <w:rsid w:val="16467BBB"/>
    <w:rsid w:val="16471D66"/>
    <w:rsid w:val="1647552A"/>
    <w:rsid w:val="164756E1"/>
    <w:rsid w:val="1647748F"/>
    <w:rsid w:val="16477969"/>
    <w:rsid w:val="16481636"/>
    <w:rsid w:val="16481B85"/>
    <w:rsid w:val="164901B2"/>
    <w:rsid w:val="16490F5F"/>
    <w:rsid w:val="16491AD3"/>
    <w:rsid w:val="16493207"/>
    <w:rsid w:val="164A3F23"/>
    <w:rsid w:val="164A52FB"/>
    <w:rsid w:val="164A5664"/>
    <w:rsid w:val="164A660F"/>
    <w:rsid w:val="164A6D94"/>
    <w:rsid w:val="164B13F5"/>
    <w:rsid w:val="164B3423"/>
    <w:rsid w:val="164B3A72"/>
    <w:rsid w:val="164B518C"/>
    <w:rsid w:val="164B53B3"/>
    <w:rsid w:val="164B6AF4"/>
    <w:rsid w:val="164B6F7F"/>
    <w:rsid w:val="164B72CA"/>
    <w:rsid w:val="164B7822"/>
    <w:rsid w:val="164B79D0"/>
    <w:rsid w:val="164C0BDD"/>
    <w:rsid w:val="164C16FB"/>
    <w:rsid w:val="164C2CF7"/>
    <w:rsid w:val="164C463F"/>
    <w:rsid w:val="164C69CE"/>
    <w:rsid w:val="164C7A94"/>
    <w:rsid w:val="164C7F84"/>
    <w:rsid w:val="164D1414"/>
    <w:rsid w:val="164D38B2"/>
    <w:rsid w:val="164D4286"/>
    <w:rsid w:val="164D5EB9"/>
    <w:rsid w:val="164D719B"/>
    <w:rsid w:val="164E081E"/>
    <w:rsid w:val="164E3D34"/>
    <w:rsid w:val="164E4CC1"/>
    <w:rsid w:val="164F0587"/>
    <w:rsid w:val="164F1A45"/>
    <w:rsid w:val="164F240A"/>
    <w:rsid w:val="164F3BD9"/>
    <w:rsid w:val="164F4421"/>
    <w:rsid w:val="164F6730"/>
    <w:rsid w:val="16500182"/>
    <w:rsid w:val="1650070C"/>
    <w:rsid w:val="16500A3A"/>
    <w:rsid w:val="16500DD7"/>
    <w:rsid w:val="16504596"/>
    <w:rsid w:val="16505169"/>
    <w:rsid w:val="16510259"/>
    <w:rsid w:val="1651030E"/>
    <w:rsid w:val="16510352"/>
    <w:rsid w:val="165110B9"/>
    <w:rsid w:val="16511E5F"/>
    <w:rsid w:val="16513BE6"/>
    <w:rsid w:val="16513FC1"/>
    <w:rsid w:val="16517F62"/>
    <w:rsid w:val="165247B2"/>
    <w:rsid w:val="16526560"/>
    <w:rsid w:val="16526656"/>
    <w:rsid w:val="1653092F"/>
    <w:rsid w:val="16530ACF"/>
    <w:rsid w:val="165322D8"/>
    <w:rsid w:val="16532527"/>
    <w:rsid w:val="16532C48"/>
    <w:rsid w:val="16536716"/>
    <w:rsid w:val="16537E00"/>
    <w:rsid w:val="1654783B"/>
    <w:rsid w:val="16547BA6"/>
    <w:rsid w:val="16551653"/>
    <w:rsid w:val="16551BAC"/>
    <w:rsid w:val="16553B36"/>
    <w:rsid w:val="16556050"/>
    <w:rsid w:val="16560A20"/>
    <w:rsid w:val="16564903"/>
    <w:rsid w:val="1656524F"/>
    <w:rsid w:val="16566318"/>
    <w:rsid w:val="16567174"/>
    <w:rsid w:val="1656779D"/>
    <w:rsid w:val="1657024C"/>
    <w:rsid w:val="165704E2"/>
    <w:rsid w:val="165719F9"/>
    <w:rsid w:val="16571DC8"/>
    <w:rsid w:val="16575097"/>
    <w:rsid w:val="165754AD"/>
    <w:rsid w:val="165810F8"/>
    <w:rsid w:val="1658169C"/>
    <w:rsid w:val="16583648"/>
    <w:rsid w:val="1658429D"/>
    <w:rsid w:val="16586527"/>
    <w:rsid w:val="165878EE"/>
    <w:rsid w:val="16590435"/>
    <w:rsid w:val="16591389"/>
    <w:rsid w:val="16591BE3"/>
    <w:rsid w:val="16594510"/>
    <w:rsid w:val="16594574"/>
    <w:rsid w:val="165A5414"/>
    <w:rsid w:val="165A7400"/>
    <w:rsid w:val="165B2F3A"/>
    <w:rsid w:val="165B4EA8"/>
    <w:rsid w:val="165B73DA"/>
    <w:rsid w:val="165C07EB"/>
    <w:rsid w:val="165C0EFE"/>
    <w:rsid w:val="165C118C"/>
    <w:rsid w:val="165C1542"/>
    <w:rsid w:val="165C73DE"/>
    <w:rsid w:val="165D6CB3"/>
    <w:rsid w:val="165E017E"/>
    <w:rsid w:val="165E01C3"/>
    <w:rsid w:val="165E652A"/>
    <w:rsid w:val="165E6EA4"/>
    <w:rsid w:val="165F0C7D"/>
    <w:rsid w:val="165F3F48"/>
    <w:rsid w:val="165F4D61"/>
    <w:rsid w:val="165F63FA"/>
    <w:rsid w:val="165F6ECF"/>
    <w:rsid w:val="16605257"/>
    <w:rsid w:val="166070C4"/>
    <w:rsid w:val="16607174"/>
    <w:rsid w:val="16611A92"/>
    <w:rsid w:val="16611CED"/>
    <w:rsid w:val="166149F5"/>
    <w:rsid w:val="16614BA8"/>
    <w:rsid w:val="166167A3"/>
    <w:rsid w:val="16617842"/>
    <w:rsid w:val="16621CEF"/>
    <w:rsid w:val="1662251B"/>
    <w:rsid w:val="16624D7B"/>
    <w:rsid w:val="1663076D"/>
    <w:rsid w:val="16631598"/>
    <w:rsid w:val="166317B1"/>
    <w:rsid w:val="1663620B"/>
    <w:rsid w:val="1663785A"/>
    <w:rsid w:val="16640041"/>
    <w:rsid w:val="166424DB"/>
    <w:rsid w:val="16646293"/>
    <w:rsid w:val="1664769B"/>
    <w:rsid w:val="16647887"/>
    <w:rsid w:val="16647C7D"/>
    <w:rsid w:val="16650B95"/>
    <w:rsid w:val="16656284"/>
    <w:rsid w:val="1665643A"/>
    <w:rsid w:val="166576E8"/>
    <w:rsid w:val="166578EE"/>
    <w:rsid w:val="16660238"/>
    <w:rsid w:val="16661FBB"/>
    <w:rsid w:val="1666200B"/>
    <w:rsid w:val="166633C7"/>
    <w:rsid w:val="16664258"/>
    <w:rsid w:val="1666767D"/>
    <w:rsid w:val="166718DF"/>
    <w:rsid w:val="16674B8C"/>
    <w:rsid w:val="16676D1B"/>
    <w:rsid w:val="16680562"/>
    <w:rsid w:val="166834BA"/>
    <w:rsid w:val="166874AC"/>
    <w:rsid w:val="1669093C"/>
    <w:rsid w:val="166938A9"/>
    <w:rsid w:val="16695657"/>
    <w:rsid w:val="166A38C9"/>
    <w:rsid w:val="166B238E"/>
    <w:rsid w:val="166B3DC4"/>
    <w:rsid w:val="166B4379"/>
    <w:rsid w:val="166B4467"/>
    <w:rsid w:val="166B5873"/>
    <w:rsid w:val="166B7621"/>
    <w:rsid w:val="166C1D38"/>
    <w:rsid w:val="166C5148"/>
    <w:rsid w:val="166C5E2D"/>
    <w:rsid w:val="166D056F"/>
    <w:rsid w:val="166D15EC"/>
    <w:rsid w:val="166D1E8E"/>
    <w:rsid w:val="166D2940"/>
    <w:rsid w:val="166D339A"/>
    <w:rsid w:val="166D4E39"/>
    <w:rsid w:val="166D584A"/>
    <w:rsid w:val="166E0D73"/>
    <w:rsid w:val="166E0EC0"/>
    <w:rsid w:val="166E2C6E"/>
    <w:rsid w:val="166E3023"/>
    <w:rsid w:val="166E6015"/>
    <w:rsid w:val="166E7112"/>
    <w:rsid w:val="166E774B"/>
    <w:rsid w:val="166F0CAB"/>
    <w:rsid w:val="166F116D"/>
    <w:rsid w:val="166F5EEF"/>
    <w:rsid w:val="166F5F68"/>
    <w:rsid w:val="16701865"/>
    <w:rsid w:val="16701CFB"/>
    <w:rsid w:val="1670225E"/>
    <w:rsid w:val="16702E8A"/>
    <w:rsid w:val="167069E6"/>
    <w:rsid w:val="1671080F"/>
    <w:rsid w:val="167209B0"/>
    <w:rsid w:val="1672275E"/>
    <w:rsid w:val="16726C02"/>
    <w:rsid w:val="16730284"/>
    <w:rsid w:val="16734728"/>
    <w:rsid w:val="16736611"/>
    <w:rsid w:val="1673674D"/>
    <w:rsid w:val="1674297A"/>
    <w:rsid w:val="1674618E"/>
    <w:rsid w:val="167475D8"/>
    <w:rsid w:val="167514BE"/>
    <w:rsid w:val="16754654"/>
    <w:rsid w:val="16760E4F"/>
    <w:rsid w:val="16761A6F"/>
    <w:rsid w:val="16761AB0"/>
    <w:rsid w:val="16762CE7"/>
    <w:rsid w:val="1676318F"/>
    <w:rsid w:val="16763D27"/>
    <w:rsid w:val="1676598B"/>
    <w:rsid w:val="16767100"/>
    <w:rsid w:val="167713AD"/>
    <w:rsid w:val="16774218"/>
    <w:rsid w:val="16774CF1"/>
    <w:rsid w:val="16777D74"/>
    <w:rsid w:val="16780629"/>
    <w:rsid w:val="167815A7"/>
    <w:rsid w:val="167815E0"/>
    <w:rsid w:val="16781D3E"/>
    <w:rsid w:val="1678370C"/>
    <w:rsid w:val="16783AEC"/>
    <w:rsid w:val="16786FA1"/>
    <w:rsid w:val="16790431"/>
    <w:rsid w:val="16790AB4"/>
    <w:rsid w:val="167934D9"/>
    <w:rsid w:val="1679607E"/>
    <w:rsid w:val="16797F90"/>
    <w:rsid w:val="167A6E53"/>
    <w:rsid w:val="167A7865"/>
    <w:rsid w:val="167A7A0B"/>
    <w:rsid w:val="167B288F"/>
    <w:rsid w:val="167B4492"/>
    <w:rsid w:val="167B494E"/>
    <w:rsid w:val="167B61DA"/>
    <w:rsid w:val="167B7268"/>
    <w:rsid w:val="167B75C8"/>
    <w:rsid w:val="167B7EF6"/>
    <w:rsid w:val="167C00F6"/>
    <w:rsid w:val="167C182F"/>
    <w:rsid w:val="167C538B"/>
    <w:rsid w:val="167D1103"/>
    <w:rsid w:val="167D545A"/>
    <w:rsid w:val="167D6A6B"/>
    <w:rsid w:val="167E1E55"/>
    <w:rsid w:val="167E2E13"/>
    <w:rsid w:val="167E3D03"/>
    <w:rsid w:val="167F1DCE"/>
    <w:rsid w:val="167F22B1"/>
    <w:rsid w:val="167F23E0"/>
    <w:rsid w:val="167F37F7"/>
    <w:rsid w:val="167F42A3"/>
    <w:rsid w:val="167F4E7B"/>
    <w:rsid w:val="16802192"/>
    <w:rsid w:val="168075CE"/>
    <w:rsid w:val="168078E1"/>
    <w:rsid w:val="16810BF3"/>
    <w:rsid w:val="168111A0"/>
    <w:rsid w:val="168166AE"/>
    <w:rsid w:val="16822376"/>
    <w:rsid w:val="16822C24"/>
    <w:rsid w:val="1682438F"/>
    <w:rsid w:val="16825034"/>
    <w:rsid w:val="16825D4E"/>
    <w:rsid w:val="16825F7B"/>
    <w:rsid w:val="16826719"/>
    <w:rsid w:val="16832BBD"/>
    <w:rsid w:val="168340B4"/>
    <w:rsid w:val="1683496B"/>
    <w:rsid w:val="16834DE7"/>
    <w:rsid w:val="16834F28"/>
    <w:rsid w:val="168406E3"/>
    <w:rsid w:val="16840938"/>
    <w:rsid w:val="16841DD1"/>
    <w:rsid w:val="16842491"/>
    <w:rsid w:val="16843B52"/>
    <w:rsid w:val="168441C4"/>
    <w:rsid w:val="1684530D"/>
    <w:rsid w:val="16845544"/>
    <w:rsid w:val="1684614C"/>
    <w:rsid w:val="1684646B"/>
    <w:rsid w:val="16846935"/>
    <w:rsid w:val="16846C85"/>
    <w:rsid w:val="16850115"/>
    <w:rsid w:val="16854F24"/>
    <w:rsid w:val="16861B3A"/>
    <w:rsid w:val="16862164"/>
    <w:rsid w:val="168626AD"/>
    <w:rsid w:val="16864176"/>
    <w:rsid w:val="1686445B"/>
    <w:rsid w:val="16867D87"/>
    <w:rsid w:val="1687197C"/>
    <w:rsid w:val="16873D30"/>
    <w:rsid w:val="168760AB"/>
    <w:rsid w:val="168801D3"/>
    <w:rsid w:val="16880813"/>
    <w:rsid w:val="16882B46"/>
    <w:rsid w:val="16886A96"/>
    <w:rsid w:val="16893F4C"/>
    <w:rsid w:val="16895CFA"/>
    <w:rsid w:val="16897AA8"/>
    <w:rsid w:val="168A5002"/>
    <w:rsid w:val="168A7D74"/>
    <w:rsid w:val="168B0AE8"/>
    <w:rsid w:val="168B13F0"/>
    <w:rsid w:val="168B1A72"/>
    <w:rsid w:val="168B2846"/>
    <w:rsid w:val="168B3820"/>
    <w:rsid w:val="168B3F87"/>
    <w:rsid w:val="168B5EC8"/>
    <w:rsid w:val="168B6B83"/>
    <w:rsid w:val="168B7804"/>
    <w:rsid w:val="168B7CC4"/>
    <w:rsid w:val="168C16FE"/>
    <w:rsid w:val="168C5519"/>
    <w:rsid w:val="168C63C8"/>
    <w:rsid w:val="168D1068"/>
    <w:rsid w:val="168D1478"/>
    <w:rsid w:val="168D1ABB"/>
    <w:rsid w:val="168D3A3C"/>
    <w:rsid w:val="168D57EA"/>
    <w:rsid w:val="168D71AD"/>
    <w:rsid w:val="168E3310"/>
    <w:rsid w:val="168E486F"/>
    <w:rsid w:val="168E50BE"/>
    <w:rsid w:val="168E59FA"/>
    <w:rsid w:val="168E6B18"/>
    <w:rsid w:val="168F618E"/>
    <w:rsid w:val="168F6536"/>
    <w:rsid w:val="16900E36"/>
    <w:rsid w:val="16904B05"/>
    <w:rsid w:val="16907088"/>
    <w:rsid w:val="16911289"/>
    <w:rsid w:val="169142B1"/>
    <w:rsid w:val="16914F5E"/>
    <w:rsid w:val="16920038"/>
    <w:rsid w:val="16921052"/>
    <w:rsid w:val="16922719"/>
    <w:rsid w:val="16924432"/>
    <w:rsid w:val="16924BAE"/>
    <w:rsid w:val="169269EF"/>
    <w:rsid w:val="16931417"/>
    <w:rsid w:val="16931BB2"/>
    <w:rsid w:val="169324E2"/>
    <w:rsid w:val="16935AA0"/>
    <w:rsid w:val="169378BC"/>
    <w:rsid w:val="1694410D"/>
    <w:rsid w:val="1694670C"/>
    <w:rsid w:val="16946830"/>
    <w:rsid w:val="16946B78"/>
    <w:rsid w:val="169528F0"/>
    <w:rsid w:val="16952DD3"/>
    <w:rsid w:val="1695644C"/>
    <w:rsid w:val="16962437"/>
    <w:rsid w:val="169661E7"/>
    <w:rsid w:val="16970417"/>
    <w:rsid w:val="169711EC"/>
    <w:rsid w:val="169721C5"/>
    <w:rsid w:val="16973F17"/>
    <w:rsid w:val="16974CE4"/>
    <w:rsid w:val="169750FB"/>
    <w:rsid w:val="16975D9A"/>
    <w:rsid w:val="16976668"/>
    <w:rsid w:val="16977726"/>
    <w:rsid w:val="1698362C"/>
    <w:rsid w:val="16984788"/>
    <w:rsid w:val="16985675"/>
    <w:rsid w:val="16985842"/>
    <w:rsid w:val="16985F3D"/>
    <w:rsid w:val="16987C2E"/>
    <w:rsid w:val="16990583"/>
    <w:rsid w:val="16993973"/>
    <w:rsid w:val="16996097"/>
    <w:rsid w:val="169A1CB5"/>
    <w:rsid w:val="169A25B5"/>
    <w:rsid w:val="169B20EF"/>
    <w:rsid w:val="169B3892"/>
    <w:rsid w:val="169B3A7C"/>
    <w:rsid w:val="169B6586"/>
    <w:rsid w:val="169C069A"/>
    <w:rsid w:val="169C2262"/>
    <w:rsid w:val="169C3AE1"/>
    <w:rsid w:val="169C3C7F"/>
    <w:rsid w:val="169C424B"/>
    <w:rsid w:val="169C5A2D"/>
    <w:rsid w:val="169C639C"/>
    <w:rsid w:val="169C6D4D"/>
    <w:rsid w:val="169D3553"/>
    <w:rsid w:val="169D60D1"/>
    <w:rsid w:val="169D7A4A"/>
    <w:rsid w:val="169E0CBC"/>
    <w:rsid w:val="169E2038"/>
    <w:rsid w:val="169E79F7"/>
    <w:rsid w:val="169F214C"/>
    <w:rsid w:val="169F551D"/>
    <w:rsid w:val="169F7CD8"/>
    <w:rsid w:val="16A029FF"/>
    <w:rsid w:val="16A04450"/>
    <w:rsid w:val="16A05B48"/>
    <w:rsid w:val="16A06A0A"/>
    <w:rsid w:val="16A11295"/>
    <w:rsid w:val="16A13006"/>
    <w:rsid w:val="16A13043"/>
    <w:rsid w:val="16A14DF1"/>
    <w:rsid w:val="16A15A84"/>
    <w:rsid w:val="16A161AD"/>
    <w:rsid w:val="16A16EC0"/>
    <w:rsid w:val="16A17836"/>
    <w:rsid w:val="16A2055F"/>
    <w:rsid w:val="16A20744"/>
    <w:rsid w:val="16A2220E"/>
    <w:rsid w:val="16A24E6D"/>
    <w:rsid w:val="16A25309"/>
    <w:rsid w:val="16A27880"/>
    <w:rsid w:val="16A366FC"/>
    <w:rsid w:val="16A36DBB"/>
    <w:rsid w:val="16A37629"/>
    <w:rsid w:val="16A40C20"/>
    <w:rsid w:val="16A4177E"/>
    <w:rsid w:val="16A44105"/>
    <w:rsid w:val="16A44AC9"/>
    <w:rsid w:val="16A54E5F"/>
    <w:rsid w:val="16A55FBE"/>
    <w:rsid w:val="16A5660B"/>
    <w:rsid w:val="16A576FF"/>
    <w:rsid w:val="16A6065A"/>
    <w:rsid w:val="16A60B8F"/>
    <w:rsid w:val="16A6520F"/>
    <w:rsid w:val="16A668AC"/>
    <w:rsid w:val="16A701A7"/>
    <w:rsid w:val="16A70201"/>
    <w:rsid w:val="16A7592E"/>
    <w:rsid w:val="16A762A5"/>
    <w:rsid w:val="16A77A9E"/>
    <w:rsid w:val="16A80D15"/>
    <w:rsid w:val="16A81243"/>
    <w:rsid w:val="16A82624"/>
    <w:rsid w:val="16A834AF"/>
    <w:rsid w:val="16A843D2"/>
    <w:rsid w:val="16A84756"/>
    <w:rsid w:val="16A9014A"/>
    <w:rsid w:val="16A91EF8"/>
    <w:rsid w:val="16A92D8E"/>
    <w:rsid w:val="16A95DCF"/>
    <w:rsid w:val="16AA087C"/>
    <w:rsid w:val="16AA11A6"/>
    <w:rsid w:val="16AA2401"/>
    <w:rsid w:val="16AA2B94"/>
    <w:rsid w:val="16AA5B9C"/>
    <w:rsid w:val="16AB13A0"/>
    <w:rsid w:val="16AB1E30"/>
    <w:rsid w:val="16AB2114"/>
    <w:rsid w:val="16AB3EC2"/>
    <w:rsid w:val="16AB4A01"/>
    <w:rsid w:val="16AB4C28"/>
    <w:rsid w:val="16AB5C70"/>
    <w:rsid w:val="16AB67ED"/>
    <w:rsid w:val="16AC0A47"/>
    <w:rsid w:val="16AC125D"/>
    <w:rsid w:val="16AC72CA"/>
    <w:rsid w:val="16AD0985"/>
    <w:rsid w:val="16AD1854"/>
    <w:rsid w:val="16AD19E8"/>
    <w:rsid w:val="16AD32A6"/>
    <w:rsid w:val="16AD3796"/>
    <w:rsid w:val="16AD4750"/>
    <w:rsid w:val="16AD7920"/>
    <w:rsid w:val="16AD7C3A"/>
    <w:rsid w:val="16AE385D"/>
    <w:rsid w:val="16AE5760"/>
    <w:rsid w:val="16AE673D"/>
    <w:rsid w:val="16AE750E"/>
    <w:rsid w:val="16AF0E7C"/>
    <w:rsid w:val="16AF1032"/>
    <w:rsid w:val="16AF2A2D"/>
    <w:rsid w:val="16AF2A39"/>
    <w:rsid w:val="16AF3382"/>
    <w:rsid w:val="16AF38DB"/>
    <w:rsid w:val="16AF787D"/>
    <w:rsid w:val="16B03286"/>
    <w:rsid w:val="16B0606E"/>
    <w:rsid w:val="16B0772A"/>
    <w:rsid w:val="16B10015"/>
    <w:rsid w:val="16B10BA4"/>
    <w:rsid w:val="16B13F11"/>
    <w:rsid w:val="16B15CA2"/>
    <w:rsid w:val="16B17036"/>
    <w:rsid w:val="16B17520"/>
    <w:rsid w:val="16B20DAC"/>
    <w:rsid w:val="16B21D03"/>
    <w:rsid w:val="16B233B5"/>
    <w:rsid w:val="16B26FFE"/>
    <w:rsid w:val="16B27132"/>
    <w:rsid w:val="16B305C2"/>
    <w:rsid w:val="16B31413"/>
    <w:rsid w:val="16B32D77"/>
    <w:rsid w:val="16B40D22"/>
    <w:rsid w:val="16B40FC8"/>
    <w:rsid w:val="16B44FDF"/>
    <w:rsid w:val="16B45F68"/>
    <w:rsid w:val="16B50FE6"/>
    <w:rsid w:val="16B51D15"/>
    <w:rsid w:val="16B538E6"/>
    <w:rsid w:val="16B54D41"/>
    <w:rsid w:val="16B55AB3"/>
    <w:rsid w:val="16B55CF8"/>
    <w:rsid w:val="16B56AEF"/>
    <w:rsid w:val="16B56BD3"/>
    <w:rsid w:val="16B66F43"/>
    <w:rsid w:val="16B67F07"/>
    <w:rsid w:val="16B70AB9"/>
    <w:rsid w:val="16B72867"/>
    <w:rsid w:val="16B738CB"/>
    <w:rsid w:val="16B73E5A"/>
    <w:rsid w:val="16B74615"/>
    <w:rsid w:val="16B77B1C"/>
    <w:rsid w:val="16B8213B"/>
    <w:rsid w:val="16B8398A"/>
    <w:rsid w:val="16B840A6"/>
    <w:rsid w:val="16B85C52"/>
    <w:rsid w:val="16B9038D"/>
    <w:rsid w:val="16B91F65"/>
    <w:rsid w:val="16B92EDA"/>
    <w:rsid w:val="16B93C29"/>
    <w:rsid w:val="16B94831"/>
    <w:rsid w:val="16B958C4"/>
    <w:rsid w:val="16B965DF"/>
    <w:rsid w:val="16BA2357"/>
    <w:rsid w:val="16BA4105"/>
    <w:rsid w:val="16BA5C33"/>
    <w:rsid w:val="16BA5EB3"/>
    <w:rsid w:val="16BA60CB"/>
    <w:rsid w:val="16BA63C4"/>
    <w:rsid w:val="16BA6D54"/>
    <w:rsid w:val="16BB01E4"/>
    <w:rsid w:val="16BB6BD1"/>
    <w:rsid w:val="16BC1C2B"/>
    <w:rsid w:val="16BC2980"/>
    <w:rsid w:val="16BC60CF"/>
    <w:rsid w:val="16BC74EB"/>
    <w:rsid w:val="16BC7E7D"/>
    <w:rsid w:val="16BD1F90"/>
    <w:rsid w:val="16BD2FDF"/>
    <w:rsid w:val="16BD3322"/>
    <w:rsid w:val="16BD5C2B"/>
    <w:rsid w:val="16BE1E47"/>
    <w:rsid w:val="16BE3BF5"/>
    <w:rsid w:val="16BE59A3"/>
    <w:rsid w:val="16BE76DA"/>
    <w:rsid w:val="16BF0B67"/>
    <w:rsid w:val="16BF171B"/>
    <w:rsid w:val="16BF1F27"/>
    <w:rsid w:val="16BF66A2"/>
    <w:rsid w:val="16BF796D"/>
    <w:rsid w:val="16C01DD7"/>
    <w:rsid w:val="16C022D2"/>
    <w:rsid w:val="16C03CE3"/>
    <w:rsid w:val="16C04307"/>
    <w:rsid w:val="16C11714"/>
    <w:rsid w:val="16C13AE9"/>
    <w:rsid w:val="16C1416B"/>
    <w:rsid w:val="16C15493"/>
    <w:rsid w:val="16C15500"/>
    <w:rsid w:val="16C16102"/>
    <w:rsid w:val="16C1655B"/>
    <w:rsid w:val="16C16768"/>
    <w:rsid w:val="16C17241"/>
    <w:rsid w:val="16C17DFE"/>
    <w:rsid w:val="16C20B85"/>
    <w:rsid w:val="16C227A4"/>
    <w:rsid w:val="16C24C1A"/>
    <w:rsid w:val="16C257BE"/>
    <w:rsid w:val="16C307A6"/>
    <w:rsid w:val="16C310EB"/>
    <w:rsid w:val="16C3120C"/>
    <w:rsid w:val="16C31E3E"/>
    <w:rsid w:val="16C32C88"/>
    <w:rsid w:val="16C32FBA"/>
    <w:rsid w:val="16C33888"/>
    <w:rsid w:val="16C3443F"/>
    <w:rsid w:val="16C356DC"/>
    <w:rsid w:val="16C37995"/>
    <w:rsid w:val="16C37B27"/>
    <w:rsid w:val="16C40965"/>
    <w:rsid w:val="16C46D32"/>
    <w:rsid w:val="16C50F7C"/>
    <w:rsid w:val="16C564E5"/>
    <w:rsid w:val="16C62AAA"/>
    <w:rsid w:val="16C640D6"/>
    <w:rsid w:val="16C65FCC"/>
    <w:rsid w:val="16C67022"/>
    <w:rsid w:val="16C72A99"/>
    <w:rsid w:val="16C74105"/>
    <w:rsid w:val="16C805D0"/>
    <w:rsid w:val="16C81C21"/>
    <w:rsid w:val="16C851C4"/>
    <w:rsid w:val="16C86822"/>
    <w:rsid w:val="16C86D55"/>
    <w:rsid w:val="16C910D1"/>
    <w:rsid w:val="16C94348"/>
    <w:rsid w:val="16C951E1"/>
    <w:rsid w:val="16C953B9"/>
    <w:rsid w:val="16C973CC"/>
    <w:rsid w:val="16CA07EC"/>
    <w:rsid w:val="16CA1169"/>
    <w:rsid w:val="16CA259A"/>
    <w:rsid w:val="16CA515A"/>
    <w:rsid w:val="16CA5E2D"/>
    <w:rsid w:val="16CA6849"/>
    <w:rsid w:val="16CB3517"/>
    <w:rsid w:val="16CB4564"/>
    <w:rsid w:val="16CB5E37"/>
    <w:rsid w:val="16CC1169"/>
    <w:rsid w:val="16CC3559"/>
    <w:rsid w:val="16CC4D1F"/>
    <w:rsid w:val="16CC554F"/>
    <w:rsid w:val="16CC5760"/>
    <w:rsid w:val="16CD3E38"/>
    <w:rsid w:val="16CD5BE6"/>
    <w:rsid w:val="16CD7478"/>
    <w:rsid w:val="16CD7D53"/>
    <w:rsid w:val="16CE5220"/>
    <w:rsid w:val="16CE5C3D"/>
    <w:rsid w:val="16CE6CE0"/>
    <w:rsid w:val="16CE6D37"/>
    <w:rsid w:val="16CF122B"/>
    <w:rsid w:val="16CF2B86"/>
    <w:rsid w:val="16CF74B1"/>
    <w:rsid w:val="16CF7BB0"/>
    <w:rsid w:val="16D01B7A"/>
    <w:rsid w:val="16D02051"/>
    <w:rsid w:val="16D033BD"/>
    <w:rsid w:val="16D03928"/>
    <w:rsid w:val="16D071C1"/>
    <w:rsid w:val="16D10D70"/>
    <w:rsid w:val="16D1671C"/>
    <w:rsid w:val="16D1695A"/>
    <w:rsid w:val="16D17B6F"/>
    <w:rsid w:val="16D2144F"/>
    <w:rsid w:val="16D231FD"/>
    <w:rsid w:val="16D25A34"/>
    <w:rsid w:val="16D25D7A"/>
    <w:rsid w:val="16D27BFC"/>
    <w:rsid w:val="16D3116C"/>
    <w:rsid w:val="16D318A0"/>
    <w:rsid w:val="16D32296"/>
    <w:rsid w:val="16D32960"/>
    <w:rsid w:val="16D33EF7"/>
    <w:rsid w:val="16D36866"/>
    <w:rsid w:val="16D36F75"/>
    <w:rsid w:val="16D40007"/>
    <w:rsid w:val="16D424CC"/>
    <w:rsid w:val="16D42C63"/>
    <w:rsid w:val="16D43082"/>
    <w:rsid w:val="16D43419"/>
    <w:rsid w:val="16D44AE5"/>
    <w:rsid w:val="16D46213"/>
    <w:rsid w:val="16D50991"/>
    <w:rsid w:val="16D50F3F"/>
    <w:rsid w:val="16D550DC"/>
    <w:rsid w:val="16D578B4"/>
    <w:rsid w:val="16D60144"/>
    <w:rsid w:val="16D63BE0"/>
    <w:rsid w:val="16D67022"/>
    <w:rsid w:val="16D703F3"/>
    <w:rsid w:val="16D72F09"/>
    <w:rsid w:val="16D73273"/>
    <w:rsid w:val="16D732DC"/>
    <w:rsid w:val="16D74A36"/>
    <w:rsid w:val="16D74CB7"/>
    <w:rsid w:val="16D779BD"/>
    <w:rsid w:val="16D80E4D"/>
    <w:rsid w:val="16D8458B"/>
    <w:rsid w:val="16D8502D"/>
    <w:rsid w:val="16D90A2F"/>
    <w:rsid w:val="16D922DD"/>
    <w:rsid w:val="16D927DD"/>
    <w:rsid w:val="16D936BB"/>
    <w:rsid w:val="16D944EC"/>
    <w:rsid w:val="16D95566"/>
    <w:rsid w:val="16D9603B"/>
    <w:rsid w:val="16DA4579"/>
    <w:rsid w:val="16DA633E"/>
    <w:rsid w:val="16DA6555"/>
    <w:rsid w:val="16DB1474"/>
    <w:rsid w:val="16DB47A7"/>
    <w:rsid w:val="16DB4B8B"/>
    <w:rsid w:val="16DB6E00"/>
    <w:rsid w:val="16DB7146"/>
    <w:rsid w:val="16DC051F"/>
    <w:rsid w:val="16DC22CD"/>
    <w:rsid w:val="16DC239F"/>
    <w:rsid w:val="16DC73D8"/>
    <w:rsid w:val="16DC74A2"/>
    <w:rsid w:val="16DD20EE"/>
    <w:rsid w:val="16DD5292"/>
    <w:rsid w:val="16DD64D0"/>
    <w:rsid w:val="16DD7D26"/>
    <w:rsid w:val="16DE1BA1"/>
    <w:rsid w:val="16DE6045"/>
    <w:rsid w:val="16DE614F"/>
    <w:rsid w:val="16DE7DF3"/>
    <w:rsid w:val="16DF591A"/>
    <w:rsid w:val="16DF686D"/>
    <w:rsid w:val="16DF75DB"/>
    <w:rsid w:val="16DF75DF"/>
    <w:rsid w:val="16E00F36"/>
    <w:rsid w:val="16E020B9"/>
    <w:rsid w:val="16E11336"/>
    <w:rsid w:val="16E11692"/>
    <w:rsid w:val="16E13640"/>
    <w:rsid w:val="16E15370"/>
    <w:rsid w:val="16E15B36"/>
    <w:rsid w:val="16E15D39"/>
    <w:rsid w:val="16E21C56"/>
    <w:rsid w:val="16E22089"/>
    <w:rsid w:val="16E2322A"/>
    <w:rsid w:val="16E24AD0"/>
    <w:rsid w:val="16E3365C"/>
    <w:rsid w:val="16E33BDC"/>
    <w:rsid w:val="16E3540A"/>
    <w:rsid w:val="16E42699"/>
    <w:rsid w:val="16E42F30"/>
    <w:rsid w:val="16E43B33"/>
    <w:rsid w:val="16E4589F"/>
    <w:rsid w:val="16E46E3B"/>
    <w:rsid w:val="16E475CD"/>
    <w:rsid w:val="16E47FBB"/>
    <w:rsid w:val="16E54701"/>
    <w:rsid w:val="16E6100A"/>
    <w:rsid w:val="16E61D15"/>
    <w:rsid w:val="16E6314C"/>
    <w:rsid w:val="16E63CBD"/>
    <w:rsid w:val="16E64E73"/>
    <w:rsid w:val="16E724AA"/>
    <w:rsid w:val="16E75B59"/>
    <w:rsid w:val="16E75D71"/>
    <w:rsid w:val="16E82A20"/>
    <w:rsid w:val="16E834C7"/>
    <w:rsid w:val="16E85EA3"/>
    <w:rsid w:val="16E86EC4"/>
    <w:rsid w:val="16E87E01"/>
    <w:rsid w:val="16E93D73"/>
    <w:rsid w:val="16E93FD5"/>
    <w:rsid w:val="16E9419E"/>
    <w:rsid w:val="16E949A3"/>
    <w:rsid w:val="16E96798"/>
    <w:rsid w:val="16E96DE3"/>
    <w:rsid w:val="16E97EEA"/>
    <w:rsid w:val="16EA1297"/>
    <w:rsid w:val="16EA1FE6"/>
    <w:rsid w:val="16EB1614"/>
    <w:rsid w:val="16EB2510"/>
    <w:rsid w:val="16EB290E"/>
    <w:rsid w:val="16EB4254"/>
    <w:rsid w:val="16EB42BE"/>
    <w:rsid w:val="16EB64D5"/>
    <w:rsid w:val="16EB665A"/>
    <w:rsid w:val="16EB749B"/>
    <w:rsid w:val="16EC0753"/>
    <w:rsid w:val="16EC2D3F"/>
    <w:rsid w:val="16EC4F35"/>
    <w:rsid w:val="16EC5EDA"/>
    <w:rsid w:val="16EC78AF"/>
    <w:rsid w:val="16ED0036"/>
    <w:rsid w:val="16ED44DA"/>
    <w:rsid w:val="16ED47B4"/>
    <w:rsid w:val="16EE1DDF"/>
    <w:rsid w:val="16EE2DA7"/>
    <w:rsid w:val="16EE3A23"/>
    <w:rsid w:val="16EE6B6C"/>
    <w:rsid w:val="16EE794E"/>
    <w:rsid w:val="16EF0253"/>
    <w:rsid w:val="16EF08D9"/>
    <w:rsid w:val="16EF2001"/>
    <w:rsid w:val="16EF4171"/>
    <w:rsid w:val="16F0287C"/>
    <w:rsid w:val="16F036D9"/>
    <w:rsid w:val="16F037FF"/>
    <w:rsid w:val="16F079EB"/>
    <w:rsid w:val="16F07B27"/>
    <w:rsid w:val="16F11FEF"/>
    <w:rsid w:val="16F124A9"/>
    <w:rsid w:val="16F12785"/>
    <w:rsid w:val="16F13135"/>
    <w:rsid w:val="16F14D68"/>
    <w:rsid w:val="16F1648C"/>
    <w:rsid w:val="16F21AF1"/>
    <w:rsid w:val="16F2389F"/>
    <w:rsid w:val="16F2398B"/>
    <w:rsid w:val="16F26523"/>
    <w:rsid w:val="16F31C9B"/>
    <w:rsid w:val="16F337BC"/>
    <w:rsid w:val="16F37F00"/>
    <w:rsid w:val="16F40375"/>
    <w:rsid w:val="16F413C5"/>
    <w:rsid w:val="16F420EF"/>
    <w:rsid w:val="16F45680"/>
    <w:rsid w:val="16F45869"/>
    <w:rsid w:val="16F472BB"/>
    <w:rsid w:val="16F54382"/>
    <w:rsid w:val="16F5513D"/>
    <w:rsid w:val="16F615E1"/>
    <w:rsid w:val="16F70E75"/>
    <w:rsid w:val="16F70EB5"/>
    <w:rsid w:val="16F71D85"/>
    <w:rsid w:val="16F72580"/>
    <w:rsid w:val="16F72C63"/>
    <w:rsid w:val="16F75263"/>
    <w:rsid w:val="16F75866"/>
    <w:rsid w:val="16F75E0D"/>
    <w:rsid w:val="16F75FD3"/>
    <w:rsid w:val="16F75FEC"/>
    <w:rsid w:val="16F83709"/>
    <w:rsid w:val="16F83A74"/>
    <w:rsid w:val="16F84229"/>
    <w:rsid w:val="16F848EB"/>
    <w:rsid w:val="16F84AD4"/>
    <w:rsid w:val="16F90B6A"/>
    <w:rsid w:val="16F92017"/>
    <w:rsid w:val="16F9240A"/>
    <w:rsid w:val="16F97E54"/>
    <w:rsid w:val="16FA7142"/>
    <w:rsid w:val="16FA7663"/>
    <w:rsid w:val="16FB2DB5"/>
    <w:rsid w:val="16FB6DB7"/>
    <w:rsid w:val="16FC0C67"/>
    <w:rsid w:val="16FC27E7"/>
    <w:rsid w:val="16FC370E"/>
    <w:rsid w:val="16FC3DB9"/>
    <w:rsid w:val="16FC4606"/>
    <w:rsid w:val="16FC64CC"/>
    <w:rsid w:val="16FD16D7"/>
    <w:rsid w:val="16FD2893"/>
    <w:rsid w:val="16FD28FE"/>
    <w:rsid w:val="16FE0496"/>
    <w:rsid w:val="16FE0F48"/>
    <w:rsid w:val="16FE2244"/>
    <w:rsid w:val="16FE3FF2"/>
    <w:rsid w:val="16FE57EF"/>
    <w:rsid w:val="16FF2141"/>
    <w:rsid w:val="16FF2B12"/>
    <w:rsid w:val="16FF7D6A"/>
    <w:rsid w:val="1700573C"/>
    <w:rsid w:val="17005FBC"/>
    <w:rsid w:val="17011F4B"/>
    <w:rsid w:val="170127AD"/>
    <w:rsid w:val="170138D4"/>
    <w:rsid w:val="17013F7E"/>
    <w:rsid w:val="170174CB"/>
    <w:rsid w:val="17017F86"/>
    <w:rsid w:val="17020F1A"/>
    <w:rsid w:val="17022652"/>
    <w:rsid w:val="17022B64"/>
    <w:rsid w:val="170238CA"/>
    <w:rsid w:val="170240B9"/>
    <w:rsid w:val="1702731F"/>
    <w:rsid w:val="170275F7"/>
    <w:rsid w:val="17031069"/>
    <w:rsid w:val="17033CFE"/>
    <w:rsid w:val="17034583"/>
    <w:rsid w:val="1703785A"/>
    <w:rsid w:val="17040DFD"/>
    <w:rsid w:val="17044B01"/>
    <w:rsid w:val="17045380"/>
    <w:rsid w:val="1704682E"/>
    <w:rsid w:val="17051824"/>
    <w:rsid w:val="17054498"/>
    <w:rsid w:val="17054B14"/>
    <w:rsid w:val="170610F8"/>
    <w:rsid w:val="170644DB"/>
    <w:rsid w:val="17065534"/>
    <w:rsid w:val="1706559C"/>
    <w:rsid w:val="17066772"/>
    <w:rsid w:val="1706734A"/>
    <w:rsid w:val="17070D04"/>
    <w:rsid w:val="170768D4"/>
    <w:rsid w:val="17077B65"/>
    <w:rsid w:val="17081314"/>
    <w:rsid w:val="170830C2"/>
    <w:rsid w:val="17084E70"/>
    <w:rsid w:val="170867EA"/>
    <w:rsid w:val="17086E4B"/>
    <w:rsid w:val="17090FA6"/>
    <w:rsid w:val="1709670F"/>
    <w:rsid w:val="170A0BE8"/>
    <w:rsid w:val="170A1CDF"/>
    <w:rsid w:val="170A3CDB"/>
    <w:rsid w:val="170A508C"/>
    <w:rsid w:val="170A6E3A"/>
    <w:rsid w:val="170A7367"/>
    <w:rsid w:val="170B035E"/>
    <w:rsid w:val="170B180B"/>
    <w:rsid w:val="170B2BB3"/>
    <w:rsid w:val="170B3638"/>
    <w:rsid w:val="170B5442"/>
    <w:rsid w:val="170B60FD"/>
    <w:rsid w:val="170B68AC"/>
    <w:rsid w:val="170C016C"/>
    <w:rsid w:val="170C23A9"/>
    <w:rsid w:val="170C4F92"/>
    <w:rsid w:val="170C52D7"/>
    <w:rsid w:val="170C65FB"/>
    <w:rsid w:val="170D06D9"/>
    <w:rsid w:val="170D0BC3"/>
    <w:rsid w:val="170D18AF"/>
    <w:rsid w:val="170D647E"/>
    <w:rsid w:val="170D692B"/>
    <w:rsid w:val="170D7BB4"/>
    <w:rsid w:val="170E0145"/>
    <w:rsid w:val="170E3922"/>
    <w:rsid w:val="170E3943"/>
    <w:rsid w:val="170E3AEC"/>
    <w:rsid w:val="170F26A3"/>
    <w:rsid w:val="170F29D1"/>
    <w:rsid w:val="170F44C1"/>
    <w:rsid w:val="170F61FF"/>
    <w:rsid w:val="171001C9"/>
    <w:rsid w:val="17101F77"/>
    <w:rsid w:val="17102CCD"/>
    <w:rsid w:val="17103D25"/>
    <w:rsid w:val="171064A8"/>
    <w:rsid w:val="17107B4D"/>
    <w:rsid w:val="1711641B"/>
    <w:rsid w:val="17116998"/>
    <w:rsid w:val="1712000D"/>
    <w:rsid w:val="17120E35"/>
    <w:rsid w:val="17121F4B"/>
    <w:rsid w:val="17125CEF"/>
    <w:rsid w:val="17125E68"/>
    <w:rsid w:val="1713189B"/>
    <w:rsid w:val="171323D2"/>
    <w:rsid w:val="171338FD"/>
    <w:rsid w:val="171364CE"/>
    <w:rsid w:val="17140E1C"/>
    <w:rsid w:val="17143815"/>
    <w:rsid w:val="17143AF6"/>
    <w:rsid w:val="1714676E"/>
    <w:rsid w:val="17147226"/>
    <w:rsid w:val="1714795E"/>
    <w:rsid w:val="17150BE4"/>
    <w:rsid w:val="17150D04"/>
    <w:rsid w:val="17150DEE"/>
    <w:rsid w:val="17155639"/>
    <w:rsid w:val="171566F5"/>
    <w:rsid w:val="1715758D"/>
    <w:rsid w:val="1716227E"/>
    <w:rsid w:val="1716278E"/>
    <w:rsid w:val="17163A31"/>
    <w:rsid w:val="171657DF"/>
    <w:rsid w:val="17171557"/>
    <w:rsid w:val="17172FE8"/>
    <w:rsid w:val="17173305"/>
    <w:rsid w:val="1717346A"/>
    <w:rsid w:val="171750B3"/>
    <w:rsid w:val="17192340"/>
    <w:rsid w:val="17193D80"/>
    <w:rsid w:val="171952CF"/>
    <w:rsid w:val="1719776F"/>
    <w:rsid w:val="171A491F"/>
    <w:rsid w:val="171A4BA4"/>
    <w:rsid w:val="171B1048"/>
    <w:rsid w:val="171B18AF"/>
    <w:rsid w:val="171B2DF6"/>
    <w:rsid w:val="171B486D"/>
    <w:rsid w:val="171B5B86"/>
    <w:rsid w:val="171B605C"/>
    <w:rsid w:val="171B6D61"/>
    <w:rsid w:val="171C091C"/>
    <w:rsid w:val="171C0BCE"/>
    <w:rsid w:val="171C4DC0"/>
    <w:rsid w:val="171C5BB8"/>
    <w:rsid w:val="171C6B53"/>
    <w:rsid w:val="171C753F"/>
    <w:rsid w:val="171C7831"/>
    <w:rsid w:val="171D0CC1"/>
    <w:rsid w:val="171D136E"/>
    <w:rsid w:val="171D2151"/>
    <w:rsid w:val="171D2DBB"/>
    <w:rsid w:val="171D3C14"/>
    <w:rsid w:val="171E02A0"/>
    <w:rsid w:val="171E1B5A"/>
    <w:rsid w:val="171E28E6"/>
    <w:rsid w:val="171E2B44"/>
    <w:rsid w:val="171E4694"/>
    <w:rsid w:val="171E6442"/>
    <w:rsid w:val="171F1742"/>
    <w:rsid w:val="171F21BA"/>
    <w:rsid w:val="171F273E"/>
    <w:rsid w:val="171F2CC3"/>
    <w:rsid w:val="171F3648"/>
    <w:rsid w:val="171F3B87"/>
    <w:rsid w:val="171F56B8"/>
    <w:rsid w:val="1720040C"/>
    <w:rsid w:val="1720354D"/>
    <w:rsid w:val="1720407E"/>
    <w:rsid w:val="172049DA"/>
    <w:rsid w:val="17206778"/>
    <w:rsid w:val="17206798"/>
    <w:rsid w:val="17206820"/>
    <w:rsid w:val="17206A5B"/>
    <w:rsid w:val="17210924"/>
    <w:rsid w:val="172113DB"/>
    <w:rsid w:val="172123D6"/>
    <w:rsid w:val="17214184"/>
    <w:rsid w:val="17215F32"/>
    <w:rsid w:val="172174DA"/>
    <w:rsid w:val="17223FB8"/>
    <w:rsid w:val="17224B33"/>
    <w:rsid w:val="17231CAA"/>
    <w:rsid w:val="17231F8F"/>
    <w:rsid w:val="1723303B"/>
    <w:rsid w:val="17235FC3"/>
    <w:rsid w:val="17236226"/>
    <w:rsid w:val="17237EFC"/>
    <w:rsid w:val="172441DF"/>
    <w:rsid w:val="1724536C"/>
    <w:rsid w:val="1724541E"/>
    <w:rsid w:val="17245FC5"/>
    <w:rsid w:val="172508E3"/>
    <w:rsid w:val="1725256A"/>
    <w:rsid w:val="1725282F"/>
    <w:rsid w:val="17253C74"/>
    <w:rsid w:val="17256572"/>
    <w:rsid w:val="172577D0"/>
    <w:rsid w:val="172608C9"/>
    <w:rsid w:val="1726179A"/>
    <w:rsid w:val="17261C9B"/>
    <w:rsid w:val="17264399"/>
    <w:rsid w:val="17265044"/>
    <w:rsid w:val="17265757"/>
    <w:rsid w:val="17271CC4"/>
    <w:rsid w:val="17273357"/>
    <w:rsid w:val="17275FC5"/>
    <w:rsid w:val="17276850"/>
    <w:rsid w:val="172779EC"/>
    <w:rsid w:val="17282E39"/>
    <w:rsid w:val="17283764"/>
    <w:rsid w:val="1728413E"/>
    <w:rsid w:val="1728513F"/>
    <w:rsid w:val="17285513"/>
    <w:rsid w:val="172856FC"/>
    <w:rsid w:val="17285DD4"/>
    <w:rsid w:val="17293C4D"/>
    <w:rsid w:val="172A0249"/>
    <w:rsid w:val="172A128B"/>
    <w:rsid w:val="172A1B84"/>
    <w:rsid w:val="172A5540"/>
    <w:rsid w:val="172B13F4"/>
    <w:rsid w:val="172B23FC"/>
    <w:rsid w:val="172B5F11"/>
    <w:rsid w:val="172B6DB1"/>
    <w:rsid w:val="172B786A"/>
    <w:rsid w:val="172C00B5"/>
    <w:rsid w:val="172C0568"/>
    <w:rsid w:val="172C5003"/>
    <w:rsid w:val="172C5BE5"/>
    <w:rsid w:val="172C79D6"/>
    <w:rsid w:val="172D1C46"/>
    <w:rsid w:val="172D2B29"/>
    <w:rsid w:val="172D3AEA"/>
    <w:rsid w:val="172D48D7"/>
    <w:rsid w:val="172D7075"/>
    <w:rsid w:val="172D70F6"/>
    <w:rsid w:val="172E14F7"/>
    <w:rsid w:val="172E5E61"/>
    <w:rsid w:val="172E7B27"/>
    <w:rsid w:val="172F0122"/>
    <w:rsid w:val="172F064F"/>
    <w:rsid w:val="172F1957"/>
    <w:rsid w:val="172F2098"/>
    <w:rsid w:val="172F4566"/>
    <w:rsid w:val="172F6458"/>
    <w:rsid w:val="172F68A1"/>
    <w:rsid w:val="17303D2C"/>
    <w:rsid w:val="17304BCD"/>
    <w:rsid w:val="17305EB9"/>
    <w:rsid w:val="17306175"/>
    <w:rsid w:val="173105C7"/>
    <w:rsid w:val="17311AB8"/>
    <w:rsid w:val="17312619"/>
    <w:rsid w:val="173165E0"/>
    <w:rsid w:val="1732013F"/>
    <w:rsid w:val="17321EED"/>
    <w:rsid w:val="17323886"/>
    <w:rsid w:val="17324372"/>
    <w:rsid w:val="17324C09"/>
    <w:rsid w:val="17325833"/>
    <w:rsid w:val="17326391"/>
    <w:rsid w:val="17330822"/>
    <w:rsid w:val="17335AB8"/>
    <w:rsid w:val="17341831"/>
    <w:rsid w:val="17342109"/>
    <w:rsid w:val="1734362B"/>
    <w:rsid w:val="17344377"/>
    <w:rsid w:val="17345597"/>
    <w:rsid w:val="17345C65"/>
    <w:rsid w:val="17355947"/>
    <w:rsid w:val="173619DD"/>
    <w:rsid w:val="17364C6C"/>
    <w:rsid w:val="17366D21"/>
    <w:rsid w:val="17366DFB"/>
    <w:rsid w:val="173703AB"/>
    <w:rsid w:val="17372006"/>
    <w:rsid w:val="173739A8"/>
    <w:rsid w:val="17373CD1"/>
    <w:rsid w:val="17375756"/>
    <w:rsid w:val="17375929"/>
    <w:rsid w:val="17377504"/>
    <w:rsid w:val="173824BA"/>
    <w:rsid w:val="173826EF"/>
    <w:rsid w:val="17382D13"/>
    <w:rsid w:val="173840BF"/>
    <w:rsid w:val="17384CA3"/>
    <w:rsid w:val="1739327C"/>
    <w:rsid w:val="17394D6E"/>
    <w:rsid w:val="173952EA"/>
    <w:rsid w:val="17397720"/>
    <w:rsid w:val="173A1679"/>
    <w:rsid w:val="173B1F91"/>
    <w:rsid w:val="173B2B09"/>
    <w:rsid w:val="173B3498"/>
    <w:rsid w:val="173B5E05"/>
    <w:rsid w:val="173C095F"/>
    <w:rsid w:val="173C0DFD"/>
    <w:rsid w:val="173C0FBE"/>
    <w:rsid w:val="173C2A65"/>
    <w:rsid w:val="173C2D6C"/>
    <w:rsid w:val="173C3348"/>
    <w:rsid w:val="173C4DB9"/>
    <w:rsid w:val="173C53C3"/>
    <w:rsid w:val="173C5504"/>
    <w:rsid w:val="173C56DA"/>
    <w:rsid w:val="173C5798"/>
    <w:rsid w:val="173C7621"/>
    <w:rsid w:val="173C7BB2"/>
    <w:rsid w:val="173D2D0B"/>
    <w:rsid w:val="173D3757"/>
    <w:rsid w:val="173D5655"/>
    <w:rsid w:val="173D6129"/>
    <w:rsid w:val="173E0892"/>
    <w:rsid w:val="173E5AB7"/>
    <w:rsid w:val="173E7151"/>
    <w:rsid w:val="173F0DBD"/>
    <w:rsid w:val="173F148A"/>
    <w:rsid w:val="173F179F"/>
    <w:rsid w:val="173F405B"/>
    <w:rsid w:val="173F5F38"/>
    <w:rsid w:val="17400DEE"/>
    <w:rsid w:val="17402D7C"/>
    <w:rsid w:val="174054EB"/>
    <w:rsid w:val="17407F12"/>
    <w:rsid w:val="17410382"/>
    <w:rsid w:val="17412AE6"/>
    <w:rsid w:val="174165D4"/>
    <w:rsid w:val="17416EF8"/>
    <w:rsid w:val="17417AEF"/>
    <w:rsid w:val="17417CD8"/>
    <w:rsid w:val="17420833"/>
    <w:rsid w:val="1742394D"/>
    <w:rsid w:val="17424B50"/>
    <w:rsid w:val="1742500F"/>
    <w:rsid w:val="1743234C"/>
    <w:rsid w:val="17433E6C"/>
    <w:rsid w:val="174340FA"/>
    <w:rsid w:val="17436376"/>
    <w:rsid w:val="17443AEB"/>
    <w:rsid w:val="17443E87"/>
    <w:rsid w:val="1744444A"/>
    <w:rsid w:val="17445E0C"/>
    <w:rsid w:val="17447081"/>
    <w:rsid w:val="17447BEC"/>
    <w:rsid w:val="17451C21"/>
    <w:rsid w:val="1745678C"/>
    <w:rsid w:val="174568EA"/>
    <w:rsid w:val="174572C9"/>
    <w:rsid w:val="174574DA"/>
    <w:rsid w:val="17457E73"/>
    <w:rsid w:val="1746135D"/>
    <w:rsid w:val="17463711"/>
    <w:rsid w:val="17465999"/>
    <w:rsid w:val="1746733B"/>
    <w:rsid w:val="17467C1C"/>
    <w:rsid w:val="17470314"/>
    <w:rsid w:val="17477CBF"/>
    <w:rsid w:val="17481711"/>
    <w:rsid w:val="1748322E"/>
    <w:rsid w:val="17485998"/>
    <w:rsid w:val="17485BB5"/>
    <w:rsid w:val="1748684E"/>
    <w:rsid w:val="17486AEE"/>
    <w:rsid w:val="17487963"/>
    <w:rsid w:val="174925D2"/>
    <w:rsid w:val="17492C96"/>
    <w:rsid w:val="17494B1A"/>
    <w:rsid w:val="174957F5"/>
    <w:rsid w:val="174979AF"/>
    <w:rsid w:val="174A07D7"/>
    <w:rsid w:val="174A116E"/>
    <w:rsid w:val="174A11DF"/>
    <w:rsid w:val="174A36DB"/>
    <w:rsid w:val="174A4E10"/>
    <w:rsid w:val="174A5489"/>
    <w:rsid w:val="174A594D"/>
    <w:rsid w:val="174A659D"/>
    <w:rsid w:val="174A6AE6"/>
    <w:rsid w:val="174B04B0"/>
    <w:rsid w:val="174B25FE"/>
    <w:rsid w:val="174B2FAF"/>
    <w:rsid w:val="174B43EE"/>
    <w:rsid w:val="174B500C"/>
    <w:rsid w:val="174C1201"/>
    <w:rsid w:val="174C1B02"/>
    <w:rsid w:val="174C51CF"/>
    <w:rsid w:val="174C71B3"/>
    <w:rsid w:val="174D3432"/>
    <w:rsid w:val="174D4F1E"/>
    <w:rsid w:val="174D4F79"/>
    <w:rsid w:val="174D6D27"/>
    <w:rsid w:val="174E1E12"/>
    <w:rsid w:val="174E2EB5"/>
    <w:rsid w:val="174E2EB7"/>
    <w:rsid w:val="174E4048"/>
    <w:rsid w:val="174E5A64"/>
    <w:rsid w:val="174E6D45"/>
    <w:rsid w:val="174E7AEF"/>
    <w:rsid w:val="174E7B01"/>
    <w:rsid w:val="174F0CF1"/>
    <w:rsid w:val="174F1256"/>
    <w:rsid w:val="174F240F"/>
    <w:rsid w:val="174F2A9F"/>
    <w:rsid w:val="174F484D"/>
    <w:rsid w:val="17501520"/>
    <w:rsid w:val="1750188B"/>
    <w:rsid w:val="17503541"/>
    <w:rsid w:val="1750389F"/>
    <w:rsid w:val="1750713E"/>
    <w:rsid w:val="175147DC"/>
    <w:rsid w:val="17514A69"/>
    <w:rsid w:val="17514A97"/>
    <w:rsid w:val="17516AB8"/>
    <w:rsid w:val="17520EDF"/>
    <w:rsid w:val="17521041"/>
    <w:rsid w:val="1752258F"/>
    <w:rsid w:val="1752433D"/>
    <w:rsid w:val="17534D2F"/>
    <w:rsid w:val="175400B6"/>
    <w:rsid w:val="1754171E"/>
    <w:rsid w:val="17541F39"/>
    <w:rsid w:val="17545423"/>
    <w:rsid w:val="17547F0E"/>
    <w:rsid w:val="175507F4"/>
    <w:rsid w:val="17550C58"/>
    <w:rsid w:val="175519FD"/>
    <w:rsid w:val="1755297E"/>
    <w:rsid w:val="175616EA"/>
    <w:rsid w:val="17562080"/>
    <w:rsid w:val="17571954"/>
    <w:rsid w:val="17577BA6"/>
    <w:rsid w:val="17580A4C"/>
    <w:rsid w:val="17581A33"/>
    <w:rsid w:val="1758223C"/>
    <w:rsid w:val="17584550"/>
    <w:rsid w:val="17584751"/>
    <w:rsid w:val="17586681"/>
    <w:rsid w:val="17591B70"/>
    <w:rsid w:val="1759391E"/>
    <w:rsid w:val="17594C6B"/>
    <w:rsid w:val="17595048"/>
    <w:rsid w:val="17595BBB"/>
    <w:rsid w:val="17595FA8"/>
    <w:rsid w:val="175974A4"/>
    <w:rsid w:val="175A30B0"/>
    <w:rsid w:val="175A6132"/>
    <w:rsid w:val="175B1444"/>
    <w:rsid w:val="175B1D53"/>
    <w:rsid w:val="175B20F3"/>
    <w:rsid w:val="175B44EC"/>
    <w:rsid w:val="175B5279"/>
    <w:rsid w:val="175B58E8"/>
    <w:rsid w:val="175B71CD"/>
    <w:rsid w:val="175B7522"/>
    <w:rsid w:val="175C006F"/>
    <w:rsid w:val="175C261D"/>
    <w:rsid w:val="175C2E16"/>
    <w:rsid w:val="175C3583"/>
    <w:rsid w:val="175C51BC"/>
    <w:rsid w:val="175C5F2D"/>
    <w:rsid w:val="175D4FCA"/>
    <w:rsid w:val="175D5E07"/>
    <w:rsid w:val="175E0A74"/>
    <w:rsid w:val="175E0F34"/>
    <w:rsid w:val="175E2CE2"/>
    <w:rsid w:val="175E4539"/>
    <w:rsid w:val="175E7186"/>
    <w:rsid w:val="175E75E4"/>
    <w:rsid w:val="175F30D6"/>
    <w:rsid w:val="175F3848"/>
    <w:rsid w:val="175F4BDB"/>
    <w:rsid w:val="175F6B66"/>
    <w:rsid w:val="17600449"/>
    <w:rsid w:val="17600C81"/>
    <w:rsid w:val="17602EFE"/>
    <w:rsid w:val="17603394"/>
    <w:rsid w:val="17603D91"/>
    <w:rsid w:val="17603E2D"/>
    <w:rsid w:val="176045B2"/>
    <w:rsid w:val="17604AD5"/>
    <w:rsid w:val="17604CAC"/>
    <w:rsid w:val="17606A5A"/>
    <w:rsid w:val="17607920"/>
    <w:rsid w:val="1761214F"/>
    <w:rsid w:val="176127D3"/>
    <w:rsid w:val="176147D2"/>
    <w:rsid w:val="17620A24"/>
    <w:rsid w:val="17620E32"/>
    <w:rsid w:val="17623C07"/>
    <w:rsid w:val="176302F9"/>
    <w:rsid w:val="176316D7"/>
    <w:rsid w:val="17632B81"/>
    <w:rsid w:val="17633456"/>
    <w:rsid w:val="1763479D"/>
    <w:rsid w:val="17636581"/>
    <w:rsid w:val="17642126"/>
    <w:rsid w:val="176443D5"/>
    <w:rsid w:val="176457FC"/>
    <w:rsid w:val="17646F2B"/>
    <w:rsid w:val="1764767C"/>
    <w:rsid w:val="17647D69"/>
    <w:rsid w:val="17650515"/>
    <w:rsid w:val="176513BA"/>
    <w:rsid w:val="17654C8A"/>
    <w:rsid w:val="1765776A"/>
    <w:rsid w:val="176608B3"/>
    <w:rsid w:val="17667BBF"/>
    <w:rsid w:val="17667D86"/>
    <w:rsid w:val="17667DE9"/>
    <w:rsid w:val="17673E34"/>
    <w:rsid w:val="1767428D"/>
    <w:rsid w:val="17674898"/>
    <w:rsid w:val="17674D95"/>
    <w:rsid w:val="17677D83"/>
    <w:rsid w:val="17680005"/>
    <w:rsid w:val="17683B61"/>
    <w:rsid w:val="176848A2"/>
    <w:rsid w:val="1768590F"/>
    <w:rsid w:val="17687B23"/>
    <w:rsid w:val="176952D6"/>
    <w:rsid w:val="1769627D"/>
    <w:rsid w:val="176A0025"/>
    <w:rsid w:val="176A0970"/>
    <w:rsid w:val="176A1687"/>
    <w:rsid w:val="176A6008"/>
    <w:rsid w:val="176A7017"/>
    <w:rsid w:val="176B01E9"/>
    <w:rsid w:val="176B04A7"/>
    <w:rsid w:val="176B1BE8"/>
    <w:rsid w:val="176B2E5C"/>
    <w:rsid w:val="176B5C84"/>
    <w:rsid w:val="176B7B58"/>
    <w:rsid w:val="176C179B"/>
    <w:rsid w:val="176C18A3"/>
    <w:rsid w:val="176C21C9"/>
    <w:rsid w:val="176C53FF"/>
    <w:rsid w:val="176C550A"/>
    <w:rsid w:val="176C76D7"/>
    <w:rsid w:val="176D05DF"/>
    <w:rsid w:val="176D1177"/>
    <w:rsid w:val="176D7840"/>
    <w:rsid w:val="176E11BA"/>
    <w:rsid w:val="176E561B"/>
    <w:rsid w:val="176F2A5E"/>
    <w:rsid w:val="176F3141"/>
    <w:rsid w:val="176F4EEF"/>
    <w:rsid w:val="17703571"/>
    <w:rsid w:val="17705BE0"/>
    <w:rsid w:val="17706427"/>
    <w:rsid w:val="177100D5"/>
    <w:rsid w:val="17710C68"/>
    <w:rsid w:val="17712A16"/>
    <w:rsid w:val="17715A5A"/>
    <w:rsid w:val="177218ED"/>
    <w:rsid w:val="177249E0"/>
    <w:rsid w:val="177257A9"/>
    <w:rsid w:val="17726527"/>
    <w:rsid w:val="177272F9"/>
    <w:rsid w:val="1772782D"/>
    <w:rsid w:val="17731C50"/>
    <w:rsid w:val="177331F7"/>
    <w:rsid w:val="177356E5"/>
    <w:rsid w:val="17740758"/>
    <w:rsid w:val="1774180A"/>
    <w:rsid w:val="17742506"/>
    <w:rsid w:val="17744267"/>
    <w:rsid w:val="1775412A"/>
    <w:rsid w:val="1775586B"/>
    <w:rsid w:val="17756E21"/>
    <w:rsid w:val="1776002C"/>
    <w:rsid w:val="1776627E"/>
    <w:rsid w:val="17766CFB"/>
    <w:rsid w:val="17767219"/>
    <w:rsid w:val="1777018B"/>
    <w:rsid w:val="17771FF6"/>
    <w:rsid w:val="17772F34"/>
    <w:rsid w:val="17774FC3"/>
    <w:rsid w:val="17776D7D"/>
    <w:rsid w:val="17777E94"/>
    <w:rsid w:val="17780248"/>
    <w:rsid w:val="17780BC0"/>
    <w:rsid w:val="17790BC2"/>
    <w:rsid w:val="177915B5"/>
    <w:rsid w:val="1779288B"/>
    <w:rsid w:val="17793B10"/>
    <w:rsid w:val="17793FC0"/>
    <w:rsid w:val="17794AE2"/>
    <w:rsid w:val="17797B1C"/>
    <w:rsid w:val="177A18AE"/>
    <w:rsid w:val="177A2F32"/>
    <w:rsid w:val="177A554E"/>
    <w:rsid w:val="177A602E"/>
    <w:rsid w:val="177B094C"/>
    <w:rsid w:val="177B1D3A"/>
    <w:rsid w:val="177B3894"/>
    <w:rsid w:val="177B7F9C"/>
    <w:rsid w:val="177C13BA"/>
    <w:rsid w:val="177C142C"/>
    <w:rsid w:val="177C63B5"/>
    <w:rsid w:val="177D0A50"/>
    <w:rsid w:val="177D3FFD"/>
    <w:rsid w:val="177D4D70"/>
    <w:rsid w:val="177E005E"/>
    <w:rsid w:val="177E0AD5"/>
    <w:rsid w:val="177E10C0"/>
    <w:rsid w:val="177E15D6"/>
    <w:rsid w:val="177E1BD9"/>
    <w:rsid w:val="177E373B"/>
    <w:rsid w:val="177E5132"/>
    <w:rsid w:val="177F1864"/>
    <w:rsid w:val="177F5569"/>
    <w:rsid w:val="17801264"/>
    <w:rsid w:val="17801731"/>
    <w:rsid w:val="178017E9"/>
    <w:rsid w:val="17804DE4"/>
    <w:rsid w:val="178070FD"/>
    <w:rsid w:val="17807D30"/>
    <w:rsid w:val="1781202E"/>
    <w:rsid w:val="17813D72"/>
    <w:rsid w:val="17815895"/>
    <w:rsid w:val="178169D1"/>
    <w:rsid w:val="178175A5"/>
    <w:rsid w:val="17820296"/>
    <w:rsid w:val="17821394"/>
    <w:rsid w:val="17823637"/>
    <w:rsid w:val="17823706"/>
    <w:rsid w:val="17824C23"/>
    <w:rsid w:val="1782598D"/>
    <w:rsid w:val="17826315"/>
    <w:rsid w:val="17830121"/>
    <w:rsid w:val="1783099B"/>
    <w:rsid w:val="17830B14"/>
    <w:rsid w:val="17834114"/>
    <w:rsid w:val="1783470C"/>
    <w:rsid w:val="17836BED"/>
    <w:rsid w:val="1784139E"/>
    <w:rsid w:val="1784278F"/>
    <w:rsid w:val="17843DDA"/>
    <w:rsid w:val="17844225"/>
    <w:rsid w:val="17847E6C"/>
    <w:rsid w:val="17852965"/>
    <w:rsid w:val="17854713"/>
    <w:rsid w:val="178559DA"/>
    <w:rsid w:val="17856493"/>
    <w:rsid w:val="178564C1"/>
    <w:rsid w:val="17861706"/>
    <w:rsid w:val="17862598"/>
    <w:rsid w:val="17867B69"/>
    <w:rsid w:val="178700D3"/>
    <w:rsid w:val="1787048B"/>
    <w:rsid w:val="17872239"/>
    <w:rsid w:val="1787550A"/>
    <w:rsid w:val="1787607A"/>
    <w:rsid w:val="178766DD"/>
    <w:rsid w:val="1787764A"/>
    <w:rsid w:val="17877C80"/>
    <w:rsid w:val="17877E7A"/>
    <w:rsid w:val="178815BB"/>
    <w:rsid w:val="17884203"/>
    <w:rsid w:val="178852C2"/>
    <w:rsid w:val="17885FB1"/>
    <w:rsid w:val="17887D5F"/>
    <w:rsid w:val="17892D20"/>
    <w:rsid w:val="17896ADB"/>
    <w:rsid w:val="17896F7F"/>
    <w:rsid w:val="178971DD"/>
    <w:rsid w:val="178A02B5"/>
    <w:rsid w:val="178A0586"/>
    <w:rsid w:val="178A120B"/>
    <w:rsid w:val="178A1D29"/>
    <w:rsid w:val="178A2C08"/>
    <w:rsid w:val="178A3AD7"/>
    <w:rsid w:val="178A6601"/>
    <w:rsid w:val="178A7BCA"/>
    <w:rsid w:val="178A7F7B"/>
    <w:rsid w:val="178B1098"/>
    <w:rsid w:val="178C0F21"/>
    <w:rsid w:val="178C2662"/>
    <w:rsid w:val="178C4589"/>
    <w:rsid w:val="178C51D8"/>
    <w:rsid w:val="178C5AA1"/>
    <w:rsid w:val="178D1819"/>
    <w:rsid w:val="178D23B1"/>
    <w:rsid w:val="178D26AD"/>
    <w:rsid w:val="178D2A00"/>
    <w:rsid w:val="178D35C8"/>
    <w:rsid w:val="178D3AF2"/>
    <w:rsid w:val="178D4D46"/>
    <w:rsid w:val="178D5376"/>
    <w:rsid w:val="178D5649"/>
    <w:rsid w:val="178D5F28"/>
    <w:rsid w:val="178E1F34"/>
    <w:rsid w:val="178E57EF"/>
    <w:rsid w:val="178E7A6B"/>
    <w:rsid w:val="178F0998"/>
    <w:rsid w:val="178F1D45"/>
    <w:rsid w:val="178F5592"/>
    <w:rsid w:val="178F68C1"/>
    <w:rsid w:val="1790052E"/>
    <w:rsid w:val="17901455"/>
    <w:rsid w:val="179048F8"/>
    <w:rsid w:val="17906A64"/>
    <w:rsid w:val="17910594"/>
    <w:rsid w:val="1791130A"/>
    <w:rsid w:val="17912862"/>
    <w:rsid w:val="179130B8"/>
    <w:rsid w:val="17914E66"/>
    <w:rsid w:val="179208A5"/>
    <w:rsid w:val="1792209E"/>
    <w:rsid w:val="17922A02"/>
    <w:rsid w:val="17923DF2"/>
    <w:rsid w:val="17924AD4"/>
    <w:rsid w:val="17924D93"/>
    <w:rsid w:val="179254C7"/>
    <w:rsid w:val="1792626C"/>
    <w:rsid w:val="17933BA3"/>
    <w:rsid w:val="17935082"/>
    <w:rsid w:val="1793653B"/>
    <w:rsid w:val="17936E30"/>
    <w:rsid w:val="17937E21"/>
    <w:rsid w:val="17940A8B"/>
    <w:rsid w:val="17942284"/>
    <w:rsid w:val="17942BA8"/>
    <w:rsid w:val="17943842"/>
    <w:rsid w:val="17944022"/>
    <w:rsid w:val="17944956"/>
    <w:rsid w:val="17946704"/>
    <w:rsid w:val="17947957"/>
    <w:rsid w:val="179606CE"/>
    <w:rsid w:val="1796247C"/>
    <w:rsid w:val="17962929"/>
    <w:rsid w:val="17963BE0"/>
    <w:rsid w:val="179662E5"/>
    <w:rsid w:val="17967128"/>
    <w:rsid w:val="179756DF"/>
    <w:rsid w:val="17976034"/>
    <w:rsid w:val="179761F4"/>
    <w:rsid w:val="179800E5"/>
    <w:rsid w:val="17981E36"/>
    <w:rsid w:val="17982698"/>
    <w:rsid w:val="17984446"/>
    <w:rsid w:val="17985ABB"/>
    <w:rsid w:val="17985D2C"/>
    <w:rsid w:val="1798642B"/>
    <w:rsid w:val="1798728D"/>
    <w:rsid w:val="179901BE"/>
    <w:rsid w:val="17991F6C"/>
    <w:rsid w:val="1799263B"/>
    <w:rsid w:val="179929C8"/>
    <w:rsid w:val="17994855"/>
    <w:rsid w:val="179961E9"/>
    <w:rsid w:val="17996410"/>
    <w:rsid w:val="17996424"/>
    <w:rsid w:val="179A5854"/>
    <w:rsid w:val="179A69BC"/>
    <w:rsid w:val="179B0CE1"/>
    <w:rsid w:val="179B1650"/>
    <w:rsid w:val="179B3F36"/>
    <w:rsid w:val="179B5CE4"/>
    <w:rsid w:val="179B6438"/>
    <w:rsid w:val="179B7A92"/>
    <w:rsid w:val="179C0E65"/>
    <w:rsid w:val="179C0F6B"/>
    <w:rsid w:val="179C0FCF"/>
    <w:rsid w:val="179C380B"/>
    <w:rsid w:val="179C49C1"/>
    <w:rsid w:val="179C50B3"/>
    <w:rsid w:val="179D0E69"/>
    <w:rsid w:val="179D1A5D"/>
    <w:rsid w:val="179D7CAF"/>
    <w:rsid w:val="179E3336"/>
    <w:rsid w:val="179E3A27"/>
    <w:rsid w:val="179E4590"/>
    <w:rsid w:val="179E5F3A"/>
    <w:rsid w:val="179F2097"/>
    <w:rsid w:val="179F4FAA"/>
    <w:rsid w:val="179F74D1"/>
    <w:rsid w:val="17A01F68"/>
    <w:rsid w:val="17A02A16"/>
    <w:rsid w:val="17A032FB"/>
    <w:rsid w:val="17A06A4B"/>
    <w:rsid w:val="17A0779F"/>
    <w:rsid w:val="17A10E21"/>
    <w:rsid w:val="17A133F8"/>
    <w:rsid w:val="17A20BF0"/>
    <w:rsid w:val="17A21326"/>
    <w:rsid w:val="17A24888"/>
    <w:rsid w:val="17A252C5"/>
    <w:rsid w:val="17A27073"/>
    <w:rsid w:val="17A27A29"/>
    <w:rsid w:val="17A316A0"/>
    <w:rsid w:val="17A31A4C"/>
    <w:rsid w:val="17A32B01"/>
    <w:rsid w:val="17A32DEB"/>
    <w:rsid w:val="17A34B99"/>
    <w:rsid w:val="17A41CA7"/>
    <w:rsid w:val="17A422C5"/>
    <w:rsid w:val="17A423DF"/>
    <w:rsid w:val="17A42AB9"/>
    <w:rsid w:val="17A44892"/>
    <w:rsid w:val="17A46A9A"/>
    <w:rsid w:val="17A471A8"/>
    <w:rsid w:val="17A50911"/>
    <w:rsid w:val="17A513B0"/>
    <w:rsid w:val="17A52F77"/>
    <w:rsid w:val="17A56B63"/>
    <w:rsid w:val="17A6096F"/>
    <w:rsid w:val="17A62627"/>
    <w:rsid w:val="17A633A6"/>
    <w:rsid w:val="17A635EF"/>
    <w:rsid w:val="17A64699"/>
    <w:rsid w:val="17A64C63"/>
    <w:rsid w:val="17A67323"/>
    <w:rsid w:val="17A70B2D"/>
    <w:rsid w:val="17A728DB"/>
    <w:rsid w:val="17A72B2F"/>
    <w:rsid w:val="17A7333A"/>
    <w:rsid w:val="17A73D2B"/>
    <w:rsid w:val="17A74689"/>
    <w:rsid w:val="17A75B29"/>
    <w:rsid w:val="17A75D4C"/>
    <w:rsid w:val="17A76437"/>
    <w:rsid w:val="17A773C5"/>
    <w:rsid w:val="17A77A0D"/>
    <w:rsid w:val="17A806FA"/>
    <w:rsid w:val="17A81CA2"/>
    <w:rsid w:val="17A81FDD"/>
    <w:rsid w:val="17A821AF"/>
    <w:rsid w:val="17A82E28"/>
    <w:rsid w:val="17A8500A"/>
    <w:rsid w:val="17A87973"/>
    <w:rsid w:val="17A9061F"/>
    <w:rsid w:val="17A91366"/>
    <w:rsid w:val="17A94EDD"/>
    <w:rsid w:val="17A97A97"/>
    <w:rsid w:val="17AA1A8E"/>
    <w:rsid w:val="17AA23CB"/>
    <w:rsid w:val="17AA3546"/>
    <w:rsid w:val="17AA49F4"/>
    <w:rsid w:val="17AA5BEB"/>
    <w:rsid w:val="17AA5F28"/>
    <w:rsid w:val="17AA6EC0"/>
    <w:rsid w:val="17AB31BB"/>
    <w:rsid w:val="17AB574A"/>
    <w:rsid w:val="17AB67EC"/>
    <w:rsid w:val="17AC17A9"/>
    <w:rsid w:val="17AC2EC2"/>
    <w:rsid w:val="17AC4735"/>
    <w:rsid w:val="17AC51BC"/>
    <w:rsid w:val="17AC6222"/>
    <w:rsid w:val="17AC6DCC"/>
    <w:rsid w:val="17AC7EF2"/>
    <w:rsid w:val="17AD0DA8"/>
    <w:rsid w:val="17AD199B"/>
    <w:rsid w:val="17AD2B15"/>
    <w:rsid w:val="17AD3C23"/>
    <w:rsid w:val="17AD452C"/>
    <w:rsid w:val="17AD6819"/>
    <w:rsid w:val="17AD77C6"/>
    <w:rsid w:val="17AE1A29"/>
    <w:rsid w:val="17AE2E2B"/>
    <w:rsid w:val="17AE3416"/>
    <w:rsid w:val="17AE3C6A"/>
    <w:rsid w:val="17AE59FC"/>
    <w:rsid w:val="17AE5F67"/>
    <w:rsid w:val="17AE7407"/>
    <w:rsid w:val="17AF1881"/>
    <w:rsid w:val="17AF2403"/>
    <w:rsid w:val="17AF353E"/>
    <w:rsid w:val="17AF3703"/>
    <w:rsid w:val="17AF6A53"/>
    <w:rsid w:val="17AF79E2"/>
    <w:rsid w:val="17B03B55"/>
    <w:rsid w:val="17B0557A"/>
    <w:rsid w:val="17B07FF5"/>
    <w:rsid w:val="17B117AC"/>
    <w:rsid w:val="17B12250"/>
    <w:rsid w:val="17B1266B"/>
    <w:rsid w:val="17B130A1"/>
    <w:rsid w:val="17B1375A"/>
    <w:rsid w:val="17B1397C"/>
    <w:rsid w:val="17B15508"/>
    <w:rsid w:val="17B211DA"/>
    <w:rsid w:val="17B26172"/>
    <w:rsid w:val="17B31280"/>
    <w:rsid w:val="17B317E4"/>
    <w:rsid w:val="17B31D26"/>
    <w:rsid w:val="17B32528"/>
    <w:rsid w:val="17B34E15"/>
    <w:rsid w:val="17B35A6E"/>
    <w:rsid w:val="17B36140"/>
    <w:rsid w:val="17B364FC"/>
    <w:rsid w:val="17B374D2"/>
    <w:rsid w:val="17B37F08"/>
    <w:rsid w:val="17B4038E"/>
    <w:rsid w:val="17B40B54"/>
    <w:rsid w:val="17B40B68"/>
    <w:rsid w:val="17B4186E"/>
    <w:rsid w:val="17B440BE"/>
    <w:rsid w:val="17B44B93"/>
    <w:rsid w:val="17B44FF8"/>
    <w:rsid w:val="17B46823"/>
    <w:rsid w:val="17B472DC"/>
    <w:rsid w:val="17B52CFE"/>
    <w:rsid w:val="17B60D70"/>
    <w:rsid w:val="17B610D0"/>
    <w:rsid w:val="17B6144A"/>
    <w:rsid w:val="17B62B1E"/>
    <w:rsid w:val="17B64B4E"/>
    <w:rsid w:val="17B720C1"/>
    <w:rsid w:val="17B72554"/>
    <w:rsid w:val="17B7561E"/>
    <w:rsid w:val="17B7653C"/>
    <w:rsid w:val="17B770BF"/>
    <w:rsid w:val="17B80644"/>
    <w:rsid w:val="17B84401"/>
    <w:rsid w:val="17B84AE8"/>
    <w:rsid w:val="17B86896"/>
    <w:rsid w:val="17B86AAE"/>
    <w:rsid w:val="17B943BD"/>
    <w:rsid w:val="17B9616B"/>
    <w:rsid w:val="17B97C71"/>
    <w:rsid w:val="17B97F3E"/>
    <w:rsid w:val="17BA5055"/>
    <w:rsid w:val="17BB04EF"/>
    <w:rsid w:val="17BB06D7"/>
    <w:rsid w:val="17BB1EE3"/>
    <w:rsid w:val="17BB2D9E"/>
    <w:rsid w:val="17BB323B"/>
    <w:rsid w:val="17BB3400"/>
    <w:rsid w:val="17BB3498"/>
    <w:rsid w:val="17BB542F"/>
    <w:rsid w:val="17BB6B70"/>
    <w:rsid w:val="17BB7353"/>
    <w:rsid w:val="17BC268F"/>
    <w:rsid w:val="17BC2BE0"/>
    <w:rsid w:val="17BC322B"/>
    <w:rsid w:val="17BC3DDA"/>
    <w:rsid w:val="17BC4C3B"/>
    <w:rsid w:val="17BC74CE"/>
    <w:rsid w:val="17BC7FE4"/>
    <w:rsid w:val="17BD0772"/>
    <w:rsid w:val="17BD1744"/>
    <w:rsid w:val="17BD1A42"/>
    <w:rsid w:val="17BD3EAD"/>
    <w:rsid w:val="17BD5C5B"/>
    <w:rsid w:val="17BE7C25"/>
    <w:rsid w:val="17BF5E77"/>
    <w:rsid w:val="17C03415"/>
    <w:rsid w:val="17C0406F"/>
    <w:rsid w:val="17C04DFC"/>
    <w:rsid w:val="17C0574B"/>
    <w:rsid w:val="17C074F9"/>
    <w:rsid w:val="17C16AD0"/>
    <w:rsid w:val="17C16C1E"/>
    <w:rsid w:val="17C2076D"/>
    <w:rsid w:val="17C224DD"/>
    <w:rsid w:val="17C22731"/>
    <w:rsid w:val="17C24A3B"/>
    <w:rsid w:val="17C24C7B"/>
    <w:rsid w:val="17C25C94"/>
    <w:rsid w:val="17C27715"/>
    <w:rsid w:val="17C34ABA"/>
    <w:rsid w:val="17C3523B"/>
    <w:rsid w:val="17C35302"/>
    <w:rsid w:val="17C36FE9"/>
    <w:rsid w:val="17C43A64"/>
    <w:rsid w:val="17C442F0"/>
    <w:rsid w:val="17C47927"/>
    <w:rsid w:val="17C50FB3"/>
    <w:rsid w:val="17C510B2"/>
    <w:rsid w:val="17C527F3"/>
    <w:rsid w:val="17C57205"/>
    <w:rsid w:val="17C57C22"/>
    <w:rsid w:val="17C62542"/>
    <w:rsid w:val="17C62687"/>
    <w:rsid w:val="17C6325F"/>
    <w:rsid w:val="17C70888"/>
    <w:rsid w:val="17C76AD9"/>
    <w:rsid w:val="17C80043"/>
    <w:rsid w:val="17C804C1"/>
    <w:rsid w:val="17C842D2"/>
    <w:rsid w:val="17C84DD7"/>
    <w:rsid w:val="17C96EC0"/>
    <w:rsid w:val="17CA2F4F"/>
    <w:rsid w:val="17CA4E4A"/>
    <w:rsid w:val="17CA65CA"/>
    <w:rsid w:val="17CA6712"/>
    <w:rsid w:val="17CB1E52"/>
    <w:rsid w:val="17CB4640"/>
    <w:rsid w:val="17CC0594"/>
    <w:rsid w:val="17CC0AA6"/>
    <w:rsid w:val="17CC2342"/>
    <w:rsid w:val="17CC29CB"/>
    <w:rsid w:val="17CC2ED5"/>
    <w:rsid w:val="17CC40F0"/>
    <w:rsid w:val="17CC4AA3"/>
    <w:rsid w:val="17CC63B4"/>
    <w:rsid w:val="17CC718B"/>
    <w:rsid w:val="17CD0467"/>
    <w:rsid w:val="17CD30A4"/>
    <w:rsid w:val="17CD3106"/>
    <w:rsid w:val="17CD34AE"/>
    <w:rsid w:val="17CD4440"/>
    <w:rsid w:val="17CE101E"/>
    <w:rsid w:val="17CE34D4"/>
    <w:rsid w:val="17CE7E68"/>
    <w:rsid w:val="17CF1718"/>
    <w:rsid w:val="17CF1CAA"/>
    <w:rsid w:val="17CF1E32"/>
    <w:rsid w:val="17CF3BE0"/>
    <w:rsid w:val="17CF4F07"/>
    <w:rsid w:val="17CF598E"/>
    <w:rsid w:val="17CF5F45"/>
    <w:rsid w:val="17CF72FC"/>
    <w:rsid w:val="17CF7CA3"/>
    <w:rsid w:val="17D03B5E"/>
    <w:rsid w:val="17D03FC7"/>
    <w:rsid w:val="17D073C4"/>
    <w:rsid w:val="17D07E1B"/>
    <w:rsid w:val="17D10AE9"/>
    <w:rsid w:val="17D11706"/>
    <w:rsid w:val="17D14A92"/>
    <w:rsid w:val="17D15145"/>
    <w:rsid w:val="17D15BAA"/>
    <w:rsid w:val="17D207D3"/>
    <w:rsid w:val="17D226D6"/>
    <w:rsid w:val="17D2333F"/>
    <w:rsid w:val="17D25018"/>
    <w:rsid w:val="17D2509E"/>
    <w:rsid w:val="17D2722C"/>
    <w:rsid w:val="17D31922"/>
    <w:rsid w:val="17D31BBB"/>
    <w:rsid w:val="17D3547E"/>
    <w:rsid w:val="17D405C9"/>
    <w:rsid w:val="17D410DF"/>
    <w:rsid w:val="17D411F6"/>
    <w:rsid w:val="17D42C7E"/>
    <w:rsid w:val="17D45702"/>
    <w:rsid w:val="17D46DDE"/>
    <w:rsid w:val="17D47448"/>
    <w:rsid w:val="17D47717"/>
    <w:rsid w:val="17D47AE8"/>
    <w:rsid w:val="17D512E1"/>
    <w:rsid w:val="17D52C59"/>
    <w:rsid w:val="17D6159C"/>
    <w:rsid w:val="17D631C0"/>
    <w:rsid w:val="17D6487B"/>
    <w:rsid w:val="17D64CCA"/>
    <w:rsid w:val="17D64F6F"/>
    <w:rsid w:val="17D64F71"/>
    <w:rsid w:val="17D66260"/>
    <w:rsid w:val="17D66D1D"/>
    <w:rsid w:val="17D67B76"/>
    <w:rsid w:val="17D71582"/>
    <w:rsid w:val="17D75A00"/>
    <w:rsid w:val="17D80B19"/>
    <w:rsid w:val="17D80CE7"/>
    <w:rsid w:val="17D81FF2"/>
    <w:rsid w:val="17D82A95"/>
    <w:rsid w:val="17D84957"/>
    <w:rsid w:val="17D84A2D"/>
    <w:rsid w:val="17D84B21"/>
    <w:rsid w:val="17D86F39"/>
    <w:rsid w:val="17D905BB"/>
    <w:rsid w:val="17D92147"/>
    <w:rsid w:val="17D95945"/>
    <w:rsid w:val="17D96486"/>
    <w:rsid w:val="17D9680D"/>
    <w:rsid w:val="17DA1657"/>
    <w:rsid w:val="17DA1E3E"/>
    <w:rsid w:val="17DA4A5F"/>
    <w:rsid w:val="17DA54BD"/>
    <w:rsid w:val="17DB07D7"/>
    <w:rsid w:val="17DB2585"/>
    <w:rsid w:val="17DB3650"/>
    <w:rsid w:val="17DB5127"/>
    <w:rsid w:val="17DB655B"/>
    <w:rsid w:val="17DC0FF8"/>
    <w:rsid w:val="17DC1F43"/>
    <w:rsid w:val="17DC43BC"/>
    <w:rsid w:val="17DC58C8"/>
    <w:rsid w:val="17DD00AB"/>
    <w:rsid w:val="17DD0CAF"/>
    <w:rsid w:val="17DD1506"/>
    <w:rsid w:val="17DD1F07"/>
    <w:rsid w:val="17DD297B"/>
    <w:rsid w:val="17DD62FD"/>
    <w:rsid w:val="17DD662E"/>
    <w:rsid w:val="17DD67B5"/>
    <w:rsid w:val="17DE000C"/>
    <w:rsid w:val="17DE07C9"/>
    <w:rsid w:val="17DE3E23"/>
    <w:rsid w:val="17DF02C7"/>
    <w:rsid w:val="17DF2075"/>
    <w:rsid w:val="17DF2533"/>
    <w:rsid w:val="17DF272E"/>
    <w:rsid w:val="17DF3195"/>
    <w:rsid w:val="17DF3BE3"/>
    <w:rsid w:val="17DF606D"/>
    <w:rsid w:val="17E00746"/>
    <w:rsid w:val="17E01949"/>
    <w:rsid w:val="17E01981"/>
    <w:rsid w:val="17E01B36"/>
    <w:rsid w:val="17E0220D"/>
    <w:rsid w:val="17E05DED"/>
    <w:rsid w:val="17E1088B"/>
    <w:rsid w:val="17E13DFD"/>
    <w:rsid w:val="17E14794"/>
    <w:rsid w:val="17E14EFB"/>
    <w:rsid w:val="17E17966"/>
    <w:rsid w:val="17E20185"/>
    <w:rsid w:val="17E20348"/>
    <w:rsid w:val="17E217ED"/>
    <w:rsid w:val="17E21B65"/>
    <w:rsid w:val="17E21D1B"/>
    <w:rsid w:val="17E23048"/>
    <w:rsid w:val="17E256C1"/>
    <w:rsid w:val="17E27124"/>
    <w:rsid w:val="17E27374"/>
    <w:rsid w:val="17E2796B"/>
    <w:rsid w:val="17E30201"/>
    <w:rsid w:val="17E31439"/>
    <w:rsid w:val="17E331AB"/>
    <w:rsid w:val="17E340BC"/>
    <w:rsid w:val="17E4039A"/>
    <w:rsid w:val="17E412A1"/>
    <w:rsid w:val="17E4768B"/>
    <w:rsid w:val="17E47A6C"/>
    <w:rsid w:val="17E5123B"/>
    <w:rsid w:val="17E51656"/>
    <w:rsid w:val="17E51A2C"/>
    <w:rsid w:val="17E533EB"/>
    <w:rsid w:val="17E53404"/>
    <w:rsid w:val="17E56B2D"/>
    <w:rsid w:val="17E56E92"/>
    <w:rsid w:val="17E571AA"/>
    <w:rsid w:val="17E65C43"/>
    <w:rsid w:val="17E72270"/>
    <w:rsid w:val="17E72CD8"/>
    <w:rsid w:val="17E74809"/>
    <w:rsid w:val="17E76E1E"/>
    <w:rsid w:val="17E7717C"/>
    <w:rsid w:val="17E8066B"/>
    <w:rsid w:val="17E86A50"/>
    <w:rsid w:val="17E92ADF"/>
    <w:rsid w:val="17E92EF4"/>
    <w:rsid w:val="17E940B4"/>
    <w:rsid w:val="17E94CA2"/>
    <w:rsid w:val="17E9505A"/>
    <w:rsid w:val="17E972B1"/>
    <w:rsid w:val="17EA0A1A"/>
    <w:rsid w:val="17EA1410"/>
    <w:rsid w:val="17EA27C8"/>
    <w:rsid w:val="17EA4789"/>
    <w:rsid w:val="17EA64CC"/>
    <w:rsid w:val="17EA65DF"/>
    <w:rsid w:val="17EA7B21"/>
    <w:rsid w:val="17EB060F"/>
    <w:rsid w:val="17EB19C1"/>
    <w:rsid w:val="17EB2DCD"/>
    <w:rsid w:val="17EB450E"/>
    <w:rsid w:val="17EB6727"/>
    <w:rsid w:val="17EB67CA"/>
    <w:rsid w:val="17EB6C6C"/>
    <w:rsid w:val="17EC23E1"/>
    <w:rsid w:val="17EC4792"/>
    <w:rsid w:val="17EC5FF2"/>
    <w:rsid w:val="17ED092C"/>
    <w:rsid w:val="17ED6E2E"/>
    <w:rsid w:val="17ED79BD"/>
    <w:rsid w:val="17EE050A"/>
    <w:rsid w:val="17EE22B8"/>
    <w:rsid w:val="17EE2E8F"/>
    <w:rsid w:val="17EE3962"/>
    <w:rsid w:val="17EE4066"/>
    <w:rsid w:val="17EF54A0"/>
    <w:rsid w:val="17EF6030"/>
    <w:rsid w:val="17EF6FEE"/>
    <w:rsid w:val="17EF75ED"/>
    <w:rsid w:val="17EF7DDE"/>
    <w:rsid w:val="17F117E8"/>
    <w:rsid w:val="17F13B56"/>
    <w:rsid w:val="17F17FFA"/>
    <w:rsid w:val="17F20A35"/>
    <w:rsid w:val="17F22132"/>
    <w:rsid w:val="17F233C9"/>
    <w:rsid w:val="17F24B90"/>
    <w:rsid w:val="17F32476"/>
    <w:rsid w:val="17F35B20"/>
    <w:rsid w:val="17F37798"/>
    <w:rsid w:val="17F453F5"/>
    <w:rsid w:val="17F4768D"/>
    <w:rsid w:val="17F50191"/>
    <w:rsid w:val="17F52309"/>
    <w:rsid w:val="17F53386"/>
    <w:rsid w:val="17F60B82"/>
    <w:rsid w:val="17F6116D"/>
    <w:rsid w:val="17F61621"/>
    <w:rsid w:val="17F6673F"/>
    <w:rsid w:val="17F673BF"/>
    <w:rsid w:val="17F70D9A"/>
    <w:rsid w:val="17F719A5"/>
    <w:rsid w:val="17F808CA"/>
    <w:rsid w:val="17F83137"/>
    <w:rsid w:val="17F83F41"/>
    <w:rsid w:val="17F8432B"/>
    <w:rsid w:val="17F84EE5"/>
    <w:rsid w:val="17F90C5D"/>
    <w:rsid w:val="17F919C8"/>
    <w:rsid w:val="17F91D4B"/>
    <w:rsid w:val="17F923D4"/>
    <w:rsid w:val="17F92A0B"/>
    <w:rsid w:val="17F93F9C"/>
    <w:rsid w:val="17F96B12"/>
    <w:rsid w:val="17FA4123"/>
    <w:rsid w:val="17FA4918"/>
    <w:rsid w:val="17FA6EAF"/>
    <w:rsid w:val="17FB2C27"/>
    <w:rsid w:val="17FB49D5"/>
    <w:rsid w:val="17FB639C"/>
    <w:rsid w:val="17FC25B1"/>
    <w:rsid w:val="17FC7EDD"/>
    <w:rsid w:val="17FD1BC6"/>
    <w:rsid w:val="17FD1D27"/>
    <w:rsid w:val="17FD24FB"/>
    <w:rsid w:val="17FD641A"/>
    <w:rsid w:val="17FD6785"/>
    <w:rsid w:val="17FD693B"/>
    <w:rsid w:val="17FD6E5C"/>
    <w:rsid w:val="17FD7D4B"/>
    <w:rsid w:val="17FE0021"/>
    <w:rsid w:val="17FE314F"/>
    <w:rsid w:val="17FE76EC"/>
    <w:rsid w:val="17FE7DB3"/>
    <w:rsid w:val="17FF0535"/>
    <w:rsid w:val="17FF1243"/>
    <w:rsid w:val="17FF23DB"/>
    <w:rsid w:val="17FF44C5"/>
    <w:rsid w:val="17FF4C2C"/>
    <w:rsid w:val="17FF620A"/>
    <w:rsid w:val="180002C9"/>
    <w:rsid w:val="180026D3"/>
    <w:rsid w:val="18003AD9"/>
    <w:rsid w:val="1800464A"/>
    <w:rsid w:val="18005E60"/>
    <w:rsid w:val="1801278C"/>
    <w:rsid w:val="18013B63"/>
    <w:rsid w:val="18016BC3"/>
    <w:rsid w:val="1802372C"/>
    <w:rsid w:val="18023FB5"/>
    <w:rsid w:val="1802415D"/>
    <w:rsid w:val="18027B12"/>
    <w:rsid w:val="1803013C"/>
    <w:rsid w:val="18031054"/>
    <w:rsid w:val="18034E5D"/>
    <w:rsid w:val="18035B17"/>
    <w:rsid w:val="18035E35"/>
    <w:rsid w:val="18035F5F"/>
    <w:rsid w:val="180410B5"/>
    <w:rsid w:val="18041552"/>
    <w:rsid w:val="18043C25"/>
    <w:rsid w:val="18045DC2"/>
    <w:rsid w:val="18047D2E"/>
    <w:rsid w:val="180513B0"/>
    <w:rsid w:val="18053178"/>
    <w:rsid w:val="18056545"/>
    <w:rsid w:val="18062254"/>
    <w:rsid w:val="18063C62"/>
    <w:rsid w:val="1806666D"/>
    <w:rsid w:val="180705B5"/>
    <w:rsid w:val="18070E65"/>
    <w:rsid w:val="180715CC"/>
    <w:rsid w:val="18071A18"/>
    <w:rsid w:val="180725A6"/>
    <w:rsid w:val="1807337A"/>
    <w:rsid w:val="1807389A"/>
    <w:rsid w:val="18073E7C"/>
    <w:rsid w:val="18075128"/>
    <w:rsid w:val="18075218"/>
    <w:rsid w:val="1808235F"/>
    <w:rsid w:val="18095344"/>
    <w:rsid w:val="180A0D7A"/>
    <w:rsid w:val="180A2E6A"/>
    <w:rsid w:val="180A4C18"/>
    <w:rsid w:val="180A508D"/>
    <w:rsid w:val="180A5D6B"/>
    <w:rsid w:val="180B10BC"/>
    <w:rsid w:val="180B36CC"/>
    <w:rsid w:val="180B39EC"/>
    <w:rsid w:val="180C01B6"/>
    <w:rsid w:val="180C0607"/>
    <w:rsid w:val="180C216D"/>
    <w:rsid w:val="180C3847"/>
    <w:rsid w:val="180C6E94"/>
    <w:rsid w:val="180C721D"/>
    <w:rsid w:val="180D49CF"/>
    <w:rsid w:val="180D4CD7"/>
    <w:rsid w:val="180D75BF"/>
    <w:rsid w:val="180E059A"/>
    <w:rsid w:val="180E4708"/>
    <w:rsid w:val="180E6147"/>
    <w:rsid w:val="180E6167"/>
    <w:rsid w:val="180E6AEF"/>
    <w:rsid w:val="180F0BB8"/>
    <w:rsid w:val="18100480"/>
    <w:rsid w:val="18110B19"/>
    <w:rsid w:val="18115FA7"/>
    <w:rsid w:val="18117D55"/>
    <w:rsid w:val="18121640"/>
    <w:rsid w:val="181229BF"/>
    <w:rsid w:val="18131D1F"/>
    <w:rsid w:val="1813446E"/>
    <w:rsid w:val="18137F71"/>
    <w:rsid w:val="18140050"/>
    <w:rsid w:val="18140E50"/>
    <w:rsid w:val="18141FD9"/>
    <w:rsid w:val="1814371A"/>
    <w:rsid w:val="181448A4"/>
    <w:rsid w:val="18147845"/>
    <w:rsid w:val="18150390"/>
    <w:rsid w:val="1815181A"/>
    <w:rsid w:val="18153469"/>
    <w:rsid w:val="18153CE9"/>
    <w:rsid w:val="18153E69"/>
    <w:rsid w:val="1816180F"/>
    <w:rsid w:val="181635BD"/>
    <w:rsid w:val="181636ED"/>
    <w:rsid w:val="18167160"/>
    <w:rsid w:val="18167A61"/>
    <w:rsid w:val="181768B2"/>
    <w:rsid w:val="181810E3"/>
    <w:rsid w:val="18181356"/>
    <w:rsid w:val="1818403B"/>
    <w:rsid w:val="18185587"/>
    <w:rsid w:val="18187E5A"/>
    <w:rsid w:val="18194E5B"/>
    <w:rsid w:val="18195036"/>
    <w:rsid w:val="18195C5A"/>
    <w:rsid w:val="181A12FF"/>
    <w:rsid w:val="181A30AD"/>
    <w:rsid w:val="181B4E07"/>
    <w:rsid w:val="181B68EE"/>
    <w:rsid w:val="181C0D10"/>
    <w:rsid w:val="181C2415"/>
    <w:rsid w:val="181C333C"/>
    <w:rsid w:val="181C38D6"/>
    <w:rsid w:val="181C504E"/>
    <w:rsid w:val="181D063C"/>
    <w:rsid w:val="181D0DEF"/>
    <w:rsid w:val="181D2B9D"/>
    <w:rsid w:val="181D34EA"/>
    <w:rsid w:val="181D3840"/>
    <w:rsid w:val="181D725B"/>
    <w:rsid w:val="181E5C5C"/>
    <w:rsid w:val="181F06C4"/>
    <w:rsid w:val="181F3120"/>
    <w:rsid w:val="181F4EAF"/>
    <w:rsid w:val="181F6915"/>
    <w:rsid w:val="182016DF"/>
    <w:rsid w:val="1820443C"/>
    <w:rsid w:val="18207CA8"/>
    <w:rsid w:val="1821268E"/>
    <w:rsid w:val="18213579"/>
    <w:rsid w:val="182145DD"/>
    <w:rsid w:val="182201B4"/>
    <w:rsid w:val="18221F62"/>
    <w:rsid w:val="182271AE"/>
    <w:rsid w:val="1822792E"/>
    <w:rsid w:val="18235153"/>
    <w:rsid w:val="1824217E"/>
    <w:rsid w:val="182426AC"/>
    <w:rsid w:val="18243D62"/>
    <w:rsid w:val="18243F2C"/>
    <w:rsid w:val="18245CDA"/>
    <w:rsid w:val="18246DC0"/>
    <w:rsid w:val="18251994"/>
    <w:rsid w:val="18251A52"/>
    <w:rsid w:val="18252AB0"/>
    <w:rsid w:val="18253800"/>
    <w:rsid w:val="18255B2F"/>
    <w:rsid w:val="182574CB"/>
    <w:rsid w:val="182643EE"/>
    <w:rsid w:val="18267445"/>
    <w:rsid w:val="18272352"/>
    <w:rsid w:val="18272A4C"/>
    <w:rsid w:val="1827307E"/>
    <w:rsid w:val="182763D2"/>
    <w:rsid w:val="18277578"/>
    <w:rsid w:val="182818DF"/>
    <w:rsid w:val="18283020"/>
    <w:rsid w:val="18284B20"/>
    <w:rsid w:val="18285950"/>
    <w:rsid w:val="18291542"/>
    <w:rsid w:val="18292D6F"/>
    <w:rsid w:val="18292DDE"/>
    <w:rsid w:val="182932F0"/>
    <w:rsid w:val="18294323"/>
    <w:rsid w:val="18294934"/>
    <w:rsid w:val="18295846"/>
    <w:rsid w:val="18297794"/>
    <w:rsid w:val="182A0E16"/>
    <w:rsid w:val="182A179A"/>
    <w:rsid w:val="182A472E"/>
    <w:rsid w:val="182A5940"/>
    <w:rsid w:val="182A5A13"/>
    <w:rsid w:val="182A7068"/>
    <w:rsid w:val="182B3282"/>
    <w:rsid w:val="182B3419"/>
    <w:rsid w:val="182B52BA"/>
    <w:rsid w:val="182B7A9D"/>
    <w:rsid w:val="182C2DE0"/>
    <w:rsid w:val="182C363E"/>
    <w:rsid w:val="182C50E8"/>
    <w:rsid w:val="182D42C1"/>
    <w:rsid w:val="182D5416"/>
    <w:rsid w:val="182E03B6"/>
    <w:rsid w:val="182E4DAB"/>
    <w:rsid w:val="182E54D3"/>
    <w:rsid w:val="182E5751"/>
    <w:rsid w:val="182E6B59"/>
    <w:rsid w:val="182F0322"/>
    <w:rsid w:val="182F17B2"/>
    <w:rsid w:val="182F4CA9"/>
    <w:rsid w:val="182F7C52"/>
    <w:rsid w:val="18300071"/>
    <w:rsid w:val="183028D1"/>
    <w:rsid w:val="18307D10"/>
    <w:rsid w:val="18310418"/>
    <w:rsid w:val="1831079B"/>
    <w:rsid w:val="18311069"/>
    <w:rsid w:val="18315A9A"/>
    <w:rsid w:val="18315CC7"/>
    <w:rsid w:val="18316649"/>
    <w:rsid w:val="18320E11"/>
    <w:rsid w:val="1832298D"/>
    <w:rsid w:val="18324BFA"/>
    <w:rsid w:val="18326C40"/>
    <w:rsid w:val="183277C9"/>
    <w:rsid w:val="18334BA1"/>
    <w:rsid w:val="18335F1D"/>
    <w:rsid w:val="18337719"/>
    <w:rsid w:val="18341FFA"/>
    <w:rsid w:val="18342471"/>
    <w:rsid w:val="18342E93"/>
    <w:rsid w:val="18347C61"/>
    <w:rsid w:val="18353F45"/>
    <w:rsid w:val="18356139"/>
    <w:rsid w:val="18357AA1"/>
    <w:rsid w:val="18357EE7"/>
    <w:rsid w:val="18362CE6"/>
    <w:rsid w:val="18363C5F"/>
    <w:rsid w:val="18365A0D"/>
    <w:rsid w:val="18365CFA"/>
    <w:rsid w:val="18371EB1"/>
    <w:rsid w:val="183731B5"/>
    <w:rsid w:val="18375373"/>
    <w:rsid w:val="1837558B"/>
    <w:rsid w:val="18377EF8"/>
    <w:rsid w:val="183813D4"/>
    <w:rsid w:val="18383533"/>
    <w:rsid w:val="18385ABC"/>
    <w:rsid w:val="18386F0B"/>
    <w:rsid w:val="18390DB8"/>
    <w:rsid w:val="18391EF9"/>
    <w:rsid w:val="18393FA5"/>
    <w:rsid w:val="183A09B0"/>
    <w:rsid w:val="183A374F"/>
    <w:rsid w:val="183A3CF4"/>
    <w:rsid w:val="183A54FD"/>
    <w:rsid w:val="183A60AA"/>
    <w:rsid w:val="183A7A40"/>
    <w:rsid w:val="183B0BDE"/>
    <w:rsid w:val="183B1275"/>
    <w:rsid w:val="183B3024"/>
    <w:rsid w:val="183B3E69"/>
    <w:rsid w:val="183C2926"/>
    <w:rsid w:val="183C74C7"/>
    <w:rsid w:val="183D0B4A"/>
    <w:rsid w:val="183D1B5C"/>
    <w:rsid w:val="183D2675"/>
    <w:rsid w:val="183D3240"/>
    <w:rsid w:val="183D3DB6"/>
    <w:rsid w:val="183D6D9C"/>
    <w:rsid w:val="183E4FA5"/>
    <w:rsid w:val="183E5E44"/>
    <w:rsid w:val="183F3D50"/>
    <w:rsid w:val="183F48C2"/>
    <w:rsid w:val="183F5D9C"/>
    <w:rsid w:val="183F6F73"/>
    <w:rsid w:val="1840063A"/>
    <w:rsid w:val="18402737"/>
    <w:rsid w:val="1840688C"/>
    <w:rsid w:val="1841083E"/>
    <w:rsid w:val="18414E41"/>
    <w:rsid w:val="18417381"/>
    <w:rsid w:val="18420856"/>
    <w:rsid w:val="18423AEC"/>
    <w:rsid w:val="18426072"/>
    <w:rsid w:val="1842688C"/>
    <w:rsid w:val="18426B32"/>
    <w:rsid w:val="18427D87"/>
    <w:rsid w:val="18430408"/>
    <w:rsid w:val="1843476B"/>
    <w:rsid w:val="1844012A"/>
    <w:rsid w:val="18440590"/>
    <w:rsid w:val="18441ED8"/>
    <w:rsid w:val="1844314B"/>
    <w:rsid w:val="18445C55"/>
    <w:rsid w:val="18450C06"/>
    <w:rsid w:val="18452548"/>
    <w:rsid w:val="18453559"/>
    <w:rsid w:val="18453CAD"/>
    <w:rsid w:val="18455C50"/>
    <w:rsid w:val="18463EA2"/>
    <w:rsid w:val="18464E68"/>
    <w:rsid w:val="18470890"/>
    <w:rsid w:val="184719C8"/>
    <w:rsid w:val="1847421D"/>
    <w:rsid w:val="18480EC9"/>
    <w:rsid w:val="18480F2B"/>
    <w:rsid w:val="18482588"/>
    <w:rsid w:val="18483E21"/>
    <w:rsid w:val="184939DF"/>
    <w:rsid w:val="18495D8E"/>
    <w:rsid w:val="18497EC5"/>
    <w:rsid w:val="184A3267"/>
    <w:rsid w:val="184B2265"/>
    <w:rsid w:val="184B395A"/>
    <w:rsid w:val="184B4C79"/>
    <w:rsid w:val="184B770B"/>
    <w:rsid w:val="184B7C0C"/>
    <w:rsid w:val="184C2C69"/>
    <w:rsid w:val="184C392C"/>
    <w:rsid w:val="184C47F7"/>
    <w:rsid w:val="184C49CD"/>
    <w:rsid w:val="184C5231"/>
    <w:rsid w:val="184C5659"/>
    <w:rsid w:val="184C6FDF"/>
    <w:rsid w:val="184C7151"/>
    <w:rsid w:val="184C7339"/>
    <w:rsid w:val="184D055B"/>
    <w:rsid w:val="184D1DD4"/>
    <w:rsid w:val="184D216A"/>
    <w:rsid w:val="184D3E69"/>
    <w:rsid w:val="184D6DCC"/>
    <w:rsid w:val="184D78CD"/>
    <w:rsid w:val="184E2D57"/>
    <w:rsid w:val="184E35FA"/>
    <w:rsid w:val="184E4020"/>
    <w:rsid w:val="184E476B"/>
    <w:rsid w:val="184E71FB"/>
    <w:rsid w:val="184F4A8A"/>
    <w:rsid w:val="18502F73"/>
    <w:rsid w:val="1850653D"/>
    <w:rsid w:val="18507CD1"/>
    <w:rsid w:val="18510A99"/>
    <w:rsid w:val="18511159"/>
    <w:rsid w:val="18512847"/>
    <w:rsid w:val="185164F1"/>
    <w:rsid w:val="18522507"/>
    <w:rsid w:val="18523FC6"/>
    <w:rsid w:val="185244C4"/>
    <w:rsid w:val="18527138"/>
    <w:rsid w:val="1853036D"/>
    <w:rsid w:val="18534811"/>
    <w:rsid w:val="18534F37"/>
    <w:rsid w:val="1854002F"/>
    <w:rsid w:val="18543B9A"/>
    <w:rsid w:val="185479FD"/>
    <w:rsid w:val="18550589"/>
    <w:rsid w:val="185521C3"/>
    <w:rsid w:val="18552337"/>
    <w:rsid w:val="18553A98"/>
    <w:rsid w:val="185540E5"/>
    <w:rsid w:val="18555E46"/>
    <w:rsid w:val="18560059"/>
    <w:rsid w:val="18561C0B"/>
    <w:rsid w:val="18561D8C"/>
    <w:rsid w:val="18561DF0"/>
    <w:rsid w:val="18564836"/>
    <w:rsid w:val="18567E5D"/>
    <w:rsid w:val="18574301"/>
    <w:rsid w:val="18575B9C"/>
    <w:rsid w:val="18575D3D"/>
    <w:rsid w:val="18575DED"/>
    <w:rsid w:val="1857667A"/>
    <w:rsid w:val="18576BAF"/>
    <w:rsid w:val="18580632"/>
    <w:rsid w:val="18581E27"/>
    <w:rsid w:val="1858668C"/>
    <w:rsid w:val="1859070D"/>
    <w:rsid w:val="18591923"/>
    <w:rsid w:val="185942E0"/>
    <w:rsid w:val="18596009"/>
    <w:rsid w:val="18597E8B"/>
    <w:rsid w:val="185A03CD"/>
    <w:rsid w:val="185A0A79"/>
    <w:rsid w:val="185A16FC"/>
    <w:rsid w:val="185A3953"/>
    <w:rsid w:val="185A49C5"/>
    <w:rsid w:val="185A5BA0"/>
    <w:rsid w:val="185A5EAF"/>
    <w:rsid w:val="185A794E"/>
    <w:rsid w:val="185B1969"/>
    <w:rsid w:val="185B476E"/>
    <w:rsid w:val="185B4BEB"/>
    <w:rsid w:val="185B5474"/>
    <w:rsid w:val="185B733F"/>
    <w:rsid w:val="185C1329"/>
    <w:rsid w:val="185C36C6"/>
    <w:rsid w:val="185C3A10"/>
    <w:rsid w:val="185C519E"/>
    <w:rsid w:val="185C5628"/>
    <w:rsid w:val="185C5962"/>
    <w:rsid w:val="185C60EE"/>
    <w:rsid w:val="185D273A"/>
    <w:rsid w:val="185D2F9A"/>
    <w:rsid w:val="185D4299"/>
    <w:rsid w:val="185D5268"/>
    <w:rsid w:val="185D743E"/>
    <w:rsid w:val="185E25B1"/>
    <w:rsid w:val="185E4F90"/>
    <w:rsid w:val="185E6E86"/>
    <w:rsid w:val="185F0C55"/>
    <w:rsid w:val="185F12B1"/>
    <w:rsid w:val="185F2EE6"/>
    <w:rsid w:val="185F457F"/>
    <w:rsid w:val="185F4F64"/>
    <w:rsid w:val="185F6D12"/>
    <w:rsid w:val="185F7A70"/>
    <w:rsid w:val="185F7D0A"/>
    <w:rsid w:val="186005E0"/>
    <w:rsid w:val="18601BAE"/>
    <w:rsid w:val="18602A8A"/>
    <w:rsid w:val="1861269D"/>
    <w:rsid w:val="18613DAD"/>
    <w:rsid w:val="1861430E"/>
    <w:rsid w:val="186152D6"/>
    <w:rsid w:val="1862183B"/>
    <w:rsid w:val="18622CA6"/>
    <w:rsid w:val="18624641"/>
    <w:rsid w:val="18624A54"/>
    <w:rsid w:val="18626802"/>
    <w:rsid w:val="18630592"/>
    <w:rsid w:val="18631378"/>
    <w:rsid w:val="18637686"/>
    <w:rsid w:val="1863795A"/>
    <w:rsid w:val="18640E00"/>
    <w:rsid w:val="18641846"/>
    <w:rsid w:val="1864233C"/>
    <w:rsid w:val="18645DFB"/>
    <w:rsid w:val="18646407"/>
    <w:rsid w:val="1865358A"/>
    <w:rsid w:val="1865405D"/>
    <w:rsid w:val="18660E62"/>
    <w:rsid w:val="18660EE9"/>
    <w:rsid w:val="18661881"/>
    <w:rsid w:val="18664290"/>
    <w:rsid w:val="18664452"/>
    <w:rsid w:val="186715DB"/>
    <w:rsid w:val="1867206B"/>
    <w:rsid w:val="18672662"/>
    <w:rsid w:val="18673851"/>
    <w:rsid w:val="18675188"/>
    <w:rsid w:val="186802BC"/>
    <w:rsid w:val="186827F7"/>
    <w:rsid w:val="18682908"/>
    <w:rsid w:val="186869A0"/>
    <w:rsid w:val="18687481"/>
    <w:rsid w:val="186901DE"/>
    <w:rsid w:val="18691943"/>
    <w:rsid w:val="18695DE3"/>
    <w:rsid w:val="18696B61"/>
    <w:rsid w:val="18697C05"/>
    <w:rsid w:val="186A1692"/>
    <w:rsid w:val="186B171A"/>
    <w:rsid w:val="186B1936"/>
    <w:rsid w:val="186B205C"/>
    <w:rsid w:val="186B2B00"/>
    <w:rsid w:val="186B35B5"/>
    <w:rsid w:val="186B4263"/>
    <w:rsid w:val="186B514E"/>
    <w:rsid w:val="186B56B7"/>
    <w:rsid w:val="186B59DF"/>
    <w:rsid w:val="186C142F"/>
    <w:rsid w:val="186C147E"/>
    <w:rsid w:val="186C2FAF"/>
    <w:rsid w:val="186C54CE"/>
    <w:rsid w:val="186C580B"/>
    <w:rsid w:val="186C7681"/>
    <w:rsid w:val="186D11ED"/>
    <w:rsid w:val="186D1754"/>
    <w:rsid w:val="186D35D5"/>
    <w:rsid w:val="186D55EC"/>
    <w:rsid w:val="186D58D3"/>
    <w:rsid w:val="186E2BE4"/>
    <w:rsid w:val="186E33F9"/>
    <w:rsid w:val="186E3672"/>
    <w:rsid w:val="186E3E57"/>
    <w:rsid w:val="186E62AB"/>
    <w:rsid w:val="186E6F48"/>
    <w:rsid w:val="186F1493"/>
    <w:rsid w:val="186F18A3"/>
    <w:rsid w:val="18700F1F"/>
    <w:rsid w:val="18702CCD"/>
    <w:rsid w:val="18705504"/>
    <w:rsid w:val="18707171"/>
    <w:rsid w:val="18714C97"/>
    <w:rsid w:val="1871533B"/>
    <w:rsid w:val="18716A45"/>
    <w:rsid w:val="1871790D"/>
    <w:rsid w:val="18717A6E"/>
    <w:rsid w:val="187229F5"/>
    <w:rsid w:val="18722EE9"/>
    <w:rsid w:val="187240E5"/>
    <w:rsid w:val="18724912"/>
    <w:rsid w:val="187310DE"/>
    <w:rsid w:val="187325D8"/>
    <w:rsid w:val="18736C61"/>
    <w:rsid w:val="187457A3"/>
    <w:rsid w:val="18747BF1"/>
    <w:rsid w:val="18752478"/>
    <w:rsid w:val="187529D9"/>
    <w:rsid w:val="18754004"/>
    <w:rsid w:val="18754787"/>
    <w:rsid w:val="18757EE5"/>
    <w:rsid w:val="1876190F"/>
    <w:rsid w:val="18763C4E"/>
    <w:rsid w:val="1876405C"/>
    <w:rsid w:val="18765345"/>
    <w:rsid w:val="187679AF"/>
    <w:rsid w:val="18767CA6"/>
    <w:rsid w:val="18770500"/>
    <w:rsid w:val="18773C95"/>
    <w:rsid w:val="187753D6"/>
    <w:rsid w:val="18784278"/>
    <w:rsid w:val="187864D7"/>
    <w:rsid w:val="18787DD4"/>
    <w:rsid w:val="18790B54"/>
    <w:rsid w:val="18791CD4"/>
    <w:rsid w:val="18793362"/>
    <w:rsid w:val="187943C8"/>
    <w:rsid w:val="1879520B"/>
    <w:rsid w:val="18795D58"/>
    <w:rsid w:val="187973A6"/>
    <w:rsid w:val="187A083F"/>
    <w:rsid w:val="187A1D9E"/>
    <w:rsid w:val="187A4495"/>
    <w:rsid w:val="187A751F"/>
    <w:rsid w:val="187A7FF0"/>
    <w:rsid w:val="187B075B"/>
    <w:rsid w:val="187B11F3"/>
    <w:rsid w:val="187B1EEB"/>
    <w:rsid w:val="187B3D57"/>
    <w:rsid w:val="187B4319"/>
    <w:rsid w:val="187B5101"/>
    <w:rsid w:val="187B55D7"/>
    <w:rsid w:val="187C3D68"/>
    <w:rsid w:val="187C4FBE"/>
    <w:rsid w:val="187C5356"/>
    <w:rsid w:val="187C5B16"/>
    <w:rsid w:val="187C78C4"/>
    <w:rsid w:val="187C7AAE"/>
    <w:rsid w:val="187D188E"/>
    <w:rsid w:val="187D1E98"/>
    <w:rsid w:val="187D363C"/>
    <w:rsid w:val="187D53EA"/>
    <w:rsid w:val="187D64F5"/>
    <w:rsid w:val="187E26D8"/>
    <w:rsid w:val="187E2A36"/>
    <w:rsid w:val="187E3E48"/>
    <w:rsid w:val="187E4818"/>
    <w:rsid w:val="187F4604"/>
    <w:rsid w:val="187F5606"/>
    <w:rsid w:val="187F6241"/>
    <w:rsid w:val="187F7E9F"/>
    <w:rsid w:val="18802251"/>
    <w:rsid w:val="18812024"/>
    <w:rsid w:val="18814EDA"/>
    <w:rsid w:val="18816CAC"/>
    <w:rsid w:val="188175DA"/>
    <w:rsid w:val="18821108"/>
    <w:rsid w:val="188217BD"/>
    <w:rsid w:val="18821CB9"/>
    <w:rsid w:val="18822A00"/>
    <w:rsid w:val="18823473"/>
    <w:rsid w:val="1882373C"/>
    <w:rsid w:val="1883093F"/>
    <w:rsid w:val="18834E21"/>
    <w:rsid w:val="18835B9D"/>
    <w:rsid w:val="18835BD0"/>
    <w:rsid w:val="18836317"/>
    <w:rsid w:val="188419BE"/>
    <w:rsid w:val="18842C1C"/>
    <w:rsid w:val="18843774"/>
    <w:rsid w:val="18844B9A"/>
    <w:rsid w:val="18844E09"/>
    <w:rsid w:val="18845429"/>
    <w:rsid w:val="18846779"/>
    <w:rsid w:val="188501DE"/>
    <w:rsid w:val="18852FE4"/>
    <w:rsid w:val="188535B5"/>
    <w:rsid w:val="18855B22"/>
    <w:rsid w:val="1885795F"/>
    <w:rsid w:val="18860BB9"/>
    <w:rsid w:val="18861B4D"/>
    <w:rsid w:val="188624F1"/>
    <w:rsid w:val="18862D65"/>
    <w:rsid w:val="18863B3D"/>
    <w:rsid w:val="18864252"/>
    <w:rsid w:val="1886604A"/>
    <w:rsid w:val="18867EEE"/>
    <w:rsid w:val="18870B44"/>
    <w:rsid w:val="1887113B"/>
    <w:rsid w:val="188720C8"/>
    <w:rsid w:val="1887387D"/>
    <w:rsid w:val="188744BB"/>
    <w:rsid w:val="18874DA5"/>
    <w:rsid w:val="18874ECB"/>
    <w:rsid w:val="188759E7"/>
    <w:rsid w:val="18876269"/>
    <w:rsid w:val="188906F7"/>
    <w:rsid w:val="18891FE1"/>
    <w:rsid w:val="188944EE"/>
    <w:rsid w:val="1889740C"/>
    <w:rsid w:val="1889785D"/>
    <w:rsid w:val="188A0A95"/>
    <w:rsid w:val="188A4C45"/>
    <w:rsid w:val="188B12F1"/>
    <w:rsid w:val="188B440E"/>
    <w:rsid w:val="188B4CDC"/>
    <w:rsid w:val="188B5D59"/>
    <w:rsid w:val="188B7B07"/>
    <w:rsid w:val="188C0BD2"/>
    <w:rsid w:val="188C0C08"/>
    <w:rsid w:val="188C2767"/>
    <w:rsid w:val="188C359B"/>
    <w:rsid w:val="188C387F"/>
    <w:rsid w:val="188C5481"/>
    <w:rsid w:val="188C597E"/>
    <w:rsid w:val="188C7B59"/>
    <w:rsid w:val="188D1AD1"/>
    <w:rsid w:val="188D40F3"/>
    <w:rsid w:val="188D6BE7"/>
    <w:rsid w:val="188D6FAE"/>
    <w:rsid w:val="188D75FC"/>
    <w:rsid w:val="188E0FDD"/>
    <w:rsid w:val="188E2225"/>
    <w:rsid w:val="188E3A9B"/>
    <w:rsid w:val="188E4B94"/>
    <w:rsid w:val="188E6361"/>
    <w:rsid w:val="188E6A12"/>
    <w:rsid w:val="188E78F2"/>
    <w:rsid w:val="188F11A7"/>
    <w:rsid w:val="188F52D8"/>
    <w:rsid w:val="188F5919"/>
    <w:rsid w:val="189015C1"/>
    <w:rsid w:val="1890336F"/>
    <w:rsid w:val="18904044"/>
    <w:rsid w:val="18904AED"/>
    <w:rsid w:val="1890733B"/>
    <w:rsid w:val="189078DA"/>
    <w:rsid w:val="18907D48"/>
    <w:rsid w:val="18910E95"/>
    <w:rsid w:val="189127B9"/>
    <w:rsid w:val="18912916"/>
    <w:rsid w:val="18916351"/>
    <w:rsid w:val="18920B76"/>
    <w:rsid w:val="18921FDE"/>
    <w:rsid w:val="18925339"/>
    <w:rsid w:val="18925E4A"/>
    <w:rsid w:val="1892740D"/>
    <w:rsid w:val="18927A85"/>
    <w:rsid w:val="189310B2"/>
    <w:rsid w:val="18932754"/>
    <w:rsid w:val="18932E60"/>
    <w:rsid w:val="189342A4"/>
    <w:rsid w:val="18934C0E"/>
    <w:rsid w:val="18947C26"/>
    <w:rsid w:val="1895095F"/>
    <w:rsid w:val="18952734"/>
    <w:rsid w:val="18953E2D"/>
    <w:rsid w:val="1895438A"/>
    <w:rsid w:val="189545E1"/>
    <w:rsid w:val="18954D26"/>
    <w:rsid w:val="18956BD8"/>
    <w:rsid w:val="189574CF"/>
    <w:rsid w:val="189606B1"/>
    <w:rsid w:val="1896721E"/>
    <w:rsid w:val="1897127A"/>
    <w:rsid w:val="18971C39"/>
    <w:rsid w:val="18972950"/>
    <w:rsid w:val="1897327F"/>
    <w:rsid w:val="189746FE"/>
    <w:rsid w:val="18982224"/>
    <w:rsid w:val="189824FC"/>
    <w:rsid w:val="189832D7"/>
    <w:rsid w:val="1898575E"/>
    <w:rsid w:val="18985C20"/>
    <w:rsid w:val="189865EA"/>
    <w:rsid w:val="189866C8"/>
    <w:rsid w:val="18986F8F"/>
    <w:rsid w:val="18992D98"/>
    <w:rsid w:val="1899559B"/>
    <w:rsid w:val="18995B9F"/>
    <w:rsid w:val="1899688D"/>
    <w:rsid w:val="189A0770"/>
    <w:rsid w:val="189A0908"/>
    <w:rsid w:val="189A2440"/>
    <w:rsid w:val="189A5F9C"/>
    <w:rsid w:val="189B1C00"/>
    <w:rsid w:val="189B24D0"/>
    <w:rsid w:val="189B37F1"/>
    <w:rsid w:val="189B47D1"/>
    <w:rsid w:val="189B5BF8"/>
    <w:rsid w:val="189B5EAD"/>
    <w:rsid w:val="189C08D6"/>
    <w:rsid w:val="189C1D14"/>
    <w:rsid w:val="189C520F"/>
    <w:rsid w:val="189C522C"/>
    <w:rsid w:val="189C546D"/>
    <w:rsid w:val="189C7F66"/>
    <w:rsid w:val="189D1459"/>
    <w:rsid w:val="189D1A28"/>
    <w:rsid w:val="189D34C9"/>
    <w:rsid w:val="189D4520"/>
    <w:rsid w:val="189D5A8C"/>
    <w:rsid w:val="189D7A20"/>
    <w:rsid w:val="189E29EE"/>
    <w:rsid w:val="189E3B00"/>
    <w:rsid w:val="189E3CDE"/>
    <w:rsid w:val="189F06F8"/>
    <w:rsid w:val="189F12CE"/>
    <w:rsid w:val="189F1A11"/>
    <w:rsid w:val="189F30B0"/>
    <w:rsid w:val="189F35B2"/>
    <w:rsid w:val="189F7A56"/>
    <w:rsid w:val="189F7B5D"/>
    <w:rsid w:val="189F7D99"/>
    <w:rsid w:val="18A02EA1"/>
    <w:rsid w:val="18A045E2"/>
    <w:rsid w:val="18A053FC"/>
    <w:rsid w:val="18A07A95"/>
    <w:rsid w:val="18A07B72"/>
    <w:rsid w:val="18A135F9"/>
    <w:rsid w:val="18A1557C"/>
    <w:rsid w:val="18A16CC3"/>
    <w:rsid w:val="18A16F02"/>
    <w:rsid w:val="18A172A4"/>
    <w:rsid w:val="18A20392"/>
    <w:rsid w:val="18A2071B"/>
    <w:rsid w:val="18A230A3"/>
    <w:rsid w:val="18A24E51"/>
    <w:rsid w:val="18A25D21"/>
    <w:rsid w:val="18A26A99"/>
    <w:rsid w:val="18A30F78"/>
    <w:rsid w:val="18A32063"/>
    <w:rsid w:val="18A32F63"/>
    <w:rsid w:val="18A3607E"/>
    <w:rsid w:val="18A37418"/>
    <w:rsid w:val="18A400B6"/>
    <w:rsid w:val="18A41B8D"/>
    <w:rsid w:val="18A443F3"/>
    <w:rsid w:val="18A44846"/>
    <w:rsid w:val="18A4506D"/>
    <w:rsid w:val="18A46595"/>
    <w:rsid w:val="18A46E1B"/>
    <w:rsid w:val="18A50454"/>
    <w:rsid w:val="18A50D5B"/>
    <w:rsid w:val="18A52A97"/>
    <w:rsid w:val="18A54F1D"/>
    <w:rsid w:val="18A5509D"/>
    <w:rsid w:val="18A55D75"/>
    <w:rsid w:val="18A60DE5"/>
    <w:rsid w:val="18A62B93"/>
    <w:rsid w:val="18A64550"/>
    <w:rsid w:val="18A64941"/>
    <w:rsid w:val="18A65CAE"/>
    <w:rsid w:val="18A67768"/>
    <w:rsid w:val="18A706B9"/>
    <w:rsid w:val="18A72D74"/>
    <w:rsid w:val="18A84B5D"/>
    <w:rsid w:val="18A865AA"/>
    <w:rsid w:val="18A877DC"/>
    <w:rsid w:val="18A87C76"/>
    <w:rsid w:val="18A90517"/>
    <w:rsid w:val="18A90DC9"/>
    <w:rsid w:val="18A94431"/>
    <w:rsid w:val="18A959AF"/>
    <w:rsid w:val="18A961DF"/>
    <w:rsid w:val="18A96202"/>
    <w:rsid w:val="18AA1C2F"/>
    <w:rsid w:val="18AA6B24"/>
    <w:rsid w:val="18AA7AE2"/>
    <w:rsid w:val="18AB01A9"/>
    <w:rsid w:val="18AB1F57"/>
    <w:rsid w:val="18AB43C5"/>
    <w:rsid w:val="18AB4D46"/>
    <w:rsid w:val="18AB63FB"/>
    <w:rsid w:val="18AB7EE7"/>
    <w:rsid w:val="18AC17BB"/>
    <w:rsid w:val="18AC1E6D"/>
    <w:rsid w:val="18AC2402"/>
    <w:rsid w:val="18AC2B85"/>
    <w:rsid w:val="18AC3151"/>
    <w:rsid w:val="18AD0BEB"/>
    <w:rsid w:val="18AD0F2F"/>
    <w:rsid w:val="18AD106E"/>
    <w:rsid w:val="18AD2173"/>
    <w:rsid w:val="18AD6C67"/>
    <w:rsid w:val="18AE0476"/>
    <w:rsid w:val="18AE12DD"/>
    <w:rsid w:val="18AE1A47"/>
    <w:rsid w:val="18AE37F5"/>
    <w:rsid w:val="18AE46A5"/>
    <w:rsid w:val="18AE6318"/>
    <w:rsid w:val="18AE7AF1"/>
    <w:rsid w:val="18AE7C99"/>
    <w:rsid w:val="18AF1115"/>
    <w:rsid w:val="18AF1506"/>
    <w:rsid w:val="18AF16CF"/>
    <w:rsid w:val="18AF1A13"/>
    <w:rsid w:val="18AF2008"/>
    <w:rsid w:val="18AF5EEB"/>
    <w:rsid w:val="18AF6428"/>
    <w:rsid w:val="18AF6E7D"/>
    <w:rsid w:val="18AF6EB7"/>
    <w:rsid w:val="18B031D1"/>
    <w:rsid w:val="18B03A11"/>
    <w:rsid w:val="18B040D7"/>
    <w:rsid w:val="18B05379"/>
    <w:rsid w:val="18B057C0"/>
    <w:rsid w:val="18B073C3"/>
    <w:rsid w:val="18B0756E"/>
    <w:rsid w:val="18B1054A"/>
    <w:rsid w:val="18B118AD"/>
    <w:rsid w:val="18B12E7C"/>
    <w:rsid w:val="18B13D26"/>
    <w:rsid w:val="18B13E26"/>
    <w:rsid w:val="18B20441"/>
    <w:rsid w:val="18B21538"/>
    <w:rsid w:val="18B232E6"/>
    <w:rsid w:val="18B260C1"/>
    <w:rsid w:val="18B261A0"/>
    <w:rsid w:val="18B26DC2"/>
    <w:rsid w:val="18B2778A"/>
    <w:rsid w:val="18B30999"/>
    <w:rsid w:val="18B32A58"/>
    <w:rsid w:val="18B34680"/>
    <w:rsid w:val="18B352B0"/>
    <w:rsid w:val="18B36AFB"/>
    <w:rsid w:val="18B3705E"/>
    <w:rsid w:val="18B417FE"/>
    <w:rsid w:val="18B43502"/>
    <w:rsid w:val="18B43EE8"/>
    <w:rsid w:val="18B43F97"/>
    <w:rsid w:val="18B46B17"/>
    <w:rsid w:val="18B51028"/>
    <w:rsid w:val="18B51B67"/>
    <w:rsid w:val="18B523E0"/>
    <w:rsid w:val="18B52DD6"/>
    <w:rsid w:val="18B544B4"/>
    <w:rsid w:val="18B55378"/>
    <w:rsid w:val="18B560F0"/>
    <w:rsid w:val="18B57269"/>
    <w:rsid w:val="18B62824"/>
    <w:rsid w:val="18B62E17"/>
    <w:rsid w:val="18B6426E"/>
    <w:rsid w:val="18B66536"/>
    <w:rsid w:val="18B70374"/>
    <w:rsid w:val="18B708FC"/>
    <w:rsid w:val="18B71612"/>
    <w:rsid w:val="18B72869"/>
    <w:rsid w:val="18B731DB"/>
    <w:rsid w:val="18B76B4E"/>
    <w:rsid w:val="18B76CDA"/>
    <w:rsid w:val="18B77DE2"/>
    <w:rsid w:val="18B807A5"/>
    <w:rsid w:val="18B83BC8"/>
    <w:rsid w:val="18B8541E"/>
    <w:rsid w:val="18B87EB9"/>
    <w:rsid w:val="18B91BD2"/>
    <w:rsid w:val="18B95BD8"/>
    <w:rsid w:val="18BA3F07"/>
    <w:rsid w:val="18BA400E"/>
    <w:rsid w:val="18BA466F"/>
    <w:rsid w:val="18BA49DA"/>
    <w:rsid w:val="18BA6619"/>
    <w:rsid w:val="18BA7D6E"/>
    <w:rsid w:val="18BB54FB"/>
    <w:rsid w:val="18BB562B"/>
    <w:rsid w:val="18BB7886"/>
    <w:rsid w:val="18BC0C3F"/>
    <w:rsid w:val="18BC23B6"/>
    <w:rsid w:val="18BC31EC"/>
    <w:rsid w:val="18BC4164"/>
    <w:rsid w:val="18BD228B"/>
    <w:rsid w:val="18BD471B"/>
    <w:rsid w:val="18BE1E8E"/>
    <w:rsid w:val="18BE4781"/>
    <w:rsid w:val="18BE7B6B"/>
    <w:rsid w:val="18BF039C"/>
    <w:rsid w:val="18BF1CD3"/>
    <w:rsid w:val="18BF40D2"/>
    <w:rsid w:val="18BF488C"/>
    <w:rsid w:val="18C021C3"/>
    <w:rsid w:val="18C03134"/>
    <w:rsid w:val="18C03380"/>
    <w:rsid w:val="18C046E4"/>
    <w:rsid w:val="18C1192B"/>
    <w:rsid w:val="18C15C1F"/>
    <w:rsid w:val="18C16C1D"/>
    <w:rsid w:val="18C179CD"/>
    <w:rsid w:val="18C17C0F"/>
    <w:rsid w:val="18C24DAB"/>
    <w:rsid w:val="18C272A1"/>
    <w:rsid w:val="18C31FD0"/>
    <w:rsid w:val="18C33745"/>
    <w:rsid w:val="18C354F3"/>
    <w:rsid w:val="18C4040E"/>
    <w:rsid w:val="18C4126B"/>
    <w:rsid w:val="18C417FD"/>
    <w:rsid w:val="18C4245A"/>
    <w:rsid w:val="18C43019"/>
    <w:rsid w:val="18C4395D"/>
    <w:rsid w:val="18C474BD"/>
    <w:rsid w:val="18C53099"/>
    <w:rsid w:val="18C616C5"/>
    <w:rsid w:val="18C62271"/>
    <w:rsid w:val="18C63235"/>
    <w:rsid w:val="18C64FE3"/>
    <w:rsid w:val="18C66D91"/>
    <w:rsid w:val="18C67DE9"/>
    <w:rsid w:val="18C70C1D"/>
    <w:rsid w:val="18C820AD"/>
    <w:rsid w:val="18C85C1C"/>
    <w:rsid w:val="18C9062F"/>
    <w:rsid w:val="18C93048"/>
    <w:rsid w:val="18C94C7E"/>
    <w:rsid w:val="18C95125"/>
    <w:rsid w:val="18C96881"/>
    <w:rsid w:val="18C97001"/>
    <w:rsid w:val="18CA0CDF"/>
    <w:rsid w:val="18CA472A"/>
    <w:rsid w:val="18CA5813"/>
    <w:rsid w:val="18CB01F7"/>
    <w:rsid w:val="18CB084B"/>
    <w:rsid w:val="18CB0BC9"/>
    <w:rsid w:val="18CB1AC9"/>
    <w:rsid w:val="18CB209A"/>
    <w:rsid w:val="18CB43A7"/>
    <w:rsid w:val="18CB5DF3"/>
    <w:rsid w:val="18CB64DE"/>
    <w:rsid w:val="18CB759E"/>
    <w:rsid w:val="18CC0A71"/>
    <w:rsid w:val="18CC2769"/>
    <w:rsid w:val="18CC35FF"/>
    <w:rsid w:val="18CC4CB0"/>
    <w:rsid w:val="18CC71F7"/>
    <w:rsid w:val="18CC7C0C"/>
    <w:rsid w:val="18CD0120"/>
    <w:rsid w:val="18CD115B"/>
    <w:rsid w:val="18CD45C3"/>
    <w:rsid w:val="18CD4F1B"/>
    <w:rsid w:val="18CD6371"/>
    <w:rsid w:val="18CE007C"/>
    <w:rsid w:val="18CE173E"/>
    <w:rsid w:val="18CE20EA"/>
    <w:rsid w:val="18CE2455"/>
    <w:rsid w:val="18CE3E98"/>
    <w:rsid w:val="18CE4F71"/>
    <w:rsid w:val="18CE5C46"/>
    <w:rsid w:val="18CE6B28"/>
    <w:rsid w:val="18CE7660"/>
    <w:rsid w:val="18CF73AF"/>
    <w:rsid w:val="18D01196"/>
    <w:rsid w:val="18D019BE"/>
    <w:rsid w:val="18D01E36"/>
    <w:rsid w:val="18D03EA1"/>
    <w:rsid w:val="18D0405D"/>
    <w:rsid w:val="18D05E62"/>
    <w:rsid w:val="18D07B51"/>
    <w:rsid w:val="18D07C10"/>
    <w:rsid w:val="18D10928"/>
    <w:rsid w:val="18D10D13"/>
    <w:rsid w:val="18D12AEF"/>
    <w:rsid w:val="18D13410"/>
    <w:rsid w:val="18D15E29"/>
    <w:rsid w:val="18D16EF5"/>
    <w:rsid w:val="18D17C3E"/>
    <w:rsid w:val="18D21BDA"/>
    <w:rsid w:val="18D22205"/>
    <w:rsid w:val="18D23988"/>
    <w:rsid w:val="18D23D00"/>
    <w:rsid w:val="18D248A0"/>
    <w:rsid w:val="18D25736"/>
    <w:rsid w:val="18D3114A"/>
    <w:rsid w:val="18D36993"/>
    <w:rsid w:val="18D374E4"/>
    <w:rsid w:val="18D41D91"/>
    <w:rsid w:val="18D42EF3"/>
    <w:rsid w:val="18D45952"/>
    <w:rsid w:val="18D53478"/>
    <w:rsid w:val="18D55226"/>
    <w:rsid w:val="18D603BE"/>
    <w:rsid w:val="18D6206B"/>
    <w:rsid w:val="18D646B1"/>
    <w:rsid w:val="18D65DF2"/>
    <w:rsid w:val="18D70712"/>
    <w:rsid w:val="18D70A65"/>
    <w:rsid w:val="18D70F9E"/>
    <w:rsid w:val="18D71B4A"/>
    <w:rsid w:val="18D732C4"/>
    <w:rsid w:val="18D75B41"/>
    <w:rsid w:val="18D7685E"/>
    <w:rsid w:val="18D771F0"/>
    <w:rsid w:val="18D806C7"/>
    <w:rsid w:val="18D81BA2"/>
    <w:rsid w:val="18D8384E"/>
    <w:rsid w:val="18D855FF"/>
    <w:rsid w:val="18D86AC4"/>
    <w:rsid w:val="18D906F9"/>
    <w:rsid w:val="18D90FD9"/>
    <w:rsid w:val="18D92ADE"/>
    <w:rsid w:val="18D92D87"/>
    <w:rsid w:val="18D94773"/>
    <w:rsid w:val="18D95687"/>
    <w:rsid w:val="18DA1A29"/>
    <w:rsid w:val="18DA283C"/>
    <w:rsid w:val="18DA44C2"/>
    <w:rsid w:val="18DA45EA"/>
    <w:rsid w:val="18DB0A28"/>
    <w:rsid w:val="18DB0CB2"/>
    <w:rsid w:val="18DB7093"/>
    <w:rsid w:val="18DB7D4E"/>
    <w:rsid w:val="18DC0DFB"/>
    <w:rsid w:val="18DC1C37"/>
    <w:rsid w:val="18DC2442"/>
    <w:rsid w:val="18DC4807"/>
    <w:rsid w:val="18DC65B5"/>
    <w:rsid w:val="18DD37FB"/>
    <w:rsid w:val="18DD567D"/>
    <w:rsid w:val="18DE00ED"/>
    <w:rsid w:val="18DE5A14"/>
    <w:rsid w:val="18DF05E5"/>
    <w:rsid w:val="18DF0CDB"/>
    <w:rsid w:val="18DF217C"/>
    <w:rsid w:val="18DF2828"/>
    <w:rsid w:val="18DF42F7"/>
    <w:rsid w:val="18DF49E0"/>
    <w:rsid w:val="18DF60A5"/>
    <w:rsid w:val="18DF6862"/>
    <w:rsid w:val="18DF6EA4"/>
    <w:rsid w:val="18E01A75"/>
    <w:rsid w:val="18E04FD7"/>
    <w:rsid w:val="18E065F2"/>
    <w:rsid w:val="18E117C4"/>
    <w:rsid w:val="18E11D41"/>
    <w:rsid w:val="18E11E5E"/>
    <w:rsid w:val="18E13BCB"/>
    <w:rsid w:val="18E1445B"/>
    <w:rsid w:val="18E15033"/>
    <w:rsid w:val="18E157A6"/>
    <w:rsid w:val="18E15979"/>
    <w:rsid w:val="18E17A47"/>
    <w:rsid w:val="18E20635"/>
    <w:rsid w:val="18E21452"/>
    <w:rsid w:val="18E2205B"/>
    <w:rsid w:val="18E24A74"/>
    <w:rsid w:val="18E26F66"/>
    <w:rsid w:val="18E30C2C"/>
    <w:rsid w:val="18E3110D"/>
    <w:rsid w:val="18E35D83"/>
    <w:rsid w:val="18E36AE2"/>
    <w:rsid w:val="18E36CB5"/>
    <w:rsid w:val="18E37F73"/>
    <w:rsid w:val="18E40145"/>
    <w:rsid w:val="18E41886"/>
    <w:rsid w:val="18E42152"/>
    <w:rsid w:val="18E436BB"/>
    <w:rsid w:val="18E439C1"/>
    <w:rsid w:val="18E45469"/>
    <w:rsid w:val="18E45B15"/>
    <w:rsid w:val="18E5190D"/>
    <w:rsid w:val="18E558BA"/>
    <w:rsid w:val="18E611E1"/>
    <w:rsid w:val="18E6318C"/>
    <w:rsid w:val="18E641A6"/>
    <w:rsid w:val="18E65685"/>
    <w:rsid w:val="18E666E0"/>
    <w:rsid w:val="18E67373"/>
    <w:rsid w:val="18E67433"/>
    <w:rsid w:val="18E71199"/>
    <w:rsid w:val="18E77209"/>
    <w:rsid w:val="18E772F1"/>
    <w:rsid w:val="18E7759B"/>
    <w:rsid w:val="18E81697"/>
    <w:rsid w:val="18E8176B"/>
    <w:rsid w:val="18E831AB"/>
    <w:rsid w:val="18E831D4"/>
    <w:rsid w:val="18E8363B"/>
    <w:rsid w:val="18E84F59"/>
    <w:rsid w:val="18E86D07"/>
    <w:rsid w:val="18E92A80"/>
    <w:rsid w:val="18E92B27"/>
    <w:rsid w:val="18E974B7"/>
    <w:rsid w:val="18EA3FB7"/>
    <w:rsid w:val="18EA449B"/>
    <w:rsid w:val="18EA49AB"/>
    <w:rsid w:val="18EA56F8"/>
    <w:rsid w:val="18EA6F23"/>
    <w:rsid w:val="18EB11F0"/>
    <w:rsid w:val="18EB1D5B"/>
    <w:rsid w:val="18EB2C9C"/>
    <w:rsid w:val="18EB3585"/>
    <w:rsid w:val="18EB3687"/>
    <w:rsid w:val="18EB4A4A"/>
    <w:rsid w:val="18EB5CCC"/>
    <w:rsid w:val="18EB67F8"/>
    <w:rsid w:val="18EC105E"/>
    <w:rsid w:val="18EC4377"/>
    <w:rsid w:val="18EC47D9"/>
    <w:rsid w:val="18EC6E78"/>
    <w:rsid w:val="18EC7532"/>
    <w:rsid w:val="18ED00B4"/>
    <w:rsid w:val="18ED07C2"/>
    <w:rsid w:val="18ED44F8"/>
    <w:rsid w:val="18ED6A14"/>
    <w:rsid w:val="18EE0096"/>
    <w:rsid w:val="18EE17AA"/>
    <w:rsid w:val="18EE62E8"/>
    <w:rsid w:val="18EF41CF"/>
    <w:rsid w:val="18EF453A"/>
    <w:rsid w:val="18EF4D65"/>
    <w:rsid w:val="18EF522D"/>
    <w:rsid w:val="18F02379"/>
    <w:rsid w:val="18F0295E"/>
    <w:rsid w:val="18F0370A"/>
    <w:rsid w:val="18F03E0E"/>
    <w:rsid w:val="18F05B41"/>
    <w:rsid w:val="18F116AE"/>
    <w:rsid w:val="18F15BED"/>
    <w:rsid w:val="18F17327"/>
    <w:rsid w:val="18F20959"/>
    <w:rsid w:val="18F25DD8"/>
    <w:rsid w:val="18F27B86"/>
    <w:rsid w:val="18F338FE"/>
    <w:rsid w:val="18F34742"/>
    <w:rsid w:val="18F4124C"/>
    <w:rsid w:val="18F4137B"/>
    <w:rsid w:val="18F41B50"/>
    <w:rsid w:val="18F41CA0"/>
    <w:rsid w:val="18F4360E"/>
    <w:rsid w:val="18F47C3A"/>
    <w:rsid w:val="18F50B9D"/>
    <w:rsid w:val="18F510CA"/>
    <w:rsid w:val="18F51424"/>
    <w:rsid w:val="18F536DA"/>
    <w:rsid w:val="18F56FC2"/>
    <w:rsid w:val="18F6130B"/>
    <w:rsid w:val="18F61A0C"/>
    <w:rsid w:val="18F61EDF"/>
    <w:rsid w:val="18F62FED"/>
    <w:rsid w:val="18F71640"/>
    <w:rsid w:val="18F74703"/>
    <w:rsid w:val="18F7519C"/>
    <w:rsid w:val="18F8062F"/>
    <w:rsid w:val="18F81C0C"/>
    <w:rsid w:val="18F90F15"/>
    <w:rsid w:val="18F92C42"/>
    <w:rsid w:val="18F953B8"/>
    <w:rsid w:val="18F96CDE"/>
    <w:rsid w:val="18F97FAC"/>
    <w:rsid w:val="18FA0E8D"/>
    <w:rsid w:val="18FA4C8D"/>
    <w:rsid w:val="18FA70FD"/>
    <w:rsid w:val="18FA7B3B"/>
    <w:rsid w:val="18FB2A31"/>
    <w:rsid w:val="18FB30B6"/>
    <w:rsid w:val="18FB313D"/>
    <w:rsid w:val="18FB667D"/>
    <w:rsid w:val="18FC08E9"/>
    <w:rsid w:val="18FC0A05"/>
    <w:rsid w:val="18FC156D"/>
    <w:rsid w:val="18FC27B3"/>
    <w:rsid w:val="18FC61DF"/>
    <w:rsid w:val="18FC7B0D"/>
    <w:rsid w:val="18FD1F7C"/>
    <w:rsid w:val="18FD73EA"/>
    <w:rsid w:val="18FE46A7"/>
    <w:rsid w:val="18FE4FFE"/>
    <w:rsid w:val="18FE5831"/>
    <w:rsid w:val="18FE652B"/>
    <w:rsid w:val="18FF0320"/>
    <w:rsid w:val="18FF22A3"/>
    <w:rsid w:val="18FF4051"/>
    <w:rsid w:val="18FF486D"/>
    <w:rsid w:val="18FF4D4D"/>
    <w:rsid w:val="18FF7392"/>
    <w:rsid w:val="19015AE7"/>
    <w:rsid w:val="1901601B"/>
    <w:rsid w:val="19016EBE"/>
    <w:rsid w:val="19021717"/>
    <w:rsid w:val="1902223E"/>
    <w:rsid w:val="190242AE"/>
    <w:rsid w:val="19025819"/>
    <w:rsid w:val="1903037F"/>
    <w:rsid w:val="190317C7"/>
    <w:rsid w:val="19031D93"/>
    <w:rsid w:val="190336CE"/>
    <w:rsid w:val="19033B41"/>
    <w:rsid w:val="190345FE"/>
    <w:rsid w:val="19034C10"/>
    <w:rsid w:val="1903529D"/>
    <w:rsid w:val="19037FE5"/>
    <w:rsid w:val="1904042A"/>
    <w:rsid w:val="19044755"/>
    <w:rsid w:val="19045B0B"/>
    <w:rsid w:val="19045ED6"/>
    <w:rsid w:val="190472F2"/>
    <w:rsid w:val="1904772F"/>
    <w:rsid w:val="19047829"/>
    <w:rsid w:val="190478B9"/>
    <w:rsid w:val="19060D7D"/>
    <w:rsid w:val="19061883"/>
    <w:rsid w:val="19063271"/>
    <w:rsid w:val="19063631"/>
    <w:rsid w:val="1906493F"/>
    <w:rsid w:val="19064E99"/>
    <w:rsid w:val="190653E0"/>
    <w:rsid w:val="19065453"/>
    <w:rsid w:val="19065D22"/>
    <w:rsid w:val="190675D8"/>
    <w:rsid w:val="1907272D"/>
    <w:rsid w:val="19072812"/>
    <w:rsid w:val="19073F67"/>
    <w:rsid w:val="19073FC4"/>
    <w:rsid w:val="190743BF"/>
    <w:rsid w:val="19074C20"/>
    <w:rsid w:val="190763A6"/>
    <w:rsid w:val="19076945"/>
    <w:rsid w:val="190778A0"/>
    <w:rsid w:val="19081158"/>
    <w:rsid w:val="190855FC"/>
    <w:rsid w:val="19085735"/>
    <w:rsid w:val="190860B0"/>
    <w:rsid w:val="190873AA"/>
    <w:rsid w:val="190909D0"/>
    <w:rsid w:val="19090C5B"/>
    <w:rsid w:val="19090E1F"/>
    <w:rsid w:val="19093A57"/>
    <w:rsid w:val="19094ED0"/>
    <w:rsid w:val="19095749"/>
    <w:rsid w:val="190974F0"/>
    <w:rsid w:val="190A1374"/>
    <w:rsid w:val="190A3122"/>
    <w:rsid w:val="190A35A1"/>
    <w:rsid w:val="190A6237"/>
    <w:rsid w:val="190A7EB5"/>
    <w:rsid w:val="190B0C48"/>
    <w:rsid w:val="190B50EC"/>
    <w:rsid w:val="190C1DFE"/>
    <w:rsid w:val="190C4A87"/>
    <w:rsid w:val="190C54F3"/>
    <w:rsid w:val="190C5EC1"/>
    <w:rsid w:val="190C6619"/>
    <w:rsid w:val="190D0448"/>
    <w:rsid w:val="190D18C0"/>
    <w:rsid w:val="190D2F2B"/>
    <w:rsid w:val="190D3817"/>
    <w:rsid w:val="190D714E"/>
    <w:rsid w:val="190E33B2"/>
    <w:rsid w:val="190E37EA"/>
    <w:rsid w:val="190E4E08"/>
    <w:rsid w:val="190E73FA"/>
    <w:rsid w:val="190F0738"/>
    <w:rsid w:val="190F1EAC"/>
    <w:rsid w:val="190F2B7A"/>
    <w:rsid w:val="190F687E"/>
    <w:rsid w:val="190F698A"/>
    <w:rsid w:val="1910263A"/>
    <w:rsid w:val="19102702"/>
    <w:rsid w:val="191042A0"/>
    <w:rsid w:val="19105CD2"/>
    <w:rsid w:val="1910625E"/>
    <w:rsid w:val="191065C7"/>
    <w:rsid w:val="19111218"/>
    <w:rsid w:val="191127F1"/>
    <w:rsid w:val="19113002"/>
    <w:rsid w:val="19113539"/>
    <w:rsid w:val="19113FC7"/>
    <w:rsid w:val="19115CCC"/>
    <w:rsid w:val="19117142"/>
    <w:rsid w:val="1911757B"/>
    <w:rsid w:val="19117E12"/>
    <w:rsid w:val="19120228"/>
    <w:rsid w:val="191209ED"/>
    <w:rsid w:val="19121FD6"/>
    <w:rsid w:val="191224D3"/>
    <w:rsid w:val="191226E6"/>
    <w:rsid w:val="19122F73"/>
    <w:rsid w:val="19131523"/>
    <w:rsid w:val="19131CE1"/>
    <w:rsid w:val="191334EC"/>
    <w:rsid w:val="19136841"/>
    <w:rsid w:val="19137AFC"/>
    <w:rsid w:val="19143FA0"/>
    <w:rsid w:val="191472FD"/>
    <w:rsid w:val="19151AC7"/>
    <w:rsid w:val="19151C58"/>
    <w:rsid w:val="19152E47"/>
    <w:rsid w:val="19153875"/>
    <w:rsid w:val="1915730A"/>
    <w:rsid w:val="19157D18"/>
    <w:rsid w:val="1916193E"/>
    <w:rsid w:val="19161F58"/>
    <w:rsid w:val="1916459A"/>
    <w:rsid w:val="19172874"/>
    <w:rsid w:val="19173992"/>
    <w:rsid w:val="191757FC"/>
    <w:rsid w:val="191775ED"/>
    <w:rsid w:val="19180927"/>
    <w:rsid w:val="19183090"/>
    <w:rsid w:val="191832B1"/>
    <w:rsid w:val="1918411A"/>
    <w:rsid w:val="19184B67"/>
    <w:rsid w:val="19185113"/>
    <w:rsid w:val="19191C06"/>
    <w:rsid w:val="19193365"/>
    <w:rsid w:val="191A0E8B"/>
    <w:rsid w:val="191A1955"/>
    <w:rsid w:val="191A70DD"/>
    <w:rsid w:val="191B034D"/>
    <w:rsid w:val="191B43D3"/>
    <w:rsid w:val="191B532F"/>
    <w:rsid w:val="191B6861"/>
    <w:rsid w:val="191C0587"/>
    <w:rsid w:val="191C4E46"/>
    <w:rsid w:val="191C572B"/>
    <w:rsid w:val="191D46A7"/>
    <w:rsid w:val="191D7E85"/>
    <w:rsid w:val="191E097B"/>
    <w:rsid w:val="191E14DB"/>
    <w:rsid w:val="191E4875"/>
    <w:rsid w:val="191E4E1F"/>
    <w:rsid w:val="191E5DD4"/>
    <w:rsid w:val="191E6BCD"/>
    <w:rsid w:val="191F46F3"/>
    <w:rsid w:val="191F5239"/>
    <w:rsid w:val="191F5A0F"/>
    <w:rsid w:val="19206F08"/>
    <w:rsid w:val="1921046B"/>
    <w:rsid w:val="19210946"/>
    <w:rsid w:val="19210F62"/>
    <w:rsid w:val="19211A9E"/>
    <w:rsid w:val="19211CBF"/>
    <w:rsid w:val="19212219"/>
    <w:rsid w:val="192143D6"/>
    <w:rsid w:val="19215513"/>
    <w:rsid w:val="19215EE7"/>
    <w:rsid w:val="19217932"/>
    <w:rsid w:val="19221378"/>
    <w:rsid w:val="19222934"/>
    <w:rsid w:val="19222CB8"/>
    <w:rsid w:val="19232435"/>
    <w:rsid w:val="19234148"/>
    <w:rsid w:val="19234420"/>
    <w:rsid w:val="192345B4"/>
    <w:rsid w:val="19235F91"/>
    <w:rsid w:val="19240F9F"/>
    <w:rsid w:val="192455D8"/>
    <w:rsid w:val="19246D19"/>
    <w:rsid w:val="19251056"/>
    <w:rsid w:val="19252028"/>
    <w:rsid w:val="192523B3"/>
    <w:rsid w:val="19252456"/>
    <w:rsid w:val="19255746"/>
    <w:rsid w:val="192572A1"/>
    <w:rsid w:val="1926072E"/>
    <w:rsid w:val="19261D30"/>
    <w:rsid w:val="19263CD4"/>
    <w:rsid w:val="1926420A"/>
    <w:rsid w:val="1926557E"/>
    <w:rsid w:val="19267830"/>
    <w:rsid w:val="19280B8B"/>
    <w:rsid w:val="19281257"/>
    <w:rsid w:val="192817FA"/>
    <w:rsid w:val="19281EE1"/>
    <w:rsid w:val="192835A8"/>
    <w:rsid w:val="19287A4C"/>
    <w:rsid w:val="19290C12"/>
    <w:rsid w:val="19291C69"/>
    <w:rsid w:val="19297320"/>
    <w:rsid w:val="192A0C72"/>
    <w:rsid w:val="192A2B8B"/>
    <w:rsid w:val="192A5572"/>
    <w:rsid w:val="192B0D08"/>
    <w:rsid w:val="192B12EA"/>
    <w:rsid w:val="192B212A"/>
    <w:rsid w:val="192B3098"/>
    <w:rsid w:val="192B4E46"/>
    <w:rsid w:val="192C353D"/>
    <w:rsid w:val="192C54AB"/>
    <w:rsid w:val="192C65E3"/>
    <w:rsid w:val="192C753C"/>
    <w:rsid w:val="192D0BBE"/>
    <w:rsid w:val="192D150C"/>
    <w:rsid w:val="192D4534"/>
    <w:rsid w:val="192D5062"/>
    <w:rsid w:val="192D76BC"/>
    <w:rsid w:val="192E0B0E"/>
    <w:rsid w:val="192E125B"/>
    <w:rsid w:val="192E3E0E"/>
    <w:rsid w:val="192E4191"/>
    <w:rsid w:val="192E42A3"/>
    <w:rsid w:val="192E4C00"/>
    <w:rsid w:val="192E6FD2"/>
    <w:rsid w:val="192E75F5"/>
    <w:rsid w:val="192E7DCB"/>
    <w:rsid w:val="192F0555"/>
    <w:rsid w:val="192F0DDA"/>
    <w:rsid w:val="192F2B88"/>
    <w:rsid w:val="192F306D"/>
    <w:rsid w:val="192F5675"/>
    <w:rsid w:val="192F6848"/>
    <w:rsid w:val="192F75CC"/>
    <w:rsid w:val="193006AE"/>
    <w:rsid w:val="19300B15"/>
    <w:rsid w:val="193011C0"/>
    <w:rsid w:val="19304649"/>
    <w:rsid w:val="193051F8"/>
    <w:rsid w:val="19305E07"/>
    <w:rsid w:val="19306900"/>
    <w:rsid w:val="19310CEC"/>
    <w:rsid w:val="1931277D"/>
    <w:rsid w:val="193132E0"/>
    <w:rsid w:val="19313D8D"/>
    <w:rsid w:val="193163BA"/>
    <w:rsid w:val="193167C2"/>
    <w:rsid w:val="193172B1"/>
    <w:rsid w:val="193175D1"/>
    <w:rsid w:val="193208CA"/>
    <w:rsid w:val="19322678"/>
    <w:rsid w:val="193227AD"/>
    <w:rsid w:val="19322D9F"/>
    <w:rsid w:val="193267C6"/>
    <w:rsid w:val="1932711D"/>
    <w:rsid w:val="19341070"/>
    <w:rsid w:val="19341F4D"/>
    <w:rsid w:val="19342DA4"/>
    <w:rsid w:val="1934680E"/>
    <w:rsid w:val="1935233D"/>
    <w:rsid w:val="19353F17"/>
    <w:rsid w:val="193550DD"/>
    <w:rsid w:val="19355CC5"/>
    <w:rsid w:val="19357696"/>
    <w:rsid w:val="19357C9E"/>
    <w:rsid w:val="1936112E"/>
    <w:rsid w:val="19362169"/>
    <w:rsid w:val="19362F45"/>
    <w:rsid w:val="1936315D"/>
    <w:rsid w:val="19365AF2"/>
    <w:rsid w:val="19365B64"/>
    <w:rsid w:val="19365E0B"/>
    <w:rsid w:val="19366C83"/>
    <w:rsid w:val="19366E71"/>
    <w:rsid w:val="19367D4E"/>
    <w:rsid w:val="19370284"/>
    <w:rsid w:val="193726FE"/>
    <w:rsid w:val="19375EE1"/>
    <w:rsid w:val="19377C8F"/>
    <w:rsid w:val="19382DE2"/>
    <w:rsid w:val="19384B77"/>
    <w:rsid w:val="1938516E"/>
    <w:rsid w:val="19385E8A"/>
    <w:rsid w:val="1938661F"/>
    <w:rsid w:val="19391096"/>
    <w:rsid w:val="193928C8"/>
    <w:rsid w:val="19393A07"/>
    <w:rsid w:val="193957B5"/>
    <w:rsid w:val="19397563"/>
    <w:rsid w:val="19397BA6"/>
    <w:rsid w:val="193A152D"/>
    <w:rsid w:val="193A32DB"/>
    <w:rsid w:val="193A4867"/>
    <w:rsid w:val="193A5B8B"/>
    <w:rsid w:val="193B008C"/>
    <w:rsid w:val="193B16E2"/>
    <w:rsid w:val="193B2C45"/>
    <w:rsid w:val="193B48F5"/>
    <w:rsid w:val="193B574B"/>
    <w:rsid w:val="193B5D5B"/>
    <w:rsid w:val="193B5E3E"/>
    <w:rsid w:val="193B66E4"/>
    <w:rsid w:val="193C34F7"/>
    <w:rsid w:val="193C52A5"/>
    <w:rsid w:val="193C6013"/>
    <w:rsid w:val="193C7053"/>
    <w:rsid w:val="193C7538"/>
    <w:rsid w:val="193C7E6F"/>
    <w:rsid w:val="193D0126"/>
    <w:rsid w:val="193D1A67"/>
    <w:rsid w:val="193D6430"/>
    <w:rsid w:val="193D78C0"/>
    <w:rsid w:val="193E05E4"/>
    <w:rsid w:val="193E0799"/>
    <w:rsid w:val="193E2491"/>
    <w:rsid w:val="193E2DCB"/>
    <w:rsid w:val="193E4A18"/>
    <w:rsid w:val="193E5C09"/>
    <w:rsid w:val="193E7AC8"/>
    <w:rsid w:val="193E7D91"/>
    <w:rsid w:val="193F08F1"/>
    <w:rsid w:val="19401909"/>
    <w:rsid w:val="19404D55"/>
    <w:rsid w:val="19404D95"/>
    <w:rsid w:val="19404DB1"/>
    <w:rsid w:val="194054DA"/>
    <w:rsid w:val="194058A2"/>
    <w:rsid w:val="19410F9C"/>
    <w:rsid w:val="194126BA"/>
    <w:rsid w:val="19415F0A"/>
    <w:rsid w:val="1941774B"/>
    <w:rsid w:val="19420E71"/>
    <w:rsid w:val="19425C84"/>
    <w:rsid w:val="194270ED"/>
    <w:rsid w:val="194276D1"/>
    <w:rsid w:val="19433732"/>
    <w:rsid w:val="194406A3"/>
    <w:rsid w:val="19445F08"/>
    <w:rsid w:val="194505FE"/>
    <w:rsid w:val="19450E35"/>
    <w:rsid w:val="194523AC"/>
    <w:rsid w:val="1945415A"/>
    <w:rsid w:val="19454C0C"/>
    <w:rsid w:val="19457793"/>
    <w:rsid w:val="19460324"/>
    <w:rsid w:val="19460C23"/>
    <w:rsid w:val="19461C80"/>
    <w:rsid w:val="194637AA"/>
    <w:rsid w:val="194663FF"/>
    <w:rsid w:val="194674E2"/>
    <w:rsid w:val="19467ED2"/>
    <w:rsid w:val="194704B9"/>
    <w:rsid w:val="19472B76"/>
    <w:rsid w:val="19474EED"/>
    <w:rsid w:val="1947510C"/>
    <w:rsid w:val="194761DC"/>
    <w:rsid w:val="19477912"/>
    <w:rsid w:val="194806F9"/>
    <w:rsid w:val="19480A58"/>
    <w:rsid w:val="19480CE2"/>
    <w:rsid w:val="19480D5E"/>
    <w:rsid w:val="19483C4A"/>
    <w:rsid w:val="19483F65"/>
    <w:rsid w:val="1948469B"/>
    <w:rsid w:val="19484762"/>
    <w:rsid w:val="194849F0"/>
    <w:rsid w:val="1948538A"/>
    <w:rsid w:val="194859F8"/>
    <w:rsid w:val="19495DE9"/>
    <w:rsid w:val="194A230B"/>
    <w:rsid w:val="194A3E94"/>
    <w:rsid w:val="194A52E8"/>
    <w:rsid w:val="194A69CE"/>
    <w:rsid w:val="194A79C2"/>
    <w:rsid w:val="194B1FF3"/>
    <w:rsid w:val="194B373A"/>
    <w:rsid w:val="194B3CDE"/>
    <w:rsid w:val="194B4755"/>
    <w:rsid w:val="194B4A95"/>
    <w:rsid w:val="194B54E8"/>
    <w:rsid w:val="194B7296"/>
    <w:rsid w:val="194C39B8"/>
    <w:rsid w:val="194C3D23"/>
    <w:rsid w:val="194C4A13"/>
    <w:rsid w:val="194D1E1E"/>
    <w:rsid w:val="194D237F"/>
    <w:rsid w:val="194D300E"/>
    <w:rsid w:val="194D74B2"/>
    <w:rsid w:val="194E2AB3"/>
    <w:rsid w:val="194E582A"/>
    <w:rsid w:val="194F2D4C"/>
    <w:rsid w:val="194F2E20"/>
    <w:rsid w:val="194F322A"/>
    <w:rsid w:val="194F3D00"/>
    <w:rsid w:val="194F4FBD"/>
    <w:rsid w:val="194F6756"/>
    <w:rsid w:val="194F6889"/>
    <w:rsid w:val="194F68C1"/>
    <w:rsid w:val="19501F27"/>
    <w:rsid w:val="19502AFF"/>
    <w:rsid w:val="19503ADA"/>
    <w:rsid w:val="19510D51"/>
    <w:rsid w:val="19512878"/>
    <w:rsid w:val="19516FA3"/>
    <w:rsid w:val="19521E93"/>
    <w:rsid w:val="19524AC9"/>
    <w:rsid w:val="195271C6"/>
    <w:rsid w:val="1953364E"/>
    <w:rsid w:val="19535F87"/>
    <w:rsid w:val="19536A6C"/>
    <w:rsid w:val="195423E1"/>
    <w:rsid w:val="1954439D"/>
    <w:rsid w:val="195475B9"/>
    <w:rsid w:val="19551028"/>
    <w:rsid w:val="1955155A"/>
    <w:rsid w:val="19552113"/>
    <w:rsid w:val="19555B47"/>
    <w:rsid w:val="195567AE"/>
    <w:rsid w:val="1955766B"/>
    <w:rsid w:val="19561484"/>
    <w:rsid w:val="195645B9"/>
    <w:rsid w:val="19566367"/>
    <w:rsid w:val="19566FD7"/>
    <w:rsid w:val="19567A2F"/>
    <w:rsid w:val="195720DF"/>
    <w:rsid w:val="19573038"/>
    <w:rsid w:val="19573229"/>
    <w:rsid w:val="19573BAC"/>
    <w:rsid w:val="19573E8D"/>
    <w:rsid w:val="1958313F"/>
    <w:rsid w:val="19583D6B"/>
    <w:rsid w:val="19586AB8"/>
    <w:rsid w:val="19586C78"/>
    <w:rsid w:val="19597C05"/>
    <w:rsid w:val="195A252D"/>
    <w:rsid w:val="195A40BC"/>
    <w:rsid w:val="195A572B"/>
    <w:rsid w:val="195A5A29"/>
    <w:rsid w:val="195A5FE0"/>
    <w:rsid w:val="195A686C"/>
    <w:rsid w:val="195B19B9"/>
    <w:rsid w:val="195B1BCF"/>
    <w:rsid w:val="195B397D"/>
    <w:rsid w:val="195B4063"/>
    <w:rsid w:val="195B5233"/>
    <w:rsid w:val="195B559E"/>
    <w:rsid w:val="195B6258"/>
    <w:rsid w:val="195C5947"/>
    <w:rsid w:val="195C5A1A"/>
    <w:rsid w:val="195C76F5"/>
    <w:rsid w:val="195D00B2"/>
    <w:rsid w:val="195D0B19"/>
    <w:rsid w:val="195D265E"/>
    <w:rsid w:val="195D2992"/>
    <w:rsid w:val="195D3B71"/>
    <w:rsid w:val="195E16BF"/>
    <w:rsid w:val="195E2735"/>
    <w:rsid w:val="195E346D"/>
    <w:rsid w:val="195E4618"/>
    <w:rsid w:val="195E521C"/>
    <w:rsid w:val="195E5F61"/>
    <w:rsid w:val="195E6FCA"/>
    <w:rsid w:val="195F27E6"/>
    <w:rsid w:val="195F4FD3"/>
    <w:rsid w:val="195F6F95"/>
    <w:rsid w:val="1960087A"/>
    <w:rsid w:val="19600F94"/>
    <w:rsid w:val="19601480"/>
    <w:rsid w:val="196026BC"/>
    <w:rsid w:val="19603E15"/>
    <w:rsid w:val="19610D62"/>
    <w:rsid w:val="19611561"/>
    <w:rsid w:val="19612025"/>
    <w:rsid w:val="196121FF"/>
    <w:rsid w:val="19614D0C"/>
    <w:rsid w:val="19616271"/>
    <w:rsid w:val="1961708F"/>
    <w:rsid w:val="19617762"/>
    <w:rsid w:val="19617909"/>
    <w:rsid w:val="196227E5"/>
    <w:rsid w:val="19622F5E"/>
    <w:rsid w:val="19623AE1"/>
    <w:rsid w:val="19625ED7"/>
    <w:rsid w:val="196272B2"/>
    <w:rsid w:val="19627FD3"/>
    <w:rsid w:val="19630947"/>
    <w:rsid w:val="19632AAB"/>
    <w:rsid w:val="19642DC0"/>
    <w:rsid w:val="19643EB2"/>
    <w:rsid w:val="19650358"/>
    <w:rsid w:val="19651BF9"/>
    <w:rsid w:val="196522FD"/>
    <w:rsid w:val="19652BA9"/>
    <w:rsid w:val="19653508"/>
    <w:rsid w:val="196547FC"/>
    <w:rsid w:val="196565AA"/>
    <w:rsid w:val="1965776C"/>
    <w:rsid w:val="1966169D"/>
    <w:rsid w:val="19661C2D"/>
    <w:rsid w:val="19662322"/>
    <w:rsid w:val="19662A38"/>
    <w:rsid w:val="19663A0F"/>
    <w:rsid w:val="19663BD2"/>
    <w:rsid w:val="19667E4D"/>
    <w:rsid w:val="196703CF"/>
    <w:rsid w:val="19670574"/>
    <w:rsid w:val="19672457"/>
    <w:rsid w:val="196743E8"/>
    <w:rsid w:val="19676753"/>
    <w:rsid w:val="19676A15"/>
    <w:rsid w:val="19677F5C"/>
    <w:rsid w:val="196828A6"/>
    <w:rsid w:val="19683308"/>
    <w:rsid w:val="196842EC"/>
    <w:rsid w:val="19685AE8"/>
    <w:rsid w:val="1968609A"/>
    <w:rsid w:val="19687603"/>
    <w:rsid w:val="19687A5A"/>
    <w:rsid w:val="19687E48"/>
    <w:rsid w:val="19690607"/>
    <w:rsid w:val="19691176"/>
    <w:rsid w:val="196938FF"/>
    <w:rsid w:val="19693EF6"/>
    <w:rsid w:val="19693F48"/>
    <w:rsid w:val="1969544D"/>
    <w:rsid w:val="19695781"/>
    <w:rsid w:val="19697BC5"/>
    <w:rsid w:val="19697BEA"/>
    <w:rsid w:val="19697DA3"/>
    <w:rsid w:val="196A001E"/>
    <w:rsid w:val="196A234C"/>
    <w:rsid w:val="196A266A"/>
    <w:rsid w:val="196A3824"/>
    <w:rsid w:val="196A4871"/>
    <w:rsid w:val="196A5A47"/>
    <w:rsid w:val="196A68DD"/>
    <w:rsid w:val="196A752D"/>
    <w:rsid w:val="196A7A10"/>
    <w:rsid w:val="196A7D21"/>
    <w:rsid w:val="196B100C"/>
    <w:rsid w:val="196B38A7"/>
    <w:rsid w:val="196B63FE"/>
    <w:rsid w:val="196B6966"/>
    <w:rsid w:val="196B7938"/>
    <w:rsid w:val="196B7D1B"/>
    <w:rsid w:val="196C11FD"/>
    <w:rsid w:val="196C2483"/>
    <w:rsid w:val="196C293E"/>
    <w:rsid w:val="196C5B8A"/>
    <w:rsid w:val="196D21BC"/>
    <w:rsid w:val="196D36B1"/>
    <w:rsid w:val="196D399D"/>
    <w:rsid w:val="196D3DCE"/>
    <w:rsid w:val="196D545F"/>
    <w:rsid w:val="196D58D0"/>
    <w:rsid w:val="196E0CB9"/>
    <w:rsid w:val="196E4202"/>
    <w:rsid w:val="196E5CE0"/>
    <w:rsid w:val="196E66EE"/>
    <w:rsid w:val="196E6778"/>
    <w:rsid w:val="196E7442"/>
    <w:rsid w:val="196F07C1"/>
    <w:rsid w:val="196F2489"/>
    <w:rsid w:val="196F3587"/>
    <w:rsid w:val="196F43D6"/>
    <w:rsid w:val="196F7429"/>
    <w:rsid w:val="1970274F"/>
    <w:rsid w:val="19705FEF"/>
    <w:rsid w:val="19706CFD"/>
    <w:rsid w:val="19707A49"/>
    <w:rsid w:val="197113F3"/>
    <w:rsid w:val="1972065C"/>
    <w:rsid w:val="19722A75"/>
    <w:rsid w:val="19723213"/>
    <w:rsid w:val="19723C32"/>
    <w:rsid w:val="197267B0"/>
    <w:rsid w:val="19727C40"/>
    <w:rsid w:val="19733DBA"/>
    <w:rsid w:val="1973485B"/>
    <w:rsid w:val="19740CB5"/>
    <w:rsid w:val="19741222"/>
    <w:rsid w:val="19742560"/>
    <w:rsid w:val="19742C91"/>
    <w:rsid w:val="19743CA1"/>
    <w:rsid w:val="19744A3F"/>
    <w:rsid w:val="1974530D"/>
    <w:rsid w:val="197467ED"/>
    <w:rsid w:val="19747CF1"/>
    <w:rsid w:val="1975265B"/>
    <w:rsid w:val="197539F0"/>
    <w:rsid w:val="19755BE4"/>
    <w:rsid w:val="197610D6"/>
    <w:rsid w:val="19762565"/>
    <w:rsid w:val="19763465"/>
    <w:rsid w:val="197639FB"/>
    <w:rsid w:val="19764E80"/>
    <w:rsid w:val="19765824"/>
    <w:rsid w:val="197662E8"/>
    <w:rsid w:val="197665C1"/>
    <w:rsid w:val="19766A09"/>
    <w:rsid w:val="1977452F"/>
    <w:rsid w:val="19774D0B"/>
    <w:rsid w:val="19775963"/>
    <w:rsid w:val="197772EE"/>
    <w:rsid w:val="19777AF0"/>
    <w:rsid w:val="197829EE"/>
    <w:rsid w:val="19783AB2"/>
    <w:rsid w:val="19790028"/>
    <w:rsid w:val="197902A7"/>
    <w:rsid w:val="19792055"/>
    <w:rsid w:val="19793E03"/>
    <w:rsid w:val="19796108"/>
    <w:rsid w:val="197967A6"/>
    <w:rsid w:val="19797C66"/>
    <w:rsid w:val="197A3BFC"/>
    <w:rsid w:val="197A63D2"/>
    <w:rsid w:val="197B3EF6"/>
    <w:rsid w:val="197B52A5"/>
    <w:rsid w:val="197B5DCD"/>
    <w:rsid w:val="197B636B"/>
    <w:rsid w:val="197B7B7C"/>
    <w:rsid w:val="197C1B46"/>
    <w:rsid w:val="197C2433"/>
    <w:rsid w:val="197C3688"/>
    <w:rsid w:val="197C38F4"/>
    <w:rsid w:val="197D106E"/>
    <w:rsid w:val="197D6E85"/>
    <w:rsid w:val="197E0702"/>
    <w:rsid w:val="197E0A2D"/>
    <w:rsid w:val="197E4C62"/>
    <w:rsid w:val="197E5BA7"/>
    <w:rsid w:val="197E703E"/>
    <w:rsid w:val="197E766C"/>
    <w:rsid w:val="197F22D8"/>
    <w:rsid w:val="197F5205"/>
    <w:rsid w:val="197F7673"/>
    <w:rsid w:val="19800360"/>
    <w:rsid w:val="19801636"/>
    <w:rsid w:val="198033E4"/>
    <w:rsid w:val="19804D52"/>
    <w:rsid w:val="19805192"/>
    <w:rsid w:val="19810F0A"/>
    <w:rsid w:val="19815D45"/>
    <w:rsid w:val="198205A9"/>
    <w:rsid w:val="1982239D"/>
    <w:rsid w:val="198237D9"/>
    <w:rsid w:val="198253AE"/>
    <w:rsid w:val="19826342"/>
    <w:rsid w:val="19831126"/>
    <w:rsid w:val="198329B6"/>
    <w:rsid w:val="19832ED4"/>
    <w:rsid w:val="19832F59"/>
    <w:rsid w:val="19833EFF"/>
    <w:rsid w:val="19834664"/>
    <w:rsid w:val="19834C82"/>
    <w:rsid w:val="19835FF4"/>
    <w:rsid w:val="19836A30"/>
    <w:rsid w:val="1984044B"/>
    <w:rsid w:val="19852745"/>
    <w:rsid w:val="19852BEB"/>
    <w:rsid w:val="198565DC"/>
    <w:rsid w:val="19856C4C"/>
    <w:rsid w:val="19860794"/>
    <w:rsid w:val="19867228"/>
    <w:rsid w:val="1986742A"/>
    <w:rsid w:val="19874772"/>
    <w:rsid w:val="19875565"/>
    <w:rsid w:val="19875E05"/>
    <w:rsid w:val="1987666C"/>
    <w:rsid w:val="198804EA"/>
    <w:rsid w:val="19883831"/>
    <w:rsid w:val="19885933"/>
    <w:rsid w:val="1988673C"/>
    <w:rsid w:val="198A19EF"/>
    <w:rsid w:val="198A1B24"/>
    <w:rsid w:val="198A4263"/>
    <w:rsid w:val="198A6011"/>
    <w:rsid w:val="198A744B"/>
    <w:rsid w:val="198A7DBF"/>
    <w:rsid w:val="198B1D56"/>
    <w:rsid w:val="198B3B37"/>
    <w:rsid w:val="198B556B"/>
    <w:rsid w:val="198B5B6C"/>
    <w:rsid w:val="198B6616"/>
    <w:rsid w:val="198C1D89"/>
    <w:rsid w:val="198C1DFF"/>
    <w:rsid w:val="198C405D"/>
    <w:rsid w:val="198D1699"/>
    <w:rsid w:val="198D383C"/>
    <w:rsid w:val="198D3D53"/>
    <w:rsid w:val="198D5725"/>
    <w:rsid w:val="198D5B01"/>
    <w:rsid w:val="198D78AF"/>
    <w:rsid w:val="198E1CA7"/>
    <w:rsid w:val="198E2087"/>
    <w:rsid w:val="198E20AA"/>
    <w:rsid w:val="198E4282"/>
    <w:rsid w:val="198E4339"/>
    <w:rsid w:val="198E4E48"/>
    <w:rsid w:val="198E5608"/>
    <w:rsid w:val="198E7DE3"/>
    <w:rsid w:val="198F3627"/>
    <w:rsid w:val="198F7ACB"/>
    <w:rsid w:val="1990438D"/>
    <w:rsid w:val="19904988"/>
    <w:rsid w:val="19910ECE"/>
    <w:rsid w:val="19911A88"/>
    <w:rsid w:val="199131C9"/>
    <w:rsid w:val="199155F1"/>
    <w:rsid w:val="19915C21"/>
    <w:rsid w:val="1991791D"/>
    <w:rsid w:val="19921BF7"/>
    <w:rsid w:val="199221EE"/>
    <w:rsid w:val="1992230A"/>
    <w:rsid w:val="19922552"/>
    <w:rsid w:val="19923117"/>
    <w:rsid w:val="1992439C"/>
    <w:rsid w:val="19924EC5"/>
    <w:rsid w:val="19930995"/>
    <w:rsid w:val="19932D81"/>
    <w:rsid w:val="19933A4B"/>
    <w:rsid w:val="19934667"/>
    <w:rsid w:val="19940C3D"/>
    <w:rsid w:val="19941B4A"/>
    <w:rsid w:val="199426A6"/>
    <w:rsid w:val="199450E1"/>
    <w:rsid w:val="19945C2E"/>
    <w:rsid w:val="19946E8F"/>
    <w:rsid w:val="19955A14"/>
    <w:rsid w:val="19956AD1"/>
    <w:rsid w:val="19956FF2"/>
    <w:rsid w:val="199572B8"/>
    <w:rsid w:val="19960E59"/>
    <w:rsid w:val="19962C07"/>
    <w:rsid w:val="199649B5"/>
    <w:rsid w:val="19967002"/>
    <w:rsid w:val="199671F1"/>
    <w:rsid w:val="199717B2"/>
    <w:rsid w:val="19971CFA"/>
    <w:rsid w:val="199724DC"/>
    <w:rsid w:val="1997703B"/>
    <w:rsid w:val="19977D42"/>
    <w:rsid w:val="19987D23"/>
    <w:rsid w:val="199926F8"/>
    <w:rsid w:val="199960F7"/>
    <w:rsid w:val="199A3C4D"/>
    <w:rsid w:val="199A427B"/>
    <w:rsid w:val="199B021E"/>
    <w:rsid w:val="199B6E4C"/>
    <w:rsid w:val="199C2CE5"/>
    <w:rsid w:val="199C4577"/>
    <w:rsid w:val="199D0E0A"/>
    <w:rsid w:val="199D176C"/>
    <w:rsid w:val="199D21E8"/>
    <w:rsid w:val="199D26CE"/>
    <w:rsid w:val="199D3F96"/>
    <w:rsid w:val="199D571E"/>
    <w:rsid w:val="199D694E"/>
    <w:rsid w:val="199D7B67"/>
    <w:rsid w:val="199E1C92"/>
    <w:rsid w:val="199E2EC5"/>
    <w:rsid w:val="199E386A"/>
    <w:rsid w:val="199E673F"/>
    <w:rsid w:val="199E7321"/>
    <w:rsid w:val="199E763B"/>
    <w:rsid w:val="199E7D0E"/>
    <w:rsid w:val="199F0C82"/>
    <w:rsid w:val="199F6C5D"/>
    <w:rsid w:val="199F6D74"/>
    <w:rsid w:val="19A00343"/>
    <w:rsid w:val="19A03A86"/>
    <w:rsid w:val="19A04626"/>
    <w:rsid w:val="19A05834"/>
    <w:rsid w:val="19A075E2"/>
    <w:rsid w:val="19A1157D"/>
    <w:rsid w:val="19A1242E"/>
    <w:rsid w:val="19A12599"/>
    <w:rsid w:val="19A129A0"/>
    <w:rsid w:val="19A12CBE"/>
    <w:rsid w:val="19A15E49"/>
    <w:rsid w:val="19A177F0"/>
    <w:rsid w:val="19A21537"/>
    <w:rsid w:val="19A21F94"/>
    <w:rsid w:val="19A22930"/>
    <w:rsid w:val="19A22A9C"/>
    <w:rsid w:val="19A25A77"/>
    <w:rsid w:val="19A277FE"/>
    <w:rsid w:val="19A30417"/>
    <w:rsid w:val="19A30856"/>
    <w:rsid w:val="19A30CEB"/>
    <w:rsid w:val="19A35324"/>
    <w:rsid w:val="19A37882"/>
    <w:rsid w:val="19A4086C"/>
    <w:rsid w:val="19A40A22"/>
    <w:rsid w:val="19A40BCC"/>
    <w:rsid w:val="19A42839"/>
    <w:rsid w:val="19A46E4F"/>
    <w:rsid w:val="19A46E95"/>
    <w:rsid w:val="19A5109C"/>
    <w:rsid w:val="19A52E4A"/>
    <w:rsid w:val="19A56644"/>
    <w:rsid w:val="19A57783"/>
    <w:rsid w:val="19A60971"/>
    <w:rsid w:val="19A612C1"/>
    <w:rsid w:val="19A67EE0"/>
    <w:rsid w:val="19A74C49"/>
    <w:rsid w:val="19A76BC3"/>
    <w:rsid w:val="19A846E9"/>
    <w:rsid w:val="19A858C8"/>
    <w:rsid w:val="19A8687F"/>
    <w:rsid w:val="19A8745A"/>
    <w:rsid w:val="19A876D2"/>
    <w:rsid w:val="19A97D0F"/>
    <w:rsid w:val="19AA0461"/>
    <w:rsid w:val="19AA1141"/>
    <w:rsid w:val="19AA220F"/>
    <w:rsid w:val="19AA379E"/>
    <w:rsid w:val="19AB1C0A"/>
    <w:rsid w:val="19AB5200"/>
    <w:rsid w:val="19AB5D1A"/>
    <w:rsid w:val="19AB6FCC"/>
    <w:rsid w:val="19AC242B"/>
    <w:rsid w:val="19AC278D"/>
    <w:rsid w:val="19AC48EA"/>
    <w:rsid w:val="19AC5F87"/>
    <w:rsid w:val="19AC6690"/>
    <w:rsid w:val="19AD2AAF"/>
    <w:rsid w:val="19AD652D"/>
    <w:rsid w:val="19AE1B93"/>
    <w:rsid w:val="19AE26F1"/>
    <w:rsid w:val="19AE371B"/>
    <w:rsid w:val="19AE61A3"/>
    <w:rsid w:val="19AE61AF"/>
    <w:rsid w:val="19AF087D"/>
    <w:rsid w:val="19AF116D"/>
    <w:rsid w:val="19AF1F1B"/>
    <w:rsid w:val="19AF3CC9"/>
    <w:rsid w:val="19AF410E"/>
    <w:rsid w:val="19AF5A77"/>
    <w:rsid w:val="19AF619C"/>
    <w:rsid w:val="19AF6752"/>
    <w:rsid w:val="19AF6B44"/>
    <w:rsid w:val="19B00A71"/>
    <w:rsid w:val="19B01524"/>
    <w:rsid w:val="19B06962"/>
    <w:rsid w:val="19B12FE8"/>
    <w:rsid w:val="19B1359D"/>
    <w:rsid w:val="19B144CC"/>
    <w:rsid w:val="19B150A8"/>
    <w:rsid w:val="19B16C81"/>
    <w:rsid w:val="19B17103"/>
    <w:rsid w:val="19B25A82"/>
    <w:rsid w:val="19B30D76"/>
    <w:rsid w:val="19B327BD"/>
    <w:rsid w:val="19B32E94"/>
    <w:rsid w:val="19B412DF"/>
    <w:rsid w:val="19B42F51"/>
    <w:rsid w:val="19B4308D"/>
    <w:rsid w:val="19B44760"/>
    <w:rsid w:val="19B53B09"/>
    <w:rsid w:val="19B57BBE"/>
    <w:rsid w:val="19B604AA"/>
    <w:rsid w:val="19B60BB4"/>
    <w:rsid w:val="19B62313"/>
    <w:rsid w:val="19B63A54"/>
    <w:rsid w:val="19B65058"/>
    <w:rsid w:val="19B66E06"/>
    <w:rsid w:val="19B67074"/>
    <w:rsid w:val="19B727D5"/>
    <w:rsid w:val="19B7492C"/>
    <w:rsid w:val="19B74EE4"/>
    <w:rsid w:val="19B77220"/>
    <w:rsid w:val="19B80DD0"/>
    <w:rsid w:val="19B80F45"/>
    <w:rsid w:val="19B83C8D"/>
    <w:rsid w:val="19B84892"/>
    <w:rsid w:val="19B906A4"/>
    <w:rsid w:val="19B90C59"/>
    <w:rsid w:val="19B923D5"/>
    <w:rsid w:val="19B93006"/>
    <w:rsid w:val="19B93EAC"/>
    <w:rsid w:val="19B94B48"/>
    <w:rsid w:val="19B94DBE"/>
    <w:rsid w:val="19B97302"/>
    <w:rsid w:val="19BA0BF5"/>
    <w:rsid w:val="19BA177B"/>
    <w:rsid w:val="19BA2D6A"/>
    <w:rsid w:val="19BA322A"/>
    <w:rsid w:val="19BA3C3F"/>
    <w:rsid w:val="19BA6CFE"/>
    <w:rsid w:val="19BB1A59"/>
    <w:rsid w:val="19BB231E"/>
    <w:rsid w:val="19BB260E"/>
    <w:rsid w:val="19BB266E"/>
    <w:rsid w:val="19BB441C"/>
    <w:rsid w:val="19BB69B9"/>
    <w:rsid w:val="19BC1F42"/>
    <w:rsid w:val="19BC4D93"/>
    <w:rsid w:val="19BC63F1"/>
    <w:rsid w:val="19BC6664"/>
    <w:rsid w:val="19BD0194"/>
    <w:rsid w:val="19BD0BE9"/>
    <w:rsid w:val="19BE3F0C"/>
    <w:rsid w:val="19BE7997"/>
    <w:rsid w:val="19BF011F"/>
    <w:rsid w:val="19BF10C6"/>
    <w:rsid w:val="19BF4787"/>
    <w:rsid w:val="19BF4B06"/>
    <w:rsid w:val="19BF6400"/>
    <w:rsid w:val="19BF6E5F"/>
    <w:rsid w:val="19BF71CA"/>
    <w:rsid w:val="19BF7295"/>
    <w:rsid w:val="19BF7673"/>
    <w:rsid w:val="19BF78A1"/>
    <w:rsid w:val="19C00A2E"/>
    <w:rsid w:val="19C01A32"/>
    <w:rsid w:val="19C02675"/>
    <w:rsid w:val="19C050E4"/>
    <w:rsid w:val="19C05A15"/>
    <w:rsid w:val="19C05EFA"/>
    <w:rsid w:val="19C05F96"/>
    <w:rsid w:val="19C071A3"/>
    <w:rsid w:val="19C076D7"/>
    <w:rsid w:val="19C07C84"/>
    <w:rsid w:val="19C15671"/>
    <w:rsid w:val="19C15826"/>
    <w:rsid w:val="19C15A05"/>
    <w:rsid w:val="19C20388"/>
    <w:rsid w:val="19C2078A"/>
    <w:rsid w:val="19C20D00"/>
    <w:rsid w:val="19C223C1"/>
    <w:rsid w:val="19C239FC"/>
    <w:rsid w:val="19C31523"/>
    <w:rsid w:val="19C36058"/>
    <w:rsid w:val="19C36473"/>
    <w:rsid w:val="19C42486"/>
    <w:rsid w:val="19C44917"/>
    <w:rsid w:val="19C45D3D"/>
    <w:rsid w:val="19C474E8"/>
    <w:rsid w:val="19C50978"/>
    <w:rsid w:val="19C534ED"/>
    <w:rsid w:val="19C5418C"/>
    <w:rsid w:val="19C541D8"/>
    <w:rsid w:val="19C5529B"/>
    <w:rsid w:val="19C56783"/>
    <w:rsid w:val="19C5713E"/>
    <w:rsid w:val="19C62DC2"/>
    <w:rsid w:val="19C63DAF"/>
    <w:rsid w:val="19C70739"/>
    <w:rsid w:val="19C71013"/>
    <w:rsid w:val="19C72DC1"/>
    <w:rsid w:val="19C74A89"/>
    <w:rsid w:val="19C77265"/>
    <w:rsid w:val="19C808E7"/>
    <w:rsid w:val="19C81505"/>
    <w:rsid w:val="19C84D8B"/>
    <w:rsid w:val="19C855DB"/>
    <w:rsid w:val="19C86B39"/>
    <w:rsid w:val="19C90789"/>
    <w:rsid w:val="19C90BAE"/>
    <w:rsid w:val="19C92FDD"/>
    <w:rsid w:val="19C972F9"/>
    <w:rsid w:val="19CA15FD"/>
    <w:rsid w:val="19CA22D0"/>
    <w:rsid w:val="19CA290F"/>
    <w:rsid w:val="19CA63C7"/>
    <w:rsid w:val="19CA6C40"/>
    <w:rsid w:val="19CB3BCD"/>
    <w:rsid w:val="19CB64B0"/>
    <w:rsid w:val="19CC3174"/>
    <w:rsid w:val="19CC38C1"/>
    <w:rsid w:val="19CC487B"/>
    <w:rsid w:val="19CC7B5F"/>
    <w:rsid w:val="19CC7C00"/>
    <w:rsid w:val="19CD414F"/>
    <w:rsid w:val="19CD50F2"/>
    <w:rsid w:val="19CD540B"/>
    <w:rsid w:val="19CD7885"/>
    <w:rsid w:val="19CE23A1"/>
    <w:rsid w:val="19CE3E3B"/>
    <w:rsid w:val="19CE793B"/>
    <w:rsid w:val="19CF088F"/>
    <w:rsid w:val="19CF092D"/>
    <w:rsid w:val="19CF1A08"/>
    <w:rsid w:val="19CF2F48"/>
    <w:rsid w:val="19CF3269"/>
    <w:rsid w:val="19CF6119"/>
    <w:rsid w:val="19CF6723"/>
    <w:rsid w:val="19CF6C8A"/>
    <w:rsid w:val="19D00168"/>
    <w:rsid w:val="19D014A2"/>
    <w:rsid w:val="19D04A62"/>
    <w:rsid w:val="19D1065C"/>
    <w:rsid w:val="19D11B22"/>
    <w:rsid w:val="19D11E91"/>
    <w:rsid w:val="19D13C3F"/>
    <w:rsid w:val="19D144C1"/>
    <w:rsid w:val="19D17015"/>
    <w:rsid w:val="19D2051F"/>
    <w:rsid w:val="19D21766"/>
    <w:rsid w:val="19D31B7F"/>
    <w:rsid w:val="19D322BA"/>
    <w:rsid w:val="19D32F7C"/>
    <w:rsid w:val="19D33E6C"/>
    <w:rsid w:val="19D35AF5"/>
    <w:rsid w:val="19D35C0A"/>
    <w:rsid w:val="19D378E4"/>
    <w:rsid w:val="19D37939"/>
    <w:rsid w:val="19D40C42"/>
    <w:rsid w:val="19D411A8"/>
    <w:rsid w:val="19D4196C"/>
    <w:rsid w:val="19D41982"/>
    <w:rsid w:val="19D42FF7"/>
    <w:rsid w:val="19D4357B"/>
    <w:rsid w:val="19D454DE"/>
    <w:rsid w:val="19D50975"/>
    <w:rsid w:val="19D53018"/>
    <w:rsid w:val="19D53413"/>
    <w:rsid w:val="19D61256"/>
    <w:rsid w:val="19D6151F"/>
    <w:rsid w:val="19D618FD"/>
    <w:rsid w:val="19D63004"/>
    <w:rsid w:val="19D6476A"/>
    <w:rsid w:val="19D653C4"/>
    <w:rsid w:val="19D67702"/>
    <w:rsid w:val="19D67B51"/>
    <w:rsid w:val="19D706F0"/>
    <w:rsid w:val="19D72CA4"/>
    <w:rsid w:val="19D744CE"/>
    <w:rsid w:val="19D74503"/>
    <w:rsid w:val="19D763BA"/>
    <w:rsid w:val="19D7678F"/>
    <w:rsid w:val="19D83220"/>
    <w:rsid w:val="19D83DAF"/>
    <w:rsid w:val="19D83E51"/>
    <w:rsid w:val="19D8421D"/>
    <w:rsid w:val="19D847C9"/>
    <w:rsid w:val="19D84DDB"/>
    <w:rsid w:val="19D875C3"/>
    <w:rsid w:val="19D92AF4"/>
    <w:rsid w:val="19D968DC"/>
    <w:rsid w:val="19D96F98"/>
    <w:rsid w:val="19D97F87"/>
    <w:rsid w:val="19DA373D"/>
    <w:rsid w:val="19DB061A"/>
    <w:rsid w:val="19DB0CC3"/>
    <w:rsid w:val="19DB2D10"/>
    <w:rsid w:val="19DB4ABE"/>
    <w:rsid w:val="19DB4C69"/>
    <w:rsid w:val="19DB686C"/>
    <w:rsid w:val="19DB76A7"/>
    <w:rsid w:val="19DC3C64"/>
    <w:rsid w:val="19DC6B39"/>
    <w:rsid w:val="19DD0836"/>
    <w:rsid w:val="19DD2059"/>
    <w:rsid w:val="19DD25E4"/>
    <w:rsid w:val="19DD3643"/>
    <w:rsid w:val="19DD4DD5"/>
    <w:rsid w:val="19DD7051"/>
    <w:rsid w:val="19DE008F"/>
    <w:rsid w:val="19DE010A"/>
    <w:rsid w:val="19DE1F55"/>
    <w:rsid w:val="19DE2ABA"/>
    <w:rsid w:val="19DE34A8"/>
    <w:rsid w:val="19DE3DE6"/>
    <w:rsid w:val="19DE4018"/>
    <w:rsid w:val="19DF02FA"/>
    <w:rsid w:val="19DF0D30"/>
    <w:rsid w:val="19DF16C9"/>
    <w:rsid w:val="19DF1CB1"/>
    <w:rsid w:val="19DF45AE"/>
    <w:rsid w:val="19DF45C4"/>
    <w:rsid w:val="19E00326"/>
    <w:rsid w:val="19E01B7E"/>
    <w:rsid w:val="19E020D4"/>
    <w:rsid w:val="19E0285F"/>
    <w:rsid w:val="19E0378D"/>
    <w:rsid w:val="19E03E83"/>
    <w:rsid w:val="19E04491"/>
    <w:rsid w:val="19E1692C"/>
    <w:rsid w:val="19E16BF0"/>
    <w:rsid w:val="19E176BC"/>
    <w:rsid w:val="19E17BA7"/>
    <w:rsid w:val="19E17FAF"/>
    <w:rsid w:val="19E215E1"/>
    <w:rsid w:val="19E30F80"/>
    <w:rsid w:val="19E32A71"/>
    <w:rsid w:val="19E33F13"/>
    <w:rsid w:val="19E35721"/>
    <w:rsid w:val="19E4006B"/>
    <w:rsid w:val="19E40CA2"/>
    <w:rsid w:val="19E40E93"/>
    <w:rsid w:val="19E413F9"/>
    <w:rsid w:val="19E41BC5"/>
    <w:rsid w:val="19E4521D"/>
    <w:rsid w:val="19E46365"/>
    <w:rsid w:val="19E467DF"/>
    <w:rsid w:val="19E5140A"/>
    <w:rsid w:val="19E51499"/>
    <w:rsid w:val="19E52ADB"/>
    <w:rsid w:val="19E5454B"/>
    <w:rsid w:val="19E56BC2"/>
    <w:rsid w:val="19E576EB"/>
    <w:rsid w:val="19E628B9"/>
    <w:rsid w:val="19E63947"/>
    <w:rsid w:val="19E65233"/>
    <w:rsid w:val="19E70DAE"/>
    <w:rsid w:val="19E716B5"/>
    <w:rsid w:val="19E73463"/>
    <w:rsid w:val="19E7401A"/>
    <w:rsid w:val="19E75600"/>
    <w:rsid w:val="19E775B5"/>
    <w:rsid w:val="19E801F2"/>
    <w:rsid w:val="19E80462"/>
    <w:rsid w:val="19E82321"/>
    <w:rsid w:val="19E82D37"/>
    <w:rsid w:val="19E83231"/>
    <w:rsid w:val="19E848AE"/>
    <w:rsid w:val="19E86B89"/>
    <w:rsid w:val="19E9103D"/>
    <w:rsid w:val="19E91BC9"/>
    <w:rsid w:val="19E93475"/>
    <w:rsid w:val="19E93619"/>
    <w:rsid w:val="19E951A2"/>
    <w:rsid w:val="19E95690"/>
    <w:rsid w:val="19E97D73"/>
    <w:rsid w:val="19EA2F66"/>
    <w:rsid w:val="19EA3D15"/>
    <w:rsid w:val="19EA4126"/>
    <w:rsid w:val="19EA4D01"/>
    <w:rsid w:val="19EA6AAF"/>
    <w:rsid w:val="19EA750F"/>
    <w:rsid w:val="19EB3DD4"/>
    <w:rsid w:val="19EB4C8A"/>
    <w:rsid w:val="19EB6575"/>
    <w:rsid w:val="19EC2F73"/>
    <w:rsid w:val="19EC3B22"/>
    <w:rsid w:val="19EC449F"/>
    <w:rsid w:val="19EC4C52"/>
    <w:rsid w:val="19EC4DE4"/>
    <w:rsid w:val="19EC5264"/>
    <w:rsid w:val="19EC65E6"/>
    <w:rsid w:val="19EC75DC"/>
    <w:rsid w:val="19ED0F82"/>
    <w:rsid w:val="19ED4FB2"/>
    <w:rsid w:val="19ED66F3"/>
    <w:rsid w:val="19ED6BDB"/>
    <w:rsid w:val="19ED6F95"/>
    <w:rsid w:val="19EE37DC"/>
    <w:rsid w:val="19EE3B61"/>
    <w:rsid w:val="19EE47F1"/>
    <w:rsid w:val="19EF056A"/>
    <w:rsid w:val="19EF05F6"/>
    <w:rsid w:val="19EF216E"/>
    <w:rsid w:val="19EF369B"/>
    <w:rsid w:val="19EF3BE4"/>
    <w:rsid w:val="19EF3F0D"/>
    <w:rsid w:val="19EF4CC2"/>
    <w:rsid w:val="19EF6F69"/>
    <w:rsid w:val="19F0025D"/>
    <w:rsid w:val="19F00763"/>
    <w:rsid w:val="19F142E2"/>
    <w:rsid w:val="19F15D24"/>
    <w:rsid w:val="19F16090"/>
    <w:rsid w:val="19F17E3E"/>
    <w:rsid w:val="19F20A03"/>
    <w:rsid w:val="19F210D5"/>
    <w:rsid w:val="19F24FA9"/>
    <w:rsid w:val="19F315C3"/>
    <w:rsid w:val="19F328A1"/>
    <w:rsid w:val="19F33BB6"/>
    <w:rsid w:val="19F350C3"/>
    <w:rsid w:val="19F35ACC"/>
    <w:rsid w:val="19F416DC"/>
    <w:rsid w:val="19F425DF"/>
    <w:rsid w:val="19F4425D"/>
    <w:rsid w:val="19F4792E"/>
    <w:rsid w:val="19F5172F"/>
    <w:rsid w:val="19F53DD2"/>
    <w:rsid w:val="19F562C4"/>
    <w:rsid w:val="19F57A56"/>
    <w:rsid w:val="19F618F8"/>
    <w:rsid w:val="19F65454"/>
    <w:rsid w:val="19F677A5"/>
    <w:rsid w:val="19F71F9F"/>
    <w:rsid w:val="19F74C0C"/>
    <w:rsid w:val="19F811CC"/>
    <w:rsid w:val="19F81984"/>
    <w:rsid w:val="19F83806"/>
    <w:rsid w:val="19F841F0"/>
    <w:rsid w:val="19F85557"/>
    <w:rsid w:val="19F85966"/>
    <w:rsid w:val="19F87140"/>
    <w:rsid w:val="19F8741E"/>
    <w:rsid w:val="19F906FD"/>
    <w:rsid w:val="19F94F44"/>
    <w:rsid w:val="19F97867"/>
    <w:rsid w:val="19FA13E8"/>
    <w:rsid w:val="19FA1854"/>
    <w:rsid w:val="19FB00AD"/>
    <w:rsid w:val="19FB0CBC"/>
    <w:rsid w:val="19FB3C03"/>
    <w:rsid w:val="19FB4838"/>
    <w:rsid w:val="19FC1485"/>
    <w:rsid w:val="19FC2A36"/>
    <w:rsid w:val="19FC3617"/>
    <w:rsid w:val="19FC3D38"/>
    <w:rsid w:val="19FC4AB0"/>
    <w:rsid w:val="19FD083B"/>
    <w:rsid w:val="19FD15BB"/>
    <w:rsid w:val="19FD2C86"/>
    <w:rsid w:val="19FD3FD4"/>
    <w:rsid w:val="19FD673D"/>
    <w:rsid w:val="19FD67E3"/>
    <w:rsid w:val="19FD708B"/>
    <w:rsid w:val="19FE07AD"/>
    <w:rsid w:val="19FE7678"/>
    <w:rsid w:val="19FE7A65"/>
    <w:rsid w:val="19FF3242"/>
    <w:rsid w:val="19FF3AE5"/>
    <w:rsid w:val="19FF7C86"/>
    <w:rsid w:val="1A0001BB"/>
    <w:rsid w:val="1A001561"/>
    <w:rsid w:val="1A002DE8"/>
    <w:rsid w:val="1A004525"/>
    <w:rsid w:val="1A0068A0"/>
    <w:rsid w:val="1A01318E"/>
    <w:rsid w:val="1A020232"/>
    <w:rsid w:val="1A021A19"/>
    <w:rsid w:val="1A02204B"/>
    <w:rsid w:val="1A023377"/>
    <w:rsid w:val="1A023AB9"/>
    <w:rsid w:val="1A027489"/>
    <w:rsid w:val="1A027F67"/>
    <w:rsid w:val="1A030919"/>
    <w:rsid w:val="1A033D61"/>
    <w:rsid w:val="1A041DA9"/>
    <w:rsid w:val="1A042E17"/>
    <w:rsid w:val="1A043F98"/>
    <w:rsid w:val="1A044015"/>
    <w:rsid w:val="1A044D8F"/>
    <w:rsid w:val="1A045DC3"/>
    <w:rsid w:val="1A046592"/>
    <w:rsid w:val="1A046698"/>
    <w:rsid w:val="1A051B3B"/>
    <w:rsid w:val="1A0538E9"/>
    <w:rsid w:val="1A057D8D"/>
    <w:rsid w:val="1A065D14"/>
    <w:rsid w:val="1A0671C5"/>
    <w:rsid w:val="1A067548"/>
    <w:rsid w:val="1A0711F9"/>
    <w:rsid w:val="1A07140F"/>
    <w:rsid w:val="1A07155F"/>
    <w:rsid w:val="1A071B72"/>
    <w:rsid w:val="1A071E6B"/>
    <w:rsid w:val="1A072FC5"/>
    <w:rsid w:val="1A081BBA"/>
    <w:rsid w:val="1A0822E3"/>
    <w:rsid w:val="1A082EDA"/>
    <w:rsid w:val="1A084B70"/>
    <w:rsid w:val="1A085187"/>
    <w:rsid w:val="1A09162B"/>
    <w:rsid w:val="1A0933D9"/>
    <w:rsid w:val="1A095F4D"/>
    <w:rsid w:val="1A0A05D4"/>
    <w:rsid w:val="1A0A0EFF"/>
    <w:rsid w:val="1A0A3D83"/>
    <w:rsid w:val="1A0A51E7"/>
    <w:rsid w:val="1A0A5308"/>
    <w:rsid w:val="1A0A60C2"/>
    <w:rsid w:val="1A0A7151"/>
    <w:rsid w:val="1A0B053B"/>
    <w:rsid w:val="1A0B29CA"/>
    <w:rsid w:val="1A0B67DF"/>
    <w:rsid w:val="1A0B74CD"/>
    <w:rsid w:val="1A0C0C21"/>
    <w:rsid w:val="1A0C111B"/>
    <w:rsid w:val="1A0C4944"/>
    <w:rsid w:val="1A0C4C78"/>
    <w:rsid w:val="1A0C56B9"/>
    <w:rsid w:val="1A0C6931"/>
    <w:rsid w:val="1A0D18B8"/>
    <w:rsid w:val="1A0E08BE"/>
    <w:rsid w:val="1A0E427E"/>
    <w:rsid w:val="1A0E6C42"/>
    <w:rsid w:val="1A0E7778"/>
    <w:rsid w:val="1A0F3211"/>
    <w:rsid w:val="1A0F56C6"/>
    <w:rsid w:val="1A102EB7"/>
    <w:rsid w:val="1A1104E0"/>
    <w:rsid w:val="1A11281D"/>
    <w:rsid w:val="1A112BA6"/>
    <w:rsid w:val="1A115AEE"/>
    <w:rsid w:val="1A116732"/>
    <w:rsid w:val="1A117E02"/>
    <w:rsid w:val="1A12199D"/>
    <w:rsid w:val="1A122A4D"/>
    <w:rsid w:val="1A123055"/>
    <w:rsid w:val="1A127376"/>
    <w:rsid w:val="1A1324AA"/>
    <w:rsid w:val="1A132B97"/>
    <w:rsid w:val="1A134258"/>
    <w:rsid w:val="1A1406A2"/>
    <w:rsid w:val="1A1411C3"/>
    <w:rsid w:val="1A141209"/>
    <w:rsid w:val="1A14408C"/>
    <w:rsid w:val="1A150598"/>
    <w:rsid w:val="1A151B65"/>
    <w:rsid w:val="1A163D48"/>
    <w:rsid w:val="1A164BAF"/>
    <w:rsid w:val="1A165AF6"/>
    <w:rsid w:val="1A165B5E"/>
    <w:rsid w:val="1A1678A4"/>
    <w:rsid w:val="1A17269A"/>
    <w:rsid w:val="1A175F18"/>
    <w:rsid w:val="1A176ABF"/>
    <w:rsid w:val="1A180D86"/>
    <w:rsid w:val="1A18186E"/>
    <w:rsid w:val="1A18489B"/>
    <w:rsid w:val="1A184904"/>
    <w:rsid w:val="1A187AC0"/>
    <w:rsid w:val="1A190042"/>
    <w:rsid w:val="1A193B04"/>
    <w:rsid w:val="1A1954B8"/>
    <w:rsid w:val="1A1A49B2"/>
    <w:rsid w:val="1A1A4ED2"/>
    <w:rsid w:val="1A1A7AF8"/>
    <w:rsid w:val="1A1B0167"/>
    <w:rsid w:val="1A1B081A"/>
    <w:rsid w:val="1A1B7E9D"/>
    <w:rsid w:val="1A1C0DCD"/>
    <w:rsid w:val="1A1C4C01"/>
    <w:rsid w:val="1A1C4C8F"/>
    <w:rsid w:val="1A1C50AC"/>
    <w:rsid w:val="1A1C65FD"/>
    <w:rsid w:val="1A1C6D2A"/>
    <w:rsid w:val="1A1C7486"/>
    <w:rsid w:val="1A1D0C33"/>
    <w:rsid w:val="1A1D6A6D"/>
    <w:rsid w:val="1A1E04F8"/>
    <w:rsid w:val="1A1E30A1"/>
    <w:rsid w:val="1A1E5F9B"/>
    <w:rsid w:val="1A1E629E"/>
    <w:rsid w:val="1A1F0E4F"/>
    <w:rsid w:val="1A1F1582"/>
    <w:rsid w:val="1A1F2BFD"/>
    <w:rsid w:val="1A1F5268"/>
    <w:rsid w:val="1A1F5EB5"/>
    <w:rsid w:val="1A1F6619"/>
    <w:rsid w:val="1A1F69B1"/>
    <w:rsid w:val="1A200723"/>
    <w:rsid w:val="1A201CF0"/>
    <w:rsid w:val="1A201D05"/>
    <w:rsid w:val="1A203607"/>
    <w:rsid w:val="1A203D1D"/>
    <w:rsid w:val="1A204BC7"/>
    <w:rsid w:val="1A206975"/>
    <w:rsid w:val="1A210FB6"/>
    <w:rsid w:val="1A211C59"/>
    <w:rsid w:val="1A2168E1"/>
    <w:rsid w:val="1A217F5F"/>
    <w:rsid w:val="1A221ED9"/>
    <w:rsid w:val="1A2238BA"/>
    <w:rsid w:val="1A22449B"/>
    <w:rsid w:val="1A225332"/>
    <w:rsid w:val="1A226249"/>
    <w:rsid w:val="1A226A73"/>
    <w:rsid w:val="1A2367C2"/>
    <w:rsid w:val="1A237F03"/>
    <w:rsid w:val="1A240213"/>
    <w:rsid w:val="1A241393"/>
    <w:rsid w:val="1A243B09"/>
    <w:rsid w:val="1A2475CE"/>
    <w:rsid w:val="1A2521DD"/>
    <w:rsid w:val="1A253F8B"/>
    <w:rsid w:val="1A257997"/>
    <w:rsid w:val="1A257B29"/>
    <w:rsid w:val="1A265143"/>
    <w:rsid w:val="1A266052"/>
    <w:rsid w:val="1A266D7C"/>
    <w:rsid w:val="1A271AB1"/>
    <w:rsid w:val="1A272379"/>
    <w:rsid w:val="1A27490E"/>
    <w:rsid w:val="1A275E1A"/>
    <w:rsid w:val="1A277D03"/>
    <w:rsid w:val="1A2827DC"/>
    <w:rsid w:val="1A28676A"/>
    <w:rsid w:val="1A2903FE"/>
    <w:rsid w:val="1A295431"/>
    <w:rsid w:val="1A295829"/>
    <w:rsid w:val="1A296EA8"/>
    <w:rsid w:val="1A2A0906"/>
    <w:rsid w:val="1A2A0944"/>
    <w:rsid w:val="1A2A15A2"/>
    <w:rsid w:val="1A2A52BB"/>
    <w:rsid w:val="1A2A6695"/>
    <w:rsid w:val="1A2B1796"/>
    <w:rsid w:val="1A2B2A0E"/>
    <w:rsid w:val="1A2B3F86"/>
    <w:rsid w:val="1A2B750A"/>
    <w:rsid w:val="1A2B77F4"/>
    <w:rsid w:val="1A2B7B25"/>
    <w:rsid w:val="1A2C356C"/>
    <w:rsid w:val="1A2C4F45"/>
    <w:rsid w:val="1A2C531A"/>
    <w:rsid w:val="1A2D1A71"/>
    <w:rsid w:val="1A2D2445"/>
    <w:rsid w:val="1A2D3B86"/>
    <w:rsid w:val="1A2E05F8"/>
    <w:rsid w:val="1A2E0F1B"/>
    <w:rsid w:val="1A2E1092"/>
    <w:rsid w:val="1A2E1305"/>
    <w:rsid w:val="1A2E17A5"/>
    <w:rsid w:val="1A2E593A"/>
    <w:rsid w:val="1A2E5FEC"/>
    <w:rsid w:val="1A2E735F"/>
    <w:rsid w:val="1A2F0966"/>
    <w:rsid w:val="1A2F0CE7"/>
    <w:rsid w:val="1A2F4379"/>
    <w:rsid w:val="1A2F64A6"/>
    <w:rsid w:val="1A300655"/>
    <w:rsid w:val="1A301B30"/>
    <w:rsid w:val="1A302507"/>
    <w:rsid w:val="1A31001A"/>
    <w:rsid w:val="1A310B82"/>
    <w:rsid w:val="1A312930"/>
    <w:rsid w:val="1A313997"/>
    <w:rsid w:val="1A3146DE"/>
    <w:rsid w:val="1A325C95"/>
    <w:rsid w:val="1A330456"/>
    <w:rsid w:val="1A33108C"/>
    <w:rsid w:val="1A331147"/>
    <w:rsid w:val="1A332204"/>
    <w:rsid w:val="1A335189"/>
    <w:rsid w:val="1A336476"/>
    <w:rsid w:val="1A342318"/>
    <w:rsid w:val="1A342D52"/>
    <w:rsid w:val="1A3441CE"/>
    <w:rsid w:val="1A345F7C"/>
    <w:rsid w:val="1A347747"/>
    <w:rsid w:val="1A350442"/>
    <w:rsid w:val="1A350962"/>
    <w:rsid w:val="1A3514E1"/>
    <w:rsid w:val="1A353CFE"/>
    <w:rsid w:val="1A3579FB"/>
    <w:rsid w:val="1A3603A5"/>
    <w:rsid w:val="1A361CF4"/>
    <w:rsid w:val="1A366198"/>
    <w:rsid w:val="1A366DAC"/>
    <w:rsid w:val="1A367F46"/>
    <w:rsid w:val="1A3714D3"/>
    <w:rsid w:val="1A37457B"/>
    <w:rsid w:val="1A375BC0"/>
    <w:rsid w:val="1A3818B8"/>
    <w:rsid w:val="1A381F10"/>
    <w:rsid w:val="1A383CBF"/>
    <w:rsid w:val="1A3858E2"/>
    <w:rsid w:val="1A385A6D"/>
    <w:rsid w:val="1A385B7E"/>
    <w:rsid w:val="1A385BE2"/>
    <w:rsid w:val="1A3874BE"/>
    <w:rsid w:val="1A3908FF"/>
    <w:rsid w:val="1A3920CB"/>
    <w:rsid w:val="1A392129"/>
    <w:rsid w:val="1A393593"/>
    <w:rsid w:val="1A394CFA"/>
    <w:rsid w:val="1A3A17E5"/>
    <w:rsid w:val="1A3A1CB7"/>
    <w:rsid w:val="1A3A1D53"/>
    <w:rsid w:val="1A3A2D21"/>
    <w:rsid w:val="1A3A3EDE"/>
    <w:rsid w:val="1A3A60D9"/>
    <w:rsid w:val="1A3A618A"/>
    <w:rsid w:val="1A3A67A5"/>
    <w:rsid w:val="1A3A71F7"/>
    <w:rsid w:val="1A3A7A37"/>
    <w:rsid w:val="1A3B37AF"/>
    <w:rsid w:val="1A3B54F1"/>
    <w:rsid w:val="1A3B555D"/>
    <w:rsid w:val="1A3B7614"/>
    <w:rsid w:val="1A3B788E"/>
    <w:rsid w:val="1A3B78EE"/>
    <w:rsid w:val="1A3C0AAA"/>
    <w:rsid w:val="1A3C1DFE"/>
    <w:rsid w:val="1A3C3F06"/>
    <w:rsid w:val="1A3C637F"/>
    <w:rsid w:val="1A3D0C23"/>
    <w:rsid w:val="1A3D12D5"/>
    <w:rsid w:val="1A3D3083"/>
    <w:rsid w:val="1A3D3D63"/>
    <w:rsid w:val="1A3D4116"/>
    <w:rsid w:val="1A3D6D0F"/>
    <w:rsid w:val="1A3D7131"/>
    <w:rsid w:val="1A3D7527"/>
    <w:rsid w:val="1A3E1F41"/>
    <w:rsid w:val="1A3E38F0"/>
    <w:rsid w:val="1A3E4B0B"/>
    <w:rsid w:val="1A3E5E32"/>
    <w:rsid w:val="1A3F3860"/>
    <w:rsid w:val="1A3F504D"/>
    <w:rsid w:val="1A3F5CD9"/>
    <w:rsid w:val="1A3F742B"/>
    <w:rsid w:val="1A4003B8"/>
    <w:rsid w:val="1A400DC5"/>
    <w:rsid w:val="1A40246D"/>
    <w:rsid w:val="1A4025CB"/>
    <w:rsid w:val="1A402B73"/>
    <w:rsid w:val="1A404118"/>
    <w:rsid w:val="1A40453E"/>
    <w:rsid w:val="1A411D4B"/>
    <w:rsid w:val="1A411EAF"/>
    <w:rsid w:val="1A41348C"/>
    <w:rsid w:val="1A413604"/>
    <w:rsid w:val="1A414BE8"/>
    <w:rsid w:val="1A420699"/>
    <w:rsid w:val="1A4239B6"/>
    <w:rsid w:val="1A4248BE"/>
    <w:rsid w:val="1A42491C"/>
    <w:rsid w:val="1A424B3D"/>
    <w:rsid w:val="1A4268EB"/>
    <w:rsid w:val="1A4270E4"/>
    <w:rsid w:val="1A431AC3"/>
    <w:rsid w:val="1A4405C4"/>
    <w:rsid w:val="1A4408B5"/>
    <w:rsid w:val="1A441E0D"/>
    <w:rsid w:val="1A4437A2"/>
    <w:rsid w:val="1A4454CC"/>
    <w:rsid w:val="1A445CF1"/>
    <w:rsid w:val="1A450189"/>
    <w:rsid w:val="1A451288"/>
    <w:rsid w:val="1A45224D"/>
    <w:rsid w:val="1A453BE5"/>
    <w:rsid w:val="1A4563DB"/>
    <w:rsid w:val="1A457F88"/>
    <w:rsid w:val="1A46187F"/>
    <w:rsid w:val="1A463D6E"/>
    <w:rsid w:val="1A466093"/>
    <w:rsid w:val="1A472154"/>
    <w:rsid w:val="1A4725B6"/>
    <w:rsid w:val="1A47537F"/>
    <w:rsid w:val="1A475CB0"/>
    <w:rsid w:val="1A481C3F"/>
    <w:rsid w:val="1A48704D"/>
    <w:rsid w:val="1A491A28"/>
    <w:rsid w:val="1A492058"/>
    <w:rsid w:val="1A493720"/>
    <w:rsid w:val="1A495ECC"/>
    <w:rsid w:val="1A497C7A"/>
    <w:rsid w:val="1A4A048E"/>
    <w:rsid w:val="1A4A1E5E"/>
    <w:rsid w:val="1A4A2B59"/>
    <w:rsid w:val="1A4A39F2"/>
    <w:rsid w:val="1A4A57A0"/>
    <w:rsid w:val="1A4A5C7F"/>
    <w:rsid w:val="1A4A6820"/>
    <w:rsid w:val="1A4B0999"/>
    <w:rsid w:val="1A4B1C44"/>
    <w:rsid w:val="1A4B344A"/>
    <w:rsid w:val="1A4B50AA"/>
    <w:rsid w:val="1A4B5A62"/>
    <w:rsid w:val="1A4B71FE"/>
    <w:rsid w:val="1A4C1518"/>
    <w:rsid w:val="1A4C314F"/>
    <w:rsid w:val="1A4C32C6"/>
    <w:rsid w:val="1A4C6200"/>
    <w:rsid w:val="1A4C776A"/>
    <w:rsid w:val="1A4D0B70"/>
    <w:rsid w:val="1A4D46DB"/>
    <w:rsid w:val="1A4D649F"/>
    <w:rsid w:val="1A4D7795"/>
    <w:rsid w:val="1A4E091F"/>
    <w:rsid w:val="1A4E34E2"/>
    <w:rsid w:val="1A4E4600"/>
    <w:rsid w:val="1A4E4DF0"/>
    <w:rsid w:val="1A4E5290"/>
    <w:rsid w:val="1A4E703E"/>
    <w:rsid w:val="1A4F0ED2"/>
    <w:rsid w:val="1A4F2C07"/>
    <w:rsid w:val="1A4F2DB6"/>
    <w:rsid w:val="1A4F3A11"/>
    <w:rsid w:val="1A501008"/>
    <w:rsid w:val="1A505774"/>
    <w:rsid w:val="1A50765C"/>
    <w:rsid w:val="1A511840"/>
    <w:rsid w:val="1A511D1D"/>
    <w:rsid w:val="1A512B2F"/>
    <w:rsid w:val="1A512FD2"/>
    <w:rsid w:val="1A5155A0"/>
    <w:rsid w:val="1A522CD0"/>
    <w:rsid w:val="1A524411"/>
    <w:rsid w:val="1A53044A"/>
    <w:rsid w:val="1A53412E"/>
    <w:rsid w:val="1A53448E"/>
    <w:rsid w:val="1A53464F"/>
    <w:rsid w:val="1A534805"/>
    <w:rsid w:val="1A5403CD"/>
    <w:rsid w:val="1A550139"/>
    <w:rsid w:val="1A550D99"/>
    <w:rsid w:val="1A552C92"/>
    <w:rsid w:val="1A554685"/>
    <w:rsid w:val="1A554870"/>
    <w:rsid w:val="1A554F3D"/>
    <w:rsid w:val="1A55661F"/>
    <w:rsid w:val="1A561A71"/>
    <w:rsid w:val="1A561DD6"/>
    <w:rsid w:val="1A564145"/>
    <w:rsid w:val="1A565896"/>
    <w:rsid w:val="1A56667A"/>
    <w:rsid w:val="1A567815"/>
    <w:rsid w:val="1A57168E"/>
    <w:rsid w:val="1A573BF5"/>
    <w:rsid w:val="1A5756B2"/>
    <w:rsid w:val="1A577219"/>
    <w:rsid w:val="1A580283"/>
    <w:rsid w:val="1A583854"/>
    <w:rsid w:val="1A584361"/>
    <w:rsid w:val="1A585CC2"/>
    <w:rsid w:val="1A58610F"/>
    <w:rsid w:val="1A587EBD"/>
    <w:rsid w:val="1A591713"/>
    <w:rsid w:val="1A592C20"/>
    <w:rsid w:val="1A59566B"/>
    <w:rsid w:val="1A5959E3"/>
    <w:rsid w:val="1A597FD2"/>
    <w:rsid w:val="1A5A02B8"/>
    <w:rsid w:val="1A5A3484"/>
    <w:rsid w:val="1A5A635D"/>
    <w:rsid w:val="1A5B175B"/>
    <w:rsid w:val="1A5B54C3"/>
    <w:rsid w:val="1A5B6C04"/>
    <w:rsid w:val="1A5B6D97"/>
    <w:rsid w:val="1A5C33F7"/>
    <w:rsid w:val="1A5C6953"/>
    <w:rsid w:val="1A5C7169"/>
    <w:rsid w:val="1A5D1689"/>
    <w:rsid w:val="1A5D54D3"/>
    <w:rsid w:val="1A5D6ECB"/>
    <w:rsid w:val="1A5E0883"/>
    <w:rsid w:val="1A5E1885"/>
    <w:rsid w:val="1A5E5320"/>
    <w:rsid w:val="1A5F124B"/>
    <w:rsid w:val="1A5F2FF9"/>
    <w:rsid w:val="1A5F65AD"/>
    <w:rsid w:val="1A601E1B"/>
    <w:rsid w:val="1A603983"/>
    <w:rsid w:val="1A604FC3"/>
    <w:rsid w:val="1A606D71"/>
    <w:rsid w:val="1A61255D"/>
    <w:rsid w:val="1A613215"/>
    <w:rsid w:val="1A615515"/>
    <w:rsid w:val="1A615F3A"/>
    <w:rsid w:val="1A620D3B"/>
    <w:rsid w:val="1A6227C5"/>
    <w:rsid w:val="1A623F06"/>
    <w:rsid w:val="1A625045"/>
    <w:rsid w:val="1A626F8D"/>
    <w:rsid w:val="1A627F72"/>
    <w:rsid w:val="1A640A2C"/>
    <w:rsid w:val="1A642D06"/>
    <w:rsid w:val="1A643DD7"/>
    <w:rsid w:val="1A644AB4"/>
    <w:rsid w:val="1A6451FC"/>
    <w:rsid w:val="1A6466D3"/>
    <w:rsid w:val="1A646862"/>
    <w:rsid w:val="1A6473C0"/>
    <w:rsid w:val="1A6525DA"/>
    <w:rsid w:val="1A6564E0"/>
    <w:rsid w:val="1A6576D4"/>
    <w:rsid w:val="1A66082C"/>
    <w:rsid w:val="1A66246B"/>
    <w:rsid w:val="1A6626CB"/>
    <w:rsid w:val="1A66537C"/>
    <w:rsid w:val="1A666437"/>
    <w:rsid w:val="1A666660"/>
    <w:rsid w:val="1A670100"/>
    <w:rsid w:val="1A671867"/>
    <w:rsid w:val="1A6745A4"/>
    <w:rsid w:val="1A6751A7"/>
    <w:rsid w:val="1A68161E"/>
    <w:rsid w:val="1A682954"/>
    <w:rsid w:val="1A684D64"/>
    <w:rsid w:val="1A686637"/>
    <w:rsid w:val="1A6920CA"/>
    <w:rsid w:val="1A6937B0"/>
    <w:rsid w:val="1A693E78"/>
    <w:rsid w:val="1A695A9E"/>
    <w:rsid w:val="1A69610F"/>
    <w:rsid w:val="1A6A0F57"/>
    <w:rsid w:val="1A6A1F14"/>
    <w:rsid w:val="1A6A30A9"/>
    <w:rsid w:val="1A6A3334"/>
    <w:rsid w:val="1A6A7039"/>
    <w:rsid w:val="1A6A7BF0"/>
    <w:rsid w:val="1A6B4094"/>
    <w:rsid w:val="1A6B4FB8"/>
    <w:rsid w:val="1A6B5E42"/>
    <w:rsid w:val="1A6B6815"/>
    <w:rsid w:val="1A6C155B"/>
    <w:rsid w:val="1A6C3968"/>
    <w:rsid w:val="1A6C3B5A"/>
    <w:rsid w:val="1A6C53BC"/>
    <w:rsid w:val="1A6C5716"/>
    <w:rsid w:val="1A6C6D39"/>
    <w:rsid w:val="1A6C701A"/>
    <w:rsid w:val="1A6D54EA"/>
    <w:rsid w:val="1A6D78D8"/>
    <w:rsid w:val="1A6D7B1D"/>
    <w:rsid w:val="1A6E089C"/>
    <w:rsid w:val="1A6E0D68"/>
    <w:rsid w:val="1A6E1E41"/>
    <w:rsid w:val="1A6E2412"/>
    <w:rsid w:val="1A6E3163"/>
    <w:rsid w:val="1A6E7386"/>
    <w:rsid w:val="1A6E76E0"/>
    <w:rsid w:val="1A6E78F1"/>
    <w:rsid w:val="1A6E7911"/>
    <w:rsid w:val="1A6F1FF1"/>
    <w:rsid w:val="1A6F3939"/>
    <w:rsid w:val="1A6F55AB"/>
    <w:rsid w:val="1A6F60CF"/>
    <w:rsid w:val="1A6F60F7"/>
    <w:rsid w:val="1A7002E0"/>
    <w:rsid w:val="1A701454"/>
    <w:rsid w:val="1A7016AA"/>
    <w:rsid w:val="1A703458"/>
    <w:rsid w:val="1A705206"/>
    <w:rsid w:val="1A705768"/>
    <w:rsid w:val="1A70684E"/>
    <w:rsid w:val="1A706F78"/>
    <w:rsid w:val="1A707A44"/>
    <w:rsid w:val="1A7107EC"/>
    <w:rsid w:val="1A710F22"/>
    <w:rsid w:val="1A710F7F"/>
    <w:rsid w:val="1A716C76"/>
    <w:rsid w:val="1A7266E1"/>
    <w:rsid w:val="1A726C99"/>
    <w:rsid w:val="1A730E45"/>
    <w:rsid w:val="1A7344EA"/>
    <w:rsid w:val="1A734E8B"/>
    <w:rsid w:val="1A736AA5"/>
    <w:rsid w:val="1A745BF0"/>
    <w:rsid w:val="1A745F53"/>
    <w:rsid w:val="1A74631B"/>
    <w:rsid w:val="1A7477AB"/>
    <w:rsid w:val="1A750A6F"/>
    <w:rsid w:val="1A750C3B"/>
    <w:rsid w:val="1A750F5C"/>
    <w:rsid w:val="1A7533CE"/>
    <w:rsid w:val="1A7620CB"/>
    <w:rsid w:val="1A7647E7"/>
    <w:rsid w:val="1A770214"/>
    <w:rsid w:val="1A770599"/>
    <w:rsid w:val="1A772A39"/>
    <w:rsid w:val="1A77355B"/>
    <w:rsid w:val="1A775249"/>
    <w:rsid w:val="1A776EB1"/>
    <w:rsid w:val="1A78230D"/>
    <w:rsid w:val="1A7840BB"/>
    <w:rsid w:val="1A784616"/>
    <w:rsid w:val="1A793C9F"/>
    <w:rsid w:val="1A794B27"/>
    <w:rsid w:val="1A7A36EE"/>
    <w:rsid w:val="1A7A5E59"/>
    <w:rsid w:val="1A7A7E33"/>
    <w:rsid w:val="1A7B012E"/>
    <w:rsid w:val="1A7B14B0"/>
    <w:rsid w:val="1A7B1DFD"/>
    <w:rsid w:val="1A7B1EDC"/>
    <w:rsid w:val="1A7B3206"/>
    <w:rsid w:val="1A7B42E6"/>
    <w:rsid w:val="1A7B56C9"/>
    <w:rsid w:val="1A7C336C"/>
    <w:rsid w:val="1A7C4BE5"/>
    <w:rsid w:val="1A7C541F"/>
    <w:rsid w:val="1A7C7132"/>
    <w:rsid w:val="1A7D4828"/>
    <w:rsid w:val="1A7D49DD"/>
    <w:rsid w:val="1A7E5DEB"/>
    <w:rsid w:val="1A7F2641"/>
    <w:rsid w:val="1A7F48BE"/>
    <w:rsid w:val="1A7F63F9"/>
    <w:rsid w:val="1A7F7E32"/>
    <w:rsid w:val="1A800FAF"/>
    <w:rsid w:val="1A813785"/>
    <w:rsid w:val="1A81382D"/>
    <w:rsid w:val="1A815666"/>
    <w:rsid w:val="1A815D2D"/>
    <w:rsid w:val="1A8213DE"/>
    <w:rsid w:val="1A824F3A"/>
    <w:rsid w:val="1A840CB2"/>
    <w:rsid w:val="1A842B9B"/>
    <w:rsid w:val="1A842BDF"/>
    <w:rsid w:val="1A843F60"/>
    <w:rsid w:val="1A8448A1"/>
    <w:rsid w:val="1A845156"/>
    <w:rsid w:val="1A846F04"/>
    <w:rsid w:val="1A847BEE"/>
    <w:rsid w:val="1A853238"/>
    <w:rsid w:val="1A85392B"/>
    <w:rsid w:val="1A8559B2"/>
    <w:rsid w:val="1A8567D8"/>
    <w:rsid w:val="1A856980"/>
    <w:rsid w:val="1A857677"/>
    <w:rsid w:val="1A860DB2"/>
    <w:rsid w:val="1A862C7C"/>
    <w:rsid w:val="1A864A2A"/>
    <w:rsid w:val="1A8658EC"/>
    <w:rsid w:val="1A866FEF"/>
    <w:rsid w:val="1A867245"/>
    <w:rsid w:val="1A8707A2"/>
    <w:rsid w:val="1A872550"/>
    <w:rsid w:val="1A881DCE"/>
    <w:rsid w:val="1A882AFB"/>
    <w:rsid w:val="1A88310B"/>
    <w:rsid w:val="1A883220"/>
    <w:rsid w:val="1A8856FB"/>
    <w:rsid w:val="1A885C21"/>
    <w:rsid w:val="1A8862BC"/>
    <w:rsid w:val="1A886A49"/>
    <w:rsid w:val="1A890571"/>
    <w:rsid w:val="1A890986"/>
    <w:rsid w:val="1A89276C"/>
    <w:rsid w:val="1A89451A"/>
    <w:rsid w:val="1A8962C8"/>
    <w:rsid w:val="1A896556"/>
    <w:rsid w:val="1A897141"/>
    <w:rsid w:val="1A8A121F"/>
    <w:rsid w:val="1A8A201C"/>
    <w:rsid w:val="1A8A43BE"/>
    <w:rsid w:val="1A8A44B2"/>
    <w:rsid w:val="1A8A57F7"/>
    <w:rsid w:val="1A8A6304"/>
    <w:rsid w:val="1A8B0292"/>
    <w:rsid w:val="1A8B45A2"/>
    <w:rsid w:val="1A8B4F07"/>
    <w:rsid w:val="1A8B64E4"/>
    <w:rsid w:val="1A8B719D"/>
    <w:rsid w:val="1A8B7390"/>
    <w:rsid w:val="1A8C5B9D"/>
    <w:rsid w:val="1A8C640E"/>
    <w:rsid w:val="1A8D1D5D"/>
    <w:rsid w:val="1A8D2CB4"/>
    <w:rsid w:val="1A8D6768"/>
    <w:rsid w:val="1A8D67CB"/>
    <w:rsid w:val="1A8D6EC2"/>
    <w:rsid w:val="1A8E057F"/>
    <w:rsid w:val="1A8E0D56"/>
    <w:rsid w:val="1A8E1B30"/>
    <w:rsid w:val="1A8E4786"/>
    <w:rsid w:val="1A8E53CE"/>
    <w:rsid w:val="1A8E7D82"/>
    <w:rsid w:val="1A8F132E"/>
    <w:rsid w:val="1A8F1E2A"/>
    <w:rsid w:val="1A902896"/>
    <w:rsid w:val="1A904E1E"/>
    <w:rsid w:val="1A9058A9"/>
    <w:rsid w:val="1A907657"/>
    <w:rsid w:val="1A911621"/>
    <w:rsid w:val="1A9122CA"/>
    <w:rsid w:val="1A9133CF"/>
    <w:rsid w:val="1A9165C6"/>
    <w:rsid w:val="1A920957"/>
    <w:rsid w:val="1A926EC4"/>
    <w:rsid w:val="1A927AF7"/>
    <w:rsid w:val="1A930D32"/>
    <w:rsid w:val="1A93162D"/>
    <w:rsid w:val="1A932D34"/>
    <w:rsid w:val="1A9332AB"/>
    <w:rsid w:val="1A933629"/>
    <w:rsid w:val="1A933FFE"/>
    <w:rsid w:val="1A934339"/>
    <w:rsid w:val="1A935399"/>
    <w:rsid w:val="1A936C52"/>
    <w:rsid w:val="1A937147"/>
    <w:rsid w:val="1A940D5A"/>
    <w:rsid w:val="1A94221B"/>
    <w:rsid w:val="1A9441C4"/>
    <w:rsid w:val="1A950225"/>
    <w:rsid w:val="1A951C66"/>
    <w:rsid w:val="1A952EBF"/>
    <w:rsid w:val="1A954C6D"/>
    <w:rsid w:val="1A954F79"/>
    <w:rsid w:val="1A95679B"/>
    <w:rsid w:val="1A95741F"/>
    <w:rsid w:val="1A9609E5"/>
    <w:rsid w:val="1A973E46"/>
    <w:rsid w:val="1A974E89"/>
    <w:rsid w:val="1A975A4B"/>
    <w:rsid w:val="1A976C37"/>
    <w:rsid w:val="1A977F74"/>
    <w:rsid w:val="1A980235"/>
    <w:rsid w:val="1A980668"/>
    <w:rsid w:val="1A980B50"/>
    <w:rsid w:val="1A98295E"/>
    <w:rsid w:val="1A9829AF"/>
    <w:rsid w:val="1A986467"/>
    <w:rsid w:val="1A9923D9"/>
    <w:rsid w:val="1A99295D"/>
    <w:rsid w:val="1A992996"/>
    <w:rsid w:val="1A992D59"/>
    <w:rsid w:val="1A997688"/>
    <w:rsid w:val="1A997D57"/>
    <w:rsid w:val="1A9A0DA0"/>
    <w:rsid w:val="1A9A0E83"/>
    <w:rsid w:val="1A9A14C6"/>
    <w:rsid w:val="1A9A2D31"/>
    <w:rsid w:val="1A9A3312"/>
    <w:rsid w:val="1A9A4797"/>
    <w:rsid w:val="1A9A6727"/>
    <w:rsid w:val="1A9A68F5"/>
    <w:rsid w:val="1A9B0C2A"/>
    <w:rsid w:val="1A9B495F"/>
    <w:rsid w:val="1A9B576A"/>
    <w:rsid w:val="1A9C4535"/>
    <w:rsid w:val="1A9C4703"/>
    <w:rsid w:val="1A9C5527"/>
    <w:rsid w:val="1A9C69AF"/>
    <w:rsid w:val="1A9D0E28"/>
    <w:rsid w:val="1A9D2DD4"/>
    <w:rsid w:val="1A9D3035"/>
    <w:rsid w:val="1A9D332B"/>
    <w:rsid w:val="1A9D4E73"/>
    <w:rsid w:val="1A9E7E47"/>
    <w:rsid w:val="1A9F12D7"/>
    <w:rsid w:val="1A9F3D3E"/>
    <w:rsid w:val="1A9F4B31"/>
    <w:rsid w:val="1A9F4CE1"/>
    <w:rsid w:val="1A9F6FB6"/>
    <w:rsid w:val="1A9F71A8"/>
    <w:rsid w:val="1A9F789A"/>
    <w:rsid w:val="1A9F7F24"/>
    <w:rsid w:val="1AA01A6C"/>
    <w:rsid w:val="1AA03612"/>
    <w:rsid w:val="1AA05338"/>
    <w:rsid w:val="1AA073F3"/>
    <w:rsid w:val="1AA10095"/>
    <w:rsid w:val="1AA11864"/>
    <w:rsid w:val="1AA1502E"/>
    <w:rsid w:val="1AA17AB6"/>
    <w:rsid w:val="1AA255DC"/>
    <w:rsid w:val="1AA26A5E"/>
    <w:rsid w:val="1AA35EEC"/>
    <w:rsid w:val="1AA36496"/>
    <w:rsid w:val="1AA41354"/>
    <w:rsid w:val="1AA419C5"/>
    <w:rsid w:val="1AA44EB0"/>
    <w:rsid w:val="1AA50C28"/>
    <w:rsid w:val="1AA54575"/>
    <w:rsid w:val="1AA60B5F"/>
    <w:rsid w:val="1AA72BF2"/>
    <w:rsid w:val="1AA749A0"/>
    <w:rsid w:val="1AA80E44"/>
    <w:rsid w:val="1AA858AD"/>
    <w:rsid w:val="1AA85C69"/>
    <w:rsid w:val="1AA90E96"/>
    <w:rsid w:val="1AA92EA7"/>
    <w:rsid w:val="1AA93651"/>
    <w:rsid w:val="1AA94BBC"/>
    <w:rsid w:val="1AA9511A"/>
    <w:rsid w:val="1AA9696A"/>
    <w:rsid w:val="1AA97B2B"/>
    <w:rsid w:val="1AAA04DF"/>
    <w:rsid w:val="1AAA0CBF"/>
    <w:rsid w:val="1AAB244B"/>
    <w:rsid w:val="1AAB623F"/>
    <w:rsid w:val="1AAB6DC5"/>
    <w:rsid w:val="1AAC01E9"/>
    <w:rsid w:val="1AAC094B"/>
    <w:rsid w:val="1AAC0E3F"/>
    <w:rsid w:val="1AAC1FB7"/>
    <w:rsid w:val="1AAC33EA"/>
    <w:rsid w:val="1AAC38DB"/>
    <w:rsid w:val="1AAC6EB5"/>
    <w:rsid w:val="1AAD3650"/>
    <w:rsid w:val="1AAD4D6B"/>
    <w:rsid w:val="1AAD5260"/>
    <w:rsid w:val="1AAD64AC"/>
    <w:rsid w:val="1AAE357B"/>
    <w:rsid w:val="1AAE3F81"/>
    <w:rsid w:val="1AAE5D2F"/>
    <w:rsid w:val="1AAE61FB"/>
    <w:rsid w:val="1AAE793C"/>
    <w:rsid w:val="1AB00AA0"/>
    <w:rsid w:val="1AB0225C"/>
    <w:rsid w:val="1AB04E2D"/>
    <w:rsid w:val="1AB059EC"/>
    <w:rsid w:val="1AB05F4B"/>
    <w:rsid w:val="1AB062FC"/>
    <w:rsid w:val="1AB14B7C"/>
    <w:rsid w:val="1AB14BEA"/>
    <w:rsid w:val="1AB14C6D"/>
    <w:rsid w:val="1AB179FF"/>
    <w:rsid w:val="1AB17B18"/>
    <w:rsid w:val="1AB20AF0"/>
    <w:rsid w:val="1AB23A71"/>
    <w:rsid w:val="1AB26168"/>
    <w:rsid w:val="1AB26928"/>
    <w:rsid w:val="1AB30BDD"/>
    <w:rsid w:val="1AB31597"/>
    <w:rsid w:val="1AB3563A"/>
    <w:rsid w:val="1AB41515"/>
    <w:rsid w:val="1AB44FFB"/>
    <w:rsid w:val="1AB534FD"/>
    <w:rsid w:val="1AB570BD"/>
    <w:rsid w:val="1AB60E8A"/>
    <w:rsid w:val="1AB62E35"/>
    <w:rsid w:val="1AB65E89"/>
    <w:rsid w:val="1AB7059C"/>
    <w:rsid w:val="1AB70D63"/>
    <w:rsid w:val="1AB71087"/>
    <w:rsid w:val="1AB76037"/>
    <w:rsid w:val="1AB76D8E"/>
    <w:rsid w:val="1AB772D9"/>
    <w:rsid w:val="1AB83692"/>
    <w:rsid w:val="1AB83F61"/>
    <w:rsid w:val="1AB85CBD"/>
    <w:rsid w:val="1AB86BAD"/>
    <w:rsid w:val="1AB86FF8"/>
    <w:rsid w:val="1AB87444"/>
    <w:rsid w:val="1AB91C80"/>
    <w:rsid w:val="1AB94024"/>
    <w:rsid w:val="1AB94A4F"/>
    <w:rsid w:val="1ABA13E7"/>
    <w:rsid w:val="1ABA1DCE"/>
    <w:rsid w:val="1ABA2925"/>
    <w:rsid w:val="1ABA46D4"/>
    <w:rsid w:val="1ABA5260"/>
    <w:rsid w:val="1ABB03E8"/>
    <w:rsid w:val="1ABB28F7"/>
    <w:rsid w:val="1ABB3A1E"/>
    <w:rsid w:val="1ABB736F"/>
    <w:rsid w:val="1ABC07F2"/>
    <w:rsid w:val="1ABC10EA"/>
    <w:rsid w:val="1ABC203F"/>
    <w:rsid w:val="1ABC6830"/>
    <w:rsid w:val="1ABD0513"/>
    <w:rsid w:val="1ABD0851"/>
    <w:rsid w:val="1ABD1022"/>
    <w:rsid w:val="1ABD41C4"/>
    <w:rsid w:val="1ABD4218"/>
    <w:rsid w:val="1ABD4860"/>
    <w:rsid w:val="1ABD535C"/>
    <w:rsid w:val="1ABD7AA8"/>
    <w:rsid w:val="1ABE3B1F"/>
    <w:rsid w:val="1ABE4807"/>
    <w:rsid w:val="1ABE4DA4"/>
    <w:rsid w:val="1ABF08C1"/>
    <w:rsid w:val="1ABF0FA8"/>
    <w:rsid w:val="1ABF1101"/>
    <w:rsid w:val="1ABF16F8"/>
    <w:rsid w:val="1ABF618E"/>
    <w:rsid w:val="1ABF7563"/>
    <w:rsid w:val="1ABF7F3C"/>
    <w:rsid w:val="1AC07E6D"/>
    <w:rsid w:val="1AC11F06"/>
    <w:rsid w:val="1AC128DD"/>
    <w:rsid w:val="1AC13CB4"/>
    <w:rsid w:val="1AC14168"/>
    <w:rsid w:val="1AC14603"/>
    <w:rsid w:val="1AC14743"/>
    <w:rsid w:val="1AC15A62"/>
    <w:rsid w:val="1AC20039"/>
    <w:rsid w:val="1AC21052"/>
    <w:rsid w:val="1AC25B01"/>
    <w:rsid w:val="1AC26025"/>
    <w:rsid w:val="1AC27A2C"/>
    <w:rsid w:val="1AC35C7E"/>
    <w:rsid w:val="1AC367E6"/>
    <w:rsid w:val="1AC40F3D"/>
    <w:rsid w:val="1AC41042"/>
    <w:rsid w:val="1AC41B62"/>
    <w:rsid w:val="1AC437A4"/>
    <w:rsid w:val="1AC47300"/>
    <w:rsid w:val="1AC52FF2"/>
    <w:rsid w:val="1AC53CC5"/>
    <w:rsid w:val="1AC5414F"/>
    <w:rsid w:val="1AC54F10"/>
    <w:rsid w:val="1AC55BC3"/>
    <w:rsid w:val="1AC60382"/>
    <w:rsid w:val="1AC612CA"/>
    <w:rsid w:val="1AC64482"/>
    <w:rsid w:val="1AC668A1"/>
    <w:rsid w:val="1AC66CE1"/>
    <w:rsid w:val="1AC67053"/>
    <w:rsid w:val="1AC6719D"/>
    <w:rsid w:val="1AC704E3"/>
    <w:rsid w:val="1AC75042"/>
    <w:rsid w:val="1AC76DF0"/>
    <w:rsid w:val="1AC815B0"/>
    <w:rsid w:val="1AC82CFE"/>
    <w:rsid w:val="1AC83294"/>
    <w:rsid w:val="1AC836C3"/>
    <w:rsid w:val="1AC84601"/>
    <w:rsid w:val="1AC90DBB"/>
    <w:rsid w:val="1AC92B69"/>
    <w:rsid w:val="1AC9365A"/>
    <w:rsid w:val="1AC96843"/>
    <w:rsid w:val="1AC9700C"/>
    <w:rsid w:val="1ACA177C"/>
    <w:rsid w:val="1ACA37CD"/>
    <w:rsid w:val="1ACA5968"/>
    <w:rsid w:val="1ACA68C6"/>
    <w:rsid w:val="1ACB068F"/>
    <w:rsid w:val="1ACB1B1D"/>
    <w:rsid w:val="1ACB1E83"/>
    <w:rsid w:val="1ACB2060"/>
    <w:rsid w:val="1ACB4B33"/>
    <w:rsid w:val="1ACB68E1"/>
    <w:rsid w:val="1ACC02F4"/>
    <w:rsid w:val="1ACC1006"/>
    <w:rsid w:val="1ACC1091"/>
    <w:rsid w:val="1ACC186C"/>
    <w:rsid w:val="1ACC1F7E"/>
    <w:rsid w:val="1ACC1FB9"/>
    <w:rsid w:val="1ACC2A58"/>
    <w:rsid w:val="1ACC4B81"/>
    <w:rsid w:val="1ACC5138"/>
    <w:rsid w:val="1ACC7397"/>
    <w:rsid w:val="1ACD08AB"/>
    <w:rsid w:val="1ACD2659"/>
    <w:rsid w:val="1ACD4355"/>
    <w:rsid w:val="1ACD5720"/>
    <w:rsid w:val="1ACD58E4"/>
    <w:rsid w:val="1ACD59D7"/>
    <w:rsid w:val="1ACD7031"/>
    <w:rsid w:val="1ACD76BE"/>
    <w:rsid w:val="1ACE017F"/>
    <w:rsid w:val="1ACE2FF5"/>
    <w:rsid w:val="1ACE4623"/>
    <w:rsid w:val="1ACE63D1"/>
    <w:rsid w:val="1ACE6508"/>
    <w:rsid w:val="1ACE6AB7"/>
    <w:rsid w:val="1ACF1619"/>
    <w:rsid w:val="1ACF1D69"/>
    <w:rsid w:val="1ACF4C63"/>
    <w:rsid w:val="1ACF6C75"/>
    <w:rsid w:val="1AD003D6"/>
    <w:rsid w:val="1AD03EF7"/>
    <w:rsid w:val="1AD05CA5"/>
    <w:rsid w:val="1AD11A1D"/>
    <w:rsid w:val="1AD14166"/>
    <w:rsid w:val="1AD15DB8"/>
    <w:rsid w:val="1AD16591"/>
    <w:rsid w:val="1AD17692"/>
    <w:rsid w:val="1AD20BA9"/>
    <w:rsid w:val="1AD20DE6"/>
    <w:rsid w:val="1AD23C1A"/>
    <w:rsid w:val="1AD25EC1"/>
    <w:rsid w:val="1AD26563"/>
    <w:rsid w:val="1AD27C6F"/>
    <w:rsid w:val="1AD301C7"/>
    <w:rsid w:val="1AD335A1"/>
    <w:rsid w:val="1AD3390C"/>
    <w:rsid w:val="1AD35795"/>
    <w:rsid w:val="1AD401C9"/>
    <w:rsid w:val="1AD44BD8"/>
    <w:rsid w:val="1AD514C0"/>
    <w:rsid w:val="1AD5150D"/>
    <w:rsid w:val="1AD52050"/>
    <w:rsid w:val="1AD52AE7"/>
    <w:rsid w:val="1AD53946"/>
    <w:rsid w:val="1AD55049"/>
    <w:rsid w:val="1AD5513E"/>
    <w:rsid w:val="1AD6047F"/>
    <w:rsid w:val="1AD61071"/>
    <w:rsid w:val="1AD61227"/>
    <w:rsid w:val="1AD64521"/>
    <w:rsid w:val="1AD648B9"/>
    <w:rsid w:val="1AD71DD4"/>
    <w:rsid w:val="1AD734D7"/>
    <w:rsid w:val="1AD74902"/>
    <w:rsid w:val="1AD75285"/>
    <w:rsid w:val="1AD77F1C"/>
    <w:rsid w:val="1AD80FFE"/>
    <w:rsid w:val="1AD82233"/>
    <w:rsid w:val="1AD82DAC"/>
    <w:rsid w:val="1AD87250"/>
    <w:rsid w:val="1AD87A56"/>
    <w:rsid w:val="1AD87E4C"/>
    <w:rsid w:val="1AD9070C"/>
    <w:rsid w:val="1AD94602"/>
    <w:rsid w:val="1AD971C1"/>
    <w:rsid w:val="1AD97C9B"/>
    <w:rsid w:val="1AD97EC8"/>
    <w:rsid w:val="1ADA4D76"/>
    <w:rsid w:val="1ADA4E0D"/>
    <w:rsid w:val="1ADA6B24"/>
    <w:rsid w:val="1ADA6E29"/>
    <w:rsid w:val="1ADA7C66"/>
    <w:rsid w:val="1ADB12DE"/>
    <w:rsid w:val="1ADB51A3"/>
    <w:rsid w:val="1ADB65D0"/>
    <w:rsid w:val="1ADC0670"/>
    <w:rsid w:val="1ADC289C"/>
    <w:rsid w:val="1ADC29BA"/>
    <w:rsid w:val="1ADC6D40"/>
    <w:rsid w:val="1ADC7148"/>
    <w:rsid w:val="1ADC7184"/>
    <w:rsid w:val="1ADD0C3F"/>
    <w:rsid w:val="1ADD7AB2"/>
    <w:rsid w:val="1ADE0379"/>
    <w:rsid w:val="1ADE10E0"/>
    <w:rsid w:val="1ADE225D"/>
    <w:rsid w:val="1ADE32F3"/>
    <w:rsid w:val="1ADE387D"/>
    <w:rsid w:val="1ADE7049"/>
    <w:rsid w:val="1ADF05DE"/>
    <w:rsid w:val="1ADF238C"/>
    <w:rsid w:val="1ADF413A"/>
    <w:rsid w:val="1ADF6F2E"/>
    <w:rsid w:val="1AE027CB"/>
    <w:rsid w:val="1AE05800"/>
    <w:rsid w:val="1AE068F5"/>
    <w:rsid w:val="1AE074E2"/>
    <w:rsid w:val="1AE07BFA"/>
    <w:rsid w:val="1AE12721"/>
    <w:rsid w:val="1AE17EB2"/>
    <w:rsid w:val="1AE221C7"/>
    <w:rsid w:val="1AE259A7"/>
    <w:rsid w:val="1AE259D8"/>
    <w:rsid w:val="1AE300CE"/>
    <w:rsid w:val="1AE343DA"/>
    <w:rsid w:val="1AE35FDC"/>
    <w:rsid w:val="1AE40435"/>
    <w:rsid w:val="1AE4114C"/>
    <w:rsid w:val="1AE41750"/>
    <w:rsid w:val="1AE424B7"/>
    <w:rsid w:val="1AE450B6"/>
    <w:rsid w:val="1AE45BF4"/>
    <w:rsid w:val="1AE479A2"/>
    <w:rsid w:val="1AE47A0B"/>
    <w:rsid w:val="1AE51590"/>
    <w:rsid w:val="1AE525DC"/>
    <w:rsid w:val="1AE52CC1"/>
    <w:rsid w:val="1AE52DD6"/>
    <w:rsid w:val="1AE53E04"/>
    <w:rsid w:val="1AE53FEC"/>
    <w:rsid w:val="1AE55332"/>
    <w:rsid w:val="1AE574DF"/>
    <w:rsid w:val="1AE6371B"/>
    <w:rsid w:val="1AE63757"/>
    <w:rsid w:val="1AE654C9"/>
    <w:rsid w:val="1AE660CA"/>
    <w:rsid w:val="1AE6663D"/>
    <w:rsid w:val="1AE67F2F"/>
    <w:rsid w:val="1AE71241"/>
    <w:rsid w:val="1AE77163"/>
    <w:rsid w:val="1AE77FD2"/>
    <w:rsid w:val="1AE8247C"/>
    <w:rsid w:val="1AE87493"/>
    <w:rsid w:val="1AE874EB"/>
    <w:rsid w:val="1AE91E6A"/>
    <w:rsid w:val="1AE92727"/>
    <w:rsid w:val="1AE9320B"/>
    <w:rsid w:val="1AE94FB9"/>
    <w:rsid w:val="1AE94FBE"/>
    <w:rsid w:val="1AEA05DF"/>
    <w:rsid w:val="1AEA387D"/>
    <w:rsid w:val="1AEA3C7A"/>
    <w:rsid w:val="1AEB0D31"/>
    <w:rsid w:val="1AEB25ED"/>
    <w:rsid w:val="1AEB2C62"/>
    <w:rsid w:val="1AEB35C0"/>
    <w:rsid w:val="1AEB3A33"/>
    <w:rsid w:val="1AEB4323"/>
    <w:rsid w:val="1AEB57D0"/>
    <w:rsid w:val="1AEC09AF"/>
    <w:rsid w:val="1AEC2979"/>
    <w:rsid w:val="1AEC4E63"/>
    <w:rsid w:val="1AEC5AA0"/>
    <w:rsid w:val="1AEC6857"/>
    <w:rsid w:val="1AED2CFB"/>
    <w:rsid w:val="1AED4223"/>
    <w:rsid w:val="1AED55DC"/>
    <w:rsid w:val="1AED60B6"/>
    <w:rsid w:val="1AEE25CF"/>
    <w:rsid w:val="1AEE368E"/>
    <w:rsid w:val="1AEE3E57"/>
    <w:rsid w:val="1AEF1027"/>
    <w:rsid w:val="1AEF1714"/>
    <w:rsid w:val="1AEF18AF"/>
    <w:rsid w:val="1AEF6A73"/>
    <w:rsid w:val="1AF0135B"/>
    <w:rsid w:val="1AF03B8E"/>
    <w:rsid w:val="1AF04599"/>
    <w:rsid w:val="1AF06007"/>
    <w:rsid w:val="1AF06347"/>
    <w:rsid w:val="1AF076EF"/>
    <w:rsid w:val="1AF07A25"/>
    <w:rsid w:val="1AF13F40"/>
    <w:rsid w:val="1AF16D67"/>
    <w:rsid w:val="1AF20311"/>
    <w:rsid w:val="1AF2112D"/>
    <w:rsid w:val="1AF22EF0"/>
    <w:rsid w:val="1AF23E6D"/>
    <w:rsid w:val="1AF24A76"/>
    <w:rsid w:val="1AF25E5B"/>
    <w:rsid w:val="1AF26BB7"/>
    <w:rsid w:val="1AF27192"/>
    <w:rsid w:val="1AF30D43"/>
    <w:rsid w:val="1AF345C1"/>
    <w:rsid w:val="1AF35051"/>
    <w:rsid w:val="1AF35E37"/>
    <w:rsid w:val="1AF35FC0"/>
    <w:rsid w:val="1AF377E3"/>
    <w:rsid w:val="1AF40C41"/>
    <w:rsid w:val="1AF431DC"/>
    <w:rsid w:val="1AF43356"/>
    <w:rsid w:val="1AF45F58"/>
    <w:rsid w:val="1AF46464"/>
    <w:rsid w:val="1AF47500"/>
    <w:rsid w:val="1AF53561"/>
    <w:rsid w:val="1AF53980"/>
    <w:rsid w:val="1AF55FA9"/>
    <w:rsid w:val="1AF57E02"/>
    <w:rsid w:val="1AF60BCE"/>
    <w:rsid w:val="1AF61A82"/>
    <w:rsid w:val="1AF62DDB"/>
    <w:rsid w:val="1AF639B8"/>
    <w:rsid w:val="1AF67102"/>
    <w:rsid w:val="1AF705D2"/>
    <w:rsid w:val="1AF71484"/>
    <w:rsid w:val="1AF71D52"/>
    <w:rsid w:val="1AF74E5D"/>
    <w:rsid w:val="1AF75928"/>
    <w:rsid w:val="1AF775C2"/>
    <w:rsid w:val="1AF776D6"/>
    <w:rsid w:val="1AF85009"/>
    <w:rsid w:val="1AF851FC"/>
    <w:rsid w:val="1AF853F5"/>
    <w:rsid w:val="1AF8725D"/>
    <w:rsid w:val="1AF87311"/>
    <w:rsid w:val="1AF916A0"/>
    <w:rsid w:val="1AF91EE2"/>
    <w:rsid w:val="1AF9279D"/>
    <w:rsid w:val="1AF9526F"/>
    <w:rsid w:val="1AFA0F74"/>
    <w:rsid w:val="1AFA1517"/>
    <w:rsid w:val="1AFA30C1"/>
    <w:rsid w:val="1AFA4961"/>
    <w:rsid w:val="1AFA6510"/>
    <w:rsid w:val="1AFA7441"/>
    <w:rsid w:val="1AFB0140"/>
    <w:rsid w:val="1AFB2016"/>
    <w:rsid w:val="1AFC1190"/>
    <w:rsid w:val="1AFC4CEC"/>
    <w:rsid w:val="1AFC6A9A"/>
    <w:rsid w:val="1AFC7FFF"/>
    <w:rsid w:val="1AFD0A64"/>
    <w:rsid w:val="1AFD1CF3"/>
    <w:rsid w:val="1AFD77E6"/>
    <w:rsid w:val="1AFD7BF1"/>
    <w:rsid w:val="1AFE16C9"/>
    <w:rsid w:val="1AFE48C4"/>
    <w:rsid w:val="1AFF0375"/>
    <w:rsid w:val="1AFF2A2E"/>
    <w:rsid w:val="1AFF5D54"/>
    <w:rsid w:val="1AFF658A"/>
    <w:rsid w:val="1B0032DD"/>
    <w:rsid w:val="1B00384C"/>
    <w:rsid w:val="1B0043D4"/>
    <w:rsid w:val="1B005975"/>
    <w:rsid w:val="1B007F4E"/>
    <w:rsid w:val="1B0105E7"/>
    <w:rsid w:val="1B0149C5"/>
    <w:rsid w:val="1B017CF6"/>
    <w:rsid w:val="1B0203DC"/>
    <w:rsid w:val="1B022F94"/>
    <w:rsid w:val="1B027B67"/>
    <w:rsid w:val="1B032B35"/>
    <w:rsid w:val="1B0342CC"/>
    <w:rsid w:val="1B03607B"/>
    <w:rsid w:val="1B0373CE"/>
    <w:rsid w:val="1B041DF3"/>
    <w:rsid w:val="1B043BA1"/>
    <w:rsid w:val="1B04469F"/>
    <w:rsid w:val="1B045628"/>
    <w:rsid w:val="1B046FF5"/>
    <w:rsid w:val="1B052022"/>
    <w:rsid w:val="1B052088"/>
    <w:rsid w:val="1B053056"/>
    <w:rsid w:val="1B0627B1"/>
    <w:rsid w:val="1B0628F4"/>
    <w:rsid w:val="1B063866"/>
    <w:rsid w:val="1B063DBD"/>
    <w:rsid w:val="1B0644E6"/>
    <w:rsid w:val="1B065B6B"/>
    <w:rsid w:val="1B065BAE"/>
    <w:rsid w:val="1B067919"/>
    <w:rsid w:val="1B0700AB"/>
    <w:rsid w:val="1B071C31"/>
    <w:rsid w:val="1B0742E3"/>
    <w:rsid w:val="1B074D22"/>
    <w:rsid w:val="1B080A85"/>
    <w:rsid w:val="1B081624"/>
    <w:rsid w:val="1B0818E3"/>
    <w:rsid w:val="1B084079"/>
    <w:rsid w:val="1B0867DC"/>
    <w:rsid w:val="1B086922"/>
    <w:rsid w:val="1B0878EF"/>
    <w:rsid w:val="1B087B35"/>
    <w:rsid w:val="1B090B8C"/>
    <w:rsid w:val="1B091C7D"/>
    <w:rsid w:val="1B091FFE"/>
    <w:rsid w:val="1B0935AB"/>
    <w:rsid w:val="1B093811"/>
    <w:rsid w:val="1B0955D0"/>
    <w:rsid w:val="1B09565B"/>
    <w:rsid w:val="1B0A01F8"/>
    <w:rsid w:val="1B0A1A34"/>
    <w:rsid w:val="1B0A2D61"/>
    <w:rsid w:val="1B0A7A8F"/>
    <w:rsid w:val="1B0A7D86"/>
    <w:rsid w:val="1B0B3181"/>
    <w:rsid w:val="1B0B4B46"/>
    <w:rsid w:val="1B0B5DD7"/>
    <w:rsid w:val="1B0B7DC1"/>
    <w:rsid w:val="1B0C01B6"/>
    <w:rsid w:val="1B0C122F"/>
    <w:rsid w:val="1B0C128C"/>
    <w:rsid w:val="1B0C244F"/>
    <w:rsid w:val="1B0C5255"/>
    <w:rsid w:val="1B0C55C2"/>
    <w:rsid w:val="1B0C5787"/>
    <w:rsid w:val="1B0C6C17"/>
    <w:rsid w:val="1B0C6DE5"/>
    <w:rsid w:val="1B0D34C4"/>
    <w:rsid w:val="1B0D4C89"/>
    <w:rsid w:val="1B0D4D6A"/>
    <w:rsid w:val="1B0D514B"/>
    <w:rsid w:val="1B0D68F5"/>
    <w:rsid w:val="1B0D6EF9"/>
    <w:rsid w:val="1B0D7828"/>
    <w:rsid w:val="1B0E246A"/>
    <w:rsid w:val="1B0E3690"/>
    <w:rsid w:val="1B0E4768"/>
    <w:rsid w:val="1B0E4A1F"/>
    <w:rsid w:val="1B0E516B"/>
    <w:rsid w:val="1B0E5A15"/>
    <w:rsid w:val="1B0E5C37"/>
    <w:rsid w:val="1B0E67CD"/>
    <w:rsid w:val="1B0F0EC3"/>
    <w:rsid w:val="1B0F7D65"/>
    <w:rsid w:val="1B1004D0"/>
    <w:rsid w:val="1B100797"/>
    <w:rsid w:val="1B1026EE"/>
    <w:rsid w:val="1B102A73"/>
    <w:rsid w:val="1B105D7D"/>
    <w:rsid w:val="1B10676F"/>
    <w:rsid w:val="1B1069E9"/>
    <w:rsid w:val="1B113486"/>
    <w:rsid w:val="1B1168CE"/>
    <w:rsid w:val="1B11796B"/>
    <w:rsid w:val="1B122762"/>
    <w:rsid w:val="1B124891"/>
    <w:rsid w:val="1B1262BE"/>
    <w:rsid w:val="1B126C91"/>
    <w:rsid w:val="1B132519"/>
    <w:rsid w:val="1B1332BE"/>
    <w:rsid w:val="1B133BA8"/>
    <w:rsid w:val="1B13565A"/>
    <w:rsid w:val="1B1357C2"/>
    <w:rsid w:val="1B141A82"/>
    <w:rsid w:val="1B1464DA"/>
    <w:rsid w:val="1B1474C5"/>
    <w:rsid w:val="1B147BEC"/>
    <w:rsid w:val="1B150ED3"/>
    <w:rsid w:val="1B15245C"/>
    <w:rsid w:val="1B15356A"/>
    <w:rsid w:val="1B154000"/>
    <w:rsid w:val="1B1550B0"/>
    <w:rsid w:val="1B157B5C"/>
    <w:rsid w:val="1B16140A"/>
    <w:rsid w:val="1B1616FB"/>
    <w:rsid w:val="1B16252D"/>
    <w:rsid w:val="1B162B24"/>
    <w:rsid w:val="1B1643AF"/>
    <w:rsid w:val="1B1677F5"/>
    <w:rsid w:val="1B170CA1"/>
    <w:rsid w:val="1B171B26"/>
    <w:rsid w:val="1B1738D4"/>
    <w:rsid w:val="1B1765A9"/>
    <w:rsid w:val="1B177D78"/>
    <w:rsid w:val="1B180CEE"/>
    <w:rsid w:val="1B18764C"/>
    <w:rsid w:val="1B187A0D"/>
    <w:rsid w:val="1B187A78"/>
    <w:rsid w:val="1B190D07"/>
    <w:rsid w:val="1B191E86"/>
    <w:rsid w:val="1B192225"/>
    <w:rsid w:val="1B1942FF"/>
    <w:rsid w:val="1B19550F"/>
    <w:rsid w:val="1B195CB1"/>
    <w:rsid w:val="1B1A121B"/>
    <w:rsid w:val="1B1A1616"/>
    <w:rsid w:val="1B1A295C"/>
    <w:rsid w:val="1B1A6D70"/>
    <w:rsid w:val="1B1A7868"/>
    <w:rsid w:val="1B1B26AB"/>
    <w:rsid w:val="1B1B3DEC"/>
    <w:rsid w:val="1B1B591A"/>
    <w:rsid w:val="1B1C0EEA"/>
    <w:rsid w:val="1B1C1DD7"/>
    <w:rsid w:val="1B1C2A87"/>
    <w:rsid w:val="1B1C4D29"/>
    <w:rsid w:val="1B1C670C"/>
    <w:rsid w:val="1B1C713C"/>
    <w:rsid w:val="1B1C7F55"/>
    <w:rsid w:val="1B1D0E77"/>
    <w:rsid w:val="1B1D1744"/>
    <w:rsid w:val="1B1D2E5A"/>
    <w:rsid w:val="1B1D363A"/>
    <w:rsid w:val="1B1D4C62"/>
    <w:rsid w:val="1B1E102C"/>
    <w:rsid w:val="1B1E2F06"/>
    <w:rsid w:val="1B1E4B60"/>
    <w:rsid w:val="1B1F0195"/>
    <w:rsid w:val="1B1F024A"/>
    <w:rsid w:val="1B1F09DB"/>
    <w:rsid w:val="1B1F3BFD"/>
    <w:rsid w:val="1B1F3ED5"/>
    <w:rsid w:val="1B1F45C2"/>
    <w:rsid w:val="1B1F4E7E"/>
    <w:rsid w:val="1B1F52CD"/>
    <w:rsid w:val="1B1F56E1"/>
    <w:rsid w:val="1B1F6495"/>
    <w:rsid w:val="1B1F6C2C"/>
    <w:rsid w:val="1B1F7FBE"/>
    <w:rsid w:val="1B2041A1"/>
    <w:rsid w:val="1B206C0E"/>
    <w:rsid w:val="1B21011C"/>
    <w:rsid w:val="1B210BF7"/>
    <w:rsid w:val="1B212617"/>
    <w:rsid w:val="1B21377C"/>
    <w:rsid w:val="1B213FA5"/>
    <w:rsid w:val="1B216501"/>
    <w:rsid w:val="1B2240D1"/>
    <w:rsid w:val="1B2304CB"/>
    <w:rsid w:val="1B232392"/>
    <w:rsid w:val="1B23355C"/>
    <w:rsid w:val="1B233A0E"/>
    <w:rsid w:val="1B234B42"/>
    <w:rsid w:val="1B234F4C"/>
    <w:rsid w:val="1B235F36"/>
    <w:rsid w:val="1B23671D"/>
    <w:rsid w:val="1B2374CD"/>
    <w:rsid w:val="1B240E92"/>
    <w:rsid w:val="1B244459"/>
    <w:rsid w:val="1B245FF1"/>
    <w:rsid w:val="1B251B9A"/>
    <w:rsid w:val="1B252495"/>
    <w:rsid w:val="1B2524C0"/>
    <w:rsid w:val="1B253B99"/>
    <w:rsid w:val="1B25632E"/>
    <w:rsid w:val="1B260832"/>
    <w:rsid w:val="1B260EFF"/>
    <w:rsid w:val="1B261D69"/>
    <w:rsid w:val="1B26620D"/>
    <w:rsid w:val="1B267FBB"/>
    <w:rsid w:val="1B27244C"/>
    <w:rsid w:val="1B27607A"/>
    <w:rsid w:val="1B27740C"/>
    <w:rsid w:val="1B281F85"/>
    <w:rsid w:val="1B283D33"/>
    <w:rsid w:val="1B2865C3"/>
    <w:rsid w:val="1B28788F"/>
    <w:rsid w:val="1B291859"/>
    <w:rsid w:val="1B293607"/>
    <w:rsid w:val="1B2971B0"/>
    <w:rsid w:val="1B297880"/>
    <w:rsid w:val="1B297A79"/>
    <w:rsid w:val="1B2A0D10"/>
    <w:rsid w:val="1B2A18D8"/>
    <w:rsid w:val="1B2A24A9"/>
    <w:rsid w:val="1B2A38E1"/>
    <w:rsid w:val="1B2A52FB"/>
    <w:rsid w:val="1B2A5604"/>
    <w:rsid w:val="1B2A68A9"/>
    <w:rsid w:val="1B2A70E3"/>
    <w:rsid w:val="1B2B00A2"/>
    <w:rsid w:val="1B2B3823"/>
    <w:rsid w:val="1B2B6E60"/>
    <w:rsid w:val="1B2B737F"/>
    <w:rsid w:val="1B2D1349"/>
    <w:rsid w:val="1B2D1E18"/>
    <w:rsid w:val="1B2D3377"/>
    <w:rsid w:val="1B2D6869"/>
    <w:rsid w:val="1B2D733D"/>
    <w:rsid w:val="1B2D759B"/>
    <w:rsid w:val="1B2D7691"/>
    <w:rsid w:val="1B2E0657"/>
    <w:rsid w:val="1B2E0B21"/>
    <w:rsid w:val="1B2E0C1E"/>
    <w:rsid w:val="1B2E34E7"/>
    <w:rsid w:val="1B2E4B6F"/>
    <w:rsid w:val="1B2E6E70"/>
    <w:rsid w:val="1B2F0F76"/>
    <w:rsid w:val="1B2F50C2"/>
    <w:rsid w:val="1B2F5460"/>
    <w:rsid w:val="1B300821"/>
    <w:rsid w:val="1B302BE8"/>
    <w:rsid w:val="1B303B6D"/>
    <w:rsid w:val="1B304996"/>
    <w:rsid w:val="1B306A80"/>
    <w:rsid w:val="1B306B8A"/>
    <w:rsid w:val="1B310867"/>
    <w:rsid w:val="1B310BE3"/>
    <w:rsid w:val="1B31308E"/>
    <w:rsid w:val="1B3151D4"/>
    <w:rsid w:val="1B317922"/>
    <w:rsid w:val="1B317F41"/>
    <w:rsid w:val="1B3202FC"/>
    <w:rsid w:val="1B32070E"/>
    <w:rsid w:val="1B323E84"/>
    <w:rsid w:val="1B324BB2"/>
    <w:rsid w:val="1B3251B8"/>
    <w:rsid w:val="1B326960"/>
    <w:rsid w:val="1B326E8C"/>
    <w:rsid w:val="1B3274A2"/>
    <w:rsid w:val="1B330C33"/>
    <w:rsid w:val="1B3320B1"/>
    <w:rsid w:val="1B334486"/>
    <w:rsid w:val="1B33582B"/>
    <w:rsid w:val="1B33794C"/>
    <w:rsid w:val="1B34092A"/>
    <w:rsid w:val="1B341A3A"/>
    <w:rsid w:val="1B34446A"/>
    <w:rsid w:val="1B3463F2"/>
    <w:rsid w:val="1B347056"/>
    <w:rsid w:val="1B3501FE"/>
    <w:rsid w:val="1B351090"/>
    <w:rsid w:val="1B351FAC"/>
    <w:rsid w:val="1B353351"/>
    <w:rsid w:val="1B356450"/>
    <w:rsid w:val="1B357F55"/>
    <w:rsid w:val="1B360421"/>
    <w:rsid w:val="1B36093D"/>
    <w:rsid w:val="1B3721C8"/>
    <w:rsid w:val="1B374144"/>
    <w:rsid w:val="1B375D24"/>
    <w:rsid w:val="1B37738B"/>
    <w:rsid w:val="1B382713"/>
    <w:rsid w:val="1B393AFE"/>
    <w:rsid w:val="1B393EFF"/>
    <w:rsid w:val="1B395196"/>
    <w:rsid w:val="1B395F40"/>
    <w:rsid w:val="1B3A10D7"/>
    <w:rsid w:val="1B3A1F47"/>
    <w:rsid w:val="1B3A34C3"/>
    <w:rsid w:val="1B3A3A66"/>
    <w:rsid w:val="1B3A5814"/>
    <w:rsid w:val="1B3A75C2"/>
    <w:rsid w:val="1B3B0D83"/>
    <w:rsid w:val="1B3B24B3"/>
    <w:rsid w:val="1B3B2C45"/>
    <w:rsid w:val="1B3B3CB6"/>
    <w:rsid w:val="1B3B6FF1"/>
    <w:rsid w:val="1B3C158C"/>
    <w:rsid w:val="1B3C15B9"/>
    <w:rsid w:val="1B3C3125"/>
    <w:rsid w:val="1B3C350A"/>
    <w:rsid w:val="1B3C4A64"/>
    <w:rsid w:val="1B3C77DE"/>
    <w:rsid w:val="1B3C77F2"/>
    <w:rsid w:val="1B3D455C"/>
    <w:rsid w:val="1B3D45B5"/>
    <w:rsid w:val="1B3E1913"/>
    <w:rsid w:val="1B3E320C"/>
    <w:rsid w:val="1B3E3557"/>
    <w:rsid w:val="1B3E5265"/>
    <w:rsid w:val="1B3E5305"/>
    <w:rsid w:val="1B3E712F"/>
    <w:rsid w:val="1B3E7BE7"/>
    <w:rsid w:val="1B3F107D"/>
    <w:rsid w:val="1B3F31E7"/>
    <w:rsid w:val="1B3F7E62"/>
    <w:rsid w:val="1B400089"/>
    <w:rsid w:val="1B402F36"/>
    <w:rsid w:val="1B404677"/>
    <w:rsid w:val="1B404DBD"/>
    <w:rsid w:val="1B410951"/>
    <w:rsid w:val="1B410D37"/>
    <w:rsid w:val="1B412001"/>
    <w:rsid w:val="1B41324C"/>
    <w:rsid w:val="1B415B07"/>
    <w:rsid w:val="1B420427"/>
    <w:rsid w:val="1B426025"/>
    <w:rsid w:val="1B432A7C"/>
    <w:rsid w:val="1B4346C9"/>
    <w:rsid w:val="1B434A71"/>
    <w:rsid w:val="1B435F14"/>
    <w:rsid w:val="1B437F3E"/>
    <w:rsid w:val="1B441364"/>
    <w:rsid w:val="1B446693"/>
    <w:rsid w:val="1B4557A5"/>
    <w:rsid w:val="1B46065D"/>
    <w:rsid w:val="1B461955"/>
    <w:rsid w:val="1B46240B"/>
    <w:rsid w:val="1B46300F"/>
    <w:rsid w:val="1B4641B9"/>
    <w:rsid w:val="1B471C50"/>
    <w:rsid w:val="1B476D46"/>
    <w:rsid w:val="1B480745"/>
    <w:rsid w:val="1B480A46"/>
    <w:rsid w:val="1B481CDF"/>
    <w:rsid w:val="1B486183"/>
    <w:rsid w:val="1B487312"/>
    <w:rsid w:val="1B487A29"/>
    <w:rsid w:val="1B487F31"/>
    <w:rsid w:val="1B490CC0"/>
    <w:rsid w:val="1B49414F"/>
    <w:rsid w:val="1B495A57"/>
    <w:rsid w:val="1B496795"/>
    <w:rsid w:val="1B4A02FA"/>
    <w:rsid w:val="1B4A3DD6"/>
    <w:rsid w:val="1B4A4F0A"/>
    <w:rsid w:val="1B4A50C6"/>
    <w:rsid w:val="1B4A6BB9"/>
    <w:rsid w:val="1B4B17D0"/>
    <w:rsid w:val="1B4B1D5D"/>
    <w:rsid w:val="1B4B2572"/>
    <w:rsid w:val="1B4B367E"/>
    <w:rsid w:val="1B4B511A"/>
    <w:rsid w:val="1B4B5501"/>
    <w:rsid w:val="1B4B5C73"/>
    <w:rsid w:val="1B4B5FBE"/>
    <w:rsid w:val="1B4B613F"/>
    <w:rsid w:val="1B4C0736"/>
    <w:rsid w:val="1B4C147D"/>
    <w:rsid w:val="1B4C1DF3"/>
    <w:rsid w:val="1B4C2C1A"/>
    <w:rsid w:val="1B4C3CD2"/>
    <w:rsid w:val="1B4D121A"/>
    <w:rsid w:val="1B4D12DB"/>
    <w:rsid w:val="1B4D19EC"/>
    <w:rsid w:val="1B4D1E38"/>
    <w:rsid w:val="1B4D2A05"/>
    <w:rsid w:val="1B4D4846"/>
    <w:rsid w:val="1B4D5548"/>
    <w:rsid w:val="1B4D55A8"/>
    <w:rsid w:val="1B4D6C7B"/>
    <w:rsid w:val="1B4D72F6"/>
    <w:rsid w:val="1B4E0381"/>
    <w:rsid w:val="1B4E28E7"/>
    <w:rsid w:val="1B4E306E"/>
    <w:rsid w:val="1B4F4517"/>
    <w:rsid w:val="1B4F7CFD"/>
    <w:rsid w:val="1B502E04"/>
    <w:rsid w:val="1B50328A"/>
    <w:rsid w:val="1B5048FA"/>
    <w:rsid w:val="1B506DE6"/>
    <w:rsid w:val="1B5074BE"/>
    <w:rsid w:val="1B507A36"/>
    <w:rsid w:val="1B512E86"/>
    <w:rsid w:val="1B5133AD"/>
    <w:rsid w:val="1B5152AE"/>
    <w:rsid w:val="1B515C21"/>
    <w:rsid w:val="1B517C4C"/>
    <w:rsid w:val="1B523B28"/>
    <w:rsid w:val="1B52400E"/>
    <w:rsid w:val="1B524C89"/>
    <w:rsid w:val="1B524DD3"/>
    <w:rsid w:val="1B525A7D"/>
    <w:rsid w:val="1B526103"/>
    <w:rsid w:val="1B5278D9"/>
    <w:rsid w:val="1B5304E0"/>
    <w:rsid w:val="1B530684"/>
    <w:rsid w:val="1B532C99"/>
    <w:rsid w:val="1B542D7A"/>
    <w:rsid w:val="1B543F7D"/>
    <w:rsid w:val="1B544B28"/>
    <w:rsid w:val="1B54671D"/>
    <w:rsid w:val="1B5468D6"/>
    <w:rsid w:val="1B5470C7"/>
    <w:rsid w:val="1B55148E"/>
    <w:rsid w:val="1B55264E"/>
    <w:rsid w:val="1B553BAF"/>
    <w:rsid w:val="1B5560F2"/>
    <w:rsid w:val="1B562378"/>
    <w:rsid w:val="1B5664FF"/>
    <w:rsid w:val="1B570174"/>
    <w:rsid w:val="1B57195F"/>
    <w:rsid w:val="1B572B4C"/>
    <w:rsid w:val="1B575D41"/>
    <w:rsid w:val="1B5763C6"/>
    <w:rsid w:val="1B583D8E"/>
    <w:rsid w:val="1B587BA9"/>
    <w:rsid w:val="1B590390"/>
    <w:rsid w:val="1B59213E"/>
    <w:rsid w:val="1B593EEC"/>
    <w:rsid w:val="1B5946A7"/>
    <w:rsid w:val="1B596248"/>
    <w:rsid w:val="1B5A1AF6"/>
    <w:rsid w:val="1B5A40B8"/>
    <w:rsid w:val="1B5A5C20"/>
    <w:rsid w:val="1B5B127F"/>
    <w:rsid w:val="1B5B5EB7"/>
    <w:rsid w:val="1B5C270F"/>
    <w:rsid w:val="1B5C3247"/>
    <w:rsid w:val="1B5C3B9F"/>
    <w:rsid w:val="1B5C4BBF"/>
    <w:rsid w:val="1B5C578B"/>
    <w:rsid w:val="1B5D1340"/>
    <w:rsid w:val="1B5D502F"/>
    <w:rsid w:val="1B5E1503"/>
    <w:rsid w:val="1B5E378B"/>
    <w:rsid w:val="1B5E7755"/>
    <w:rsid w:val="1B5E7FEF"/>
    <w:rsid w:val="1B5F1090"/>
    <w:rsid w:val="1B5F11E0"/>
    <w:rsid w:val="1B5F527B"/>
    <w:rsid w:val="1B5F5E71"/>
    <w:rsid w:val="1B60171F"/>
    <w:rsid w:val="1B602520"/>
    <w:rsid w:val="1B603395"/>
    <w:rsid w:val="1B6034CD"/>
    <w:rsid w:val="1B604E75"/>
    <w:rsid w:val="1B60656D"/>
    <w:rsid w:val="1B607632"/>
    <w:rsid w:val="1B607A85"/>
    <w:rsid w:val="1B612DA1"/>
    <w:rsid w:val="1B6137B5"/>
    <w:rsid w:val="1B615437"/>
    <w:rsid w:val="1B620A40"/>
    <w:rsid w:val="1B62245F"/>
    <w:rsid w:val="1B6232F7"/>
    <w:rsid w:val="1B6244DD"/>
    <w:rsid w:val="1B62693A"/>
    <w:rsid w:val="1B631388"/>
    <w:rsid w:val="1B6338F8"/>
    <w:rsid w:val="1B634D6B"/>
    <w:rsid w:val="1B637CFB"/>
    <w:rsid w:val="1B642891"/>
    <w:rsid w:val="1B6430D2"/>
    <w:rsid w:val="1B64442F"/>
    <w:rsid w:val="1B6453B7"/>
    <w:rsid w:val="1B65257F"/>
    <w:rsid w:val="1B6537C0"/>
    <w:rsid w:val="1B662AAD"/>
    <w:rsid w:val="1B662CE1"/>
    <w:rsid w:val="1B66485B"/>
    <w:rsid w:val="1B665126"/>
    <w:rsid w:val="1B665F4F"/>
    <w:rsid w:val="1B666391"/>
    <w:rsid w:val="1B666609"/>
    <w:rsid w:val="1B670CB1"/>
    <w:rsid w:val="1B672A55"/>
    <w:rsid w:val="1B67328A"/>
    <w:rsid w:val="1B6750E8"/>
    <w:rsid w:val="1B677276"/>
    <w:rsid w:val="1B677821"/>
    <w:rsid w:val="1B683882"/>
    <w:rsid w:val="1B683934"/>
    <w:rsid w:val="1B684130"/>
    <w:rsid w:val="1B690BC8"/>
    <w:rsid w:val="1B691963"/>
    <w:rsid w:val="1B694D12"/>
    <w:rsid w:val="1B696391"/>
    <w:rsid w:val="1B6A434C"/>
    <w:rsid w:val="1B6A61A2"/>
    <w:rsid w:val="1B6A6AAA"/>
    <w:rsid w:val="1B6A71E7"/>
    <w:rsid w:val="1B6A7762"/>
    <w:rsid w:val="1B6B0D73"/>
    <w:rsid w:val="1B6B1E72"/>
    <w:rsid w:val="1B6B2AE3"/>
    <w:rsid w:val="1B6B3C20"/>
    <w:rsid w:val="1B6B7632"/>
    <w:rsid w:val="1B6C00C4"/>
    <w:rsid w:val="1B6C281E"/>
    <w:rsid w:val="1B6C4153"/>
    <w:rsid w:val="1B6C6D7F"/>
    <w:rsid w:val="1B6D5BEA"/>
    <w:rsid w:val="1B6D7837"/>
    <w:rsid w:val="1B6E128B"/>
    <w:rsid w:val="1B6E1667"/>
    <w:rsid w:val="1B6E3059"/>
    <w:rsid w:val="1B6E4200"/>
    <w:rsid w:val="1B6E4EC7"/>
    <w:rsid w:val="1B6E5244"/>
    <w:rsid w:val="1B6E733C"/>
    <w:rsid w:val="1B6E7E94"/>
    <w:rsid w:val="1B6F0D71"/>
    <w:rsid w:val="1B6F0FEF"/>
    <w:rsid w:val="1B6F1E1A"/>
    <w:rsid w:val="1B6F3710"/>
    <w:rsid w:val="1B6F37CD"/>
    <w:rsid w:val="1B6F54BE"/>
    <w:rsid w:val="1B6F69BF"/>
    <w:rsid w:val="1B702014"/>
    <w:rsid w:val="1B707488"/>
    <w:rsid w:val="1B71096C"/>
    <w:rsid w:val="1B711A93"/>
    <w:rsid w:val="1B711F8E"/>
    <w:rsid w:val="1B712669"/>
    <w:rsid w:val="1B713E9F"/>
    <w:rsid w:val="1B7156DA"/>
    <w:rsid w:val="1B717CA8"/>
    <w:rsid w:val="1B721452"/>
    <w:rsid w:val="1B722893"/>
    <w:rsid w:val="1B724934"/>
    <w:rsid w:val="1B724FAE"/>
    <w:rsid w:val="1B725717"/>
    <w:rsid w:val="1B726910"/>
    <w:rsid w:val="1B727505"/>
    <w:rsid w:val="1B727C17"/>
    <w:rsid w:val="1B7408A6"/>
    <w:rsid w:val="1B741E25"/>
    <w:rsid w:val="1B742AD4"/>
    <w:rsid w:val="1B742C1C"/>
    <w:rsid w:val="1B74385A"/>
    <w:rsid w:val="1B743FAF"/>
    <w:rsid w:val="1B744165"/>
    <w:rsid w:val="1B74567B"/>
    <w:rsid w:val="1B74638C"/>
    <w:rsid w:val="1B7500EC"/>
    <w:rsid w:val="1B75039E"/>
    <w:rsid w:val="1B750C7D"/>
    <w:rsid w:val="1B754A9E"/>
    <w:rsid w:val="1B75684C"/>
    <w:rsid w:val="1B757308"/>
    <w:rsid w:val="1B760F24"/>
    <w:rsid w:val="1B762CF0"/>
    <w:rsid w:val="1B762DA3"/>
    <w:rsid w:val="1B763A02"/>
    <w:rsid w:val="1B764745"/>
    <w:rsid w:val="1B76516D"/>
    <w:rsid w:val="1B765471"/>
    <w:rsid w:val="1B7678FA"/>
    <w:rsid w:val="1B7707A6"/>
    <w:rsid w:val="1B7725C5"/>
    <w:rsid w:val="1B776A68"/>
    <w:rsid w:val="1B777270"/>
    <w:rsid w:val="1B780617"/>
    <w:rsid w:val="1B780668"/>
    <w:rsid w:val="1B78090F"/>
    <w:rsid w:val="1B780AEC"/>
    <w:rsid w:val="1B7816A8"/>
    <w:rsid w:val="1B782920"/>
    <w:rsid w:val="1B784F9C"/>
    <w:rsid w:val="1B786992"/>
    <w:rsid w:val="1B7900EB"/>
    <w:rsid w:val="1B7927E1"/>
    <w:rsid w:val="1B79458F"/>
    <w:rsid w:val="1B79633D"/>
    <w:rsid w:val="1B7A20B5"/>
    <w:rsid w:val="1B7A5C97"/>
    <w:rsid w:val="1B7B0307"/>
    <w:rsid w:val="1B7B1534"/>
    <w:rsid w:val="1B7B16C7"/>
    <w:rsid w:val="1B7B1B8E"/>
    <w:rsid w:val="1B7B6103"/>
    <w:rsid w:val="1B7B62D3"/>
    <w:rsid w:val="1B7B7127"/>
    <w:rsid w:val="1B7C05B7"/>
    <w:rsid w:val="1B7C39DA"/>
    <w:rsid w:val="1B7C407F"/>
    <w:rsid w:val="1B7C5E2D"/>
    <w:rsid w:val="1B7C65D7"/>
    <w:rsid w:val="1B7C7BDB"/>
    <w:rsid w:val="1B7D1CFB"/>
    <w:rsid w:val="1B7D4618"/>
    <w:rsid w:val="1B7D6646"/>
    <w:rsid w:val="1B7E1BA5"/>
    <w:rsid w:val="1B7E3953"/>
    <w:rsid w:val="1B7E4D38"/>
    <w:rsid w:val="1B7E5AC7"/>
    <w:rsid w:val="1B7E7D55"/>
    <w:rsid w:val="1B7F044B"/>
    <w:rsid w:val="1B7F1479"/>
    <w:rsid w:val="1B7F1E23"/>
    <w:rsid w:val="1B7F218B"/>
    <w:rsid w:val="1B800327"/>
    <w:rsid w:val="1B8009FB"/>
    <w:rsid w:val="1B80175B"/>
    <w:rsid w:val="1B802BEE"/>
    <w:rsid w:val="1B803B6F"/>
    <w:rsid w:val="1B80591D"/>
    <w:rsid w:val="1B81020A"/>
    <w:rsid w:val="1B811695"/>
    <w:rsid w:val="1B8151F1"/>
    <w:rsid w:val="1B820451"/>
    <w:rsid w:val="1B8271CE"/>
    <w:rsid w:val="1B83187A"/>
    <w:rsid w:val="1B83540D"/>
    <w:rsid w:val="1B836942"/>
    <w:rsid w:val="1B8448F8"/>
    <w:rsid w:val="1B8454BF"/>
    <w:rsid w:val="1B851185"/>
    <w:rsid w:val="1B852F33"/>
    <w:rsid w:val="1B854CE1"/>
    <w:rsid w:val="1B855EB3"/>
    <w:rsid w:val="1B860A5A"/>
    <w:rsid w:val="1B861A95"/>
    <w:rsid w:val="1B862594"/>
    <w:rsid w:val="1B862808"/>
    <w:rsid w:val="1B86294A"/>
    <w:rsid w:val="1B863107"/>
    <w:rsid w:val="1B864066"/>
    <w:rsid w:val="1B86423A"/>
    <w:rsid w:val="1B866CAC"/>
    <w:rsid w:val="1B866D57"/>
    <w:rsid w:val="1B866E0B"/>
    <w:rsid w:val="1B87029B"/>
    <w:rsid w:val="1B87071E"/>
    <w:rsid w:val="1B8707AC"/>
    <w:rsid w:val="1B87316E"/>
    <w:rsid w:val="1B876674"/>
    <w:rsid w:val="1B876BD4"/>
    <w:rsid w:val="1B88172B"/>
    <w:rsid w:val="1B882A24"/>
    <w:rsid w:val="1B8860A6"/>
    <w:rsid w:val="1B8860D6"/>
    <w:rsid w:val="1B8864A4"/>
    <w:rsid w:val="1B886580"/>
    <w:rsid w:val="1B89014D"/>
    <w:rsid w:val="1B8901A5"/>
    <w:rsid w:val="1B896F57"/>
    <w:rsid w:val="1B897C45"/>
    <w:rsid w:val="1B8A054A"/>
    <w:rsid w:val="1B8A22F8"/>
    <w:rsid w:val="1B8A578C"/>
    <w:rsid w:val="1B8A5B97"/>
    <w:rsid w:val="1B8A65D8"/>
    <w:rsid w:val="1B8A679C"/>
    <w:rsid w:val="1B8B0B67"/>
    <w:rsid w:val="1B8B45DD"/>
    <w:rsid w:val="1B8B6070"/>
    <w:rsid w:val="1B8B6B38"/>
    <w:rsid w:val="1B8C00AC"/>
    <w:rsid w:val="1B8C1372"/>
    <w:rsid w:val="1B8C257D"/>
    <w:rsid w:val="1B8C2C7D"/>
    <w:rsid w:val="1B8C4229"/>
    <w:rsid w:val="1B8D003A"/>
    <w:rsid w:val="1B8D1DE8"/>
    <w:rsid w:val="1B8D2570"/>
    <w:rsid w:val="1B8D2727"/>
    <w:rsid w:val="1B8D4218"/>
    <w:rsid w:val="1B8D61B8"/>
    <w:rsid w:val="1B8E3AC4"/>
    <w:rsid w:val="1B8E559D"/>
    <w:rsid w:val="1B8E67B9"/>
    <w:rsid w:val="1B8F178F"/>
    <w:rsid w:val="1B8F437C"/>
    <w:rsid w:val="1B8F5B60"/>
    <w:rsid w:val="1B8F68AF"/>
    <w:rsid w:val="1B8F790E"/>
    <w:rsid w:val="1B901225"/>
    <w:rsid w:val="1B901483"/>
    <w:rsid w:val="1B903686"/>
    <w:rsid w:val="1B90667A"/>
    <w:rsid w:val="1B9067D5"/>
    <w:rsid w:val="1B910BFE"/>
    <w:rsid w:val="1B911508"/>
    <w:rsid w:val="1B9117F5"/>
    <w:rsid w:val="1B9118D8"/>
    <w:rsid w:val="1B915F8B"/>
    <w:rsid w:val="1B917B2A"/>
    <w:rsid w:val="1B9206DD"/>
    <w:rsid w:val="1B9211AC"/>
    <w:rsid w:val="1B9238A2"/>
    <w:rsid w:val="1B9253AE"/>
    <w:rsid w:val="1B9257E2"/>
    <w:rsid w:val="1B9273FE"/>
    <w:rsid w:val="1B927AE6"/>
    <w:rsid w:val="1B927C9C"/>
    <w:rsid w:val="1B932E99"/>
    <w:rsid w:val="1B93344D"/>
    <w:rsid w:val="1B935A81"/>
    <w:rsid w:val="1B93683E"/>
    <w:rsid w:val="1B9371FD"/>
    <w:rsid w:val="1B9403E7"/>
    <w:rsid w:val="1B944F25"/>
    <w:rsid w:val="1B950C3D"/>
    <w:rsid w:val="1B950C9D"/>
    <w:rsid w:val="1B95115E"/>
    <w:rsid w:val="1B9525EE"/>
    <w:rsid w:val="1B952AC6"/>
    <w:rsid w:val="1B953BB8"/>
    <w:rsid w:val="1B954F68"/>
    <w:rsid w:val="1B956B33"/>
    <w:rsid w:val="1B957AE1"/>
    <w:rsid w:val="1B961853"/>
    <w:rsid w:val="1B963D2F"/>
    <w:rsid w:val="1B9667C1"/>
    <w:rsid w:val="1B967BC7"/>
    <w:rsid w:val="1B97092A"/>
    <w:rsid w:val="1B971C20"/>
    <w:rsid w:val="1B9724DB"/>
    <w:rsid w:val="1B9751BF"/>
    <w:rsid w:val="1B975631"/>
    <w:rsid w:val="1B975E48"/>
    <w:rsid w:val="1B97656C"/>
    <w:rsid w:val="1B980FB3"/>
    <w:rsid w:val="1B981126"/>
    <w:rsid w:val="1B981220"/>
    <w:rsid w:val="1B98185C"/>
    <w:rsid w:val="1B98342C"/>
    <w:rsid w:val="1B984CB8"/>
    <w:rsid w:val="1B9856E6"/>
    <w:rsid w:val="1B98664F"/>
    <w:rsid w:val="1B99078D"/>
    <w:rsid w:val="1B9926B0"/>
    <w:rsid w:val="1B9936DD"/>
    <w:rsid w:val="1B995C93"/>
    <w:rsid w:val="1B9A18EA"/>
    <w:rsid w:val="1B9A38E8"/>
    <w:rsid w:val="1B9A62B3"/>
    <w:rsid w:val="1B9A6AAB"/>
    <w:rsid w:val="1B9B066E"/>
    <w:rsid w:val="1B9B090D"/>
    <w:rsid w:val="1B9B2757"/>
    <w:rsid w:val="1B9B278F"/>
    <w:rsid w:val="1B9B2C3F"/>
    <w:rsid w:val="1B9B4505"/>
    <w:rsid w:val="1B9B6105"/>
    <w:rsid w:val="1B9B6711"/>
    <w:rsid w:val="1B9C027D"/>
    <w:rsid w:val="1B9C202B"/>
    <w:rsid w:val="1B9C3874"/>
    <w:rsid w:val="1B9C57F6"/>
    <w:rsid w:val="1B9C64CF"/>
    <w:rsid w:val="1B9D20E9"/>
    <w:rsid w:val="1B9D24C1"/>
    <w:rsid w:val="1B9D35E8"/>
    <w:rsid w:val="1B9D3974"/>
    <w:rsid w:val="1B9D4F86"/>
    <w:rsid w:val="1B9D7104"/>
    <w:rsid w:val="1B9D7C6F"/>
    <w:rsid w:val="1B9E2247"/>
    <w:rsid w:val="1B9E3951"/>
    <w:rsid w:val="1B9E40FF"/>
    <w:rsid w:val="1B9E74D9"/>
    <w:rsid w:val="1B9F2F1C"/>
    <w:rsid w:val="1B9F38C9"/>
    <w:rsid w:val="1B9F3C67"/>
    <w:rsid w:val="1B9F4DE1"/>
    <w:rsid w:val="1B9F6646"/>
    <w:rsid w:val="1BA01B1B"/>
    <w:rsid w:val="1BA02B4F"/>
    <w:rsid w:val="1BA03226"/>
    <w:rsid w:val="1BA04429"/>
    <w:rsid w:val="1BA04F64"/>
    <w:rsid w:val="1BA10AAB"/>
    <w:rsid w:val="1BA116C2"/>
    <w:rsid w:val="1BA11E24"/>
    <w:rsid w:val="1BA12479"/>
    <w:rsid w:val="1BA13E6B"/>
    <w:rsid w:val="1BA15893"/>
    <w:rsid w:val="1BA1596F"/>
    <w:rsid w:val="1BA23AE5"/>
    <w:rsid w:val="1BA2603A"/>
    <w:rsid w:val="1BA3160C"/>
    <w:rsid w:val="1BA32518"/>
    <w:rsid w:val="1BA3290A"/>
    <w:rsid w:val="1BA333BA"/>
    <w:rsid w:val="1BA34F3D"/>
    <w:rsid w:val="1BA36475"/>
    <w:rsid w:val="1BA3785E"/>
    <w:rsid w:val="1BA43ED6"/>
    <w:rsid w:val="1BA4524F"/>
    <w:rsid w:val="1BA52F9E"/>
    <w:rsid w:val="1BA535D6"/>
    <w:rsid w:val="1BA55384"/>
    <w:rsid w:val="1BA553F0"/>
    <w:rsid w:val="1BA57132"/>
    <w:rsid w:val="1BA6002B"/>
    <w:rsid w:val="1BA64C58"/>
    <w:rsid w:val="1BA66ACC"/>
    <w:rsid w:val="1BA71159"/>
    <w:rsid w:val="1BA74CB4"/>
    <w:rsid w:val="1BA75ADF"/>
    <w:rsid w:val="1BA76B7F"/>
    <w:rsid w:val="1BA773A3"/>
    <w:rsid w:val="1BA80D15"/>
    <w:rsid w:val="1BA844A0"/>
    <w:rsid w:val="1BA84E74"/>
    <w:rsid w:val="1BA852C9"/>
    <w:rsid w:val="1BA869C7"/>
    <w:rsid w:val="1BA86C22"/>
    <w:rsid w:val="1BA921A5"/>
    <w:rsid w:val="1BA9289C"/>
    <w:rsid w:val="1BA935DD"/>
    <w:rsid w:val="1BA96A3C"/>
    <w:rsid w:val="1BA972F6"/>
    <w:rsid w:val="1BAA4810"/>
    <w:rsid w:val="1BAB0ADF"/>
    <w:rsid w:val="1BAB226E"/>
    <w:rsid w:val="1BAB22BD"/>
    <w:rsid w:val="1BAB64F0"/>
    <w:rsid w:val="1BAB7696"/>
    <w:rsid w:val="1BAB77EA"/>
    <w:rsid w:val="1BAC1714"/>
    <w:rsid w:val="1BAC6712"/>
    <w:rsid w:val="1BAD0A0C"/>
    <w:rsid w:val="1BAD1FB6"/>
    <w:rsid w:val="1BAD237B"/>
    <w:rsid w:val="1BAD248A"/>
    <w:rsid w:val="1BAD4238"/>
    <w:rsid w:val="1BAD5FE6"/>
    <w:rsid w:val="1BAD6444"/>
    <w:rsid w:val="1BAD73E5"/>
    <w:rsid w:val="1BAE3446"/>
    <w:rsid w:val="1BAE5D6E"/>
    <w:rsid w:val="1BAF05D3"/>
    <w:rsid w:val="1BAF05E9"/>
    <w:rsid w:val="1BAF1D5E"/>
    <w:rsid w:val="1BAF4E0B"/>
    <w:rsid w:val="1BAF6202"/>
    <w:rsid w:val="1BAF674D"/>
    <w:rsid w:val="1BAF6C7A"/>
    <w:rsid w:val="1BAF7B3F"/>
    <w:rsid w:val="1BB035BA"/>
    <w:rsid w:val="1BB03688"/>
    <w:rsid w:val="1BB0405F"/>
    <w:rsid w:val="1BB05AD7"/>
    <w:rsid w:val="1BB05D66"/>
    <w:rsid w:val="1BB06976"/>
    <w:rsid w:val="1BB1012C"/>
    <w:rsid w:val="1BB12807"/>
    <w:rsid w:val="1BB13B83"/>
    <w:rsid w:val="1BB13D28"/>
    <w:rsid w:val="1BB20E62"/>
    <w:rsid w:val="1BB2184F"/>
    <w:rsid w:val="1BB27AA1"/>
    <w:rsid w:val="1BB27BFE"/>
    <w:rsid w:val="1BB30E06"/>
    <w:rsid w:val="1BB32CA8"/>
    <w:rsid w:val="1BB32F83"/>
    <w:rsid w:val="1BB35E28"/>
    <w:rsid w:val="1BB3728B"/>
    <w:rsid w:val="1BB420F0"/>
    <w:rsid w:val="1BB43819"/>
    <w:rsid w:val="1BB455C7"/>
    <w:rsid w:val="1BB45AD2"/>
    <w:rsid w:val="1BB4666E"/>
    <w:rsid w:val="1BB472B8"/>
    <w:rsid w:val="1BB479C4"/>
    <w:rsid w:val="1BB50035"/>
    <w:rsid w:val="1BB5230D"/>
    <w:rsid w:val="1BB5278D"/>
    <w:rsid w:val="1BB53A77"/>
    <w:rsid w:val="1BB55CC2"/>
    <w:rsid w:val="1BB564A9"/>
    <w:rsid w:val="1BB565EC"/>
    <w:rsid w:val="1BB5667C"/>
    <w:rsid w:val="1BB60EAD"/>
    <w:rsid w:val="1BB6133F"/>
    <w:rsid w:val="1BB6144B"/>
    <w:rsid w:val="1BB61BD8"/>
    <w:rsid w:val="1BB62D4A"/>
    <w:rsid w:val="1BB630ED"/>
    <w:rsid w:val="1BB631F4"/>
    <w:rsid w:val="1BB63319"/>
    <w:rsid w:val="1BB66CBB"/>
    <w:rsid w:val="1BB67591"/>
    <w:rsid w:val="1BB70E09"/>
    <w:rsid w:val="1BB7124D"/>
    <w:rsid w:val="1BB71917"/>
    <w:rsid w:val="1BB73068"/>
    <w:rsid w:val="1BB740A5"/>
    <w:rsid w:val="1BB750B7"/>
    <w:rsid w:val="1BB805C4"/>
    <w:rsid w:val="1BB90559"/>
    <w:rsid w:val="1BB92BDD"/>
    <w:rsid w:val="1BB96F4F"/>
    <w:rsid w:val="1BB97944"/>
    <w:rsid w:val="1BB97BAC"/>
    <w:rsid w:val="1BBA216F"/>
    <w:rsid w:val="1BBA464F"/>
    <w:rsid w:val="1BBB21B9"/>
    <w:rsid w:val="1BBB296F"/>
    <w:rsid w:val="1BBB45BA"/>
    <w:rsid w:val="1BBB4BA7"/>
    <w:rsid w:val="1BBB779A"/>
    <w:rsid w:val="1BBC061B"/>
    <w:rsid w:val="1BBC1FFA"/>
    <w:rsid w:val="1BBC2407"/>
    <w:rsid w:val="1BBC447B"/>
    <w:rsid w:val="1BBD3DB2"/>
    <w:rsid w:val="1BBD6A6D"/>
    <w:rsid w:val="1BBD6DDC"/>
    <w:rsid w:val="1BBD730C"/>
    <w:rsid w:val="1BBE036A"/>
    <w:rsid w:val="1BBE1FA1"/>
    <w:rsid w:val="1BBE2F3B"/>
    <w:rsid w:val="1BBE4396"/>
    <w:rsid w:val="1BBE4697"/>
    <w:rsid w:val="1BBE5343"/>
    <w:rsid w:val="1BBE58B5"/>
    <w:rsid w:val="1BBE6445"/>
    <w:rsid w:val="1BBE683C"/>
    <w:rsid w:val="1BBF3064"/>
    <w:rsid w:val="1BBF6165"/>
    <w:rsid w:val="1BBF7512"/>
    <w:rsid w:val="1BC0155D"/>
    <w:rsid w:val="1BC03864"/>
    <w:rsid w:val="1BC03F6C"/>
    <w:rsid w:val="1BC05366"/>
    <w:rsid w:val="1BC11A92"/>
    <w:rsid w:val="1BC11D93"/>
    <w:rsid w:val="1BC2073A"/>
    <w:rsid w:val="1BC208F7"/>
    <w:rsid w:val="1BC2278A"/>
    <w:rsid w:val="1BC2312D"/>
    <w:rsid w:val="1BC24932"/>
    <w:rsid w:val="1BC25BBB"/>
    <w:rsid w:val="1BC25F36"/>
    <w:rsid w:val="1BC26601"/>
    <w:rsid w:val="1BC27540"/>
    <w:rsid w:val="1BC31018"/>
    <w:rsid w:val="1BC31CAE"/>
    <w:rsid w:val="1BC344F4"/>
    <w:rsid w:val="1BC3580A"/>
    <w:rsid w:val="1BC36487"/>
    <w:rsid w:val="1BC37994"/>
    <w:rsid w:val="1BC41C91"/>
    <w:rsid w:val="1BC44331"/>
    <w:rsid w:val="1BC5018E"/>
    <w:rsid w:val="1BC507A4"/>
    <w:rsid w:val="1BC525FA"/>
    <w:rsid w:val="1BC534F8"/>
    <w:rsid w:val="1BC53AEF"/>
    <w:rsid w:val="1BC576BA"/>
    <w:rsid w:val="1BC577D4"/>
    <w:rsid w:val="1BC57982"/>
    <w:rsid w:val="1BC616AB"/>
    <w:rsid w:val="1BC616CD"/>
    <w:rsid w:val="1BC61C38"/>
    <w:rsid w:val="1BC6318F"/>
    <w:rsid w:val="1BC635B8"/>
    <w:rsid w:val="1BC64867"/>
    <w:rsid w:val="1BC670A8"/>
    <w:rsid w:val="1BC67E83"/>
    <w:rsid w:val="1BC70FD6"/>
    <w:rsid w:val="1BC7285A"/>
    <w:rsid w:val="1BC72C0D"/>
    <w:rsid w:val="1BC7354C"/>
    <w:rsid w:val="1BC752FA"/>
    <w:rsid w:val="1BC76C10"/>
    <w:rsid w:val="1BC81072"/>
    <w:rsid w:val="1BC82E51"/>
    <w:rsid w:val="1BC83FED"/>
    <w:rsid w:val="1BC8423D"/>
    <w:rsid w:val="1BC84392"/>
    <w:rsid w:val="1BC8714D"/>
    <w:rsid w:val="1BC872C4"/>
    <w:rsid w:val="1BC968A0"/>
    <w:rsid w:val="1BC976E2"/>
    <w:rsid w:val="1BCA303C"/>
    <w:rsid w:val="1BCA49BD"/>
    <w:rsid w:val="1BCA73E3"/>
    <w:rsid w:val="1BCB0C5B"/>
    <w:rsid w:val="1BCB2D96"/>
    <w:rsid w:val="1BCB40AF"/>
    <w:rsid w:val="1BCB4A99"/>
    <w:rsid w:val="1BCC0B62"/>
    <w:rsid w:val="1BCC16EF"/>
    <w:rsid w:val="1BCC3792"/>
    <w:rsid w:val="1BCC5812"/>
    <w:rsid w:val="1BCD0437"/>
    <w:rsid w:val="1BCD0CAE"/>
    <w:rsid w:val="1BCD5AE8"/>
    <w:rsid w:val="1BCD5CD9"/>
    <w:rsid w:val="1BCE087A"/>
    <w:rsid w:val="1BCE12EF"/>
    <w:rsid w:val="1BCE27DA"/>
    <w:rsid w:val="1BCE2FE0"/>
    <w:rsid w:val="1BCE565A"/>
    <w:rsid w:val="1BCE69F7"/>
    <w:rsid w:val="1BCE7467"/>
    <w:rsid w:val="1BCF03E7"/>
    <w:rsid w:val="1BCF0653"/>
    <w:rsid w:val="1BCF2904"/>
    <w:rsid w:val="1BCF3EC0"/>
    <w:rsid w:val="1BCF41AF"/>
    <w:rsid w:val="1BCF4E92"/>
    <w:rsid w:val="1BCF516C"/>
    <w:rsid w:val="1BCF7641"/>
    <w:rsid w:val="1BD01011"/>
    <w:rsid w:val="1BD01CD5"/>
    <w:rsid w:val="1BD05F90"/>
    <w:rsid w:val="1BD075BE"/>
    <w:rsid w:val="1BD1056A"/>
    <w:rsid w:val="1BD113C9"/>
    <w:rsid w:val="1BD13F27"/>
    <w:rsid w:val="1BD143CB"/>
    <w:rsid w:val="1BD1591F"/>
    <w:rsid w:val="1BD167E0"/>
    <w:rsid w:val="1BD17F21"/>
    <w:rsid w:val="1BD21EF1"/>
    <w:rsid w:val="1BD22841"/>
    <w:rsid w:val="1BD239AC"/>
    <w:rsid w:val="1BD23C9F"/>
    <w:rsid w:val="1BD2458A"/>
    <w:rsid w:val="1BD24909"/>
    <w:rsid w:val="1BD25A4D"/>
    <w:rsid w:val="1BD308FA"/>
    <w:rsid w:val="1BD30F81"/>
    <w:rsid w:val="1BD33CD1"/>
    <w:rsid w:val="1BD342F9"/>
    <w:rsid w:val="1BD36403"/>
    <w:rsid w:val="1BD40F69"/>
    <w:rsid w:val="1BD417C5"/>
    <w:rsid w:val="1BD418C0"/>
    <w:rsid w:val="1BD42581"/>
    <w:rsid w:val="1BD45264"/>
    <w:rsid w:val="1BD468A2"/>
    <w:rsid w:val="1BD46B7C"/>
    <w:rsid w:val="1BD47714"/>
    <w:rsid w:val="1BD47A17"/>
    <w:rsid w:val="1BD56D1F"/>
    <w:rsid w:val="1BD619E1"/>
    <w:rsid w:val="1BD67442"/>
    <w:rsid w:val="1BD72652"/>
    <w:rsid w:val="1BD73063"/>
    <w:rsid w:val="1BD75509"/>
    <w:rsid w:val="1BD856D0"/>
    <w:rsid w:val="1BD86426"/>
    <w:rsid w:val="1BD87507"/>
    <w:rsid w:val="1BD9327F"/>
    <w:rsid w:val="1BD94F72"/>
    <w:rsid w:val="1BD9534F"/>
    <w:rsid w:val="1BD97B43"/>
    <w:rsid w:val="1BDA0FD3"/>
    <w:rsid w:val="1BDA130C"/>
    <w:rsid w:val="1BDA1F68"/>
    <w:rsid w:val="1BDA2980"/>
    <w:rsid w:val="1BDB19F2"/>
    <w:rsid w:val="1BDB23C6"/>
    <w:rsid w:val="1BDB2440"/>
    <w:rsid w:val="1BDB2463"/>
    <w:rsid w:val="1BDB2B53"/>
    <w:rsid w:val="1BDB46D8"/>
    <w:rsid w:val="1BDB7D33"/>
    <w:rsid w:val="1BDC14AC"/>
    <w:rsid w:val="1BDC2BFF"/>
    <w:rsid w:val="1BDC2D4B"/>
    <w:rsid w:val="1BDC44FB"/>
    <w:rsid w:val="1BDC4E6C"/>
    <w:rsid w:val="1BDC549E"/>
    <w:rsid w:val="1BDD1B48"/>
    <w:rsid w:val="1BDD2197"/>
    <w:rsid w:val="1BDD4B1E"/>
    <w:rsid w:val="1BDE0896"/>
    <w:rsid w:val="1BDE2589"/>
    <w:rsid w:val="1BDE2644"/>
    <w:rsid w:val="1BDE4296"/>
    <w:rsid w:val="1BDE68AD"/>
    <w:rsid w:val="1BDE6BB9"/>
    <w:rsid w:val="1BDF2274"/>
    <w:rsid w:val="1BE01C7E"/>
    <w:rsid w:val="1BE0460E"/>
    <w:rsid w:val="1BE060F1"/>
    <w:rsid w:val="1BE063BC"/>
    <w:rsid w:val="1BE13EE2"/>
    <w:rsid w:val="1BE20386"/>
    <w:rsid w:val="1BE22134"/>
    <w:rsid w:val="1BE23312"/>
    <w:rsid w:val="1BE25AD6"/>
    <w:rsid w:val="1BE27806"/>
    <w:rsid w:val="1BE33DBD"/>
    <w:rsid w:val="1BE340FE"/>
    <w:rsid w:val="1BE3419B"/>
    <w:rsid w:val="1BE35EAC"/>
    <w:rsid w:val="1BE3631E"/>
    <w:rsid w:val="1BE37A93"/>
    <w:rsid w:val="1BE42A89"/>
    <w:rsid w:val="1BE43DE2"/>
    <w:rsid w:val="1BE44363"/>
    <w:rsid w:val="1BE44948"/>
    <w:rsid w:val="1BE451E9"/>
    <w:rsid w:val="1BE5162D"/>
    <w:rsid w:val="1BE51C24"/>
    <w:rsid w:val="1BE55215"/>
    <w:rsid w:val="1BE55780"/>
    <w:rsid w:val="1BE55B62"/>
    <w:rsid w:val="1BE56C97"/>
    <w:rsid w:val="1BE60E28"/>
    <w:rsid w:val="1BE614F8"/>
    <w:rsid w:val="1BE6267F"/>
    <w:rsid w:val="1BE62B7A"/>
    <w:rsid w:val="1BE63342"/>
    <w:rsid w:val="1BE70F55"/>
    <w:rsid w:val="1BE72147"/>
    <w:rsid w:val="1BE7365E"/>
    <w:rsid w:val="1BE73A81"/>
    <w:rsid w:val="1BE753BD"/>
    <w:rsid w:val="1BE80176"/>
    <w:rsid w:val="1BE85736"/>
    <w:rsid w:val="1BE878E4"/>
    <w:rsid w:val="1BE87977"/>
    <w:rsid w:val="1BE92B69"/>
    <w:rsid w:val="1BE95EF7"/>
    <w:rsid w:val="1BE965C0"/>
    <w:rsid w:val="1BE96A15"/>
    <w:rsid w:val="1BEA2D97"/>
    <w:rsid w:val="1BEA65E1"/>
    <w:rsid w:val="1BEA6E80"/>
    <w:rsid w:val="1BEA723A"/>
    <w:rsid w:val="1BEB01B5"/>
    <w:rsid w:val="1BEB0562"/>
    <w:rsid w:val="1BEC18F8"/>
    <w:rsid w:val="1BEC2C4D"/>
    <w:rsid w:val="1BEC2FB1"/>
    <w:rsid w:val="1BEC403B"/>
    <w:rsid w:val="1BEC5FB9"/>
    <w:rsid w:val="1BEC6B0F"/>
    <w:rsid w:val="1BEC77DF"/>
    <w:rsid w:val="1BED14A5"/>
    <w:rsid w:val="1BED2887"/>
    <w:rsid w:val="1BED5DA2"/>
    <w:rsid w:val="1BED7767"/>
    <w:rsid w:val="1BEE1C9E"/>
    <w:rsid w:val="1BEE3C52"/>
    <w:rsid w:val="1BEF0761"/>
    <w:rsid w:val="1BEF23DE"/>
    <w:rsid w:val="1BEF2928"/>
    <w:rsid w:val="1BEF2B65"/>
    <w:rsid w:val="1BEF4851"/>
    <w:rsid w:val="1BEF65FF"/>
    <w:rsid w:val="1BEF66DA"/>
    <w:rsid w:val="1BF008AE"/>
    <w:rsid w:val="1BF01C82"/>
    <w:rsid w:val="1BF031F9"/>
    <w:rsid w:val="1BF04858"/>
    <w:rsid w:val="1BF0493A"/>
    <w:rsid w:val="1BF0582C"/>
    <w:rsid w:val="1BF05DE6"/>
    <w:rsid w:val="1BF105C9"/>
    <w:rsid w:val="1BF12377"/>
    <w:rsid w:val="1BF13C34"/>
    <w:rsid w:val="1BF14125"/>
    <w:rsid w:val="1BF242A9"/>
    <w:rsid w:val="1BF24C7D"/>
    <w:rsid w:val="1BF251CE"/>
    <w:rsid w:val="1BF260EF"/>
    <w:rsid w:val="1BF27057"/>
    <w:rsid w:val="1BF27E9D"/>
    <w:rsid w:val="1BF31C60"/>
    <w:rsid w:val="1BF32926"/>
    <w:rsid w:val="1BF32F2A"/>
    <w:rsid w:val="1BF330FA"/>
    <w:rsid w:val="1BF35F4C"/>
    <w:rsid w:val="1BF400B9"/>
    <w:rsid w:val="1BF41B7A"/>
    <w:rsid w:val="1BF41E67"/>
    <w:rsid w:val="1BF41EE4"/>
    <w:rsid w:val="1BF46F2B"/>
    <w:rsid w:val="1BF474C9"/>
    <w:rsid w:val="1BF51397"/>
    <w:rsid w:val="1BF5210E"/>
    <w:rsid w:val="1BF53BDB"/>
    <w:rsid w:val="1BF55900"/>
    <w:rsid w:val="1BF55BDB"/>
    <w:rsid w:val="1BF55BE3"/>
    <w:rsid w:val="1BF57933"/>
    <w:rsid w:val="1BF61307"/>
    <w:rsid w:val="1BF61EC8"/>
    <w:rsid w:val="1BF62936"/>
    <w:rsid w:val="1BF63E31"/>
    <w:rsid w:val="1BF640CB"/>
    <w:rsid w:val="1BF65BDF"/>
    <w:rsid w:val="1BF663C1"/>
    <w:rsid w:val="1BF6706B"/>
    <w:rsid w:val="1BF71C3C"/>
    <w:rsid w:val="1BF72877"/>
    <w:rsid w:val="1BF73705"/>
    <w:rsid w:val="1BF74B1A"/>
    <w:rsid w:val="1BF754B3"/>
    <w:rsid w:val="1BF76C35"/>
    <w:rsid w:val="1BF81262"/>
    <w:rsid w:val="1BF81F89"/>
    <w:rsid w:val="1BF858F7"/>
    <w:rsid w:val="1BF8770C"/>
    <w:rsid w:val="1BF94944"/>
    <w:rsid w:val="1BF95025"/>
    <w:rsid w:val="1BF956CF"/>
    <w:rsid w:val="1BF9747E"/>
    <w:rsid w:val="1BFA351D"/>
    <w:rsid w:val="1BFA64CC"/>
    <w:rsid w:val="1BFA6AC3"/>
    <w:rsid w:val="1BFA7D0A"/>
    <w:rsid w:val="1BFB1448"/>
    <w:rsid w:val="1BFB1863"/>
    <w:rsid w:val="1BFB1D25"/>
    <w:rsid w:val="1BFB24E3"/>
    <w:rsid w:val="1BFB31F6"/>
    <w:rsid w:val="1BFB4305"/>
    <w:rsid w:val="1BFB4FA4"/>
    <w:rsid w:val="1BFB5471"/>
    <w:rsid w:val="1BFC2EDD"/>
    <w:rsid w:val="1BFD4211"/>
    <w:rsid w:val="1BFD4C55"/>
    <w:rsid w:val="1BFD6F6E"/>
    <w:rsid w:val="1BFE07B7"/>
    <w:rsid w:val="1BFE1887"/>
    <w:rsid w:val="1BFE2CE6"/>
    <w:rsid w:val="1BFE2F53"/>
    <w:rsid w:val="1BFE4A94"/>
    <w:rsid w:val="1BFE57FD"/>
    <w:rsid w:val="1BFE6842"/>
    <w:rsid w:val="1BFF72A9"/>
    <w:rsid w:val="1C0004C3"/>
    <w:rsid w:val="1C00080C"/>
    <w:rsid w:val="1C0025BA"/>
    <w:rsid w:val="1C003FF8"/>
    <w:rsid w:val="1C00442F"/>
    <w:rsid w:val="1C006A5E"/>
    <w:rsid w:val="1C013AEB"/>
    <w:rsid w:val="1C01417E"/>
    <w:rsid w:val="1C017CF8"/>
    <w:rsid w:val="1C0227D6"/>
    <w:rsid w:val="1C02389C"/>
    <w:rsid w:val="1C024584"/>
    <w:rsid w:val="1C026332"/>
    <w:rsid w:val="1C026EE2"/>
    <w:rsid w:val="1C0302FC"/>
    <w:rsid w:val="1C03166F"/>
    <w:rsid w:val="1C0320AA"/>
    <w:rsid w:val="1C032DB0"/>
    <w:rsid w:val="1C042A47"/>
    <w:rsid w:val="1C0457DF"/>
    <w:rsid w:val="1C046798"/>
    <w:rsid w:val="1C05239F"/>
    <w:rsid w:val="1C054074"/>
    <w:rsid w:val="1C055E22"/>
    <w:rsid w:val="1C056464"/>
    <w:rsid w:val="1C062737"/>
    <w:rsid w:val="1C062951"/>
    <w:rsid w:val="1C0657C8"/>
    <w:rsid w:val="1C065D40"/>
    <w:rsid w:val="1C070517"/>
    <w:rsid w:val="1C070F07"/>
    <w:rsid w:val="1C072396"/>
    <w:rsid w:val="1C073948"/>
    <w:rsid w:val="1C07490C"/>
    <w:rsid w:val="1C07499A"/>
    <w:rsid w:val="1C077DEC"/>
    <w:rsid w:val="1C08067C"/>
    <w:rsid w:val="1C084051"/>
    <w:rsid w:val="1C085399"/>
    <w:rsid w:val="1C085913"/>
    <w:rsid w:val="1C086324"/>
    <w:rsid w:val="1C0876C1"/>
    <w:rsid w:val="1C090AFA"/>
    <w:rsid w:val="1C09355D"/>
    <w:rsid w:val="1C0A00B2"/>
    <w:rsid w:val="1C0A10C4"/>
    <w:rsid w:val="1C0A168B"/>
    <w:rsid w:val="1C0A3439"/>
    <w:rsid w:val="1C0B1434"/>
    <w:rsid w:val="1C0B1542"/>
    <w:rsid w:val="1C0C1291"/>
    <w:rsid w:val="1C0C352C"/>
    <w:rsid w:val="1C0C36A0"/>
    <w:rsid w:val="1C0C5403"/>
    <w:rsid w:val="1C0C71B1"/>
    <w:rsid w:val="1C0D14CC"/>
    <w:rsid w:val="1C0D4CD7"/>
    <w:rsid w:val="1C0D748E"/>
    <w:rsid w:val="1C0E2593"/>
    <w:rsid w:val="1C0E2F29"/>
    <w:rsid w:val="1C0E41F2"/>
    <w:rsid w:val="1C0E4AED"/>
    <w:rsid w:val="1C0E76F8"/>
    <w:rsid w:val="1C0E7EC3"/>
    <w:rsid w:val="1C0F00DC"/>
    <w:rsid w:val="1C0F0A4F"/>
    <w:rsid w:val="1C0F1353"/>
    <w:rsid w:val="1C0F189B"/>
    <w:rsid w:val="1C0F4EF3"/>
    <w:rsid w:val="1C0F6CA1"/>
    <w:rsid w:val="1C10339F"/>
    <w:rsid w:val="1C104775"/>
    <w:rsid w:val="1C104C48"/>
    <w:rsid w:val="1C107EB5"/>
    <w:rsid w:val="1C1138B2"/>
    <w:rsid w:val="1C115FBE"/>
    <w:rsid w:val="1C116575"/>
    <w:rsid w:val="1C1222ED"/>
    <w:rsid w:val="1C124113"/>
    <w:rsid w:val="1C127786"/>
    <w:rsid w:val="1C130029"/>
    <w:rsid w:val="1C131164"/>
    <w:rsid w:val="1C13385F"/>
    <w:rsid w:val="1C134A8C"/>
    <w:rsid w:val="1C134FCD"/>
    <w:rsid w:val="1C135997"/>
    <w:rsid w:val="1C136593"/>
    <w:rsid w:val="1C136791"/>
    <w:rsid w:val="1C1425F4"/>
    <w:rsid w:val="1C1442B7"/>
    <w:rsid w:val="1C14576A"/>
    <w:rsid w:val="1C1461AC"/>
    <w:rsid w:val="1C146536"/>
    <w:rsid w:val="1C151FA6"/>
    <w:rsid w:val="1C153A84"/>
    <w:rsid w:val="1C1551C5"/>
    <w:rsid w:val="1C16002F"/>
    <w:rsid w:val="1C1645C1"/>
    <w:rsid w:val="1C1653D3"/>
    <w:rsid w:val="1C172B55"/>
    <w:rsid w:val="1C175133"/>
    <w:rsid w:val="1C1755C8"/>
    <w:rsid w:val="1C177758"/>
    <w:rsid w:val="1C177904"/>
    <w:rsid w:val="1C180B0D"/>
    <w:rsid w:val="1C1822DA"/>
    <w:rsid w:val="1C1853F5"/>
    <w:rsid w:val="1C185B56"/>
    <w:rsid w:val="1C1918CE"/>
    <w:rsid w:val="1C1919AC"/>
    <w:rsid w:val="1C19367C"/>
    <w:rsid w:val="1C193F8D"/>
    <w:rsid w:val="1C195C11"/>
    <w:rsid w:val="1C197B20"/>
    <w:rsid w:val="1C1A0935"/>
    <w:rsid w:val="1C1A25A1"/>
    <w:rsid w:val="1C1A373E"/>
    <w:rsid w:val="1C1A7A3A"/>
    <w:rsid w:val="1C1B0031"/>
    <w:rsid w:val="1C1B05E2"/>
    <w:rsid w:val="1C1B2F7B"/>
    <w:rsid w:val="1C1B3898"/>
    <w:rsid w:val="1C1B4D9E"/>
    <w:rsid w:val="1C1B5646"/>
    <w:rsid w:val="1C1C3E4C"/>
    <w:rsid w:val="1C1C4F1A"/>
    <w:rsid w:val="1C1D0DD2"/>
    <w:rsid w:val="1C1D316C"/>
    <w:rsid w:val="1C1D3DA6"/>
    <w:rsid w:val="1C1D4D09"/>
    <w:rsid w:val="1C1D5511"/>
    <w:rsid w:val="1C1D796B"/>
    <w:rsid w:val="1C1E0C92"/>
    <w:rsid w:val="1C1E322F"/>
    <w:rsid w:val="1C1E6EE4"/>
    <w:rsid w:val="1C1F1450"/>
    <w:rsid w:val="1C1F1714"/>
    <w:rsid w:val="1C1F2010"/>
    <w:rsid w:val="1C1F3317"/>
    <w:rsid w:val="1C1F5136"/>
    <w:rsid w:val="1C1F5E9A"/>
    <w:rsid w:val="1C20054E"/>
    <w:rsid w:val="1C202C5C"/>
    <w:rsid w:val="1C204A0A"/>
    <w:rsid w:val="1C20519F"/>
    <w:rsid w:val="1C2072E4"/>
    <w:rsid w:val="1C207583"/>
    <w:rsid w:val="1C2113F4"/>
    <w:rsid w:val="1C21242B"/>
    <w:rsid w:val="1C2135DF"/>
    <w:rsid w:val="1C2148FE"/>
    <w:rsid w:val="1C22061E"/>
    <w:rsid w:val="1C220858"/>
    <w:rsid w:val="1C223157"/>
    <w:rsid w:val="1C224C26"/>
    <w:rsid w:val="1C233A03"/>
    <w:rsid w:val="1C2344FA"/>
    <w:rsid w:val="1C237AAF"/>
    <w:rsid w:val="1C24274C"/>
    <w:rsid w:val="1C244497"/>
    <w:rsid w:val="1C250273"/>
    <w:rsid w:val="1C251FD5"/>
    <w:rsid w:val="1C252021"/>
    <w:rsid w:val="1C253579"/>
    <w:rsid w:val="1C254C28"/>
    <w:rsid w:val="1C255C80"/>
    <w:rsid w:val="1C2564C4"/>
    <w:rsid w:val="1C26041A"/>
    <w:rsid w:val="1C26229C"/>
    <w:rsid w:val="1C26254D"/>
    <w:rsid w:val="1C26330B"/>
    <w:rsid w:val="1C2633D9"/>
    <w:rsid w:val="1C263645"/>
    <w:rsid w:val="1C263F00"/>
    <w:rsid w:val="1C265B82"/>
    <w:rsid w:val="1C26614A"/>
    <w:rsid w:val="1C2672B9"/>
    <w:rsid w:val="1C270E47"/>
    <w:rsid w:val="1C27223D"/>
    <w:rsid w:val="1C273F78"/>
    <w:rsid w:val="1C273FEB"/>
    <w:rsid w:val="1C274333"/>
    <w:rsid w:val="1C2756AF"/>
    <w:rsid w:val="1C275E99"/>
    <w:rsid w:val="1C277BE4"/>
    <w:rsid w:val="1C281B33"/>
    <w:rsid w:val="1C283492"/>
    <w:rsid w:val="1C2838BF"/>
    <w:rsid w:val="1C28757A"/>
    <w:rsid w:val="1C287F3B"/>
    <w:rsid w:val="1C293EB7"/>
    <w:rsid w:val="1C294ACB"/>
    <w:rsid w:val="1C294DE1"/>
    <w:rsid w:val="1C295FB5"/>
    <w:rsid w:val="1C297D63"/>
    <w:rsid w:val="1C2A0EC3"/>
    <w:rsid w:val="1C2A66F6"/>
    <w:rsid w:val="1C2B0E1C"/>
    <w:rsid w:val="1C2B2FB3"/>
    <w:rsid w:val="1C2B58CD"/>
    <w:rsid w:val="1C2B64FC"/>
    <w:rsid w:val="1C2B73EB"/>
    <w:rsid w:val="1C2C087B"/>
    <w:rsid w:val="1C2C1B22"/>
    <w:rsid w:val="1C2C33AF"/>
    <w:rsid w:val="1C2D48DC"/>
    <w:rsid w:val="1C2E1720"/>
    <w:rsid w:val="1C2E35CB"/>
    <w:rsid w:val="1C2E444C"/>
    <w:rsid w:val="1C2E5379"/>
    <w:rsid w:val="1C2E54D5"/>
    <w:rsid w:val="1C2E5D6C"/>
    <w:rsid w:val="1C2E6388"/>
    <w:rsid w:val="1C2F04CC"/>
    <w:rsid w:val="1C2F10F1"/>
    <w:rsid w:val="1C2F46F9"/>
    <w:rsid w:val="1C2F6B35"/>
    <w:rsid w:val="1C2F797D"/>
    <w:rsid w:val="1C2F7F87"/>
    <w:rsid w:val="1C300547"/>
    <w:rsid w:val="1C301C75"/>
    <w:rsid w:val="1C301DCD"/>
    <w:rsid w:val="1C301F48"/>
    <w:rsid w:val="1C302E5D"/>
    <w:rsid w:val="1C305D22"/>
    <w:rsid w:val="1C307121"/>
    <w:rsid w:val="1C310193"/>
    <w:rsid w:val="1C311B1C"/>
    <w:rsid w:val="1C312457"/>
    <w:rsid w:val="1C312FB0"/>
    <w:rsid w:val="1C31410F"/>
    <w:rsid w:val="1C3141F3"/>
    <w:rsid w:val="1C314E69"/>
    <w:rsid w:val="1C317DE0"/>
    <w:rsid w:val="1C322DD7"/>
    <w:rsid w:val="1C326B61"/>
    <w:rsid w:val="1C330A15"/>
    <w:rsid w:val="1C33473D"/>
    <w:rsid w:val="1C3404B6"/>
    <w:rsid w:val="1C341BDE"/>
    <w:rsid w:val="1C344501"/>
    <w:rsid w:val="1C3513A7"/>
    <w:rsid w:val="1C351FE5"/>
    <w:rsid w:val="1C35306E"/>
    <w:rsid w:val="1C356938"/>
    <w:rsid w:val="1C35708C"/>
    <w:rsid w:val="1C357545"/>
    <w:rsid w:val="1C3622F4"/>
    <w:rsid w:val="1C362480"/>
    <w:rsid w:val="1C3644FE"/>
    <w:rsid w:val="1C365FDC"/>
    <w:rsid w:val="1C3662A2"/>
    <w:rsid w:val="1C366946"/>
    <w:rsid w:val="1C366EC8"/>
    <w:rsid w:val="1C371F4D"/>
    <w:rsid w:val="1C3723E9"/>
    <w:rsid w:val="1C37598E"/>
    <w:rsid w:val="1C3861F8"/>
    <w:rsid w:val="1C38695F"/>
    <w:rsid w:val="1C3919B9"/>
    <w:rsid w:val="1C395F13"/>
    <w:rsid w:val="1C397CE8"/>
    <w:rsid w:val="1C3A5C68"/>
    <w:rsid w:val="1C3A66DC"/>
    <w:rsid w:val="1C3A7BBB"/>
    <w:rsid w:val="1C3B1844"/>
    <w:rsid w:val="1C3B223D"/>
    <w:rsid w:val="1C3B34C9"/>
    <w:rsid w:val="1C3B5CE8"/>
    <w:rsid w:val="1C3B6EE0"/>
    <w:rsid w:val="1C3D26D1"/>
    <w:rsid w:val="1C3D3AE5"/>
    <w:rsid w:val="1C3D63BD"/>
    <w:rsid w:val="1C3E1334"/>
    <w:rsid w:val="1C3E306E"/>
    <w:rsid w:val="1C3E5861"/>
    <w:rsid w:val="1C3E684D"/>
    <w:rsid w:val="1C3E6975"/>
    <w:rsid w:val="1C3F153A"/>
    <w:rsid w:val="1C3F220D"/>
    <w:rsid w:val="1C3F7586"/>
    <w:rsid w:val="1C4032FE"/>
    <w:rsid w:val="1C404472"/>
    <w:rsid w:val="1C4044C0"/>
    <w:rsid w:val="1C4050AC"/>
    <w:rsid w:val="1C406555"/>
    <w:rsid w:val="1C406E5A"/>
    <w:rsid w:val="1C4070D6"/>
    <w:rsid w:val="1C4074CF"/>
    <w:rsid w:val="1C4100EB"/>
    <w:rsid w:val="1C41149B"/>
    <w:rsid w:val="1C411BB1"/>
    <w:rsid w:val="1C415C3B"/>
    <w:rsid w:val="1C415C40"/>
    <w:rsid w:val="1C420E24"/>
    <w:rsid w:val="1C42122C"/>
    <w:rsid w:val="1C4241E2"/>
    <w:rsid w:val="1C424981"/>
    <w:rsid w:val="1C42552F"/>
    <w:rsid w:val="1C427076"/>
    <w:rsid w:val="1C4306F9"/>
    <w:rsid w:val="1C432C4B"/>
    <w:rsid w:val="1C4346F5"/>
    <w:rsid w:val="1C435672"/>
    <w:rsid w:val="1C435CC8"/>
    <w:rsid w:val="1C437DDA"/>
    <w:rsid w:val="1C442070"/>
    <w:rsid w:val="1C444B9D"/>
    <w:rsid w:val="1C44694B"/>
    <w:rsid w:val="1C447A2F"/>
    <w:rsid w:val="1C450915"/>
    <w:rsid w:val="1C451422"/>
    <w:rsid w:val="1C4526C3"/>
    <w:rsid w:val="1C4529B6"/>
    <w:rsid w:val="1C452EEA"/>
    <w:rsid w:val="1C456040"/>
    <w:rsid w:val="1C46568C"/>
    <w:rsid w:val="1C470054"/>
    <w:rsid w:val="1C4701E9"/>
    <w:rsid w:val="1C47468D"/>
    <w:rsid w:val="1C47643B"/>
    <w:rsid w:val="1C4817A7"/>
    <w:rsid w:val="1C485C83"/>
    <w:rsid w:val="1C485D0F"/>
    <w:rsid w:val="1C485FAA"/>
    <w:rsid w:val="1C4912E1"/>
    <w:rsid w:val="1C492974"/>
    <w:rsid w:val="1C493163"/>
    <w:rsid w:val="1C495ADA"/>
    <w:rsid w:val="1C4A162B"/>
    <w:rsid w:val="1C4A3BC4"/>
    <w:rsid w:val="1C4A3D51"/>
    <w:rsid w:val="1C4A590F"/>
    <w:rsid w:val="1C4A5F2B"/>
    <w:rsid w:val="1C4A7CD9"/>
    <w:rsid w:val="1C4B1A36"/>
    <w:rsid w:val="1C4B4B95"/>
    <w:rsid w:val="1C4B5CD8"/>
    <w:rsid w:val="1C4B76DB"/>
    <w:rsid w:val="1C4C1CA3"/>
    <w:rsid w:val="1C4C290C"/>
    <w:rsid w:val="1C4C29D9"/>
    <w:rsid w:val="1C4C2ABD"/>
    <w:rsid w:val="1C4C6625"/>
    <w:rsid w:val="1C4D45CD"/>
    <w:rsid w:val="1C4D5EFB"/>
    <w:rsid w:val="1C4D6C89"/>
    <w:rsid w:val="1C4E1C40"/>
    <w:rsid w:val="1C4E3081"/>
    <w:rsid w:val="1C4E46AF"/>
    <w:rsid w:val="1C4E4BA5"/>
    <w:rsid w:val="1C4E5A1B"/>
    <w:rsid w:val="1C4E747E"/>
    <w:rsid w:val="1C4E7A4A"/>
    <w:rsid w:val="1C4F1A49"/>
    <w:rsid w:val="1C4F2A0E"/>
    <w:rsid w:val="1C4F3541"/>
    <w:rsid w:val="1C4F4D9C"/>
    <w:rsid w:val="1C4F50A5"/>
    <w:rsid w:val="1C4F52EF"/>
    <w:rsid w:val="1C4F625B"/>
    <w:rsid w:val="1C4F6712"/>
    <w:rsid w:val="1C4F709D"/>
    <w:rsid w:val="1C5019C7"/>
    <w:rsid w:val="1C5028DA"/>
    <w:rsid w:val="1C504B7C"/>
    <w:rsid w:val="1C50547E"/>
    <w:rsid w:val="1C505D3B"/>
    <w:rsid w:val="1C507F23"/>
    <w:rsid w:val="1C511068"/>
    <w:rsid w:val="1C512254"/>
    <w:rsid w:val="1C513DEA"/>
    <w:rsid w:val="1C51471A"/>
    <w:rsid w:val="1C516E80"/>
    <w:rsid w:val="1C5172BA"/>
    <w:rsid w:val="1C520182"/>
    <w:rsid w:val="1C523CD7"/>
    <w:rsid w:val="1C525167"/>
    <w:rsid w:val="1C52606C"/>
    <w:rsid w:val="1C53285A"/>
    <w:rsid w:val="1C533032"/>
    <w:rsid w:val="1C5330C6"/>
    <w:rsid w:val="1C533A26"/>
    <w:rsid w:val="1C534DE0"/>
    <w:rsid w:val="1C534F2C"/>
    <w:rsid w:val="1C535AC1"/>
    <w:rsid w:val="1C541819"/>
    <w:rsid w:val="1C542451"/>
    <w:rsid w:val="1C542906"/>
    <w:rsid w:val="1C5446B4"/>
    <w:rsid w:val="1C545F51"/>
    <w:rsid w:val="1C547A87"/>
    <w:rsid w:val="1C550B58"/>
    <w:rsid w:val="1C550F17"/>
    <w:rsid w:val="1C5512F7"/>
    <w:rsid w:val="1C556DAA"/>
    <w:rsid w:val="1C561DA0"/>
    <w:rsid w:val="1C562AD5"/>
    <w:rsid w:val="1C56667E"/>
    <w:rsid w:val="1C5844C7"/>
    <w:rsid w:val="1C585F58"/>
    <w:rsid w:val="1C586131"/>
    <w:rsid w:val="1C586162"/>
    <w:rsid w:val="1C592469"/>
    <w:rsid w:val="1C597F1C"/>
    <w:rsid w:val="1C5A0D28"/>
    <w:rsid w:val="1C5A38F9"/>
    <w:rsid w:val="1C5A43C0"/>
    <w:rsid w:val="1C5B0917"/>
    <w:rsid w:val="1C5B0FBF"/>
    <w:rsid w:val="1C5B1D40"/>
    <w:rsid w:val="1C5B4D89"/>
    <w:rsid w:val="1C5B5A42"/>
    <w:rsid w:val="1C5C4F84"/>
    <w:rsid w:val="1C5C795A"/>
    <w:rsid w:val="1C5C7BEC"/>
    <w:rsid w:val="1C5D0DA4"/>
    <w:rsid w:val="1C5D0F59"/>
    <w:rsid w:val="1C5D222B"/>
    <w:rsid w:val="1C5D5168"/>
    <w:rsid w:val="1C5D607F"/>
    <w:rsid w:val="1C5D6214"/>
    <w:rsid w:val="1C5D7A0C"/>
    <w:rsid w:val="1C5E0362"/>
    <w:rsid w:val="1C5E0883"/>
    <w:rsid w:val="1C5E370A"/>
    <w:rsid w:val="1C5E4809"/>
    <w:rsid w:val="1C5E73C4"/>
    <w:rsid w:val="1C5E7C2F"/>
    <w:rsid w:val="1C5F0BA8"/>
    <w:rsid w:val="1C5F3784"/>
    <w:rsid w:val="1C5F459B"/>
    <w:rsid w:val="1C5F62DB"/>
    <w:rsid w:val="1C5F6776"/>
    <w:rsid w:val="1C60060E"/>
    <w:rsid w:val="1C6012AB"/>
    <w:rsid w:val="1C602743"/>
    <w:rsid w:val="1C60440B"/>
    <w:rsid w:val="1C60602A"/>
    <w:rsid w:val="1C611A44"/>
    <w:rsid w:val="1C6128FF"/>
    <w:rsid w:val="1C61749A"/>
    <w:rsid w:val="1C620B41"/>
    <w:rsid w:val="1C622946"/>
    <w:rsid w:val="1C623275"/>
    <w:rsid w:val="1C623EB0"/>
    <w:rsid w:val="1C625023"/>
    <w:rsid w:val="1C625D6A"/>
    <w:rsid w:val="1C6267C4"/>
    <w:rsid w:val="1C626DD1"/>
    <w:rsid w:val="1C640D9B"/>
    <w:rsid w:val="1C64111C"/>
    <w:rsid w:val="1C642C45"/>
    <w:rsid w:val="1C643EE7"/>
    <w:rsid w:val="1C6449AB"/>
    <w:rsid w:val="1C646FED"/>
    <w:rsid w:val="1C64718B"/>
    <w:rsid w:val="1C64757C"/>
    <w:rsid w:val="1C652C98"/>
    <w:rsid w:val="1C654B13"/>
    <w:rsid w:val="1C65731D"/>
    <w:rsid w:val="1C661884"/>
    <w:rsid w:val="1C662D65"/>
    <w:rsid w:val="1C67088B"/>
    <w:rsid w:val="1C670DB2"/>
    <w:rsid w:val="1C672639"/>
    <w:rsid w:val="1C673F51"/>
    <w:rsid w:val="1C67548E"/>
    <w:rsid w:val="1C676ADD"/>
    <w:rsid w:val="1C685EFD"/>
    <w:rsid w:val="1C690645"/>
    <w:rsid w:val="1C691F5E"/>
    <w:rsid w:val="1C692F9B"/>
    <w:rsid w:val="1C693B39"/>
    <w:rsid w:val="1C6963B1"/>
    <w:rsid w:val="1C697449"/>
    <w:rsid w:val="1C6A01CE"/>
    <w:rsid w:val="1C6A081D"/>
    <w:rsid w:val="1C6A1BD8"/>
    <w:rsid w:val="1C6A2129"/>
    <w:rsid w:val="1C6A33EE"/>
    <w:rsid w:val="1C6A3ED7"/>
    <w:rsid w:val="1C6A40D8"/>
    <w:rsid w:val="1C6A484E"/>
    <w:rsid w:val="1C6A4A04"/>
    <w:rsid w:val="1C6A515E"/>
    <w:rsid w:val="1C6A64B9"/>
    <w:rsid w:val="1C6B3FA4"/>
    <w:rsid w:val="1C6B432E"/>
    <w:rsid w:val="1C6B4699"/>
    <w:rsid w:val="1C6B487E"/>
    <w:rsid w:val="1C6B6406"/>
    <w:rsid w:val="1C6C40F3"/>
    <w:rsid w:val="1C6C5EA1"/>
    <w:rsid w:val="1C6C6F8E"/>
    <w:rsid w:val="1C6C7C4F"/>
    <w:rsid w:val="1C6D1D6F"/>
    <w:rsid w:val="1C6D3448"/>
    <w:rsid w:val="1C6D4AF7"/>
    <w:rsid w:val="1C6D5210"/>
    <w:rsid w:val="1C6D60BE"/>
    <w:rsid w:val="1C6D6C22"/>
    <w:rsid w:val="1C6E0453"/>
    <w:rsid w:val="1C6E1CA0"/>
    <w:rsid w:val="1C6E39C8"/>
    <w:rsid w:val="1C6E4D51"/>
    <w:rsid w:val="1C6E5580"/>
    <w:rsid w:val="1C6E5776"/>
    <w:rsid w:val="1C6E5D08"/>
    <w:rsid w:val="1C6E7E6B"/>
    <w:rsid w:val="1C6F14EE"/>
    <w:rsid w:val="1C6F2BDF"/>
    <w:rsid w:val="1C6F7740"/>
    <w:rsid w:val="1C6F7835"/>
    <w:rsid w:val="1C70451F"/>
    <w:rsid w:val="1C7056EB"/>
    <w:rsid w:val="1C705992"/>
    <w:rsid w:val="1C705B1F"/>
    <w:rsid w:val="1C70693F"/>
    <w:rsid w:val="1C707260"/>
    <w:rsid w:val="1C7106F0"/>
    <w:rsid w:val="1C71170A"/>
    <w:rsid w:val="1C7134B8"/>
    <w:rsid w:val="1C713644"/>
    <w:rsid w:val="1C715266"/>
    <w:rsid w:val="1C7301C8"/>
    <w:rsid w:val="1C730FDE"/>
    <w:rsid w:val="1C73242A"/>
    <w:rsid w:val="1C733A04"/>
    <w:rsid w:val="1C742089"/>
    <w:rsid w:val="1C743C7D"/>
    <w:rsid w:val="1C7468CC"/>
    <w:rsid w:val="1C747071"/>
    <w:rsid w:val="1C7513AC"/>
    <w:rsid w:val="1C751AB3"/>
    <w:rsid w:val="1C751C87"/>
    <w:rsid w:val="1C75463B"/>
    <w:rsid w:val="1C75735A"/>
    <w:rsid w:val="1C760ACE"/>
    <w:rsid w:val="1C760F90"/>
    <w:rsid w:val="1C76198F"/>
    <w:rsid w:val="1C76287C"/>
    <w:rsid w:val="1C7637A5"/>
    <w:rsid w:val="1C764A16"/>
    <w:rsid w:val="1C765283"/>
    <w:rsid w:val="1C766D20"/>
    <w:rsid w:val="1C766FAA"/>
    <w:rsid w:val="1C7726C6"/>
    <w:rsid w:val="1C7731D5"/>
    <w:rsid w:val="1C774562"/>
    <w:rsid w:val="1C78070F"/>
    <w:rsid w:val="1C780D06"/>
    <w:rsid w:val="1C781912"/>
    <w:rsid w:val="1C782764"/>
    <w:rsid w:val="1C782A98"/>
    <w:rsid w:val="1C784846"/>
    <w:rsid w:val="1C785F48"/>
    <w:rsid w:val="1C7879D5"/>
    <w:rsid w:val="1C796B0B"/>
    <w:rsid w:val="1C7972FD"/>
    <w:rsid w:val="1C79747B"/>
    <w:rsid w:val="1C797A31"/>
    <w:rsid w:val="1C7A05BE"/>
    <w:rsid w:val="1C7A0F4E"/>
    <w:rsid w:val="1C7A17A2"/>
    <w:rsid w:val="1C7A236C"/>
    <w:rsid w:val="1C7A2EE3"/>
    <w:rsid w:val="1C7A3CAF"/>
    <w:rsid w:val="1C7A483D"/>
    <w:rsid w:val="1C7A5BF0"/>
    <w:rsid w:val="1C7A627F"/>
    <w:rsid w:val="1C7A6434"/>
    <w:rsid w:val="1C7B10C2"/>
    <w:rsid w:val="1C7B2C32"/>
    <w:rsid w:val="1C7B4336"/>
    <w:rsid w:val="1C7B4373"/>
    <w:rsid w:val="1C7B60E4"/>
    <w:rsid w:val="1C7B7E93"/>
    <w:rsid w:val="1C7C43BA"/>
    <w:rsid w:val="1C7C4F52"/>
    <w:rsid w:val="1C7C6A0D"/>
    <w:rsid w:val="1C7D00AF"/>
    <w:rsid w:val="1C7D05C6"/>
    <w:rsid w:val="1C7D0E1B"/>
    <w:rsid w:val="1C7D1E5D"/>
    <w:rsid w:val="1C7D3C0B"/>
    <w:rsid w:val="1C7D5B40"/>
    <w:rsid w:val="1C7D79C3"/>
    <w:rsid w:val="1C7E0F66"/>
    <w:rsid w:val="1C7E2AEF"/>
    <w:rsid w:val="1C7E6714"/>
    <w:rsid w:val="1C7E753A"/>
    <w:rsid w:val="1C7F0E21"/>
    <w:rsid w:val="1C7F15B3"/>
    <w:rsid w:val="1C7F3E27"/>
    <w:rsid w:val="1C7F4208"/>
    <w:rsid w:val="1C7F5BD5"/>
    <w:rsid w:val="1C80194D"/>
    <w:rsid w:val="1C801FB6"/>
    <w:rsid w:val="1C8036FB"/>
    <w:rsid w:val="1C8054A9"/>
    <w:rsid w:val="1C81072F"/>
    <w:rsid w:val="1C812728"/>
    <w:rsid w:val="1C81311E"/>
    <w:rsid w:val="1C813470"/>
    <w:rsid w:val="1C814EEB"/>
    <w:rsid w:val="1C816AA4"/>
    <w:rsid w:val="1C817B9F"/>
    <w:rsid w:val="1C8256C5"/>
    <w:rsid w:val="1C825881"/>
    <w:rsid w:val="1C826E21"/>
    <w:rsid w:val="1C827F34"/>
    <w:rsid w:val="1C831523"/>
    <w:rsid w:val="1C8326CE"/>
    <w:rsid w:val="1C833003"/>
    <w:rsid w:val="1C84143D"/>
    <w:rsid w:val="1C8431EB"/>
    <w:rsid w:val="1C8431FA"/>
    <w:rsid w:val="1C843F12"/>
    <w:rsid w:val="1C8447FA"/>
    <w:rsid w:val="1C844F99"/>
    <w:rsid w:val="1C850D11"/>
    <w:rsid w:val="1C852517"/>
    <w:rsid w:val="1C8531F9"/>
    <w:rsid w:val="1C8566BC"/>
    <w:rsid w:val="1C856F63"/>
    <w:rsid w:val="1C8635B9"/>
    <w:rsid w:val="1C8651B5"/>
    <w:rsid w:val="1C865CC5"/>
    <w:rsid w:val="1C87149D"/>
    <w:rsid w:val="1C874A89"/>
    <w:rsid w:val="1C875C77"/>
    <w:rsid w:val="1C881D7E"/>
    <w:rsid w:val="1C886383"/>
    <w:rsid w:val="1C88719E"/>
    <w:rsid w:val="1C890801"/>
    <w:rsid w:val="1C8925AF"/>
    <w:rsid w:val="1C8933BB"/>
    <w:rsid w:val="1C894FB1"/>
    <w:rsid w:val="1C8961B9"/>
    <w:rsid w:val="1C896A53"/>
    <w:rsid w:val="1C897126"/>
    <w:rsid w:val="1C897CAF"/>
    <w:rsid w:val="1C8A1297"/>
    <w:rsid w:val="1C8A3436"/>
    <w:rsid w:val="1C8A36DE"/>
    <w:rsid w:val="1C8A41AE"/>
    <w:rsid w:val="1C8A62C4"/>
    <w:rsid w:val="1C8A6328"/>
    <w:rsid w:val="1C8A66C6"/>
    <w:rsid w:val="1C8A763E"/>
    <w:rsid w:val="1C8A7B40"/>
    <w:rsid w:val="1C8B12C4"/>
    <w:rsid w:val="1C8B27CB"/>
    <w:rsid w:val="1C8B4518"/>
    <w:rsid w:val="1C8B457A"/>
    <w:rsid w:val="1C8B617A"/>
    <w:rsid w:val="1C8C02F2"/>
    <w:rsid w:val="1C8C0CB6"/>
    <w:rsid w:val="1C8C21B0"/>
    <w:rsid w:val="1C8C4CD1"/>
    <w:rsid w:val="1C8C6544"/>
    <w:rsid w:val="1C8C68F4"/>
    <w:rsid w:val="1C8D0615"/>
    <w:rsid w:val="1C8D2F64"/>
    <w:rsid w:val="1C8D4E98"/>
    <w:rsid w:val="1C8D5662"/>
    <w:rsid w:val="1C8D67A2"/>
    <w:rsid w:val="1C8D6D72"/>
    <w:rsid w:val="1C8E1B20"/>
    <w:rsid w:val="1C8E27E9"/>
    <w:rsid w:val="1C8E55F0"/>
    <w:rsid w:val="1C8E5E18"/>
    <w:rsid w:val="1C8E672E"/>
    <w:rsid w:val="1C8E7BC6"/>
    <w:rsid w:val="1C8F0C6C"/>
    <w:rsid w:val="1C8F10A8"/>
    <w:rsid w:val="1C8F1F41"/>
    <w:rsid w:val="1C8F393E"/>
    <w:rsid w:val="1C901B90"/>
    <w:rsid w:val="1C90241B"/>
    <w:rsid w:val="1C902538"/>
    <w:rsid w:val="1C903B88"/>
    <w:rsid w:val="1C905C57"/>
    <w:rsid w:val="1C907DE2"/>
    <w:rsid w:val="1C910F85"/>
    <w:rsid w:val="1C913B5A"/>
    <w:rsid w:val="1C915908"/>
    <w:rsid w:val="1C9176B6"/>
    <w:rsid w:val="1C920258"/>
    <w:rsid w:val="1C9207F8"/>
    <w:rsid w:val="1C923A3C"/>
    <w:rsid w:val="1C926498"/>
    <w:rsid w:val="1C930AF1"/>
    <w:rsid w:val="1C931680"/>
    <w:rsid w:val="1C93342E"/>
    <w:rsid w:val="1C933A8A"/>
    <w:rsid w:val="1C933BBC"/>
    <w:rsid w:val="1C9378D2"/>
    <w:rsid w:val="1C940F54"/>
    <w:rsid w:val="1C943EBD"/>
    <w:rsid w:val="1C944F1A"/>
    <w:rsid w:val="1C945D93"/>
    <w:rsid w:val="1C9553F8"/>
    <w:rsid w:val="1C956B84"/>
    <w:rsid w:val="1C9571A6"/>
    <w:rsid w:val="1C960209"/>
    <w:rsid w:val="1C960F7B"/>
    <w:rsid w:val="1C961170"/>
    <w:rsid w:val="1C9613BA"/>
    <w:rsid w:val="1C962F1E"/>
    <w:rsid w:val="1C966414"/>
    <w:rsid w:val="1C967BEB"/>
    <w:rsid w:val="1C970CCA"/>
    <w:rsid w:val="1C97240B"/>
    <w:rsid w:val="1C97318D"/>
    <w:rsid w:val="1C97327A"/>
    <w:rsid w:val="1C980A44"/>
    <w:rsid w:val="1C984EE8"/>
    <w:rsid w:val="1C98646C"/>
    <w:rsid w:val="1C990268"/>
    <w:rsid w:val="1C994E8E"/>
    <w:rsid w:val="1C99656B"/>
    <w:rsid w:val="1C9A2A0F"/>
    <w:rsid w:val="1C9A47BD"/>
    <w:rsid w:val="1C9A48A2"/>
    <w:rsid w:val="1C9A4D51"/>
    <w:rsid w:val="1C9A526B"/>
    <w:rsid w:val="1C9A5DB1"/>
    <w:rsid w:val="1C9A5FAA"/>
    <w:rsid w:val="1C9B0256"/>
    <w:rsid w:val="1C9B0535"/>
    <w:rsid w:val="1C9B0FE0"/>
    <w:rsid w:val="1C9B22E3"/>
    <w:rsid w:val="1C9B3DCA"/>
    <w:rsid w:val="1C9B5C76"/>
    <w:rsid w:val="1C9C2A3E"/>
    <w:rsid w:val="1C9C3A55"/>
    <w:rsid w:val="1C9C6787"/>
    <w:rsid w:val="1C9D42AD"/>
    <w:rsid w:val="1C9D4B3C"/>
    <w:rsid w:val="1C9D5ACF"/>
    <w:rsid w:val="1C9D605B"/>
    <w:rsid w:val="1C9D627D"/>
    <w:rsid w:val="1C9D6298"/>
    <w:rsid w:val="1C9D6D2E"/>
    <w:rsid w:val="1C9E09B0"/>
    <w:rsid w:val="1C9E09B5"/>
    <w:rsid w:val="1C9E2585"/>
    <w:rsid w:val="1C9E3D80"/>
    <w:rsid w:val="1C9E6457"/>
    <w:rsid w:val="1C9E770D"/>
    <w:rsid w:val="1C9F0025"/>
    <w:rsid w:val="1C9F0ADF"/>
    <w:rsid w:val="1C9F1C2C"/>
    <w:rsid w:val="1C9F202D"/>
    <w:rsid w:val="1C9F34EF"/>
    <w:rsid w:val="1C9F42B5"/>
    <w:rsid w:val="1C9F6277"/>
    <w:rsid w:val="1CA0233D"/>
    <w:rsid w:val="1CA034BD"/>
    <w:rsid w:val="1CA03692"/>
    <w:rsid w:val="1CA059C0"/>
    <w:rsid w:val="1CA0705E"/>
    <w:rsid w:val="1CA07DF6"/>
    <w:rsid w:val="1CA1068D"/>
    <w:rsid w:val="1CA10A51"/>
    <w:rsid w:val="1CA11382"/>
    <w:rsid w:val="1CA11538"/>
    <w:rsid w:val="1CA14118"/>
    <w:rsid w:val="1CA14878"/>
    <w:rsid w:val="1CA14AA9"/>
    <w:rsid w:val="1CA15F4A"/>
    <w:rsid w:val="1CA22480"/>
    <w:rsid w:val="1CA24C98"/>
    <w:rsid w:val="1CA27208"/>
    <w:rsid w:val="1CA27B15"/>
    <w:rsid w:val="1CA30664"/>
    <w:rsid w:val="1CA3346C"/>
    <w:rsid w:val="1CA35D1A"/>
    <w:rsid w:val="1CA37410"/>
    <w:rsid w:val="1CA41E3E"/>
    <w:rsid w:val="1CA42425"/>
    <w:rsid w:val="1CA428B2"/>
    <w:rsid w:val="1CA42C54"/>
    <w:rsid w:val="1CA44A0F"/>
    <w:rsid w:val="1CA44D0E"/>
    <w:rsid w:val="1CA452EF"/>
    <w:rsid w:val="1CA4563B"/>
    <w:rsid w:val="1CA45C57"/>
    <w:rsid w:val="1CA473E9"/>
    <w:rsid w:val="1CA519FD"/>
    <w:rsid w:val="1CA55E9F"/>
    <w:rsid w:val="1CA61F02"/>
    <w:rsid w:val="1CA61F59"/>
    <w:rsid w:val="1CA643DD"/>
    <w:rsid w:val="1CA648FE"/>
    <w:rsid w:val="1CA67AEE"/>
    <w:rsid w:val="1CA70C88"/>
    <w:rsid w:val="1CA72B5A"/>
    <w:rsid w:val="1CA7512B"/>
    <w:rsid w:val="1CA762B2"/>
    <w:rsid w:val="1CA76EDA"/>
    <w:rsid w:val="1CA86EA0"/>
    <w:rsid w:val="1CA90EA4"/>
    <w:rsid w:val="1CA91319"/>
    <w:rsid w:val="1CA925D9"/>
    <w:rsid w:val="1CA92704"/>
    <w:rsid w:val="1CA92C52"/>
    <w:rsid w:val="1CA92FCC"/>
    <w:rsid w:val="1CA94820"/>
    <w:rsid w:val="1CA94A00"/>
    <w:rsid w:val="1CA94EC8"/>
    <w:rsid w:val="1CA96C38"/>
    <w:rsid w:val="1CA97547"/>
    <w:rsid w:val="1CAA0778"/>
    <w:rsid w:val="1CAA1229"/>
    <w:rsid w:val="1CAA4BB8"/>
    <w:rsid w:val="1CAA5CB0"/>
    <w:rsid w:val="1CAB0B6E"/>
    <w:rsid w:val="1CAB0E69"/>
    <w:rsid w:val="1CAB4C1C"/>
    <w:rsid w:val="1CAB51EB"/>
    <w:rsid w:val="1CAB69CA"/>
    <w:rsid w:val="1CAC2742"/>
    <w:rsid w:val="1CAC2EAC"/>
    <w:rsid w:val="1CAC4E5E"/>
    <w:rsid w:val="1CAC4F0B"/>
    <w:rsid w:val="1CAC629E"/>
    <w:rsid w:val="1CAC6AD0"/>
    <w:rsid w:val="1CAD0994"/>
    <w:rsid w:val="1CAD3DDF"/>
    <w:rsid w:val="1CAD4631"/>
    <w:rsid w:val="1CAD652B"/>
    <w:rsid w:val="1CAE0268"/>
    <w:rsid w:val="1CAE2016"/>
    <w:rsid w:val="1CAE2748"/>
    <w:rsid w:val="1CAE2D2A"/>
    <w:rsid w:val="1CAE5AC1"/>
    <w:rsid w:val="1CAF0392"/>
    <w:rsid w:val="1CAF200A"/>
    <w:rsid w:val="1CAF46AA"/>
    <w:rsid w:val="1CAF4BC9"/>
    <w:rsid w:val="1CB02232"/>
    <w:rsid w:val="1CB033E6"/>
    <w:rsid w:val="1CB03FE0"/>
    <w:rsid w:val="1CB05D8E"/>
    <w:rsid w:val="1CB067C3"/>
    <w:rsid w:val="1CB07ED4"/>
    <w:rsid w:val="1CB11B06"/>
    <w:rsid w:val="1CB11E59"/>
    <w:rsid w:val="1CB14442"/>
    <w:rsid w:val="1CB25FAA"/>
    <w:rsid w:val="1CB326B7"/>
    <w:rsid w:val="1CB3587E"/>
    <w:rsid w:val="1CB36517"/>
    <w:rsid w:val="1CB41AC4"/>
    <w:rsid w:val="1CB426F1"/>
    <w:rsid w:val="1CB45C7B"/>
    <w:rsid w:val="1CB515F6"/>
    <w:rsid w:val="1CB52DC3"/>
    <w:rsid w:val="1CB53144"/>
    <w:rsid w:val="1CB533A4"/>
    <w:rsid w:val="1CB57277"/>
    <w:rsid w:val="1CB57848"/>
    <w:rsid w:val="1CB60A39"/>
    <w:rsid w:val="1CB60C0D"/>
    <w:rsid w:val="1CB622D9"/>
    <w:rsid w:val="1CB6582C"/>
    <w:rsid w:val="1CB66E24"/>
    <w:rsid w:val="1CB6711D"/>
    <w:rsid w:val="1CB735C0"/>
    <w:rsid w:val="1CB8061C"/>
    <w:rsid w:val="1CB80A3B"/>
    <w:rsid w:val="1CB810E7"/>
    <w:rsid w:val="1CB82E95"/>
    <w:rsid w:val="1CB84E16"/>
    <w:rsid w:val="1CB84F1E"/>
    <w:rsid w:val="1CB8626A"/>
    <w:rsid w:val="1CB87339"/>
    <w:rsid w:val="1CB90B40"/>
    <w:rsid w:val="1CB92BD4"/>
    <w:rsid w:val="1CB930D0"/>
    <w:rsid w:val="1CB96E04"/>
    <w:rsid w:val="1CBA09BB"/>
    <w:rsid w:val="1CBA218C"/>
    <w:rsid w:val="1CBA267E"/>
    <w:rsid w:val="1CBA27C2"/>
    <w:rsid w:val="1CBA6C0D"/>
    <w:rsid w:val="1CBB6F86"/>
    <w:rsid w:val="1CBB73DB"/>
    <w:rsid w:val="1CBC1555"/>
    <w:rsid w:val="1CBC28C5"/>
    <w:rsid w:val="1CBC6710"/>
    <w:rsid w:val="1CBC6A79"/>
    <w:rsid w:val="1CBD04AB"/>
    <w:rsid w:val="1CBD09EE"/>
    <w:rsid w:val="1CBD494F"/>
    <w:rsid w:val="1CBD4BF4"/>
    <w:rsid w:val="1CBE119C"/>
    <w:rsid w:val="1CBE2898"/>
    <w:rsid w:val="1CBE2B06"/>
    <w:rsid w:val="1CBE7784"/>
    <w:rsid w:val="1CBF06C7"/>
    <w:rsid w:val="1CBF203F"/>
    <w:rsid w:val="1CBF2475"/>
    <w:rsid w:val="1CC01D49"/>
    <w:rsid w:val="1CC02792"/>
    <w:rsid w:val="1CC04ABC"/>
    <w:rsid w:val="1CC04AE8"/>
    <w:rsid w:val="1CC052B0"/>
    <w:rsid w:val="1CC07ED6"/>
    <w:rsid w:val="1CC11094"/>
    <w:rsid w:val="1CC11259"/>
    <w:rsid w:val="1CC118A9"/>
    <w:rsid w:val="1CC15152"/>
    <w:rsid w:val="1CC161ED"/>
    <w:rsid w:val="1CC16350"/>
    <w:rsid w:val="1CC17202"/>
    <w:rsid w:val="1CC17F9B"/>
    <w:rsid w:val="1CC2165C"/>
    <w:rsid w:val="1CC21F65"/>
    <w:rsid w:val="1CC253C7"/>
    <w:rsid w:val="1CC25AC1"/>
    <w:rsid w:val="1CC27E4E"/>
    <w:rsid w:val="1CC30648"/>
    <w:rsid w:val="1CC32EB4"/>
    <w:rsid w:val="1CC34DAA"/>
    <w:rsid w:val="1CC412C1"/>
    <w:rsid w:val="1CC41428"/>
    <w:rsid w:val="1CC41839"/>
    <w:rsid w:val="1CC424C0"/>
    <w:rsid w:val="1CC4489B"/>
    <w:rsid w:val="1CC47561"/>
    <w:rsid w:val="1CC47A8B"/>
    <w:rsid w:val="1CC47F67"/>
    <w:rsid w:val="1CC50941"/>
    <w:rsid w:val="1CC543FE"/>
    <w:rsid w:val="1CC548D3"/>
    <w:rsid w:val="1CC5590E"/>
    <w:rsid w:val="1CC57360"/>
    <w:rsid w:val="1CC6199F"/>
    <w:rsid w:val="1CC6226B"/>
    <w:rsid w:val="1CC628AC"/>
    <w:rsid w:val="1CC641CB"/>
    <w:rsid w:val="1CC64DC0"/>
    <w:rsid w:val="1CC6529C"/>
    <w:rsid w:val="1CC655B2"/>
    <w:rsid w:val="1CC65A6E"/>
    <w:rsid w:val="1CC66645"/>
    <w:rsid w:val="1CC7132A"/>
    <w:rsid w:val="1CC72831"/>
    <w:rsid w:val="1CC72F20"/>
    <w:rsid w:val="1CC730D8"/>
    <w:rsid w:val="1CC73901"/>
    <w:rsid w:val="1CC75143"/>
    <w:rsid w:val="1CC7757C"/>
    <w:rsid w:val="1CC83024"/>
    <w:rsid w:val="1CC91438"/>
    <w:rsid w:val="1CC92057"/>
    <w:rsid w:val="1CC920F4"/>
    <w:rsid w:val="1CC932F4"/>
    <w:rsid w:val="1CC950A2"/>
    <w:rsid w:val="1CC9529A"/>
    <w:rsid w:val="1CC9587D"/>
    <w:rsid w:val="1CC9658C"/>
    <w:rsid w:val="1CC96B83"/>
    <w:rsid w:val="1CC96E50"/>
    <w:rsid w:val="1CCA081D"/>
    <w:rsid w:val="1CCA1369"/>
    <w:rsid w:val="1CCA492B"/>
    <w:rsid w:val="1CCA64B5"/>
    <w:rsid w:val="1CCA672A"/>
    <w:rsid w:val="1CCA6CB9"/>
    <w:rsid w:val="1CCB0E1A"/>
    <w:rsid w:val="1CCB3B3A"/>
    <w:rsid w:val="1CCB4B70"/>
    <w:rsid w:val="1CCB58EE"/>
    <w:rsid w:val="1CCB706C"/>
    <w:rsid w:val="1CCC058A"/>
    <w:rsid w:val="1CCC06EE"/>
    <w:rsid w:val="1CCC2008"/>
    <w:rsid w:val="1CCC21E1"/>
    <w:rsid w:val="1CCC465A"/>
    <w:rsid w:val="1CCC4B92"/>
    <w:rsid w:val="1CCE090A"/>
    <w:rsid w:val="1CCE26B8"/>
    <w:rsid w:val="1CCE441D"/>
    <w:rsid w:val="1CCE50AB"/>
    <w:rsid w:val="1CCE5248"/>
    <w:rsid w:val="1CCE74D5"/>
    <w:rsid w:val="1CCE7662"/>
    <w:rsid w:val="1CCF02AF"/>
    <w:rsid w:val="1CCF03AC"/>
    <w:rsid w:val="1CCF0C15"/>
    <w:rsid w:val="1CCF1B3A"/>
    <w:rsid w:val="1CCF1B9A"/>
    <w:rsid w:val="1CCF586B"/>
    <w:rsid w:val="1CCF5E36"/>
    <w:rsid w:val="1CD008A6"/>
    <w:rsid w:val="1CD00E5B"/>
    <w:rsid w:val="1CD0259C"/>
    <w:rsid w:val="1CD025C7"/>
    <w:rsid w:val="1CD045AB"/>
    <w:rsid w:val="1CD04682"/>
    <w:rsid w:val="1CD04885"/>
    <w:rsid w:val="1CD04BA2"/>
    <w:rsid w:val="1CD070D3"/>
    <w:rsid w:val="1CD11299"/>
    <w:rsid w:val="1CD13F56"/>
    <w:rsid w:val="1CD157C9"/>
    <w:rsid w:val="1CD16577"/>
    <w:rsid w:val="1CD17614"/>
    <w:rsid w:val="1CD203FA"/>
    <w:rsid w:val="1CD22153"/>
    <w:rsid w:val="1CD328A7"/>
    <w:rsid w:val="1CD339F7"/>
    <w:rsid w:val="1CD33DBC"/>
    <w:rsid w:val="1CD36FA6"/>
    <w:rsid w:val="1CD3752E"/>
    <w:rsid w:val="1CD37CCF"/>
    <w:rsid w:val="1CD407F7"/>
    <w:rsid w:val="1CD40E70"/>
    <w:rsid w:val="1CD40F1D"/>
    <w:rsid w:val="1CD46F6C"/>
    <w:rsid w:val="1CD53664"/>
    <w:rsid w:val="1CD53A47"/>
    <w:rsid w:val="1CD544CE"/>
    <w:rsid w:val="1CD557F5"/>
    <w:rsid w:val="1CD6156D"/>
    <w:rsid w:val="1CD64634"/>
    <w:rsid w:val="1CD64E0A"/>
    <w:rsid w:val="1CD656FC"/>
    <w:rsid w:val="1CD6640E"/>
    <w:rsid w:val="1CD67EA9"/>
    <w:rsid w:val="1CD700F4"/>
    <w:rsid w:val="1CD70944"/>
    <w:rsid w:val="1CD75A11"/>
    <w:rsid w:val="1CD76EFD"/>
    <w:rsid w:val="1CD81789"/>
    <w:rsid w:val="1CD81C49"/>
    <w:rsid w:val="1CD852E5"/>
    <w:rsid w:val="1CD86382"/>
    <w:rsid w:val="1CD87594"/>
    <w:rsid w:val="1CD90655"/>
    <w:rsid w:val="1CD9649E"/>
    <w:rsid w:val="1CDA68AF"/>
    <w:rsid w:val="1CDA72AF"/>
    <w:rsid w:val="1CDB3036"/>
    <w:rsid w:val="1CDB72ED"/>
    <w:rsid w:val="1CDC0581"/>
    <w:rsid w:val="1CDC068C"/>
    <w:rsid w:val="1CDC3027"/>
    <w:rsid w:val="1CDC5825"/>
    <w:rsid w:val="1CDC677E"/>
    <w:rsid w:val="1CDC7AD2"/>
    <w:rsid w:val="1CDC7F67"/>
    <w:rsid w:val="1CDD1D63"/>
    <w:rsid w:val="1CDD28FB"/>
    <w:rsid w:val="1CDD3AA8"/>
    <w:rsid w:val="1CDD3E3D"/>
    <w:rsid w:val="1CDD58F9"/>
    <w:rsid w:val="1CDD6B12"/>
    <w:rsid w:val="1CDD6D9F"/>
    <w:rsid w:val="1CDE0A5A"/>
    <w:rsid w:val="1CDE13E0"/>
    <w:rsid w:val="1CDE25B6"/>
    <w:rsid w:val="1CDE2E13"/>
    <w:rsid w:val="1CDE345E"/>
    <w:rsid w:val="1CDE4B90"/>
    <w:rsid w:val="1CDE650A"/>
    <w:rsid w:val="1CDF3CEF"/>
    <w:rsid w:val="1CDF411D"/>
    <w:rsid w:val="1CDF48C5"/>
    <w:rsid w:val="1CDF63CA"/>
    <w:rsid w:val="1CDF6673"/>
    <w:rsid w:val="1CDF6EC9"/>
    <w:rsid w:val="1CDF6F70"/>
    <w:rsid w:val="1CDF7031"/>
    <w:rsid w:val="1CDF74BF"/>
    <w:rsid w:val="1CE04199"/>
    <w:rsid w:val="1CE046C9"/>
    <w:rsid w:val="1CE05C0D"/>
    <w:rsid w:val="1CE1063D"/>
    <w:rsid w:val="1CE11DDF"/>
    <w:rsid w:val="1CE12269"/>
    <w:rsid w:val="1CE123EB"/>
    <w:rsid w:val="1CE249B0"/>
    <w:rsid w:val="1CE27F12"/>
    <w:rsid w:val="1CE31CF4"/>
    <w:rsid w:val="1CE35E40"/>
    <w:rsid w:val="1CE3700A"/>
    <w:rsid w:val="1CE4063B"/>
    <w:rsid w:val="1CE41C51"/>
    <w:rsid w:val="1CE41EDC"/>
    <w:rsid w:val="1CE43C8A"/>
    <w:rsid w:val="1CE462D8"/>
    <w:rsid w:val="1CE471BB"/>
    <w:rsid w:val="1CE47AF5"/>
    <w:rsid w:val="1CE50760"/>
    <w:rsid w:val="1CE51A02"/>
    <w:rsid w:val="1CE52349"/>
    <w:rsid w:val="1CE52D45"/>
    <w:rsid w:val="1CE60740"/>
    <w:rsid w:val="1CE617B0"/>
    <w:rsid w:val="1CE628F4"/>
    <w:rsid w:val="1CE65C54"/>
    <w:rsid w:val="1CE7074B"/>
    <w:rsid w:val="1CE7377A"/>
    <w:rsid w:val="1CE74C3C"/>
    <w:rsid w:val="1CE75528"/>
    <w:rsid w:val="1CE82666"/>
    <w:rsid w:val="1CE858CC"/>
    <w:rsid w:val="1CE86E46"/>
    <w:rsid w:val="1CE91421"/>
    <w:rsid w:val="1CE9254D"/>
    <w:rsid w:val="1CE9411D"/>
    <w:rsid w:val="1CE95744"/>
    <w:rsid w:val="1CE964A5"/>
    <w:rsid w:val="1CE974F2"/>
    <w:rsid w:val="1CEA3142"/>
    <w:rsid w:val="1CEA3F14"/>
    <w:rsid w:val="1CEA58E9"/>
    <w:rsid w:val="1CEA5D13"/>
    <w:rsid w:val="1CEB14BC"/>
    <w:rsid w:val="1CEB326A"/>
    <w:rsid w:val="1CEB3388"/>
    <w:rsid w:val="1CEB45D2"/>
    <w:rsid w:val="1CEB5018"/>
    <w:rsid w:val="1CEB6DC6"/>
    <w:rsid w:val="1CEC08E7"/>
    <w:rsid w:val="1CEC2B3E"/>
    <w:rsid w:val="1CEC4AB5"/>
    <w:rsid w:val="1CEC7772"/>
    <w:rsid w:val="1CED0E7F"/>
    <w:rsid w:val="1CED2838"/>
    <w:rsid w:val="1CED499E"/>
    <w:rsid w:val="1CED553B"/>
    <w:rsid w:val="1CED7C77"/>
    <w:rsid w:val="1CEE0070"/>
    <w:rsid w:val="1CEE0AB6"/>
    <w:rsid w:val="1CEE0B2F"/>
    <w:rsid w:val="1CEE0F8B"/>
    <w:rsid w:val="1CEE1205"/>
    <w:rsid w:val="1CEE2D5A"/>
    <w:rsid w:val="1CEE4694"/>
    <w:rsid w:val="1CEE4B08"/>
    <w:rsid w:val="1CEE4C1E"/>
    <w:rsid w:val="1CEE4D10"/>
    <w:rsid w:val="1CEE709A"/>
    <w:rsid w:val="1CEE70F8"/>
    <w:rsid w:val="1CEF27FF"/>
    <w:rsid w:val="1CEF2BCE"/>
    <w:rsid w:val="1CEF376A"/>
    <w:rsid w:val="1CEF650E"/>
    <w:rsid w:val="1CF00880"/>
    <w:rsid w:val="1CF0262F"/>
    <w:rsid w:val="1CF02F02"/>
    <w:rsid w:val="1CF04807"/>
    <w:rsid w:val="1CF06AD2"/>
    <w:rsid w:val="1CF10D56"/>
    <w:rsid w:val="1CF11580"/>
    <w:rsid w:val="1CF118D4"/>
    <w:rsid w:val="1CF130FC"/>
    <w:rsid w:val="1CF133F8"/>
    <w:rsid w:val="1CF137DD"/>
    <w:rsid w:val="1CF13879"/>
    <w:rsid w:val="1CF142A3"/>
    <w:rsid w:val="1CF14CEB"/>
    <w:rsid w:val="1CF163A7"/>
    <w:rsid w:val="1CF2284B"/>
    <w:rsid w:val="1CF22D64"/>
    <w:rsid w:val="1CF2701D"/>
    <w:rsid w:val="1CF313E7"/>
    <w:rsid w:val="1CF3211F"/>
    <w:rsid w:val="1CF40F40"/>
    <w:rsid w:val="1CF41996"/>
    <w:rsid w:val="1CF44398"/>
    <w:rsid w:val="1CF527D6"/>
    <w:rsid w:val="1CF547D5"/>
    <w:rsid w:val="1CF55E97"/>
    <w:rsid w:val="1CF56AA4"/>
    <w:rsid w:val="1CF60969"/>
    <w:rsid w:val="1CF616E5"/>
    <w:rsid w:val="1CF63A13"/>
    <w:rsid w:val="1CF642B6"/>
    <w:rsid w:val="1CF643E7"/>
    <w:rsid w:val="1CF662FF"/>
    <w:rsid w:val="1CF668E4"/>
    <w:rsid w:val="1CF66C50"/>
    <w:rsid w:val="1CF703C2"/>
    <w:rsid w:val="1CF71549"/>
    <w:rsid w:val="1CF72BAD"/>
    <w:rsid w:val="1CF73126"/>
    <w:rsid w:val="1CF73AE9"/>
    <w:rsid w:val="1CF759BA"/>
    <w:rsid w:val="1CF75C25"/>
    <w:rsid w:val="1CF814E3"/>
    <w:rsid w:val="1CF83889"/>
    <w:rsid w:val="1CF8412E"/>
    <w:rsid w:val="1CF85649"/>
    <w:rsid w:val="1CF85987"/>
    <w:rsid w:val="1CF865A8"/>
    <w:rsid w:val="1CF87735"/>
    <w:rsid w:val="1CF90066"/>
    <w:rsid w:val="1CF915FF"/>
    <w:rsid w:val="1CF93072"/>
    <w:rsid w:val="1CFA34AD"/>
    <w:rsid w:val="1CFA6C10"/>
    <w:rsid w:val="1CFB0616"/>
    <w:rsid w:val="1CFB1C06"/>
    <w:rsid w:val="1CFB1F63"/>
    <w:rsid w:val="1CFB207C"/>
    <w:rsid w:val="1CFB3DA9"/>
    <w:rsid w:val="1CFB5557"/>
    <w:rsid w:val="1CFC0FD3"/>
    <w:rsid w:val="1CFC11B5"/>
    <w:rsid w:val="1CFC4B29"/>
    <w:rsid w:val="1CFC5477"/>
    <w:rsid w:val="1CFC69E7"/>
    <w:rsid w:val="1CFC7225"/>
    <w:rsid w:val="1CFD0A88"/>
    <w:rsid w:val="1CFD148C"/>
    <w:rsid w:val="1CFD2A80"/>
    <w:rsid w:val="1CFD2EA1"/>
    <w:rsid w:val="1CFD2F9D"/>
    <w:rsid w:val="1CFD4D4B"/>
    <w:rsid w:val="1CFD6AA9"/>
    <w:rsid w:val="1CFD7E29"/>
    <w:rsid w:val="1CFE02BF"/>
    <w:rsid w:val="1CFE11EF"/>
    <w:rsid w:val="1CFE4C4F"/>
    <w:rsid w:val="1CFF273C"/>
    <w:rsid w:val="1CFF2872"/>
    <w:rsid w:val="1CFF2F60"/>
    <w:rsid w:val="1CFF3C83"/>
    <w:rsid w:val="1CFF44D6"/>
    <w:rsid w:val="1CFF53EB"/>
    <w:rsid w:val="1CFF6AA9"/>
    <w:rsid w:val="1CFF6D16"/>
    <w:rsid w:val="1D001FAD"/>
    <w:rsid w:val="1D002D3C"/>
    <w:rsid w:val="1D0113C9"/>
    <w:rsid w:val="1D0130D5"/>
    <w:rsid w:val="1D0143D3"/>
    <w:rsid w:val="1D0146AF"/>
    <w:rsid w:val="1D01483C"/>
    <w:rsid w:val="1D0205B4"/>
    <w:rsid w:val="1D022362"/>
    <w:rsid w:val="1D025219"/>
    <w:rsid w:val="1D027C06"/>
    <w:rsid w:val="1D031246"/>
    <w:rsid w:val="1D0316B4"/>
    <w:rsid w:val="1D033496"/>
    <w:rsid w:val="1D033948"/>
    <w:rsid w:val="1D036226"/>
    <w:rsid w:val="1D036806"/>
    <w:rsid w:val="1D036CBA"/>
    <w:rsid w:val="1D04432C"/>
    <w:rsid w:val="1D0460DA"/>
    <w:rsid w:val="1D0468BA"/>
    <w:rsid w:val="1D050928"/>
    <w:rsid w:val="1D0511DA"/>
    <w:rsid w:val="1D0512D9"/>
    <w:rsid w:val="1D052E41"/>
    <w:rsid w:val="1D06023A"/>
    <w:rsid w:val="1D0608B0"/>
    <w:rsid w:val="1D060A74"/>
    <w:rsid w:val="1D062004"/>
    <w:rsid w:val="1D073B2D"/>
    <w:rsid w:val="1D083B6B"/>
    <w:rsid w:val="1D083E1C"/>
    <w:rsid w:val="1D08424F"/>
    <w:rsid w:val="1D085BCA"/>
    <w:rsid w:val="1D090576"/>
    <w:rsid w:val="1D0936F0"/>
    <w:rsid w:val="1D0A0FEB"/>
    <w:rsid w:val="1D0A1C5A"/>
    <w:rsid w:val="1D0A2B74"/>
    <w:rsid w:val="1D0A3641"/>
    <w:rsid w:val="1D0A6AB6"/>
    <w:rsid w:val="1D0A715A"/>
    <w:rsid w:val="1D0B1216"/>
    <w:rsid w:val="1D0B504C"/>
    <w:rsid w:val="1D0B525D"/>
    <w:rsid w:val="1D0C2177"/>
    <w:rsid w:val="1D0C22E9"/>
    <w:rsid w:val="1D0C4F8F"/>
    <w:rsid w:val="1D0C6BE1"/>
    <w:rsid w:val="1D0D1432"/>
    <w:rsid w:val="1D0D23D8"/>
    <w:rsid w:val="1D0D4EA6"/>
    <w:rsid w:val="1D0D782F"/>
    <w:rsid w:val="1D0D796C"/>
    <w:rsid w:val="1D0E0D07"/>
    <w:rsid w:val="1D0E1A33"/>
    <w:rsid w:val="1D0E21DE"/>
    <w:rsid w:val="1D0E28DA"/>
    <w:rsid w:val="1D0E51AB"/>
    <w:rsid w:val="1D0F1D5E"/>
    <w:rsid w:val="1D0F39CD"/>
    <w:rsid w:val="1D0F7CD7"/>
    <w:rsid w:val="1D100F23"/>
    <w:rsid w:val="1D10139C"/>
    <w:rsid w:val="1D102839"/>
    <w:rsid w:val="1D102CD1"/>
    <w:rsid w:val="1D104E5D"/>
    <w:rsid w:val="1D104F45"/>
    <w:rsid w:val="1D107A8F"/>
    <w:rsid w:val="1D107CBE"/>
    <w:rsid w:val="1D11016F"/>
    <w:rsid w:val="1D1125A5"/>
    <w:rsid w:val="1D11777D"/>
    <w:rsid w:val="1D1207F7"/>
    <w:rsid w:val="1D126A49"/>
    <w:rsid w:val="1D130F20"/>
    <w:rsid w:val="1D14057D"/>
    <w:rsid w:val="1D1439C8"/>
    <w:rsid w:val="1D14417D"/>
    <w:rsid w:val="1D1502E7"/>
    <w:rsid w:val="1D150CCF"/>
    <w:rsid w:val="1D152095"/>
    <w:rsid w:val="1D152A8A"/>
    <w:rsid w:val="1D153800"/>
    <w:rsid w:val="1D156539"/>
    <w:rsid w:val="1D160A3D"/>
    <w:rsid w:val="1D16439E"/>
    <w:rsid w:val="1D167BBB"/>
    <w:rsid w:val="1D1722B1"/>
    <w:rsid w:val="1D1735EF"/>
    <w:rsid w:val="1D17405F"/>
    <w:rsid w:val="1D174D30"/>
    <w:rsid w:val="1D175E0D"/>
    <w:rsid w:val="1D181B85"/>
    <w:rsid w:val="1D183933"/>
    <w:rsid w:val="1D184FBA"/>
    <w:rsid w:val="1D1872E3"/>
    <w:rsid w:val="1D187DD7"/>
    <w:rsid w:val="1D187F1D"/>
    <w:rsid w:val="1D19047B"/>
    <w:rsid w:val="1D192555"/>
    <w:rsid w:val="1D193E29"/>
    <w:rsid w:val="1D19511E"/>
    <w:rsid w:val="1D197F5B"/>
    <w:rsid w:val="1D1A3103"/>
    <w:rsid w:val="1D1A3B4F"/>
    <w:rsid w:val="1D1A58FD"/>
    <w:rsid w:val="1D1A693E"/>
    <w:rsid w:val="1D1B1C47"/>
    <w:rsid w:val="1D1B61DE"/>
    <w:rsid w:val="1D1C0CA3"/>
    <w:rsid w:val="1D1C1676"/>
    <w:rsid w:val="1D1C1BF3"/>
    <w:rsid w:val="1D1C3400"/>
    <w:rsid w:val="1D1C3424"/>
    <w:rsid w:val="1D1C65AE"/>
    <w:rsid w:val="1D1C78C7"/>
    <w:rsid w:val="1D1C7935"/>
    <w:rsid w:val="1D1D45F2"/>
    <w:rsid w:val="1D1D719C"/>
    <w:rsid w:val="1D1E0033"/>
    <w:rsid w:val="1D1E0398"/>
    <w:rsid w:val="1D1E06FA"/>
    <w:rsid w:val="1D1E3640"/>
    <w:rsid w:val="1D1E468B"/>
    <w:rsid w:val="1D1F1D81"/>
    <w:rsid w:val="1D1F2950"/>
    <w:rsid w:val="1D1F2F14"/>
    <w:rsid w:val="1D1F4CC2"/>
    <w:rsid w:val="1D202430"/>
    <w:rsid w:val="1D2052C1"/>
    <w:rsid w:val="1D2065FF"/>
    <w:rsid w:val="1D207523"/>
    <w:rsid w:val="1D2103FC"/>
    <w:rsid w:val="1D2109B3"/>
    <w:rsid w:val="1D210A3A"/>
    <w:rsid w:val="1D2148A0"/>
    <w:rsid w:val="1D214C1F"/>
    <w:rsid w:val="1D2159AD"/>
    <w:rsid w:val="1D216461"/>
    <w:rsid w:val="1D216C8C"/>
    <w:rsid w:val="1D220B9C"/>
    <w:rsid w:val="1D223015"/>
    <w:rsid w:val="1D223846"/>
    <w:rsid w:val="1D22578F"/>
    <w:rsid w:val="1D230879"/>
    <w:rsid w:val="1D230C56"/>
    <w:rsid w:val="1D231173"/>
    <w:rsid w:val="1D232A04"/>
    <w:rsid w:val="1D235FBE"/>
    <w:rsid w:val="1D243259"/>
    <w:rsid w:val="1D244763"/>
    <w:rsid w:val="1D254DE8"/>
    <w:rsid w:val="1D255069"/>
    <w:rsid w:val="1D2610E3"/>
    <w:rsid w:val="1D262525"/>
    <w:rsid w:val="1D262F66"/>
    <w:rsid w:val="1D265D36"/>
    <w:rsid w:val="1D266050"/>
    <w:rsid w:val="1D267261"/>
    <w:rsid w:val="1D270622"/>
    <w:rsid w:val="1D271C69"/>
    <w:rsid w:val="1D271CD1"/>
    <w:rsid w:val="1D271DC8"/>
    <w:rsid w:val="1D272E0E"/>
    <w:rsid w:val="1D2730E4"/>
    <w:rsid w:val="1D277A57"/>
    <w:rsid w:val="1D28001A"/>
    <w:rsid w:val="1D280E3B"/>
    <w:rsid w:val="1D281AA5"/>
    <w:rsid w:val="1D282061"/>
    <w:rsid w:val="1D282AA3"/>
    <w:rsid w:val="1D2834F7"/>
    <w:rsid w:val="1D28626C"/>
    <w:rsid w:val="1D2910FF"/>
    <w:rsid w:val="1D291620"/>
    <w:rsid w:val="1D2917D5"/>
    <w:rsid w:val="1D291FE4"/>
    <w:rsid w:val="1D29228E"/>
    <w:rsid w:val="1D293D92"/>
    <w:rsid w:val="1D294C81"/>
    <w:rsid w:val="1D295FEF"/>
    <w:rsid w:val="1D2961E3"/>
    <w:rsid w:val="1D297145"/>
    <w:rsid w:val="1D2A256D"/>
    <w:rsid w:val="1D2B065F"/>
    <w:rsid w:val="1D2B3667"/>
    <w:rsid w:val="1D2B4636"/>
    <w:rsid w:val="1D2B6A74"/>
    <w:rsid w:val="1D2B7B0B"/>
    <w:rsid w:val="1D2C2810"/>
    <w:rsid w:val="1D2C2D30"/>
    <w:rsid w:val="1D2C3369"/>
    <w:rsid w:val="1D2D3851"/>
    <w:rsid w:val="1D2D73DF"/>
    <w:rsid w:val="1D2E03C5"/>
    <w:rsid w:val="1D2E13A9"/>
    <w:rsid w:val="1D2E3157"/>
    <w:rsid w:val="1D2F2E28"/>
    <w:rsid w:val="1D2F2FB7"/>
    <w:rsid w:val="1D2F3E42"/>
    <w:rsid w:val="1D2F5294"/>
    <w:rsid w:val="1D2F532A"/>
    <w:rsid w:val="1D2F722D"/>
    <w:rsid w:val="1D3021E6"/>
    <w:rsid w:val="1D302753"/>
    <w:rsid w:val="1D302D06"/>
    <w:rsid w:val="1D303373"/>
    <w:rsid w:val="1D305121"/>
    <w:rsid w:val="1D3101CD"/>
    <w:rsid w:val="1D311E10"/>
    <w:rsid w:val="1D31318B"/>
    <w:rsid w:val="1D315B9E"/>
    <w:rsid w:val="1D316D67"/>
    <w:rsid w:val="1D3201F7"/>
    <w:rsid w:val="1D320E99"/>
    <w:rsid w:val="1D322C47"/>
    <w:rsid w:val="1D33076D"/>
    <w:rsid w:val="1D332DC8"/>
    <w:rsid w:val="1D3354C2"/>
    <w:rsid w:val="1D3369BF"/>
    <w:rsid w:val="1D340C30"/>
    <w:rsid w:val="1D34341D"/>
    <w:rsid w:val="1D346E7F"/>
    <w:rsid w:val="1D346FE2"/>
    <w:rsid w:val="1D3502EB"/>
    <w:rsid w:val="1D350BFA"/>
    <w:rsid w:val="1D352737"/>
    <w:rsid w:val="1D354E18"/>
    <w:rsid w:val="1D356D03"/>
    <w:rsid w:val="1D36408E"/>
    <w:rsid w:val="1D367113"/>
    <w:rsid w:val="1D37025D"/>
    <w:rsid w:val="1D3749F4"/>
    <w:rsid w:val="1D37548A"/>
    <w:rsid w:val="1D3764AF"/>
    <w:rsid w:val="1D3833BB"/>
    <w:rsid w:val="1D383BD1"/>
    <w:rsid w:val="1D383FD6"/>
    <w:rsid w:val="1D391DC9"/>
    <w:rsid w:val="1D392227"/>
    <w:rsid w:val="1D393A5C"/>
    <w:rsid w:val="1D396C3A"/>
    <w:rsid w:val="1D3A3182"/>
    <w:rsid w:val="1D3A3A9E"/>
    <w:rsid w:val="1D3A4BE6"/>
    <w:rsid w:val="1D3A5C16"/>
    <w:rsid w:val="1D3A5FA0"/>
    <w:rsid w:val="1D3A65F7"/>
    <w:rsid w:val="1D3A68CF"/>
    <w:rsid w:val="1D3A7D4E"/>
    <w:rsid w:val="1D3B7BAB"/>
    <w:rsid w:val="1D3C3AC6"/>
    <w:rsid w:val="1D3C55BB"/>
    <w:rsid w:val="1D3C5874"/>
    <w:rsid w:val="1D3C6E68"/>
    <w:rsid w:val="1D3D1F7D"/>
    <w:rsid w:val="1D3D339A"/>
    <w:rsid w:val="1D3D530A"/>
    <w:rsid w:val="1D3E1425"/>
    <w:rsid w:val="1D3E15EC"/>
    <w:rsid w:val="1D3E3650"/>
    <w:rsid w:val="1D3E4049"/>
    <w:rsid w:val="1D3E45E4"/>
    <w:rsid w:val="1D3F35B6"/>
    <w:rsid w:val="1D3F4455"/>
    <w:rsid w:val="1D3F4C30"/>
    <w:rsid w:val="1D3F5364"/>
    <w:rsid w:val="1D3F6838"/>
    <w:rsid w:val="1D3F7AB4"/>
    <w:rsid w:val="1D4053CC"/>
    <w:rsid w:val="1D407E81"/>
    <w:rsid w:val="1D4110DC"/>
    <w:rsid w:val="1D411479"/>
    <w:rsid w:val="1D4121AE"/>
    <w:rsid w:val="1D412AAE"/>
    <w:rsid w:val="1D414200"/>
    <w:rsid w:val="1D414C1C"/>
    <w:rsid w:val="1D4158C8"/>
    <w:rsid w:val="1D4170E8"/>
    <w:rsid w:val="1D4209B0"/>
    <w:rsid w:val="1D4217B4"/>
    <w:rsid w:val="1D42189B"/>
    <w:rsid w:val="1D4229BF"/>
    <w:rsid w:val="1D423C6F"/>
    <w:rsid w:val="1D4330A6"/>
    <w:rsid w:val="1D4333BE"/>
    <w:rsid w:val="1D433C46"/>
    <w:rsid w:val="1D434E54"/>
    <w:rsid w:val="1D435353"/>
    <w:rsid w:val="1D436C02"/>
    <w:rsid w:val="1D44297A"/>
    <w:rsid w:val="1D444728"/>
    <w:rsid w:val="1D444EE8"/>
    <w:rsid w:val="1D445640"/>
    <w:rsid w:val="1D445EF1"/>
    <w:rsid w:val="1D453F90"/>
    <w:rsid w:val="1D455BE1"/>
    <w:rsid w:val="1D4604A0"/>
    <w:rsid w:val="1D46344E"/>
    <w:rsid w:val="1D464944"/>
    <w:rsid w:val="1D470F8D"/>
    <w:rsid w:val="1D472082"/>
    <w:rsid w:val="1D4726CE"/>
    <w:rsid w:val="1D473996"/>
    <w:rsid w:val="1D48246B"/>
    <w:rsid w:val="1D482AA2"/>
    <w:rsid w:val="1D483B5E"/>
    <w:rsid w:val="1D484185"/>
    <w:rsid w:val="1D484B36"/>
    <w:rsid w:val="1D4869C8"/>
    <w:rsid w:val="1D490937"/>
    <w:rsid w:val="1D4913B7"/>
    <w:rsid w:val="1D493C4D"/>
    <w:rsid w:val="1D4961E3"/>
    <w:rsid w:val="1D4A4435"/>
    <w:rsid w:val="1D4A5B3F"/>
    <w:rsid w:val="1D4A647E"/>
    <w:rsid w:val="1D4B3D09"/>
    <w:rsid w:val="1D4B3DBE"/>
    <w:rsid w:val="1D4B4D97"/>
    <w:rsid w:val="1D4B7B27"/>
    <w:rsid w:val="1D4C0DA0"/>
    <w:rsid w:val="1D4C1EFC"/>
    <w:rsid w:val="1D4C2CA4"/>
    <w:rsid w:val="1D4C3295"/>
    <w:rsid w:val="1D4C37C6"/>
    <w:rsid w:val="1D4C396F"/>
    <w:rsid w:val="1D4C46E4"/>
    <w:rsid w:val="1D4C65FE"/>
    <w:rsid w:val="1D4D182F"/>
    <w:rsid w:val="1D4D42FF"/>
    <w:rsid w:val="1D4D4375"/>
    <w:rsid w:val="1D4D5CD3"/>
    <w:rsid w:val="1D4D6540"/>
    <w:rsid w:val="1D4D7A81"/>
    <w:rsid w:val="1D4E1420"/>
    <w:rsid w:val="1D4E416C"/>
    <w:rsid w:val="1D4E4289"/>
    <w:rsid w:val="1D4E55A7"/>
    <w:rsid w:val="1D4E5F95"/>
    <w:rsid w:val="1D4F0522"/>
    <w:rsid w:val="1D4F555A"/>
    <w:rsid w:val="1D50131F"/>
    <w:rsid w:val="1D503A2B"/>
    <w:rsid w:val="1D504EC1"/>
    <w:rsid w:val="1D506B65"/>
    <w:rsid w:val="1D507571"/>
    <w:rsid w:val="1D507FCA"/>
    <w:rsid w:val="1D5232E9"/>
    <w:rsid w:val="1D524C10"/>
    <w:rsid w:val="1D525097"/>
    <w:rsid w:val="1D526C36"/>
    <w:rsid w:val="1D526E45"/>
    <w:rsid w:val="1D5302C7"/>
    <w:rsid w:val="1D532394"/>
    <w:rsid w:val="1D532BBD"/>
    <w:rsid w:val="1D540612"/>
    <w:rsid w:val="1D540A4C"/>
    <w:rsid w:val="1D540E0F"/>
    <w:rsid w:val="1D543E0D"/>
    <w:rsid w:val="1D54482A"/>
    <w:rsid w:val="1D545BF7"/>
    <w:rsid w:val="1D547061"/>
    <w:rsid w:val="1D550375"/>
    <w:rsid w:val="1D55216E"/>
    <w:rsid w:val="1D552DD9"/>
    <w:rsid w:val="1D5536BB"/>
    <w:rsid w:val="1D564F57"/>
    <w:rsid w:val="1D566779"/>
    <w:rsid w:val="1D56725D"/>
    <w:rsid w:val="1D56727D"/>
    <w:rsid w:val="1D570840"/>
    <w:rsid w:val="1D5711A1"/>
    <w:rsid w:val="1D571CEE"/>
    <w:rsid w:val="1D5726AE"/>
    <w:rsid w:val="1D573687"/>
    <w:rsid w:val="1D576F90"/>
    <w:rsid w:val="1D577EA9"/>
    <w:rsid w:val="1D580462"/>
    <w:rsid w:val="1D581615"/>
    <w:rsid w:val="1D5933D1"/>
    <w:rsid w:val="1D594678"/>
    <w:rsid w:val="1D596426"/>
    <w:rsid w:val="1D597303"/>
    <w:rsid w:val="1D5A03F0"/>
    <w:rsid w:val="1D5A206D"/>
    <w:rsid w:val="1D5A3F4C"/>
    <w:rsid w:val="1D5B0979"/>
    <w:rsid w:val="1D5B1FD4"/>
    <w:rsid w:val="1D5B3F2C"/>
    <w:rsid w:val="1D5B4BB1"/>
    <w:rsid w:val="1D5B7403"/>
    <w:rsid w:val="1D5C1A72"/>
    <w:rsid w:val="1D5C4168"/>
    <w:rsid w:val="1D5C5F16"/>
    <w:rsid w:val="1D5C7CC4"/>
    <w:rsid w:val="1D5D1D59"/>
    <w:rsid w:val="1D5D48F4"/>
    <w:rsid w:val="1D5D57EA"/>
    <w:rsid w:val="1D5D5AAC"/>
    <w:rsid w:val="1D5E1C8E"/>
    <w:rsid w:val="1D5E3A3C"/>
    <w:rsid w:val="1D5E44E9"/>
    <w:rsid w:val="1D5E6BD1"/>
    <w:rsid w:val="1D5F0F30"/>
    <w:rsid w:val="1D5F1562"/>
    <w:rsid w:val="1D5F1C7A"/>
    <w:rsid w:val="1D5F4F26"/>
    <w:rsid w:val="1D5F6A68"/>
    <w:rsid w:val="1D602091"/>
    <w:rsid w:val="1D603275"/>
    <w:rsid w:val="1D6035D1"/>
    <w:rsid w:val="1D604386"/>
    <w:rsid w:val="1D606421"/>
    <w:rsid w:val="1D606F66"/>
    <w:rsid w:val="1D61177E"/>
    <w:rsid w:val="1D6135AD"/>
    <w:rsid w:val="1D613C3C"/>
    <w:rsid w:val="1D615184"/>
    <w:rsid w:val="1D6152DA"/>
    <w:rsid w:val="1D616047"/>
    <w:rsid w:val="1D6168F0"/>
    <w:rsid w:val="1D622D44"/>
    <w:rsid w:val="1D625B95"/>
    <w:rsid w:val="1D626C17"/>
    <w:rsid w:val="1D627CED"/>
    <w:rsid w:val="1D631052"/>
    <w:rsid w:val="1D631C20"/>
    <w:rsid w:val="1D632E00"/>
    <w:rsid w:val="1D633291"/>
    <w:rsid w:val="1D634C75"/>
    <w:rsid w:val="1D6372A4"/>
    <w:rsid w:val="1D641F5B"/>
    <w:rsid w:val="1D642FD5"/>
    <w:rsid w:val="1D6447C7"/>
    <w:rsid w:val="1D644DCB"/>
    <w:rsid w:val="1D646400"/>
    <w:rsid w:val="1D647CC2"/>
    <w:rsid w:val="1D65301C"/>
    <w:rsid w:val="1D653318"/>
    <w:rsid w:val="1D655C57"/>
    <w:rsid w:val="1D660B43"/>
    <w:rsid w:val="1D660E56"/>
    <w:rsid w:val="1D661227"/>
    <w:rsid w:val="1D662687"/>
    <w:rsid w:val="1D6628F1"/>
    <w:rsid w:val="1D6644AC"/>
    <w:rsid w:val="1D666D95"/>
    <w:rsid w:val="1D672DED"/>
    <w:rsid w:val="1D675ADE"/>
    <w:rsid w:val="1D6767FA"/>
    <w:rsid w:val="1D6814FA"/>
    <w:rsid w:val="1D682B0D"/>
    <w:rsid w:val="1D6848BB"/>
    <w:rsid w:val="1D6923E1"/>
    <w:rsid w:val="1D693E39"/>
    <w:rsid w:val="1D6945D8"/>
    <w:rsid w:val="1D695C3E"/>
    <w:rsid w:val="1D6A0633"/>
    <w:rsid w:val="1D6B00CD"/>
    <w:rsid w:val="1D6B3297"/>
    <w:rsid w:val="1D6B43AB"/>
    <w:rsid w:val="1D6B6159"/>
    <w:rsid w:val="1D6B7F07"/>
    <w:rsid w:val="1D6C0388"/>
    <w:rsid w:val="1D6C3B86"/>
    <w:rsid w:val="1D6C6090"/>
    <w:rsid w:val="1D6D1ED1"/>
    <w:rsid w:val="1D6D43E9"/>
    <w:rsid w:val="1D6D5E4A"/>
    <w:rsid w:val="1D6D7587"/>
    <w:rsid w:val="1D6E4399"/>
    <w:rsid w:val="1D6E4EF6"/>
    <w:rsid w:val="1D6E5E52"/>
    <w:rsid w:val="1D6E79F7"/>
    <w:rsid w:val="1D6F074F"/>
    <w:rsid w:val="1D6F4110"/>
    <w:rsid w:val="1D6F7B3E"/>
    <w:rsid w:val="1D700CF9"/>
    <w:rsid w:val="1D70376F"/>
    <w:rsid w:val="1D703D55"/>
    <w:rsid w:val="1D706142"/>
    <w:rsid w:val="1D7065FD"/>
    <w:rsid w:val="1D715D71"/>
    <w:rsid w:val="1D717345"/>
    <w:rsid w:val="1D7245CE"/>
    <w:rsid w:val="1D72568A"/>
    <w:rsid w:val="1D7274E7"/>
    <w:rsid w:val="1D73162E"/>
    <w:rsid w:val="1D73277F"/>
    <w:rsid w:val="1D734852"/>
    <w:rsid w:val="1D73639D"/>
    <w:rsid w:val="1D736B1A"/>
    <w:rsid w:val="1D740A9A"/>
    <w:rsid w:val="1D7416EB"/>
    <w:rsid w:val="1D74500E"/>
    <w:rsid w:val="1D746105"/>
    <w:rsid w:val="1D752B34"/>
    <w:rsid w:val="1D754DED"/>
    <w:rsid w:val="1D755EF6"/>
    <w:rsid w:val="1D756557"/>
    <w:rsid w:val="1D765AF9"/>
    <w:rsid w:val="1D771A97"/>
    <w:rsid w:val="1D77325B"/>
    <w:rsid w:val="1D77404A"/>
    <w:rsid w:val="1D774AFE"/>
    <w:rsid w:val="1D77549B"/>
    <w:rsid w:val="1D7768AC"/>
    <w:rsid w:val="1D776DF1"/>
    <w:rsid w:val="1D7900DB"/>
    <w:rsid w:val="1D790E09"/>
    <w:rsid w:val="1D792624"/>
    <w:rsid w:val="1D7946E4"/>
    <w:rsid w:val="1D795028"/>
    <w:rsid w:val="1D796262"/>
    <w:rsid w:val="1D7A27EC"/>
    <w:rsid w:val="1D7A555D"/>
    <w:rsid w:val="1D7A639C"/>
    <w:rsid w:val="1D7B132A"/>
    <w:rsid w:val="1D7B2840"/>
    <w:rsid w:val="1D7B2A9F"/>
    <w:rsid w:val="1D7B485D"/>
    <w:rsid w:val="1D7B65A1"/>
    <w:rsid w:val="1D7C0095"/>
    <w:rsid w:val="1D7C0366"/>
    <w:rsid w:val="1D7C12F7"/>
    <w:rsid w:val="1D7C2114"/>
    <w:rsid w:val="1D7C2A4E"/>
    <w:rsid w:val="1D7C3D9A"/>
    <w:rsid w:val="1D7C3EC2"/>
    <w:rsid w:val="1D7D1803"/>
    <w:rsid w:val="1D7D279D"/>
    <w:rsid w:val="1D7D4391"/>
    <w:rsid w:val="1D7D6BD9"/>
    <w:rsid w:val="1D7E0BFB"/>
    <w:rsid w:val="1D7E2CE7"/>
    <w:rsid w:val="1D7E40DE"/>
    <w:rsid w:val="1D7E536E"/>
    <w:rsid w:val="1D7E5572"/>
    <w:rsid w:val="1D7E5E8C"/>
    <w:rsid w:val="1D7E7C3A"/>
    <w:rsid w:val="1D7F0A6F"/>
    <w:rsid w:val="1D7F1C04"/>
    <w:rsid w:val="1D7F1DE5"/>
    <w:rsid w:val="1D7F7DAA"/>
    <w:rsid w:val="1D80245F"/>
    <w:rsid w:val="1D80285F"/>
    <w:rsid w:val="1D81260B"/>
    <w:rsid w:val="1D812A56"/>
    <w:rsid w:val="1D813BCE"/>
    <w:rsid w:val="1D814ED0"/>
    <w:rsid w:val="1D815324"/>
    <w:rsid w:val="1D81597C"/>
    <w:rsid w:val="1D81675B"/>
    <w:rsid w:val="1D81772B"/>
    <w:rsid w:val="1D8217C2"/>
    <w:rsid w:val="1D823C78"/>
    <w:rsid w:val="1D82517F"/>
    <w:rsid w:val="1D8254C7"/>
    <w:rsid w:val="1D8316F5"/>
    <w:rsid w:val="1D8334A3"/>
    <w:rsid w:val="1D8411E0"/>
    <w:rsid w:val="1D842BA7"/>
    <w:rsid w:val="1D845B0A"/>
    <w:rsid w:val="1D845B0C"/>
    <w:rsid w:val="1D847A9F"/>
    <w:rsid w:val="1D852670"/>
    <w:rsid w:val="1D85341D"/>
    <w:rsid w:val="1D8541E5"/>
    <w:rsid w:val="1D85546D"/>
    <w:rsid w:val="1D855E60"/>
    <w:rsid w:val="1D8611E5"/>
    <w:rsid w:val="1D861C03"/>
    <w:rsid w:val="1D862E87"/>
    <w:rsid w:val="1D862F93"/>
    <w:rsid w:val="1D8712D9"/>
    <w:rsid w:val="1D874049"/>
    <w:rsid w:val="1D876420"/>
    <w:rsid w:val="1D880AB9"/>
    <w:rsid w:val="1D881E0A"/>
    <w:rsid w:val="1D882867"/>
    <w:rsid w:val="1D884F5D"/>
    <w:rsid w:val="1D886D0B"/>
    <w:rsid w:val="1D890952"/>
    <w:rsid w:val="1D891A9E"/>
    <w:rsid w:val="1D89210F"/>
    <w:rsid w:val="1D8965DF"/>
    <w:rsid w:val="1D8A29BC"/>
    <w:rsid w:val="1D8A4831"/>
    <w:rsid w:val="1D8A49A3"/>
    <w:rsid w:val="1D8B2173"/>
    <w:rsid w:val="1D8B43F4"/>
    <w:rsid w:val="1D8B484E"/>
    <w:rsid w:val="1D8B67FB"/>
    <w:rsid w:val="1D8B6B53"/>
    <w:rsid w:val="1D8C0E02"/>
    <w:rsid w:val="1D8C0EC2"/>
    <w:rsid w:val="1D8C0F7C"/>
    <w:rsid w:val="1D8C5D20"/>
    <w:rsid w:val="1D8D0087"/>
    <w:rsid w:val="1D8D1990"/>
    <w:rsid w:val="1D8D39D3"/>
    <w:rsid w:val="1D8D4321"/>
    <w:rsid w:val="1D8D60CF"/>
    <w:rsid w:val="1D8E1C4F"/>
    <w:rsid w:val="1D8E3BF5"/>
    <w:rsid w:val="1D8E4E63"/>
    <w:rsid w:val="1D8E5125"/>
    <w:rsid w:val="1D8F101C"/>
    <w:rsid w:val="1D8F11D2"/>
    <w:rsid w:val="1D8F1387"/>
    <w:rsid w:val="1D8F153D"/>
    <w:rsid w:val="1D8F1D91"/>
    <w:rsid w:val="1D8F786D"/>
    <w:rsid w:val="1D900193"/>
    <w:rsid w:val="1D9018D0"/>
    <w:rsid w:val="1D903E12"/>
    <w:rsid w:val="1D9045AF"/>
    <w:rsid w:val="1D905BC0"/>
    <w:rsid w:val="1D907783"/>
    <w:rsid w:val="1D907828"/>
    <w:rsid w:val="1D90796E"/>
    <w:rsid w:val="1D910C13"/>
    <w:rsid w:val="1D912EBB"/>
    <w:rsid w:val="1D9137E4"/>
    <w:rsid w:val="1D92161F"/>
    <w:rsid w:val="1D921938"/>
    <w:rsid w:val="1D9220A3"/>
    <w:rsid w:val="1D9236E6"/>
    <w:rsid w:val="1D923FE2"/>
    <w:rsid w:val="1D927B8A"/>
    <w:rsid w:val="1D932575"/>
    <w:rsid w:val="1D9368E4"/>
    <w:rsid w:val="1D9413DD"/>
    <w:rsid w:val="1D9456B0"/>
    <w:rsid w:val="1D94745E"/>
    <w:rsid w:val="1D95194F"/>
    <w:rsid w:val="1D9531D6"/>
    <w:rsid w:val="1D954F84"/>
    <w:rsid w:val="1D9605AB"/>
    <w:rsid w:val="1D962F6F"/>
    <w:rsid w:val="1D9633E2"/>
    <w:rsid w:val="1D970CFC"/>
    <w:rsid w:val="1D972056"/>
    <w:rsid w:val="1D9751A0"/>
    <w:rsid w:val="1D976F4E"/>
    <w:rsid w:val="1D982F34"/>
    <w:rsid w:val="1D98565B"/>
    <w:rsid w:val="1D985F23"/>
    <w:rsid w:val="1D9873A5"/>
    <w:rsid w:val="1D9907A0"/>
    <w:rsid w:val="1D990835"/>
    <w:rsid w:val="1D990F18"/>
    <w:rsid w:val="1D992CC6"/>
    <w:rsid w:val="1D994A74"/>
    <w:rsid w:val="1D996FA4"/>
    <w:rsid w:val="1D9A07EC"/>
    <w:rsid w:val="1D9A4E1B"/>
    <w:rsid w:val="1D9A5FD7"/>
    <w:rsid w:val="1D9B699F"/>
    <w:rsid w:val="1D9B7467"/>
    <w:rsid w:val="1D9C264E"/>
    <w:rsid w:val="1D9C3BAE"/>
    <w:rsid w:val="1D9C4564"/>
    <w:rsid w:val="1D9C45B1"/>
    <w:rsid w:val="1D9C6312"/>
    <w:rsid w:val="1D9D01B1"/>
    <w:rsid w:val="1D9D035D"/>
    <w:rsid w:val="1D9D0D2D"/>
    <w:rsid w:val="1D9D59F1"/>
    <w:rsid w:val="1D9E092A"/>
    <w:rsid w:val="1D9E208B"/>
    <w:rsid w:val="1D9E372A"/>
    <w:rsid w:val="1D9E3B64"/>
    <w:rsid w:val="1D9E4958"/>
    <w:rsid w:val="1D9E700E"/>
    <w:rsid w:val="1D9F2B63"/>
    <w:rsid w:val="1D9F387F"/>
    <w:rsid w:val="1D9F4CA4"/>
    <w:rsid w:val="1D9F5DE8"/>
    <w:rsid w:val="1D9F5E03"/>
    <w:rsid w:val="1D9F6D6F"/>
    <w:rsid w:val="1DA022A7"/>
    <w:rsid w:val="1DA04055"/>
    <w:rsid w:val="1DA05C26"/>
    <w:rsid w:val="1DA11B7B"/>
    <w:rsid w:val="1DA12787"/>
    <w:rsid w:val="1DA12814"/>
    <w:rsid w:val="1DA13AEF"/>
    <w:rsid w:val="1DA13FFE"/>
    <w:rsid w:val="1DA1507D"/>
    <w:rsid w:val="1DA17DCD"/>
    <w:rsid w:val="1DA22EC9"/>
    <w:rsid w:val="1DA23942"/>
    <w:rsid w:val="1DA24769"/>
    <w:rsid w:val="1DA33B45"/>
    <w:rsid w:val="1DA34EBE"/>
    <w:rsid w:val="1DA358F3"/>
    <w:rsid w:val="1DA3651E"/>
    <w:rsid w:val="1DA376A1"/>
    <w:rsid w:val="1DA37E8A"/>
    <w:rsid w:val="1DA41C5A"/>
    <w:rsid w:val="1DA43419"/>
    <w:rsid w:val="1DA436B2"/>
    <w:rsid w:val="1DA43E12"/>
    <w:rsid w:val="1DA457A0"/>
    <w:rsid w:val="1DA463DD"/>
    <w:rsid w:val="1DA50519"/>
    <w:rsid w:val="1DA5166B"/>
    <w:rsid w:val="1DA533B4"/>
    <w:rsid w:val="1DA54C53"/>
    <w:rsid w:val="1DA5638E"/>
    <w:rsid w:val="1DA578BD"/>
    <w:rsid w:val="1DA62065"/>
    <w:rsid w:val="1DA633E6"/>
    <w:rsid w:val="1DA653E3"/>
    <w:rsid w:val="1DA67191"/>
    <w:rsid w:val="1DA70422"/>
    <w:rsid w:val="1DA7165C"/>
    <w:rsid w:val="1DA72E39"/>
    <w:rsid w:val="1DA8115B"/>
    <w:rsid w:val="1DA8135B"/>
    <w:rsid w:val="1DA8185D"/>
    <w:rsid w:val="1DA82296"/>
    <w:rsid w:val="1DA82F09"/>
    <w:rsid w:val="1DA84B10"/>
    <w:rsid w:val="1DA90758"/>
    <w:rsid w:val="1DA91A6B"/>
    <w:rsid w:val="1DA939D3"/>
    <w:rsid w:val="1DA93E9D"/>
    <w:rsid w:val="1DA93FBB"/>
    <w:rsid w:val="1DA958EA"/>
    <w:rsid w:val="1DA962DF"/>
    <w:rsid w:val="1DA97805"/>
    <w:rsid w:val="1DA97FE3"/>
    <w:rsid w:val="1DAA126F"/>
    <w:rsid w:val="1DAA31C8"/>
    <w:rsid w:val="1DAA3B4E"/>
    <w:rsid w:val="1DAA6C81"/>
    <w:rsid w:val="1DAB193D"/>
    <w:rsid w:val="1DAB1B41"/>
    <w:rsid w:val="1DAB37BF"/>
    <w:rsid w:val="1DAB47A7"/>
    <w:rsid w:val="1DAB4BCD"/>
    <w:rsid w:val="1DAC0C4B"/>
    <w:rsid w:val="1DAC127E"/>
    <w:rsid w:val="1DAC5729"/>
    <w:rsid w:val="1DAD2B22"/>
    <w:rsid w:val="1DAD49C3"/>
    <w:rsid w:val="1DAD570D"/>
    <w:rsid w:val="1DAD5900"/>
    <w:rsid w:val="1DAD6772"/>
    <w:rsid w:val="1DAD6CAB"/>
    <w:rsid w:val="1DAE12F9"/>
    <w:rsid w:val="1DAE198A"/>
    <w:rsid w:val="1DAE3031"/>
    <w:rsid w:val="1DAE43C3"/>
    <w:rsid w:val="1DAE6990"/>
    <w:rsid w:val="1DAF05A6"/>
    <w:rsid w:val="1DAF1E85"/>
    <w:rsid w:val="1DAF24EA"/>
    <w:rsid w:val="1DAF3D0A"/>
    <w:rsid w:val="1DAF4298"/>
    <w:rsid w:val="1DAF58DD"/>
    <w:rsid w:val="1DAF6046"/>
    <w:rsid w:val="1DB001FD"/>
    <w:rsid w:val="1DB01DBE"/>
    <w:rsid w:val="1DB10BDF"/>
    <w:rsid w:val="1DB15D12"/>
    <w:rsid w:val="1DB16262"/>
    <w:rsid w:val="1DB16408"/>
    <w:rsid w:val="1DB21EBB"/>
    <w:rsid w:val="1DB21FDA"/>
    <w:rsid w:val="1DB22B1D"/>
    <w:rsid w:val="1DB23747"/>
    <w:rsid w:val="1DB25B36"/>
    <w:rsid w:val="1DB261ED"/>
    <w:rsid w:val="1DB33FAD"/>
    <w:rsid w:val="1DB401C9"/>
    <w:rsid w:val="1DB4021E"/>
    <w:rsid w:val="1DB4365C"/>
    <w:rsid w:val="1DB4543D"/>
    <w:rsid w:val="1DB4723B"/>
    <w:rsid w:val="1DB47241"/>
    <w:rsid w:val="1DB47B00"/>
    <w:rsid w:val="1DB573D4"/>
    <w:rsid w:val="1DB6406F"/>
    <w:rsid w:val="1DB66AF4"/>
    <w:rsid w:val="1DB675BF"/>
    <w:rsid w:val="1DB71463"/>
    <w:rsid w:val="1DB7292E"/>
    <w:rsid w:val="1DB72E78"/>
    <w:rsid w:val="1DB74F73"/>
    <w:rsid w:val="1DB754FF"/>
    <w:rsid w:val="1DB763D2"/>
    <w:rsid w:val="1DB775F0"/>
    <w:rsid w:val="1DB843CD"/>
    <w:rsid w:val="1DB866B0"/>
    <w:rsid w:val="1DB8698F"/>
    <w:rsid w:val="1DB93368"/>
    <w:rsid w:val="1DB95116"/>
    <w:rsid w:val="1DB95DAC"/>
    <w:rsid w:val="1DB96EC4"/>
    <w:rsid w:val="1DB97E83"/>
    <w:rsid w:val="1DBA103F"/>
    <w:rsid w:val="1DBA2924"/>
    <w:rsid w:val="1DBA2C3C"/>
    <w:rsid w:val="1DBA451D"/>
    <w:rsid w:val="1DBA49EB"/>
    <w:rsid w:val="1DBA5F1C"/>
    <w:rsid w:val="1DBA71B6"/>
    <w:rsid w:val="1DBB0CA2"/>
    <w:rsid w:val="1DBB0E8E"/>
    <w:rsid w:val="1DBB0EC6"/>
    <w:rsid w:val="1DBB273F"/>
    <w:rsid w:val="1DBB7BBC"/>
    <w:rsid w:val="1DBC3CB4"/>
    <w:rsid w:val="1DBC69B5"/>
    <w:rsid w:val="1DBC744F"/>
    <w:rsid w:val="1DBC7ACA"/>
    <w:rsid w:val="1DBD1371"/>
    <w:rsid w:val="1DBD6AE3"/>
    <w:rsid w:val="1DBE097F"/>
    <w:rsid w:val="1DBE44DB"/>
    <w:rsid w:val="1DBF0DAC"/>
    <w:rsid w:val="1DBF1404"/>
    <w:rsid w:val="1DBF367F"/>
    <w:rsid w:val="1DBF3921"/>
    <w:rsid w:val="1DC00253"/>
    <w:rsid w:val="1DC031FC"/>
    <w:rsid w:val="1DC03DB5"/>
    <w:rsid w:val="1DC124BD"/>
    <w:rsid w:val="1DC132A6"/>
    <w:rsid w:val="1DC13FCB"/>
    <w:rsid w:val="1DC1547F"/>
    <w:rsid w:val="1DC1588C"/>
    <w:rsid w:val="1DC15D79"/>
    <w:rsid w:val="1DC2016F"/>
    <w:rsid w:val="1DC225C5"/>
    <w:rsid w:val="1DC22612"/>
    <w:rsid w:val="1DC23021"/>
    <w:rsid w:val="1DC24B80"/>
    <w:rsid w:val="1DC27A41"/>
    <w:rsid w:val="1DC31AF1"/>
    <w:rsid w:val="1DC34833"/>
    <w:rsid w:val="1DC37D43"/>
    <w:rsid w:val="1DC43106"/>
    <w:rsid w:val="1DC43E7C"/>
    <w:rsid w:val="1DC44F32"/>
    <w:rsid w:val="1DC4550C"/>
    <w:rsid w:val="1DC51D0D"/>
    <w:rsid w:val="1DC52A64"/>
    <w:rsid w:val="1DC52A83"/>
    <w:rsid w:val="1DC53ABB"/>
    <w:rsid w:val="1DC553F5"/>
    <w:rsid w:val="1DC55869"/>
    <w:rsid w:val="1DC563C2"/>
    <w:rsid w:val="1DC56E3B"/>
    <w:rsid w:val="1DC56FAC"/>
    <w:rsid w:val="1DC57DD7"/>
    <w:rsid w:val="1DC615E1"/>
    <w:rsid w:val="1DC6268F"/>
    <w:rsid w:val="1DC6338F"/>
    <w:rsid w:val="1DC66068"/>
    <w:rsid w:val="1DC67833"/>
    <w:rsid w:val="1DC71A67"/>
    <w:rsid w:val="1DC738B3"/>
    <w:rsid w:val="1DC74FF4"/>
    <w:rsid w:val="1DC75A85"/>
    <w:rsid w:val="1DC76D85"/>
    <w:rsid w:val="1DC801E9"/>
    <w:rsid w:val="1DC80D86"/>
    <w:rsid w:val="1DC84ABF"/>
    <w:rsid w:val="1DC86484"/>
    <w:rsid w:val="1DC87107"/>
    <w:rsid w:val="1DC87BFB"/>
    <w:rsid w:val="1DC934B1"/>
    <w:rsid w:val="1DC94027"/>
    <w:rsid w:val="1DC9474D"/>
    <w:rsid w:val="1DC9737E"/>
    <w:rsid w:val="1DCA1029"/>
    <w:rsid w:val="1DCA10D2"/>
    <w:rsid w:val="1DCA2E80"/>
    <w:rsid w:val="1DCA7323"/>
    <w:rsid w:val="1DCB4466"/>
    <w:rsid w:val="1DCB6951"/>
    <w:rsid w:val="1DCB7D8D"/>
    <w:rsid w:val="1DCC36C4"/>
    <w:rsid w:val="1DCC7826"/>
    <w:rsid w:val="1DCC7E0D"/>
    <w:rsid w:val="1DCD0BC2"/>
    <w:rsid w:val="1DCD1521"/>
    <w:rsid w:val="1DCD2970"/>
    <w:rsid w:val="1DCD42AA"/>
    <w:rsid w:val="1DCD471E"/>
    <w:rsid w:val="1DCD51CA"/>
    <w:rsid w:val="1DCE0BB5"/>
    <w:rsid w:val="1DCE4AB2"/>
    <w:rsid w:val="1DCE6F40"/>
    <w:rsid w:val="1DCE7F71"/>
    <w:rsid w:val="1DCF0496"/>
    <w:rsid w:val="1DCF1A41"/>
    <w:rsid w:val="1DCF493A"/>
    <w:rsid w:val="1DCF55B0"/>
    <w:rsid w:val="1DCF66E0"/>
    <w:rsid w:val="1DCF66E8"/>
    <w:rsid w:val="1DD033F2"/>
    <w:rsid w:val="1DD04640"/>
    <w:rsid w:val="1DD0586B"/>
    <w:rsid w:val="1DD06FC2"/>
    <w:rsid w:val="1DD076EE"/>
    <w:rsid w:val="1DD106B2"/>
    <w:rsid w:val="1DD12460"/>
    <w:rsid w:val="1DD1282E"/>
    <w:rsid w:val="1DD134E4"/>
    <w:rsid w:val="1DD156EB"/>
    <w:rsid w:val="1DD2442A"/>
    <w:rsid w:val="1DD261D8"/>
    <w:rsid w:val="1DD26652"/>
    <w:rsid w:val="1DD27858"/>
    <w:rsid w:val="1DD309C6"/>
    <w:rsid w:val="1DD314C1"/>
    <w:rsid w:val="1DD36961"/>
    <w:rsid w:val="1DD37047"/>
    <w:rsid w:val="1DD4118C"/>
    <w:rsid w:val="1DD41228"/>
    <w:rsid w:val="1DD43250"/>
    <w:rsid w:val="1DD4344A"/>
    <w:rsid w:val="1DD43CFE"/>
    <w:rsid w:val="1DD440E6"/>
    <w:rsid w:val="1DD44600"/>
    <w:rsid w:val="1DD44A27"/>
    <w:rsid w:val="1DD47AA3"/>
    <w:rsid w:val="1DD526A6"/>
    <w:rsid w:val="1DD55EB7"/>
    <w:rsid w:val="1DD5795C"/>
    <w:rsid w:val="1DD60A88"/>
    <w:rsid w:val="1DD64C43"/>
    <w:rsid w:val="1DD65CC8"/>
    <w:rsid w:val="1DD66F98"/>
    <w:rsid w:val="1DD71A40"/>
    <w:rsid w:val="1DD72C41"/>
    <w:rsid w:val="1DD737EE"/>
    <w:rsid w:val="1DD74D7D"/>
    <w:rsid w:val="1DD755B8"/>
    <w:rsid w:val="1DD77ED9"/>
    <w:rsid w:val="1DD8017D"/>
    <w:rsid w:val="1DD84A93"/>
    <w:rsid w:val="1DD84B76"/>
    <w:rsid w:val="1DD8524D"/>
    <w:rsid w:val="1DD874F6"/>
    <w:rsid w:val="1DD90774"/>
    <w:rsid w:val="1DD91315"/>
    <w:rsid w:val="1DD957B9"/>
    <w:rsid w:val="1DD9695D"/>
    <w:rsid w:val="1DD97567"/>
    <w:rsid w:val="1DDA0899"/>
    <w:rsid w:val="1DDA19F5"/>
    <w:rsid w:val="1DDA2008"/>
    <w:rsid w:val="1DDA6EE9"/>
    <w:rsid w:val="1DDB25B0"/>
    <w:rsid w:val="1DDB32DF"/>
    <w:rsid w:val="1DDB3DAF"/>
    <w:rsid w:val="1DDB74E0"/>
    <w:rsid w:val="1DDC0E05"/>
    <w:rsid w:val="1DDC1F50"/>
    <w:rsid w:val="1DDC293C"/>
    <w:rsid w:val="1DDC2BB3"/>
    <w:rsid w:val="1DDC2C90"/>
    <w:rsid w:val="1DDC5928"/>
    <w:rsid w:val="1DDD1D87"/>
    <w:rsid w:val="1DDD2223"/>
    <w:rsid w:val="1DDD4649"/>
    <w:rsid w:val="1DDD5A4E"/>
    <w:rsid w:val="1DDD6867"/>
    <w:rsid w:val="1DDD721A"/>
    <w:rsid w:val="1DDD7889"/>
    <w:rsid w:val="1DDD7A28"/>
    <w:rsid w:val="1DDE4B7D"/>
    <w:rsid w:val="1DDE5923"/>
    <w:rsid w:val="1DDE5EA6"/>
    <w:rsid w:val="1DDE692B"/>
    <w:rsid w:val="1DDE7970"/>
    <w:rsid w:val="1DDF2198"/>
    <w:rsid w:val="1DDF2E00"/>
    <w:rsid w:val="1DDF4451"/>
    <w:rsid w:val="1DDF7A40"/>
    <w:rsid w:val="1DE01CB8"/>
    <w:rsid w:val="1DE05DA4"/>
    <w:rsid w:val="1DE13CC2"/>
    <w:rsid w:val="1DE1641B"/>
    <w:rsid w:val="1DE228BA"/>
    <w:rsid w:val="1DE2466D"/>
    <w:rsid w:val="1DE24B17"/>
    <w:rsid w:val="1DE3194B"/>
    <w:rsid w:val="1DE31B78"/>
    <w:rsid w:val="1DE31D78"/>
    <w:rsid w:val="1DE32193"/>
    <w:rsid w:val="1DE3308C"/>
    <w:rsid w:val="1DE33295"/>
    <w:rsid w:val="1DE334A6"/>
    <w:rsid w:val="1DE34C1A"/>
    <w:rsid w:val="1DE43E33"/>
    <w:rsid w:val="1DE50621"/>
    <w:rsid w:val="1DE518EB"/>
    <w:rsid w:val="1DE5415D"/>
    <w:rsid w:val="1DE551AE"/>
    <w:rsid w:val="1DE55F0B"/>
    <w:rsid w:val="1DE6017F"/>
    <w:rsid w:val="1DE62E13"/>
    <w:rsid w:val="1DE63A32"/>
    <w:rsid w:val="1DE63D3A"/>
    <w:rsid w:val="1DE6640A"/>
    <w:rsid w:val="1DE67354"/>
    <w:rsid w:val="1DE67D95"/>
    <w:rsid w:val="1DE706AA"/>
    <w:rsid w:val="1DE71C83"/>
    <w:rsid w:val="1DE748F1"/>
    <w:rsid w:val="1DE761B2"/>
    <w:rsid w:val="1DE763F1"/>
    <w:rsid w:val="1DE76FE8"/>
    <w:rsid w:val="1DE81558"/>
    <w:rsid w:val="1DE856ED"/>
    <w:rsid w:val="1DE8607B"/>
    <w:rsid w:val="1DE918F2"/>
    <w:rsid w:val="1DE95CCD"/>
    <w:rsid w:val="1DEA1774"/>
    <w:rsid w:val="1DEA3522"/>
    <w:rsid w:val="1DEA3B44"/>
    <w:rsid w:val="1DEA3CCA"/>
    <w:rsid w:val="1DEA52D0"/>
    <w:rsid w:val="1DEA6A1F"/>
    <w:rsid w:val="1DEB1048"/>
    <w:rsid w:val="1DEB17B6"/>
    <w:rsid w:val="1DEB181E"/>
    <w:rsid w:val="1DEB2E55"/>
    <w:rsid w:val="1DEB66E3"/>
    <w:rsid w:val="1DEB68E0"/>
    <w:rsid w:val="1DEC0076"/>
    <w:rsid w:val="1DEC54EC"/>
    <w:rsid w:val="1DEC587F"/>
    <w:rsid w:val="1DEC5940"/>
    <w:rsid w:val="1DEC729A"/>
    <w:rsid w:val="1DED053A"/>
    <w:rsid w:val="1DED21A0"/>
    <w:rsid w:val="1DED413E"/>
    <w:rsid w:val="1DED4DC0"/>
    <w:rsid w:val="1DED5EF0"/>
    <w:rsid w:val="1DED6B6E"/>
    <w:rsid w:val="1DEE019F"/>
    <w:rsid w:val="1DEF1157"/>
    <w:rsid w:val="1DEF316F"/>
    <w:rsid w:val="1DEF451B"/>
    <w:rsid w:val="1DEF6E5A"/>
    <w:rsid w:val="1DF054EA"/>
    <w:rsid w:val="1DF0665E"/>
    <w:rsid w:val="1DF12B02"/>
    <w:rsid w:val="1DF15847"/>
    <w:rsid w:val="1DF1788F"/>
    <w:rsid w:val="1DF20628"/>
    <w:rsid w:val="1DF22D2A"/>
    <w:rsid w:val="1DF24184"/>
    <w:rsid w:val="1DF261E4"/>
    <w:rsid w:val="1DF27FB0"/>
    <w:rsid w:val="1DF31195"/>
    <w:rsid w:val="1DF31440"/>
    <w:rsid w:val="1DF32B81"/>
    <w:rsid w:val="1DF33FA6"/>
    <w:rsid w:val="1DF357CC"/>
    <w:rsid w:val="1DF3687A"/>
    <w:rsid w:val="1DF42728"/>
    <w:rsid w:val="1DF42735"/>
    <w:rsid w:val="1DF428D0"/>
    <w:rsid w:val="1DF428DD"/>
    <w:rsid w:val="1DF44011"/>
    <w:rsid w:val="1DF46A3C"/>
    <w:rsid w:val="1DF4775D"/>
    <w:rsid w:val="1DF47EFC"/>
    <w:rsid w:val="1DF53ECE"/>
    <w:rsid w:val="1DF554A1"/>
    <w:rsid w:val="1DF56FA0"/>
    <w:rsid w:val="1DF61EC7"/>
    <w:rsid w:val="1DF6425F"/>
    <w:rsid w:val="1DF6449F"/>
    <w:rsid w:val="1DF6589C"/>
    <w:rsid w:val="1DF66FB4"/>
    <w:rsid w:val="1DF70D69"/>
    <w:rsid w:val="1DF7288E"/>
    <w:rsid w:val="1DF72949"/>
    <w:rsid w:val="1DF72992"/>
    <w:rsid w:val="1DF757A8"/>
    <w:rsid w:val="1DF75C3F"/>
    <w:rsid w:val="1DF75D59"/>
    <w:rsid w:val="1DF7756E"/>
    <w:rsid w:val="1DF775EC"/>
    <w:rsid w:val="1DF77DC1"/>
    <w:rsid w:val="1DF80580"/>
    <w:rsid w:val="1DF82414"/>
    <w:rsid w:val="1DF91287"/>
    <w:rsid w:val="1DF93765"/>
    <w:rsid w:val="1DF940FF"/>
    <w:rsid w:val="1DF95513"/>
    <w:rsid w:val="1DF955D2"/>
    <w:rsid w:val="1DFA3FDF"/>
    <w:rsid w:val="1DFA7E83"/>
    <w:rsid w:val="1DFB1072"/>
    <w:rsid w:val="1DFB128B"/>
    <w:rsid w:val="1DFB1AB5"/>
    <w:rsid w:val="1DFB360C"/>
    <w:rsid w:val="1DFB3770"/>
    <w:rsid w:val="1DFB3EE8"/>
    <w:rsid w:val="1DFB4367"/>
    <w:rsid w:val="1DFB7BD2"/>
    <w:rsid w:val="1DFC2F7A"/>
    <w:rsid w:val="1DFC3255"/>
    <w:rsid w:val="1DFC39BE"/>
    <w:rsid w:val="1DFC3C33"/>
    <w:rsid w:val="1DFC60FC"/>
    <w:rsid w:val="1DFC74D6"/>
    <w:rsid w:val="1DFD427B"/>
    <w:rsid w:val="1DFE0C69"/>
    <w:rsid w:val="1DFE0D7B"/>
    <w:rsid w:val="1DFE521F"/>
    <w:rsid w:val="1DFE6FCD"/>
    <w:rsid w:val="1DFF2570"/>
    <w:rsid w:val="1DFF5291"/>
    <w:rsid w:val="1DFF59BC"/>
    <w:rsid w:val="1E0026F8"/>
    <w:rsid w:val="1E002D45"/>
    <w:rsid w:val="1E00403F"/>
    <w:rsid w:val="1E0049BD"/>
    <w:rsid w:val="1E005185"/>
    <w:rsid w:val="1E0068A1"/>
    <w:rsid w:val="1E00770A"/>
    <w:rsid w:val="1E0104B3"/>
    <w:rsid w:val="1E01086B"/>
    <w:rsid w:val="1E01217A"/>
    <w:rsid w:val="1E012535"/>
    <w:rsid w:val="1E013EC7"/>
    <w:rsid w:val="1E017707"/>
    <w:rsid w:val="1E0224E2"/>
    <w:rsid w:val="1E024F30"/>
    <w:rsid w:val="1E026ABD"/>
    <w:rsid w:val="1E027AA5"/>
    <w:rsid w:val="1E0302F6"/>
    <w:rsid w:val="1E030C95"/>
    <w:rsid w:val="1E030F35"/>
    <w:rsid w:val="1E035C57"/>
    <w:rsid w:val="1E036392"/>
    <w:rsid w:val="1E036AC1"/>
    <w:rsid w:val="1E036B6C"/>
    <w:rsid w:val="1E037064"/>
    <w:rsid w:val="1E037F98"/>
    <w:rsid w:val="1E040263"/>
    <w:rsid w:val="1E041AA9"/>
    <w:rsid w:val="1E042AB9"/>
    <w:rsid w:val="1E042F68"/>
    <w:rsid w:val="1E0438CC"/>
    <w:rsid w:val="1E043956"/>
    <w:rsid w:val="1E044194"/>
    <w:rsid w:val="1E046CA7"/>
    <w:rsid w:val="1E0502F7"/>
    <w:rsid w:val="1E05210A"/>
    <w:rsid w:val="1E0527CE"/>
    <w:rsid w:val="1E0569BD"/>
    <w:rsid w:val="1E060E37"/>
    <w:rsid w:val="1E061CFD"/>
    <w:rsid w:val="1E062CB9"/>
    <w:rsid w:val="1E066426"/>
    <w:rsid w:val="1E067C30"/>
    <w:rsid w:val="1E070341"/>
    <w:rsid w:val="1E07142E"/>
    <w:rsid w:val="1E071481"/>
    <w:rsid w:val="1E0717B3"/>
    <w:rsid w:val="1E072487"/>
    <w:rsid w:val="1E0740D4"/>
    <w:rsid w:val="1E075E82"/>
    <w:rsid w:val="1E080D46"/>
    <w:rsid w:val="1E080FBE"/>
    <w:rsid w:val="1E081BFA"/>
    <w:rsid w:val="1E083917"/>
    <w:rsid w:val="1E0839A8"/>
    <w:rsid w:val="1E087E4C"/>
    <w:rsid w:val="1E092B75"/>
    <w:rsid w:val="1E096F5C"/>
    <w:rsid w:val="1E09705D"/>
    <w:rsid w:val="1E0A008B"/>
    <w:rsid w:val="1E0A3BC4"/>
    <w:rsid w:val="1E0A3C05"/>
    <w:rsid w:val="1E0A502B"/>
    <w:rsid w:val="1E0A7425"/>
    <w:rsid w:val="1E0A7ECD"/>
    <w:rsid w:val="1E0B1B1B"/>
    <w:rsid w:val="1E0C0B57"/>
    <w:rsid w:val="1E0C0FA8"/>
    <w:rsid w:val="1E0C16EA"/>
    <w:rsid w:val="1E0C3498"/>
    <w:rsid w:val="1E0C3728"/>
    <w:rsid w:val="1E0C59B8"/>
    <w:rsid w:val="1E0C6BD4"/>
    <w:rsid w:val="1E0C793C"/>
    <w:rsid w:val="1E0C7AD0"/>
    <w:rsid w:val="1E0D4BB8"/>
    <w:rsid w:val="1E0D5462"/>
    <w:rsid w:val="1E0E0768"/>
    <w:rsid w:val="1E0E1FC9"/>
    <w:rsid w:val="1E0E3416"/>
    <w:rsid w:val="1E0F11DA"/>
    <w:rsid w:val="1E0F2F88"/>
    <w:rsid w:val="1E0F4D36"/>
    <w:rsid w:val="1E0F5E99"/>
    <w:rsid w:val="1E0F633C"/>
    <w:rsid w:val="1E0F641E"/>
    <w:rsid w:val="1E0F74D8"/>
    <w:rsid w:val="1E0F7EEB"/>
    <w:rsid w:val="1E1014C3"/>
    <w:rsid w:val="1E110AAE"/>
    <w:rsid w:val="1E114409"/>
    <w:rsid w:val="1E114549"/>
    <w:rsid w:val="1E11610A"/>
    <w:rsid w:val="1E116D00"/>
    <w:rsid w:val="1E1226B2"/>
    <w:rsid w:val="1E122A78"/>
    <w:rsid w:val="1E1246DA"/>
    <w:rsid w:val="1E124827"/>
    <w:rsid w:val="1E133277"/>
    <w:rsid w:val="1E134428"/>
    <w:rsid w:val="1E13724D"/>
    <w:rsid w:val="1E14059F"/>
    <w:rsid w:val="1E143B56"/>
    <w:rsid w:val="1E1467F1"/>
    <w:rsid w:val="1E1510AA"/>
    <w:rsid w:val="1E153951"/>
    <w:rsid w:val="1E161CB6"/>
    <w:rsid w:val="1E1623C5"/>
    <w:rsid w:val="1E164317"/>
    <w:rsid w:val="1E164DAA"/>
    <w:rsid w:val="1E165F1B"/>
    <w:rsid w:val="1E1660C5"/>
    <w:rsid w:val="1E17114E"/>
    <w:rsid w:val="1E171E3D"/>
    <w:rsid w:val="1E173C99"/>
    <w:rsid w:val="1E175CDC"/>
    <w:rsid w:val="1E18008F"/>
    <w:rsid w:val="1E181004"/>
    <w:rsid w:val="1E184491"/>
    <w:rsid w:val="1E185150"/>
    <w:rsid w:val="1E191690"/>
    <w:rsid w:val="1E1921C4"/>
    <w:rsid w:val="1E192BAD"/>
    <w:rsid w:val="1E192D93"/>
    <w:rsid w:val="1E192F6A"/>
    <w:rsid w:val="1E19315B"/>
    <w:rsid w:val="1E193E07"/>
    <w:rsid w:val="1E197035"/>
    <w:rsid w:val="1E1973F3"/>
    <w:rsid w:val="1E197963"/>
    <w:rsid w:val="1E197A45"/>
    <w:rsid w:val="1E1A0CB9"/>
    <w:rsid w:val="1E1A0DF2"/>
    <w:rsid w:val="1E1A299B"/>
    <w:rsid w:val="1E1A3944"/>
    <w:rsid w:val="1E1A3AF0"/>
    <w:rsid w:val="1E1A454E"/>
    <w:rsid w:val="1E1A5D2C"/>
    <w:rsid w:val="1E1A5D94"/>
    <w:rsid w:val="1E1A6DC3"/>
    <w:rsid w:val="1E1B1575"/>
    <w:rsid w:val="1E1B1614"/>
    <w:rsid w:val="1E1B192D"/>
    <w:rsid w:val="1E1B1E7A"/>
    <w:rsid w:val="1E1B312D"/>
    <w:rsid w:val="1E1B36DB"/>
    <w:rsid w:val="1E1B5823"/>
    <w:rsid w:val="1E1B6B29"/>
    <w:rsid w:val="1E1B7B7F"/>
    <w:rsid w:val="1E1C321D"/>
    <w:rsid w:val="1E1C5997"/>
    <w:rsid w:val="1E1C7453"/>
    <w:rsid w:val="1E1D0D86"/>
    <w:rsid w:val="1E1D11C6"/>
    <w:rsid w:val="1E1D1ADC"/>
    <w:rsid w:val="1E1D34AC"/>
    <w:rsid w:val="1E1D38F7"/>
    <w:rsid w:val="1E1D6080"/>
    <w:rsid w:val="1E1D6A79"/>
    <w:rsid w:val="1E1D720C"/>
    <w:rsid w:val="1E1E141D"/>
    <w:rsid w:val="1E1E31CB"/>
    <w:rsid w:val="1E1E4F79"/>
    <w:rsid w:val="1E1E766F"/>
    <w:rsid w:val="1E1F0FAA"/>
    <w:rsid w:val="1E200CF1"/>
    <w:rsid w:val="1E21078F"/>
    <w:rsid w:val="1E2118ED"/>
    <w:rsid w:val="1E211F1C"/>
    <w:rsid w:val="1E212DD8"/>
    <w:rsid w:val="1E213F5D"/>
    <w:rsid w:val="1E214472"/>
    <w:rsid w:val="1E214A6A"/>
    <w:rsid w:val="1E215DCF"/>
    <w:rsid w:val="1E217C8F"/>
    <w:rsid w:val="1E220F0E"/>
    <w:rsid w:val="1E224365"/>
    <w:rsid w:val="1E2269EF"/>
    <w:rsid w:val="1E2307E2"/>
    <w:rsid w:val="1E231966"/>
    <w:rsid w:val="1E234C86"/>
    <w:rsid w:val="1E236A34"/>
    <w:rsid w:val="1E237216"/>
    <w:rsid w:val="1E240A4E"/>
    <w:rsid w:val="1E2419AF"/>
    <w:rsid w:val="1E242665"/>
    <w:rsid w:val="1E244BF7"/>
    <w:rsid w:val="1E2455DE"/>
    <w:rsid w:val="1E2525E1"/>
    <w:rsid w:val="1E254F34"/>
    <w:rsid w:val="1E255DD9"/>
    <w:rsid w:val="1E263F04"/>
    <w:rsid w:val="1E264941"/>
    <w:rsid w:val="1E2649B5"/>
    <w:rsid w:val="1E2702D2"/>
    <w:rsid w:val="1E270330"/>
    <w:rsid w:val="1E273DB7"/>
    <w:rsid w:val="1E2807D1"/>
    <w:rsid w:val="1E281B04"/>
    <w:rsid w:val="1E28540B"/>
    <w:rsid w:val="1E286061"/>
    <w:rsid w:val="1E29229C"/>
    <w:rsid w:val="1E295A02"/>
    <w:rsid w:val="1E296894"/>
    <w:rsid w:val="1E2A1B70"/>
    <w:rsid w:val="1E2A1C38"/>
    <w:rsid w:val="1E2A5981"/>
    <w:rsid w:val="1E2A6014"/>
    <w:rsid w:val="1E2A7C0C"/>
    <w:rsid w:val="1E2B4EC3"/>
    <w:rsid w:val="1E2B789D"/>
    <w:rsid w:val="1E2B7EC2"/>
    <w:rsid w:val="1E2C3B3A"/>
    <w:rsid w:val="1E2C535C"/>
    <w:rsid w:val="1E2C58E8"/>
    <w:rsid w:val="1E2C5AEA"/>
    <w:rsid w:val="1E2C7696"/>
    <w:rsid w:val="1E2C7F46"/>
    <w:rsid w:val="1E2D2246"/>
    <w:rsid w:val="1E2D340E"/>
    <w:rsid w:val="1E2D469C"/>
    <w:rsid w:val="1E2D4852"/>
    <w:rsid w:val="1E2D5D03"/>
    <w:rsid w:val="1E2D6DEF"/>
    <w:rsid w:val="1E2D7317"/>
    <w:rsid w:val="1E2D7DBA"/>
    <w:rsid w:val="1E2E0866"/>
    <w:rsid w:val="1E2E3EF1"/>
    <w:rsid w:val="1E2E3FC6"/>
    <w:rsid w:val="1E2E4155"/>
    <w:rsid w:val="1E2E6B38"/>
    <w:rsid w:val="1E2F362A"/>
    <w:rsid w:val="1E2F6AC2"/>
    <w:rsid w:val="1E2F7187"/>
    <w:rsid w:val="1E2F75CB"/>
    <w:rsid w:val="1E301B9F"/>
    <w:rsid w:val="1E311CD2"/>
    <w:rsid w:val="1E312EFF"/>
    <w:rsid w:val="1E312F34"/>
    <w:rsid w:val="1E3133C1"/>
    <w:rsid w:val="1E314E94"/>
    <w:rsid w:val="1E316A3A"/>
    <w:rsid w:val="1E320A25"/>
    <w:rsid w:val="1E320F02"/>
    <w:rsid w:val="1E321242"/>
    <w:rsid w:val="1E322D84"/>
    <w:rsid w:val="1E324B94"/>
    <w:rsid w:val="1E326025"/>
    <w:rsid w:val="1E326110"/>
    <w:rsid w:val="1E326A89"/>
    <w:rsid w:val="1E326C77"/>
    <w:rsid w:val="1E327154"/>
    <w:rsid w:val="1E3314F9"/>
    <w:rsid w:val="1E33596B"/>
    <w:rsid w:val="1E340729"/>
    <w:rsid w:val="1E340C41"/>
    <w:rsid w:val="1E343CC1"/>
    <w:rsid w:val="1E3452BE"/>
    <w:rsid w:val="1E345B00"/>
    <w:rsid w:val="1E3469F3"/>
    <w:rsid w:val="1E35378F"/>
    <w:rsid w:val="1E3648F4"/>
    <w:rsid w:val="1E3649B9"/>
    <w:rsid w:val="1E365E6C"/>
    <w:rsid w:val="1E36601E"/>
    <w:rsid w:val="1E366767"/>
    <w:rsid w:val="1E3715B7"/>
    <w:rsid w:val="1E37428D"/>
    <w:rsid w:val="1E380731"/>
    <w:rsid w:val="1E380FE1"/>
    <w:rsid w:val="1E3812B5"/>
    <w:rsid w:val="1E381AA3"/>
    <w:rsid w:val="1E38605C"/>
    <w:rsid w:val="1E386D70"/>
    <w:rsid w:val="1E387E4C"/>
    <w:rsid w:val="1E39360B"/>
    <w:rsid w:val="1E394B10"/>
    <w:rsid w:val="1E39523F"/>
    <w:rsid w:val="1E396257"/>
    <w:rsid w:val="1E3965D0"/>
    <w:rsid w:val="1E397B74"/>
    <w:rsid w:val="1E397C01"/>
    <w:rsid w:val="1E3A3068"/>
    <w:rsid w:val="1E3A4378"/>
    <w:rsid w:val="1E3A4EFF"/>
    <w:rsid w:val="1E3B1FCF"/>
    <w:rsid w:val="1E3B27B8"/>
    <w:rsid w:val="1E3B3937"/>
    <w:rsid w:val="1E3B3D7D"/>
    <w:rsid w:val="1E3C23F0"/>
    <w:rsid w:val="1E3C64F5"/>
    <w:rsid w:val="1E3C731E"/>
    <w:rsid w:val="1E3D5039"/>
    <w:rsid w:val="1E3D5840"/>
    <w:rsid w:val="1E3D5D47"/>
    <w:rsid w:val="1E3E1DCA"/>
    <w:rsid w:val="1E3E386E"/>
    <w:rsid w:val="1E3E39E6"/>
    <w:rsid w:val="1E3E561C"/>
    <w:rsid w:val="1E3E5EE3"/>
    <w:rsid w:val="1E3E73CA"/>
    <w:rsid w:val="1E3F0253"/>
    <w:rsid w:val="1E3F22B8"/>
    <w:rsid w:val="1E3F357D"/>
    <w:rsid w:val="1E3F4573"/>
    <w:rsid w:val="1E3F65BF"/>
    <w:rsid w:val="1E4003B7"/>
    <w:rsid w:val="1E4032D0"/>
    <w:rsid w:val="1E404D81"/>
    <w:rsid w:val="1E406366"/>
    <w:rsid w:val="1E406367"/>
    <w:rsid w:val="1E407A47"/>
    <w:rsid w:val="1E407C70"/>
    <w:rsid w:val="1E410EBA"/>
    <w:rsid w:val="1E41281E"/>
    <w:rsid w:val="1E4247F5"/>
    <w:rsid w:val="1E4249E9"/>
    <w:rsid w:val="1E42510C"/>
    <w:rsid w:val="1E426EBA"/>
    <w:rsid w:val="1E430121"/>
    <w:rsid w:val="1E430C1D"/>
    <w:rsid w:val="1E4337F7"/>
    <w:rsid w:val="1E436FDF"/>
    <w:rsid w:val="1E4470D6"/>
    <w:rsid w:val="1E4476CD"/>
    <w:rsid w:val="1E450758"/>
    <w:rsid w:val="1E450CE8"/>
    <w:rsid w:val="1E451922"/>
    <w:rsid w:val="1E45517D"/>
    <w:rsid w:val="1E4562DC"/>
    <w:rsid w:val="1E4569AA"/>
    <w:rsid w:val="1E462178"/>
    <w:rsid w:val="1E4635A8"/>
    <w:rsid w:val="1E470974"/>
    <w:rsid w:val="1E472722"/>
    <w:rsid w:val="1E474670"/>
    <w:rsid w:val="1E4756B2"/>
    <w:rsid w:val="1E480248"/>
    <w:rsid w:val="1E49030B"/>
    <w:rsid w:val="1E491528"/>
    <w:rsid w:val="1E49223A"/>
    <w:rsid w:val="1E4946EC"/>
    <w:rsid w:val="1E4A0464"/>
    <w:rsid w:val="1E4A0577"/>
    <w:rsid w:val="1E4A08FA"/>
    <w:rsid w:val="1E4A2212"/>
    <w:rsid w:val="1E4A3E53"/>
    <w:rsid w:val="1E4B0C15"/>
    <w:rsid w:val="1E4B305A"/>
    <w:rsid w:val="1E4B4B5A"/>
    <w:rsid w:val="1E4B6C2A"/>
    <w:rsid w:val="1E4B70F1"/>
    <w:rsid w:val="1E4C5F8A"/>
    <w:rsid w:val="1E4C772B"/>
    <w:rsid w:val="1E4C7792"/>
    <w:rsid w:val="1E4C7947"/>
    <w:rsid w:val="1E4C7D38"/>
    <w:rsid w:val="1E4D0164"/>
    <w:rsid w:val="1E4D204B"/>
    <w:rsid w:val="1E4D40D4"/>
    <w:rsid w:val="1E4D4C67"/>
    <w:rsid w:val="1E4D4E24"/>
    <w:rsid w:val="1E4D585F"/>
    <w:rsid w:val="1E4D747A"/>
    <w:rsid w:val="1E4D7D65"/>
    <w:rsid w:val="1E4E120F"/>
    <w:rsid w:val="1E4E1501"/>
    <w:rsid w:val="1E4E3AB1"/>
    <w:rsid w:val="1E4E7D7C"/>
    <w:rsid w:val="1E4F15D7"/>
    <w:rsid w:val="1E4F2A7A"/>
    <w:rsid w:val="1E4F5A7B"/>
    <w:rsid w:val="1E4F61FC"/>
    <w:rsid w:val="1E4F67B1"/>
    <w:rsid w:val="1E500464"/>
    <w:rsid w:val="1E504931"/>
    <w:rsid w:val="1E50786C"/>
    <w:rsid w:val="1E5118E0"/>
    <w:rsid w:val="1E5135A1"/>
    <w:rsid w:val="1E51534F"/>
    <w:rsid w:val="1E5170FD"/>
    <w:rsid w:val="1E521141"/>
    <w:rsid w:val="1E521E5C"/>
    <w:rsid w:val="1E522D5A"/>
    <w:rsid w:val="1E522E1C"/>
    <w:rsid w:val="1E522E75"/>
    <w:rsid w:val="1E526174"/>
    <w:rsid w:val="1E526FDA"/>
    <w:rsid w:val="1E527824"/>
    <w:rsid w:val="1E530938"/>
    <w:rsid w:val="1E5310C7"/>
    <w:rsid w:val="1E532861"/>
    <w:rsid w:val="1E534235"/>
    <w:rsid w:val="1E5348E9"/>
    <w:rsid w:val="1E537319"/>
    <w:rsid w:val="1E537FD9"/>
    <w:rsid w:val="1E543091"/>
    <w:rsid w:val="1E544E3F"/>
    <w:rsid w:val="1E54610B"/>
    <w:rsid w:val="1E546BED"/>
    <w:rsid w:val="1E547805"/>
    <w:rsid w:val="1E5507DD"/>
    <w:rsid w:val="1E5520B4"/>
    <w:rsid w:val="1E552AB4"/>
    <w:rsid w:val="1E55322A"/>
    <w:rsid w:val="1E5544A2"/>
    <w:rsid w:val="1E555F98"/>
    <w:rsid w:val="1E5563CC"/>
    <w:rsid w:val="1E562965"/>
    <w:rsid w:val="1E5633AE"/>
    <w:rsid w:val="1E563471"/>
    <w:rsid w:val="1E564F62"/>
    <w:rsid w:val="1E564FC9"/>
    <w:rsid w:val="1E56535C"/>
    <w:rsid w:val="1E5666BC"/>
    <w:rsid w:val="1E566E09"/>
    <w:rsid w:val="1E567848"/>
    <w:rsid w:val="1E570222"/>
    <w:rsid w:val="1E57048B"/>
    <w:rsid w:val="1E570754"/>
    <w:rsid w:val="1E5730FC"/>
    <w:rsid w:val="1E573833"/>
    <w:rsid w:val="1E575686"/>
    <w:rsid w:val="1E575CAB"/>
    <w:rsid w:val="1E583C75"/>
    <w:rsid w:val="1E58492F"/>
    <w:rsid w:val="1E585428"/>
    <w:rsid w:val="1E5866DD"/>
    <w:rsid w:val="1E5873D2"/>
    <w:rsid w:val="1E590212"/>
    <w:rsid w:val="1E5905ED"/>
    <w:rsid w:val="1E5906A7"/>
    <w:rsid w:val="1E592455"/>
    <w:rsid w:val="1E594203"/>
    <w:rsid w:val="1E5953B9"/>
    <w:rsid w:val="1E59761A"/>
    <w:rsid w:val="1E597770"/>
    <w:rsid w:val="1E5B0DF5"/>
    <w:rsid w:val="1E5B15F5"/>
    <w:rsid w:val="1E5B441F"/>
    <w:rsid w:val="1E5B61CE"/>
    <w:rsid w:val="1E5C04C7"/>
    <w:rsid w:val="1E5C0E00"/>
    <w:rsid w:val="1E5C0E57"/>
    <w:rsid w:val="1E5C12A2"/>
    <w:rsid w:val="1E5C1912"/>
    <w:rsid w:val="1E5C3AED"/>
    <w:rsid w:val="1E5C5EF6"/>
    <w:rsid w:val="1E5C628D"/>
    <w:rsid w:val="1E5D0198"/>
    <w:rsid w:val="1E5D1F46"/>
    <w:rsid w:val="1E5D2FAA"/>
    <w:rsid w:val="1E5E5583"/>
    <w:rsid w:val="1E5E5584"/>
    <w:rsid w:val="1E5E5937"/>
    <w:rsid w:val="1E5E7A6C"/>
    <w:rsid w:val="1E5F445F"/>
    <w:rsid w:val="1E5F53E1"/>
    <w:rsid w:val="1E5F570D"/>
    <w:rsid w:val="1E601A36"/>
    <w:rsid w:val="1E601C83"/>
    <w:rsid w:val="1E6037E4"/>
    <w:rsid w:val="1E605592"/>
    <w:rsid w:val="1E6058EF"/>
    <w:rsid w:val="1E606DC9"/>
    <w:rsid w:val="1E6104C0"/>
    <w:rsid w:val="1E6140BB"/>
    <w:rsid w:val="1E617AE2"/>
    <w:rsid w:val="1E62130A"/>
    <w:rsid w:val="1E621BF1"/>
    <w:rsid w:val="1E6257AE"/>
    <w:rsid w:val="1E630F95"/>
    <w:rsid w:val="1E631239"/>
    <w:rsid w:val="1E632CC1"/>
    <w:rsid w:val="1E632DE0"/>
    <w:rsid w:val="1E634270"/>
    <w:rsid w:val="1E635082"/>
    <w:rsid w:val="1E6352AF"/>
    <w:rsid w:val="1E6369FC"/>
    <w:rsid w:val="1E636E30"/>
    <w:rsid w:val="1E641526"/>
    <w:rsid w:val="1E646E41"/>
    <w:rsid w:val="1E652BA8"/>
    <w:rsid w:val="1E65541F"/>
    <w:rsid w:val="1E67031E"/>
    <w:rsid w:val="1E671EF5"/>
    <w:rsid w:val="1E672CEF"/>
    <w:rsid w:val="1E673F1C"/>
    <w:rsid w:val="1E674B72"/>
    <w:rsid w:val="1E675F3A"/>
    <w:rsid w:val="1E676920"/>
    <w:rsid w:val="1E686246"/>
    <w:rsid w:val="1E6862E3"/>
    <w:rsid w:val="1E687D0C"/>
    <w:rsid w:val="1E6900E2"/>
    <w:rsid w:val="1E69055C"/>
    <w:rsid w:val="1E6908EA"/>
    <w:rsid w:val="1E694EA2"/>
    <w:rsid w:val="1E696B3C"/>
    <w:rsid w:val="1E69798D"/>
    <w:rsid w:val="1E6A01BF"/>
    <w:rsid w:val="1E6A08AE"/>
    <w:rsid w:val="1E6A1572"/>
    <w:rsid w:val="1E6A240A"/>
    <w:rsid w:val="1E6A3522"/>
    <w:rsid w:val="1E6A4276"/>
    <w:rsid w:val="1E6A4663"/>
    <w:rsid w:val="1E6A550C"/>
    <w:rsid w:val="1E6A6411"/>
    <w:rsid w:val="1E6B2A02"/>
    <w:rsid w:val="1E6C03DB"/>
    <w:rsid w:val="1E6C1AE7"/>
    <w:rsid w:val="1E6C2189"/>
    <w:rsid w:val="1E6C5046"/>
    <w:rsid w:val="1E6C62A8"/>
    <w:rsid w:val="1E6C7F40"/>
    <w:rsid w:val="1E6D0ADF"/>
    <w:rsid w:val="1E6D2104"/>
    <w:rsid w:val="1E6D35D6"/>
    <w:rsid w:val="1E6D41EC"/>
    <w:rsid w:val="1E6D7CAF"/>
    <w:rsid w:val="1E6E0D16"/>
    <w:rsid w:val="1E6E1383"/>
    <w:rsid w:val="1E6E19CB"/>
    <w:rsid w:val="1E6E2D2A"/>
    <w:rsid w:val="1E6E4153"/>
    <w:rsid w:val="1E6E5F01"/>
    <w:rsid w:val="1E6E6FD2"/>
    <w:rsid w:val="1E6F1C79"/>
    <w:rsid w:val="1E6F213D"/>
    <w:rsid w:val="1E6F3A27"/>
    <w:rsid w:val="1E6F6D28"/>
    <w:rsid w:val="1E702EA2"/>
    <w:rsid w:val="1E7053E4"/>
    <w:rsid w:val="1E707ECB"/>
    <w:rsid w:val="1E71298D"/>
    <w:rsid w:val="1E712B99"/>
    <w:rsid w:val="1E713D32"/>
    <w:rsid w:val="1E713F1A"/>
    <w:rsid w:val="1E7159F1"/>
    <w:rsid w:val="1E716874"/>
    <w:rsid w:val="1E71779F"/>
    <w:rsid w:val="1E7228D5"/>
    <w:rsid w:val="1E724BBA"/>
    <w:rsid w:val="1E731046"/>
    <w:rsid w:val="1E7341FE"/>
    <w:rsid w:val="1E7352C5"/>
    <w:rsid w:val="1E7354A4"/>
    <w:rsid w:val="1E740AD7"/>
    <w:rsid w:val="1E74103D"/>
    <w:rsid w:val="1E743C2E"/>
    <w:rsid w:val="1E745861"/>
    <w:rsid w:val="1E74728F"/>
    <w:rsid w:val="1E750D47"/>
    <w:rsid w:val="1E756165"/>
    <w:rsid w:val="1E757DC6"/>
    <w:rsid w:val="1E761259"/>
    <w:rsid w:val="1E761E34"/>
    <w:rsid w:val="1E763007"/>
    <w:rsid w:val="1E7646BE"/>
    <w:rsid w:val="1E764DB5"/>
    <w:rsid w:val="1E766B63"/>
    <w:rsid w:val="1E766E68"/>
    <w:rsid w:val="1E771062"/>
    <w:rsid w:val="1E7726E6"/>
    <w:rsid w:val="1E7752B7"/>
    <w:rsid w:val="1E776D73"/>
    <w:rsid w:val="1E780B2E"/>
    <w:rsid w:val="1E7827AE"/>
    <w:rsid w:val="1E7828DC"/>
    <w:rsid w:val="1E785E11"/>
    <w:rsid w:val="1E786D7F"/>
    <w:rsid w:val="1E7904E4"/>
    <w:rsid w:val="1E7936F2"/>
    <w:rsid w:val="1E7948A6"/>
    <w:rsid w:val="1E795674"/>
    <w:rsid w:val="1E795C5B"/>
    <w:rsid w:val="1E79615B"/>
    <w:rsid w:val="1E796654"/>
    <w:rsid w:val="1E7A1067"/>
    <w:rsid w:val="1E7A211F"/>
    <w:rsid w:val="1E7A2AF8"/>
    <w:rsid w:val="1E7A5E04"/>
    <w:rsid w:val="1E7B061E"/>
    <w:rsid w:val="1E7B23CC"/>
    <w:rsid w:val="1E7B6870"/>
    <w:rsid w:val="1E7B7DD9"/>
    <w:rsid w:val="1E7C07A4"/>
    <w:rsid w:val="1E7C3987"/>
    <w:rsid w:val="1E7C69B6"/>
    <w:rsid w:val="1E7C6A2F"/>
    <w:rsid w:val="1E7D4396"/>
    <w:rsid w:val="1E7D5CD7"/>
    <w:rsid w:val="1E7D6558"/>
    <w:rsid w:val="1E7D6BDE"/>
    <w:rsid w:val="1E7D74AF"/>
    <w:rsid w:val="1E7D7EF2"/>
    <w:rsid w:val="1E7E06B7"/>
    <w:rsid w:val="1E7E0E78"/>
    <w:rsid w:val="1E7E3C6A"/>
    <w:rsid w:val="1E7E6FFA"/>
    <w:rsid w:val="1E7E77EE"/>
    <w:rsid w:val="1E7F6954"/>
    <w:rsid w:val="1E8012A7"/>
    <w:rsid w:val="1E803E86"/>
    <w:rsid w:val="1E804CA0"/>
    <w:rsid w:val="1E805AD3"/>
    <w:rsid w:val="1E805C34"/>
    <w:rsid w:val="1E8066E5"/>
    <w:rsid w:val="1E806BB4"/>
    <w:rsid w:val="1E807472"/>
    <w:rsid w:val="1E81278A"/>
    <w:rsid w:val="1E8160BE"/>
    <w:rsid w:val="1E816369"/>
    <w:rsid w:val="1E817FA3"/>
    <w:rsid w:val="1E8219AC"/>
    <w:rsid w:val="1E8241E0"/>
    <w:rsid w:val="1E827BFE"/>
    <w:rsid w:val="1E83112E"/>
    <w:rsid w:val="1E831C97"/>
    <w:rsid w:val="1E832A83"/>
    <w:rsid w:val="1E8350A3"/>
    <w:rsid w:val="1E8411D7"/>
    <w:rsid w:val="1E845724"/>
    <w:rsid w:val="1E845A54"/>
    <w:rsid w:val="1E8470B6"/>
    <w:rsid w:val="1E8474D2"/>
    <w:rsid w:val="1E85032F"/>
    <w:rsid w:val="1E85149C"/>
    <w:rsid w:val="1E8517EF"/>
    <w:rsid w:val="1E8522C1"/>
    <w:rsid w:val="1E85324A"/>
    <w:rsid w:val="1E854FF8"/>
    <w:rsid w:val="1E855068"/>
    <w:rsid w:val="1E856D7A"/>
    <w:rsid w:val="1E857D56"/>
    <w:rsid w:val="1E857EC9"/>
    <w:rsid w:val="1E861706"/>
    <w:rsid w:val="1E867D9F"/>
    <w:rsid w:val="1E870D71"/>
    <w:rsid w:val="1E872268"/>
    <w:rsid w:val="1E876CCF"/>
    <w:rsid w:val="1E88691C"/>
    <w:rsid w:val="1E8904AB"/>
    <w:rsid w:val="1E890E38"/>
    <w:rsid w:val="1E890F8D"/>
    <w:rsid w:val="1E892D3B"/>
    <w:rsid w:val="1E8955FE"/>
    <w:rsid w:val="1E897350"/>
    <w:rsid w:val="1E8A0861"/>
    <w:rsid w:val="1E8A0AA2"/>
    <w:rsid w:val="1E8A0B5C"/>
    <w:rsid w:val="1E8A1FEA"/>
    <w:rsid w:val="1E8A47A7"/>
    <w:rsid w:val="1E8A6629"/>
    <w:rsid w:val="1E8A6AB3"/>
    <w:rsid w:val="1E8A72BA"/>
    <w:rsid w:val="1E8B07E6"/>
    <w:rsid w:val="1E8B1238"/>
    <w:rsid w:val="1E8B6B43"/>
    <w:rsid w:val="1E8C2E02"/>
    <w:rsid w:val="1E8C3BAA"/>
    <w:rsid w:val="1E8C45D9"/>
    <w:rsid w:val="1E8C6387"/>
    <w:rsid w:val="1E8C7359"/>
    <w:rsid w:val="1E8D1EE1"/>
    <w:rsid w:val="1E8D27C4"/>
    <w:rsid w:val="1E8D504B"/>
    <w:rsid w:val="1E8D74DD"/>
    <w:rsid w:val="1E8E00BE"/>
    <w:rsid w:val="1E8E1D11"/>
    <w:rsid w:val="1E8E20FF"/>
    <w:rsid w:val="1E8E2C91"/>
    <w:rsid w:val="1E8E353B"/>
    <w:rsid w:val="1E8E65A3"/>
    <w:rsid w:val="1E8E6EFB"/>
    <w:rsid w:val="1E8F1470"/>
    <w:rsid w:val="1E8F5E77"/>
    <w:rsid w:val="1E8F7C25"/>
    <w:rsid w:val="1E901204"/>
    <w:rsid w:val="1E90231B"/>
    <w:rsid w:val="1E907E78"/>
    <w:rsid w:val="1E910254"/>
    <w:rsid w:val="1E91296A"/>
    <w:rsid w:val="1E92374C"/>
    <w:rsid w:val="1E925F2A"/>
    <w:rsid w:val="1E926ACF"/>
    <w:rsid w:val="1E926B65"/>
    <w:rsid w:val="1E92712A"/>
    <w:rsid w:val="1E93077E"/>
    <w:rsid w:val="1E933907"/>
    <w:rsid w:val="1E933BB9"/>
    <w:rsid w:val="1E933D34"/>
    <w:rsid w:val="1E934ADA"/>
    <w:rsid w:val="1E937715"/>
    <w:rsid w:val="1E937CC2"/>
    <w:rsid w:val="1E9406B0"/>
    <w:rsid w:val="1E940E7C"/>
    <w:rsid w:val="1E942D7E"/>
    <w:rsid w:val="1E94348E"/>
    <w:rsid w:val="1E9450C1"/>
    <w:rsid w:val="1E95262C"/>
    <w:rsid w:val="1E952A7D"/>
    <w:rsid w:val="1E953C33"/>
    <w:rsid w:val="1E955BC9"/>
    <w:rsid w:val="1E957931"/>
    <w:rsid w:val="1E960840"/>
    <w:rsid w:val="1E960FB4"/>
    <w:rsid w:val="1E96167B"/>
    <w:rsid w:val="1E965F4A"/>
    <w:rsid w:val="1E967206"/>
    <w:rsid w:val="1E971B1D"/>
    <w:rsid w:val="1E9741FB"/>
    <w:rsid w:val="1E9743A6"/>
    <w:rsid w:val="1E976412"/>
    <w:rsid w:val="1E982B05"/>
    <w:rsid w:val="1E98337F"/>
    <w:rsid w:val="1E9906C3"/>
    <w:rsid w:val="1E990AA4"/>
    <w:rsid w:val="1E990FDC"/>
    <w:rsid w:val="1E9929CD"/>
    <w:rsid w:val="1E9A0540"/>
    <w:rsid w:val="1E9A4F48"/>
    <w:rsid w:val="1E9A6CF6"/>
    <w:rsid w:val="1E9A7E16"/>
    <w:rsid w:val="1E9A7E5C"/>
    <w:rsid w:val="1E9B0B1D"/>
    <w:rsid w:val="1E9B0CC0"/>
    <w:rsid w:val="1E9B15EC"/>
    <w:rsid w:val="1E9B2A6E"/>
    <w:rsid w:val="1E9B481C"/>
    <w:rsid w:val="1E9C20E1"/>
    <w:rsid w:val="1E9C381B"/>
    <w:rsid w:val="1E9C3B59"/>
    <w:rsid w:val="1E9C6067"/>
    <w:rsid w:val="1E9D0594"/>
    <w:rsid w:val="1E9D3213"/>
    <w:rsid w:val="1E9D4401"/>
    <w:rsid w:val="1E9D4459"/>
    <w:rsid w:val="1E9D4886"/>
    <w:rsid w:val="1E9D67E6"/>
    <w:rsid w:val="1E9D6FD2"/>
    <w:rsid w:val="1E9E266D"/>
    <w:rsid w:val="1E9E4333"/>
    <w:rsid w:val="1E9E5891"/>
    <w:rsid w:val="1E9E60BA"/>
    <w:rsid w:val="1E9F0659"/>
    <w:rsid w:val="1E9F118C"/>
    <w:rsid w:val="1E9F178D"/>
    <w:rsid w:val="1E9F255E"/>
    <w:rsid w:val="1E9F430C"/>
    <w:rsid w:val="1E9F529B"/>
    <w:rsid w:val="1EA00084"/>
    <w:rsid w:val="1EA02D82"/>
    <w:rsid w:val="1EA062D6"/>
    <w:rsid w:val="1EA06E68"/>
    <w:rsid w:val="1EA15B45"/>
    <w:rsid w:val="1EA2204E"/>
    <w:rsid w:val="1EA229A1"/>
    <w:rsid w:val="1EA23DFC"/>
    <w:rsid w:val="1EA25BAA"/>
    <w:rsid w:val="1EA27958"/>
    <w:rsid w:val="1EA307A8"/>
    <w:rsid w:val="1EA32E44"/>
    <w:rsid w:val="1EA336D1"/>
    <w:rsid w:val="1EA35B1D"/>
    <w:rsid w:val="1EA41EB0"/>
    <w:rsid w:val="1EA42B93"/>
    <w:rsid w:val="1EA4459B"/>
    <w:rsid w:val="1EA44D1C"/>
    <w:rsid w:val="1EA45087"/>
    <w:rsid w:val="1EA4523D"/>
    <w:rsid w:val="1EA45E65"/>
    <w:rsid w:val="1EA53D2E"/>
    <w:rsid w:val="1EA5569B"/>
    <w:rsid w:val="1EA55764"/>
    <w:rsid w:val="1EA628CB"/>
    <w:rsid w:val="1EA6410F"/>
    <w:rsid w:val="1EA641A8"/>
    <w:rsid w:val="1EA64B7E"/>
    <w:rsid w:val="1EA64D73"/>
    <w:rsid w:val="1EA65CF5"/>
    <w:rsid w:val="1EA66BF4"/>
    <w:rsid w:val="1EA70180"/>
    <w:rsid w:val="1EA7049C"/>
    <w:rsid w:val="1EA706EC"/>
    <w:rsid w:val="1EA70B6A"/>
    <w:rsid w:val="1EA71413"/>
    <w:rsid w:val="1EA717C5"/>
    <w:rsid w:val="1EA72AF6"/>
    <w:rsid w:val="1EA72E48"/>
    <w:rsid w:val="1EA73C18"/>
    <w:rsid w:val="1EA7756E"/>
    <w:rsid w:val="1EA77665"/>
    <w:rsid w:val="1EA814D3"/>
    <w:rsid w:val="1EA83BE2"/>
    <w:rsid w:val="1EA840E5"/>
    <w:rsid w:val="1EA85565"/>
    <w:rsid w:val="1EA86172"/>
    <w:rsid w:val="1EA91818"/>
    <w:rsid w:val="1EA9523C"/>
    <w:rsid w:val="1EA96F39"/>
    <w:rsid w:val="1EAA0146"/>
    <w:rsid w:val="1EAA2CB1"/>
    <w:rsid w:val="1EAA4A5F"/>
    <w:rsid w:val="1EAA4BB1"/>
    <w:rsid w:val="1EAB0058"/>
    <w:rsid w:val="1EAB16B4"/>
    <w:rsid w:val="1EAB2010"/>
    <w:rsid w:val="1EAB38D3"/>
    <w:rsid w:val="1EAC07D7"/>
    <w:rsid w:val="1EAC4913"/>
    <w:rsid w:val="1EAC5247"/>
    <w:rsid w:val="1EAC5EC7"/>
    <w:rsid w:val="1EAC6A29"/>
    <w:rsid w:val="1EAD17A9"/>
    <w:rsid w:val="1EAD2D48"/>
    <w:rsid w:val="1EAD3600"/>
    <w:rsid w:val="1EAD6AC7"/>
    <w:rsid w:val="1EAD6F16"/>
    <w:rsid w:val="1EAD74D5"/>
    <w:rsid w:val="1EAE09F3"/>
    <w:rsid w:val="1EAE27A1"/>
    <w:rsid w:val="1EAE454F"/>
    <w:rsid w:val="1EAE5386"/>
    <w:rsid w:val="1EAE5BC9"/>
    <w:rsid w:val="1EAE7464"/>
    <w:rsid w:val="1EAF02C7"/>
    <w:rsid w:val="1EAF2CCA"/>
    <w:rsid w:val="1EAF31C8"/>
    <w:rsid w:val="1EAF6080"/>
    <w:rsid w:val="1EAF7CA6"/>
    <w:rsid w:val="1EB01292"/>
    <w:rsid w:val="1EB07194"/>
    <w:rsid w:val="1EB10611"/>
    <w:rsid w:val="1EB12291"/>
    <w:rsid w:val="1EB1307B"/>
    <w:rsid w:val="1EB13CDF"/>
    <w:rsid w:val="1EB1403F"/>
    <w:rsid w:val="1EB145D9"/>
    <w:rsid w:val="1EB15448"/>
    <w:rsid w:val="1EB20880"/>
    <w:rsid w:val="1EB2366E"/>
    <w:rsid w:val="1EB23C38"/>
    <w:rsid w:val="1EB27283"/>
    <w:rsid w:val="1EB31B66"/>
    <w:rsid w:val="1EB368E9"/>
    <w:rsid w:val="1EB36DEB"/>
    <w:rsid w:val="1EB41214"/>
    <w:rsid w:val="1EB42518"/>
    <w:rsid w:val="1EB42D24"/>
    <w:rsid w:val="1EB43FFF"/>
    <w:rsid w:val="1EB45839"/>
    <w:rsid w:val="1EB458DE"/>
    <w:rsid w:val="1EB4768C"/>
    <w:rsid w:val="1EB4797B"/>
    <w:rsid w:val="1EB53C84"/>
    <w:rsid w:val="1EB5427B"/>
    <w:rsid w:val="1EB55259"/>
    <w:rsid w:val="1EB61656"/>
    <w:rsid w:val="1EB62F53"/>
    <w:rsid w:val="1EB63404"/>
    <w:rsid w:val="1EB6358F"/>
    <w:rsid w:val="1EB65933"/>
    <w:rsid w:val="1EB65C4F"/>
    <w:rsid w:val="1EB678A8"/>
    <w:rsid w:val="1EB7322D"/>
    <w:rsid w:val="1EB81009"/>
    <w:rsid w:val="1EB83620"/>
    <w:rsid w:val="1EB83BDA"/>
    <w:rsid w:val="1EB84112"/>
    <w:rsid w:val="1EB853CE"/>
    <w:rsid w:val="1EB8717C"/>
    <w:rsid w:val="1EB90EEF"/>
    <w:rsid w:val="1EB91E88"/>
    <w:rsid w:val="1EB927A8"/>
    <w:rsid w:val="1EB96D4E"/>
    <w:rsid w:val="1EBA1146"/>
    <w:rsid w:val="1EBA6DAC"/>
    <w:rsid w:val="1EBA7398"/>
    <w:rsid w:val="1EBB0A1A"/>
    <w:rsid w:val="1EBB4EBE"/>
    <w:rsid w:val="1EBB6C6C"/>
    <w:rsid w:val="1EBC20C7"/>
    <w:rsid w:val="1EBC255B"/>
    <w:rsid w:val="1EBC3110"/>
    <w:rsid w:val="1EBC3453"/>
    <w:rsid w:val="1EBC36B8"/>
    <w:rsid w:val="1EBD0C36"/>
    <w:rsid w:val="1EBD1967"/>
    <w:rsid w:val="1EBD7EA3"/>
    <w:rsid w:val="1EBE4466"/>
    <w:rsid w:val="1EBE4678"/>
    <w:rsid w:val="1EBE4E7B"/>
    <w:rsid w:val="1EBE776F"/>
    <w:rsid w:val="1EBF050A"/>
    <w:rsid w:val="1EBF3291"/>
    <w:rsid w:val="1EBF367A"/>
    <w:rsid w:val="1EBF3B9B"/>
    <w:rsid w:val="1EBF675C"/>
    <w:rsid w:val="1EBF779B"/>
    <w:rsid w:val="1EC00C2B"/>
    <w:rsid w:val="1EC024D4"/>
    <w:rsid w:val="1EC02A13"/>
    <w:rsid w:val="1EC02FA4"/>
    <w:rsid w:val="1EC04283"/>
    <w:rsid w:val="1EC05EFB"/>
    <w:rsid w:val="1EC06FCF"/>
    <w:rsid w:val="1EC10726"/>
    <w:rsid w:val="1EC11412"/>
    <w:rsid w:val="1EC13B06"/>
    <w:rsid w:val="1EC15801"/>
    <w:rsid w:val="1EC16945"/>
    <w:rsid w:val="1EC17044"/>
    <w:rsid w:val="1EC20359"/>
    <w:rsid w:val="1EC21DA9"/>
    <w:rsid w:val="1EC21F25"/>
    <w:rsid w:val="1EC2624D"/>
    <w:rsid w:val="1EC265F2"/>
    <w:rsid w:val="1EC27FFB"/>
    <w:rsid w:val="1EC32664"/>
    <w:rsid w:val="1EC3624F"/>
    <w:rsid w:val="1EC37EEC"/>
    <w:rsid w:val="1EC41FC5"/>
    <w:rsid w:val="1EC42583"/>
    <w:rsid w:val="1EC43D73"/>
    <w:rsid w:val="1EC452CB"/>
    <w:rsid w:val="1EC457BE"/>
    <w:rsid w:val="1EC45B21"/>
    <w:rsid w:val="1EC46CF3"/>
    <w:rsid w:val="1EC475AC"/>
    <w:rsid w:val="1EC51145"/>
    <w:rsid w:val="1EC51899"/>
    <w:rsid w:val="1EC5773A"/>
    <w:rsid w:val="1EC62F06"/>
    <w:rsid w:val="1EC649D3"/>
    <w:rsid w:val="1EC662CA"/>
    <w:rsid w:val="1EC71AB5"/>
    <w:rsid w:val="1EC74A4A"/>
    <w:rsid w:val="1EC80AFE"/>
    <w:rsid w:val="1EC8525C"/>
    <w:rsid w:val="1EC8663B"/>
    <w:rsid w:val="1EC9012D"/>
    <w:rsid w:val="1EC91389"/>
    <w:rsid w:val="1EC923F8"/>
    <w:rsid w:val="1EC93137"/>
    <w:rsid w:val="1ECA1353"/>
    <w:rsid w:val="1ECA2AC7"/>
    <w:rsid w:val="1ECA48AE"/>
    <w:rsid w:val="1ECA4B60"/>
    <w:rsid w:val="1ECA5FEF"/>
    <w:rsid w:val="1ECA6EAF"/>
    <w:rsid w:val="1ECB16ED"/>
    <w:rsid w:val="1ECB3353"/>
    <w:rsid w:val="1ECB5101"/>
    <w:rsid w:val="1ECB747F"/>
    <w:rsid w:val="1ECC0E79"/>
    <w:rsid w:val="1ECC70CB"/>
    <w:rsid w:val="1ECD0E33"/>
    <w:rsid w:val="1ECD305E"/>
    <w:rsid w:val="1ECD600D"/>
    <w:rsid w:val="1ECD65CE"/>
    <w:rsid w:val="1ECD7F41"/>
    <w:rsid w:val="1ECE0664"/>
    <w:rsid w:val="1ECE1A50"/>
    <w:rsid w:val="1ECE699F"/>
    <w:rsid w:val="1ECF49D4"/>
    <w:rsid w:val="1ECF4EF5"/>
    <w:rsid w:val="1ECF6764"/>
    <w:rsid w:val="1ED015A4"/>
    <w:rsid w:val="1ED015FB"/>
    <w:rsid w:val="1ED02718"/>
    <w:rsid w:val="1ED05657"/>
    <w:rsid w:val="1ED07CD9"/>
    <w:rsid w:val="1ED1023E"/>
    <w:rsid w:val="1ED10F15"/>
    <w:rsid w:val="1ED11BB0"/>
    <w:rsid w:val="1ED1303B"/>
    <w:rsid w:val="1ED132F1"/>
    <w:rsid w:val="1ED146E2"/>
    <w:rsid w:val="1ED205FD"/>
    <w:rsid w:val="1ED25151"/>
    <w:rsid w:val="1ED266C1"/>
    <w:rsid w:val="1ED3045A"/>
    <w:rsid w:val="1ED307E2"/>
    <w:rsid w:val="1ED32208"/>
    <w:rsid w:val="1ED32529"/>
    <w:rsid w:val="1ED33FB6"/>
    <w:rsid w:val="1ED37469"/>
    <w:rsid w:val="1ED40054"/>
    <w:rsid w:val="1ED40CEC"/>
    <w:rsid w:val="1ED41ADC"/>
    <w:rsid w:val="1ED41C72"/>
    <w:rsid w:val="1ED45DA6"/>
    <w:rsid w:val="1ED471F9"/>
    <w:rsid w:val="1ED50531"/>
    <w:rsid w:val="1ED51FDE"/>
    <w:rsid w:val="1ED56A04"/>
    <w:rsid w:val="1ED57D2E"/>
    <w:rsid w:val="1ED61CF8"/>
    <w:rsid w:val="1ED63AA6"/>
    <w:rsid w:val="1ED64A4F"/>
    <w:rsid w:val="1ED66B32"/>
    <w:rsid w:val="1ED75A22"/>
    <w:rsid w:val="1ED76B36"/>
    <w:rsid w:val="1ED77163"/>
    <w:rsid w:val="1ED815CC"/>
    <w:rsid w:val="1ED82541"/>
    <w:rsid w:val="1ED83737"/>
    <w:rsid w:val="1ED85A70"/>
    <w:rsid w:val="1ED869CE"/>
    <w:rsid w:val="1ED8781E"/>
    <w:rsid w:val="1ED90281"/>
    <w:rsid w:val="1ED90E27"/>
    <w:rsid w:val="1ED94728"/>
    <w:rsid w:val="1ED96362"/>
    <w:rsid w:val="1EDA1A35"/>
    <w:rsid w:val="1EDA1C8D"/>
    <w:rsid w:val="1EDA5344"/>
    <w:rsid w:val="1EDA7BB3"/>
    <w:rsid w:val="1EDB10BC"/>
    <w:rsid w:val="1EDB1141"/>
    <w:rsid w:val="1EDB183D"/>
    <w:rsid w:val="1EDB1C56"/>
    <w:rsid w:val="1EDB1E61"/>
    <w:rsid w:val="1EDB2E6A"/>
    <w:rsid w:val="1EDB4A9C"/>
    <w:rsid w:val="1EDB6F74"/>
    <w:rsid w:val="1EDC2B10"/>
    <w:rsid w:val="1EDC2C1A"/>
    <w:rsid w:val="1EDC63B0"/>
    <w:rsid w:val="1EDC6F15"/>
    <w:rsid w:val="1EDC730E"/>
    <w:rsid w:val="1EDC790A"/>
    <w:rsid w:val="1EDD03F1"/>
    <w:rsid w:val="1EDD0AC9"/>
    <w:rsid w:val="1EDD4465"/>
    <w:rsid w:val="1EDD6BE3"/>
    <w:rsid w:val="1EDD7B03"/>
    <w:rsid w:val="1EDE43F6"/>
    <w:rsid w:val="1EDE44A0"/>
    <w:rsid w:val="1EDE563B"/>
    <w:rsid w:val="1EDE64B3"/>
    <w:rsid w:val="1EDF06F1"/>
    <w:rsid w:val="1EDF0CE8"/>
    <w:rsid w:val="1EDF241A"/>
    <w:rsid w:val="1EDF295B"/>
    <w:rsid w:val="1EDF460F"/>
    <w:rsid w:val="1EDF5BAD"/>
    <w:rsid w:val="1EDF6DFF"/>
    <w:rsid w:val="1EE00481"/>
    <w:rsid w:val="1EE00D49"/>
    <w:rsid w:val="1EE03759"/>
    <w:rsid w:val="1EE03AE0"/>
    <w:rsid w:val="1EE04AC5"/>
    <w:rsid w:val="1EE066D3"/>
    <w:rsid w:val="1EE12131"/>
    <w:rsid w:val="1EE12B77"/>
    <w:rsid w:val="1EE13742"/>
    <w:rsid w:val="1EE172DA"/>
    <w:rsid w:val="1EE2069D"/>
    <w:rsid w:val="1EE20997"/>
    <w:rsid w:val="1EE241F9"/>
    <w:rsid w:val="1EE24276"/>
    <w:rsid w:val="1EE25DFA"/>
    <w:rsid w:val="1EE34C92"/>
    <w:rsid w:val="1EE4232A"/>
    <w:rsid w:val="1EE44415"/>
    <w:rsid w:val="1EE47CBC"/>
    <w:rsid w:val="1EE47F71"/>
    <w:rsid w:val="1EE52BF7"/>
    <w:rsid w:val="1EE53CE9"/>
    <w:rsid w:val="1EE56D94"/>
    <w:rsid w:val="1EE6018D"/>
    <w:rsid w:val="1EE67C9A"/>
    <w:rsid w:val="1EE70666"/>
    <w:rsid w:val="1EE7180F"/>
    <w:rsid w:val="1EE734EB"/>
    <w:rsid w:val="1EE73F05"/>
    <w:rsid w:val="1EE75A6C"/>
    <w:rsid w:val="1EE75CB3"/>
    <w:rsid w:val="1EE77A61"/>
    <w:rsid w:val="1EE81578"/>
    <w:rsid w:val="1EE86B2D"/>
    <w:rsid w:val="1EE87C92"/>
    <w:rsid w:val="1EE90C5A"/>
    <w:rsid w:val="1EE95587"/>
    <w:rsid w:val="1EE95F6B"/>
    <w:rsid w:val="1EE96588"/>
    <w:rsid w:val="1EE97C8C"/>
    <w:rsid w:val="1EEA12FF"/>
    <w:rsid w:val="1EEA3378"/>
    <w:rsid w:val="1EEA5B78"/>
    <w:rsid w:val="1EEA6779"/>
    <w:rsid w:val="1EEB00E2"/>
    <w:rsid w:val="1EEB313A"/>
    <w:rsid w:val="1EEB418B"/>
    <w:rsid w:val="1EEB6C08"/>
    <w:rsid w:val="1EEC32CA"/>
    <w:rsid w:val="1EEC513F"/>
    <w:rsid w:val="1EEC67B8"/>
    <w:rsid w:val="1EED01A0"/>
    <w:rsid w:val="1EED10A2"/>
    <w:rsid w:val="1EED151B"/>
    <w:rsid w:val="1EED4569"/>
    <w:rsid w:val="1EED70DC"/>
    <w:rsid w:val="1EEE2819"/>
    <w:rsid w:val="1EEE2B9E"/>
    <w:rsid w:val="1EEE3F85"/>
    <w:rsid w:val="1EEE54F8"/>
    <w:rsid w:val="1EEE5743"/>
    <w:rsid w:val="1EEF27A5"/>
    <w:rsid w:val="1EEF4885"/>
    <w:rsid w:val="1EEF65AC"/>
    <w:rsid w:val="1EF0127C"/>
    <w:rsid w:val="1EF02DBA"/>
    <w:rsid w:val="1EF04F4B"/>
    <w:rsid w:val="1EF10C42"/>
    <w:rsid w:val="1EF10EC4"/>
    <w:rsid w:val="1EF12590"/>
    <w:rsid w:val="1EF1268E"/>
    <w:rsid w:val="1EF17EB7"/>
    <w:rsid w:val="1EF20DC1"/>
    <w:rsid w:val="1EF21E2A"/>
    <w:rsid w:val="1EF23CBC"/>
    <w:rsid w:val="1EF23E79"/>
    <w:rsid w:val="1EF2616B"/>
    <w:rsid w:val="1EF27241"/>
    <w:rsid w:val="1EF328AA"/>
    <w:rsid w:val="1EF3309A"/>
    <w:rsid w:val="1EF34658"/>
    <w:rsid w:val="1EF3668B"/>
    <w:rsid w:val="1EF4300C"/>
    <w:rsid w:val="1EF53F2C"/>
    <w:rsid w:val="1EF555A3"/>
    <w:rsid w:val="1EF5798A"/>
    <w:rsid w:val="1EF60F3E"/>
    <w:rsid w:val="1EF65EF6"/>
    <w:rsid w:val="1EF66F76"/>
    <w:rsid w:val="1EF67CA4"/>
    <w:rsid w:val="1EF706F1"/>
    <w:rsid w:val="1EF7330C"/>
    <w:rsid w:val="1EF73DAA"/>
    <w:rsid w:val="1EF7500C"/>
    <w:rsid w:val="1EF7510F"/>
    <w:rsid w:val="1EF762BB"/>
    <w:rsid w:val="1EF81C6E"/>
    <w:rsid w:val="1EF83A1C"/>
    <w:rsid w:val="1EF9464E"/>
    <w:rsid w:val="1EF94842"/>
    <w:rsid w:val="1EF96344"/>
    <w:rsid w:val="1EF97C21"/>
    <w:rsid w:val="1EFA0F32"/>
    <w:rsid w:val="1EFA0F86"/>
    <w:rsid w:val="1EFA3355"/>
    <w:rsid w:val="1EFA3C38"/>
    <w:rsid w:val="1EFA6261"/>
    <w:rsid w:val="1EFB52BB"/>
    <w:rsid w:val="1EFB5455"/>
    <w:rsid w:val="1EFB568B"/>
    <w:rsid w:val="1EFB6A97"/>
    <w:rsid w:val="1EFB73C2"/>
    <w:rsid w:val="1EFC27BF"/>
    <w:rsid w:val="1EFC37D9"/>
    <w:rsid w:val="1EFD0E7E"/>
    <w:rsid w:val="1EFD54D7"/>
    <w:rsid w:val="1EFD7285"/>
    <w:rsid w:val="1EFD773D"/>
    <w:rsid w:val="1EFE379E"/>
    <w:rsid w:val="1EFE50C8"/>
    <w:rsid w:val="1EFE6C8D"/>
    <w:rsid w:val="1EFE6F19"/>
    <w:rsid w:val="1EFF124F"/>
    <w:rsid w:val="1EFF135A"/>
    <w:rsid w:val="1EFF2FFD"/>
    <w:rsid w:val="1F001B71"/>
    <w:rsid w:val="1F0028D1"/>
    <w:rsid w:val="1F004E09"/>
    <w:rsid w:val="1F007767"/>
    <w:rsid w:val="1F010B02"/>
    <w:rsid w:val="1F010B23"/>
    <w:rsid w:val="1F010FC2"/>
    <w:rsid w:val="1F013637"/>
    <w:rsid w:val="1F0153D6"/>
    <w:rsid w:val="1F016D75"/>
    <w:rsid w:val="1F0215B9"/>
    <w:rsid w:val="1F02211F"/>
    <w:rsid w:val="1F022AED"/>
    <w:rsid w:val="1F023FB4"/>
    <w:rsid w:val="1F026649"/>
    <w:rsid w:val="1F030324"/>
    <w:rsid w:val="1F037161"/>
    <w:rsid w:val="1F040277"/>
    <w:rsid w:val="1F040613"/>
    <w:rsid w:val="1F040B98"/>
    <w:rsid w:val="1F0412A2"/>
    <w:rsid w:val="1F0418B7"/>
    <w:rsid w:val="1F0423C1"/>
    <w:rsid w:val="1F0431F3"/>
    <w:rsid w:val="1F044389"/>
    <w:rsid w:val="1F044620"/>
    <w:rsid w:val="1F044F1F"/>
    <w:rsid w:val="1F045E88"/>
    <w:rsid w:val="1F046865"/>
    <w:rsid w:val="1F046F91"/>
    <w:rsid w:val="1F047EB1"/>
    <w:rsid w:val="1F050F2C"/>
    <w:rsid w:val="1F053233"/>
    <w:rsid w:val="1F05760F"/>
    <w:rsid w:val="1F063671"/>
    <w:rsid w:val="1F066139"/>
    <w:rsid w:val="1F070156"/>
    <w:rsid w:val="1F07123D"/>
    <w:rsid w:val="1F071EB1"/>
    <w:rsid w:val="1F0733C0"/>
    <w:rsid w:val="1F073C5F"/>
    <w:rsid w:val="1F074779"/>
    <w:rsid w:val="1F074B01"/>
    <w:rsid w:val="1F075687"/>
    <w:rsid w:val="1F075A41"/>
    <w:rsid w:val="1F0763F3"/>
    <w:rsid w:val="1F07657B"/>
    <w:rsid w:val="1F0776F5"/>
    <w:rsid w:val="1F082CE5"/>
    <w:rsid w:val="1F085F91"/>
    <w:rsid w:val="1F086AFE"/>
    <w:rsid w:val="1F08701F"/>
    <w:rsid w:val="1F0902F9"/>
    <w:rsid w:val="1F0911E4"/>
    <w:rsid w:val="1F091CBA"/>
    <w:rsid w:val="1F0928C7"/>
    <w:rsid w:val="1F095C2A"/>
    <w:rsid w:val="1F096272"/>
    <w:rsid w:val="1F0973D2"/>
    <w:rsid w:val="1F097421"/>
    <w:rsid w:val="1F0977BA"/>
    <w:rsid w:val="1F0979D8"/>
    <w:rsid w:val="1F0A3482"/>
    <w:rsid w:val="1F0A4690"/>
    <w:rsid w:val="1F0A4C39"/>
    <w:rsid w:val="1F0A5310"/>
    <w:rsid w:val="1F0A7B1E"/>
    <w:rsid w:val="1F0A7E78"/>
    <w:rsid w:val="1F0B2997"/>
    <w:rsid w:val="1F0B2A35"/>
    <w:rsid w:val="1F0B3750"/>
    <w:rsid w:val="1F0C0DB4"/>
    <w:rsid w:val="1F0C1276"/>
    <w:rsid w:val="1F0C32E3"/>
    <w:rsid w:val="1F0C571A"/>
    <w:rsid w:val="1F0C5DA2"/>
    <w:rsid w:val="1F0C69DD"/>
    <w:rsid w:val="1F0C74C8"/>
    <w:rsid w:val="1F0D1E03"/>
    <w:rsid w:val="1F0D1F99"/>
    <w:rsid w:val="1F0D4349"/>
    <w:rsid w:val="1F0D4E9D"/>
    <w:rsid w:val="1F0D5C71"/>
    <w:rsid w:val="1F0E06C2"/>
    <w:rsid w:val="1F0E3240"/>
    <w:rsid w:val="1F0E3BBF"/>
    <w:rsid w:val="1F0E51C3"/>
    <w:rsid w:val="1F0E5C8F"/>
    <w:rsid w:val="1F0F43C5"/>
    <w:rsid w:val="1F100D66"/>
    <w:rsid w:val="1F1013BF"/>
    <w:rsid w:val="1F102330"/>
    <w:rsid w:val="1F10520A"/>
    <w:rsid w:val="1F10723D"/>
    <w:rsid w:val="1F112126"/>
    <w:rsid w:val="1F113A42"/>
    <w:rsid w:val="1F115476"/>
    <w:rsid w:val="1F115769"/>
    <w:rsid w:val="1F117135"/>
    <w:rsid w:val="1F121DF0"/>
    <w:rsid w:val="1F122D30"/>
    <w:rsid w:val="1F122ED5"/>
    <w:rsid w:val="1F13083D"/>
    <w:rsid w:val="1F130856"/>
    <w:rsid w:val="1F130F8C"/>
    <w:rsid w:val="1F132386"/>
    <w:rsid w:val="1F132604"/>
    <w:rsid w:val="1F135DD6"/>
    <w:rsid w:val="1F136AA8"/>
    <w:rsid w:val="1F143346"/>
    <w:rsid w:val="1F152820"/>
    <w:rsid w:val="1F152D85"/>
    <w:rsid w:val="1F1545CE"/>
    <w:rsid w:val="1F154E45"/>
    <w:rsid w:val="1F1612A0"/>
    <w:rsid w:val="1F1617FC"/>
    <w:rsid w:val="1F161B67"/>
    <w:rsid w:val="1F1620F4"/>
    <w:rsid w:val="1F16485D"/>
    <w:rsid w:val="1F166281"/>
    <w:rsid w:val="1F1678D3"/>
    <w:rsid w:val="1F17130F"/>
    <w:rsid w:val="1F17233E"/>
    <w:rsid w:val="1F17275E"/>
    <w:rsid w:val="1F176030"/>
    <w:rsid w:val="1F176598"/>
    <w:rsid w:val="1F1801A4"/>
    <w:rsid w:val="1F183438"/>
    <w:rsid w:val="1F185E6D"/>
    <w:rsid w:val="1F186A28"/>
    <w:rsid w:val="1F18754D"/>
    <w:rsid w:val="1F19071F"/>
    <w:rsid w:val="1F193AC6"/>
    <w:rsid w:val="1F195A2C"/>
    <w:rsid w:val="1F1A1836"/>
    <w:rsid w:val="1F1A1BE5"/>
    <w:rsid w:val="1F1A31D9"/>
    <w:rsid w:val="1F1A509B"/>
    <w:rsid w:val="1F1A74B1"/>
    <w:rsid w:val="1F1A7E37"/>
    <w:rsid w:val="1F1B2CC6"/>
    <w:rsid w:val="1F1B4407"/>
    <w:rsid w:val="1F1B4638"/>
    <w:rsid w:val="1F1B60AA"/>
    <w:rsid w:val="1F1B758A"/>
    <w:rsid w:val="1F1B770B"/>
    <w:rsid w:val="1F1C29A8"/>
    <w:rsid w:val="1F1C3BAF"/>
    <w:rsid w:val="1F1C692E"/>
    <w:rsid w:val="1F1D06DE"/>
    <w:rsid w:val="1F1D16D5"/>
    <w:rsid w:val="1F1D1771"/>
    <w:rsid w:val="1F1D1971"/>
    <w:rsid w:val="1F1D3483"/>
    <w:rsid w:val="1F1E2D88"/>
    <w:rsid w:val="1F1E2EEA"/>
    <w:rsid w:val="1F1E46C1"/>
    <w:rsid w:val="1F1E485D"/>
    <w:rsid w:val="1F1E6113"/>
    <w:rsid w:val="1F1E64B1"/>
    <w:rsid w:val="1F1F369F"/>
    <w:rsid w:val="1F2001EF"/>
    <w:rsid w:val="1F201DBF"/>
    <w:rsid w:val="1F202F06"/>
    <w:rsid w:val="1F204D21"/>
    <w:rsid w:val="1F21125D"/>
    <w:rsid w:val="1F2114F8"/>
    <w:rsid w:val="1F214E75"/>
    <w:rsid w:val="1F221123"/>
    <w:rsid w:val="1F223137"/>
    <w:rsid w:val="1F223CCC"/>
    <w:rsid w:val="1F224848"/>
    <w:rsid w:val="1F225822"/>
    <w:rsid w:val="1F225BA0"/>
    <w:rsid w:val="1F226CEB"/>
    <w:rsid w:val="1F231B3D"/>
    <w:rsid w:val="1F232054"/>
    <w:rsid w:val="1F23383F"/>
    <w:rsid w:val="1F23657A"/>
    <w:rsid w:val="1F236B6A"/>
    <w:rsid w:val="1F240514"/>
    <w:rsid w:val="1F244029"/>
    <w:rsid w:val="1F244811"/>
    <w:rsid w:val="1F246AA4"/>
    <w:rsid w:val="1F2472DD"/>
    <w:rsid w:val="1F250076"/>
    <w:rsid w:val="1F25008A"/>
    <w:rsid w:val="1F2554B9"/>
    <w:rsid w:val="1F256949"/>
    <w:rsid w:val="1F260856"/>
    <w:rsid w:val="1F2667DB"/>
    <w:rsid w:val="1F266C76"/>
    <w:rsid w:val="1F26796B"/>
    <w:rsid w:val="1F27059F"/>
    <w:rsid w:val="1F27170D"/>
    <w:rsid w:val="1F2718E0"/>
    <w:rsid w:val="1F2728C3"/>
    <w:rsid w:val="1F274302"/>
    <w:rsid w:val="1F2760B0"/>
    <w:rsid w:val="1F277B15"/>
    <w:rsid w:val="1F28102C"/>
    <w:rsid w:val="1F282554"/>
    <w:rsid w:val="1F283204"/>
    <w:rsid w:val="1F283E3A"/>
    <w:rsid w:val="1F2847FB"/>
    <w:rsid w:val="1F284EE4"/>
    <w:rsid w:val="1F2852D6"/>
    <w:rsid w:val="1F29007A"/>
    <w:rsid w:val="1F291ACF"/>
    <w:rsid w:val="1F291E28"/>
    <w:rsid w:val="1F2952CA"/>
    <w:rsid w:val="1F2962CC"/>
    <w:rsid w:val="1F296B7F"/>
    <w:rsid w:val="1F2A1164"/>
    <w:rsid w:val="1F2A12B9"/>
    <w:rsid w:val="1F2A5578"/>
    <w:rsid w:val="1F2B1506"/>
    <w:rsid w:val="1F2B2044"/>
    <w:rsid w:val="1F2B27BB"/>
    <w:rsid w:val="1F2B48C1"/>
    <w:rsid w:val="1F2C1918"/>
    <w:rsid w:val="1F2C2642"/>
    <w:rsid w:val="1F2C36C6"/>
    <w:rsid w:val="1F2C3C4B"/>
    <w:rsid w:val="1F2C538C"/>
    <w:rsid w:val="1F2C579F"/>
    <w:rsid w:val="1F2D4D92"/>
    <w:rsid w:val="1F2D53A9"/>
    <w:rsid w:val="1F2D7908"/>
    <w:rsid w:val="1F2D7B6A"/>
    <w:rsid w:val="1F2E596E"/>
    <w:rsid w:val="1F2E5980"/>
    <w:rsid w:val="1F2F0D9E"/>
    <w:rsid w:val="1F2F1C7B"/>
    <w:rsid w:val="1F2F32F6"/>
    <w:rsid w:val="1F2F41FD"/>
    <w:rsid w:val="1F2F7D15"/>
    <w:rsid w:val="1F30221D"/>
    <w:rsid w:val="1F30519D"/>
    <w:rsid w:val="1F3051DD"/>
    <w:rsid w:val="1F3069FD"/>
    <w:rsid w:val="1F30750D"/>
    <w:rsid w:val="1F311169"/>
    <w:rsid w:val="1F311FB9"/>
    <w:rsid w:val="1F312BFF"/>
    <w:rsid w:val="1F312C07"/>
    <w:rsid w:val="1F313457"/>
    <w:rsid w:val="1F316D61"/>
    <w:rsid w:val="1F321D8D"/>
    <w:rsid w:val="1F3233D2"/>
    <w:rsid w:val="1F324A96"/>
    <w:rsid w:val="1F325180"/>
    <w:rsid w:val="1F3258D0"/>
    <w:rsid w:val="1F327ABD"/>
    <w:rsid w:val="1F330EF8"/>
    <w:rsid w:val="1F333B1E"/>
    <w:rsid w:val="1F3355F6"/>
    <w:rsid w:val="1F342385"/>
    <w:rsid w:val="1F3423DD"/>
    <w:rsid w:val="1F343717"/>
    <w:rsid w:val="1F344FAE"/>
    <w:rsid w:val="1F345D75"/>
    <w:rsid w:val="1F346A60"/>
    <w:rsid w:val="1F346AB5"/>
    <w:rsid w:val="1F3507CD"/>
    <w:rsid w:val="1F351CE8"/>
    <w:rsid w:val="1F354C71"/>
    <w:rsid w:val="1F35643E"/>
    <w:rsid w:val="1F357B7F"/>
    <w:rsid w:val="1F36100F"/>
    <w:rsid w:val="1F363EB0"/>
    <w:rsid w:val="1F36425D"/>
    <w:rsid w:val="1F3655D6"/>
    <w:rsid w:val="1F3657F7"/>
    <w:rsid w:val="1F36751E"/>
    <w:rsid w:val="1F3678CE"/>
    <w:rsid w:val="1F370E6D"/>
    <w:rsid w:val="1F37157B"/>
    <w:rsid w:val="1F3715AC"/>
    <w:rsid w:val="1F372797"/>
    <w:rsid w:val="1F374545"/>
    <w:rsid w:val="1F37458D"/>
    <w:rsid w:val="1F3758BD"/>
    <w:rsid w:val="1F375D00"/>
    <w:rsid w:val="1F38206B"/>
    <w:rsid w:val="1F383322"/>
    <w:rsid w:val="1F38392F"/>
    <w:rsid w:val="1F38517B"/>
    <w:rsid w:val="1F390394"/>
    <w:rsid w:val="1F39105B"/>
    <w:rsid w:val="1F391C8A"/>
    <w:rsid w:val="1F392CC3"/>
    <w:rsid w:val="1F394761"/>
    <w:rsid w:val="1F3951B7"/>
    <w:rsid w:val="1F3A0E20"/>
    <w:rsid w:val="1F3A11DF"/>
    <w:rsid w:val="1F3A1C48"/>
    <w:rsid w:val="1F3A2287"/>
    <w:rsid w:val="1F3A290E"/>
    <w:rsid w:val="1F3A4035"/>
    <w:rsid w:val="1F3A76BC"/>
    <w:rsid w:val="1F3B76DF"/>
    <w:rsid w:val="1F3C5FFF"/>
    <w:rsid w:val="1F3C6510"/>
    <w:rsid w:val="1F3C7DAD"/>
    <w:rsid w:val="1F3D1380"/>
    <w:rsid w:val="1F3D1928"/>
    <w:rsid w:val="1F3D46DA"/>
    <w:rsid w:val="1F3D6C34"/>
    <w:rsid w:val="1F3E1D77"/>
    <w:rsid w:val="1F3E2A29"/>
    <w:rsid w:val="1F3F056C"/>
    <w:rsid w:val="1F3F164B"/>
    <w:rsid w:val="1F3F2473"/>
    <w:rsid w:val="1F3F2EA1"/>
    <w:rsid w:val="1F3F3394"/>
    <w:rsid w:val="1F3F33F9"/>
    <w:rsid w:val="1F3F5AEF"/>
    <w:rsid w:val="1F3F6011"/>
    <w:rsid w:val="1F403551"/>
    <w:rsid w:val="1F404551"/>
    <w:rsid w:val="1F40789E"/>
    <w:rsid w:val="1F407DC0"/>
    <w:rsid w:val="1F413615"/>
    <w:rsid w:val="1F4149E1"/>
    <w:rsid w:val="1F4153C3"/>
    <w:rsid w:val="1F417C5D"/>
    <w:rsid w:val="1F42039C"/>
    <w:rsid w:val="1F420562"/>
    <w:rsid w:val="1F420707"/>
    <w:rsid w:val="1F42113B"/>
    <w:rsid w:val="1F422EEA"/>
    <w:rsid w:val="1F423EFE"/>
    <w:rsid w:val="1F433AA0"/>
    <w:rsid w:val="1F4363B5"/>
    <w:rsid w:val="1F43738D"/>
    <w:rsid w:val="1F4377A5"/>
    <w:rsid w:val="1F443106"/>
    <w:rsid w:val="1F444EB4"/>
    <w:rsid w:val="1F446322"/>
    <w:rsid w:val="1F446C62"/>
    <w:rsid w:val="1F4560C7"/>
    <w:rsid w:val="1F4673C3"/>
    <w:rsid w:val="1F47645E"/>
    <w:rsid w:val="1F480C7D"/>
    <w:rsid w:val="1F480E19"/>
    <w:rsid w:val="1F486752"/>
    <w:rsid w:val="1F487008"/>
    <w:rsid w:val="1F490A44"/>
    <w:rsid w:val="1F4924CA"/>
    <w:rsid w:val="1F493398"/>
    <w:rsid w:val="1F494278"/>
    <w:rsid w:val="1F494EAE"/>
    <w:rsid w:val="1F496F24"/>
    <w:rsid w:val="1F4974D4"/>
    <w:rsid w:val="1F4A499D"/>
    <w:rsid w:val="1F4A5D44"/>
    <w:rsid w:val="1F4B0664"/>
    <w:rsid w:val="1F4B3B88"/>
    <w:rsid w:val="1F4B4449"/>
    <w:rsid w:val="1F4B6242"/>
    <w:rsid w:val="1F4B7CA4"/>
    <w:rsid w:val="1F4B7E0A"/>
    <w:rsid w:val="1F4B7FF0"/>
    <w:rsid w:val="1F4C1F16"/>
    <w:rsid w:val="1F4C5B16"/>
    <w:rsid w:val="1F4D3D68"/>
    <w:rsid w:val="1F4E5D32"/>
    <w:rsid w:val="1F4E6664"/>
    <w:rsid w:val="1F4F01CD"/>
    <w:rsid w:val="1F4F2BFE"/>
    <w:rsid w:val="1F501AAA"/>
    <w:rsid w:val="1F502BD7"/>
    <w:rsid w:val="1F503858"/>
    <w:rsid w:val="1F506B18"/>
    <w:rsid w:val="1F51312D"/>
    <w:rsid w:val="1F52137F"/>
    <w:rsid w:val="1F525822"/>
    <w:rsid w:val="1F525966"/>
    <w:rsid w:val="1F5275D0"/>
    <w:rsid w:val="1F533349"/>
    <w:rsid w:val="1F5350F7"/>
    <w:rsid w:val="1F535203"/>
    <w:rsid w:val="1F53540C"/>
    <w:rsid w:val="1F535469"/>
    <w:rsid w:val="1F5369E2"/>
    <w:rsid w:val="1F536E64"/>
    <w:rsid w:val="1F5419C7"/>
    <w:rsid w:val="1F542C16"/>
    <w:rsid w:val="1F544598"/>
    <w:rsid w:val="1F544D5E"/>
    <w:rsid w:val="1F545C67"/>
    <w:rsid w:val="1F550E6F"/>
    <w:rsid w:val="1F552C1D"/>
    <w:rsid w:val="1F552FB5"/>
    <w:rsid w:val="1F555A28"/>
    <w:rsid w:val="1F557ED8"/>
    <w:rsid w:val="1F564C84"/>
    <w:rsid w:val="1F5705BE"/>
    <w:rsid w:val="1F57306A"/>
    <w:rsid w:val="1F57365B"/>
    <w:rsid w:val="1F574A3B"/>
    <w:rsid w:val="1F574BE7"/>
    <w:rsid w:val="1F576995"/>
    <w:rsid w:val="1F57797B"/>
    <w:rsid w:val="1F580E23"/>
    <w:rsid w:val="1F58270D"/>
    <w:rsid w:val="1F5844BB"/>
    <w:rsid w:val="1F586B57"/>
    <w:rsid w:val="1F587468"/>
    <w:rsid w:val="1F59095F"/>
    <w:rsid w:val="1F5962F4"/>
    <w:rsid w:val="1F5A032C"/>
    <w:rsid w:val="1F5A2279"/>
    <w:rsid w:val="1F5A6485"/>
    <w:rsid w:val="1F5B0EC8"/>
    <w:rsid w:val="1F5B0FE6"/>
    <w:rsid w:val="1F5B20EC"/>
    <w:rsid w:val="1F5B2921"/>
    <w:rsid w:val="1F5B2B52"/>
    <w:rsid w:val="1F5B5A4B"/>
    <w:rsid w:val="1F5C044F"/>
    <w:rsid w:val="1F5C21FD"/>
    <w:rsid w:val="1F5C3FAB"/>
    <w:rsid w:val="1F5C598D"/>
    <w:rsid w:val="1F5D10A9"/>
    <w:rsid w:val="1F5D1CC5"/>
    <w:rsid w:val="1F5D2521"/>
    <w:rsid w:val="1F5D26EA"/>
    <w:rsid w:val="1F5D41BA"/>
    <w:rsid w:val="1F5D7D23"/>
    <w:rsid w:val="1F5E021B"/>
    <w:rsid w:val="1F5E0ABD"/>
    <w:rsid w:val="1F5E1BAA"/>
    <w:rsid w:val="1F5E41C7"/>
    <w:rsid w:val="1F5E5F75"/>
    <w:rsid w:val="1F5F040C"/>
    <w:rsid w:val="1F5F3A9B"/>
    <w:rsid w:val="1F5F4111"/>
    <w:rsid w:val="1F5F51A1"/>
    <w:rsid w:val="1F5F57CB"/>
    <w:rsid w:val="1F5F584A"/>
    <w:rsid w:val="1F5F7B06"/>
    <w:rsid w:val="1F60350E"/>
    <w:rsid w:val="1F6045A9"/>
    <w:rsid w:val="1F604F12"/>
    <w:rsid w:val="1F607F6A"/>
    <w:rsid w:val="1F61136F"/>
    <w:rsid w:val="1F614B2C"/>
    <w:rsid w:val="1F614D81"/>
    <w:rsid w:val="1F617814"/>
    <w:rsid w:val="1F6317DE"/>
    <w:rsid w:val="1F63358C"/>
    <w:rsid w:val="1F636FD9"/>
    <w:rsid w:val="1F640BE6"/>
    <w:rsid w:val="1F6410B2"/>
    <w:rsid w:val="1F6418E1"/>
    <w:rsid w:val="1F642E60"/>
    <w:rsid w:val="1F645556"/>
    <w:rsid w:val="1F647EA6"/>
    <w:rsid w:val="1F650723"/>
    <w:rsid w:val="1F6533E1"/>
    <w:rsid w:val="1F653CB7"/>
    <w:rsid w:val="1F654BCC"/>
    <w:rsid w:val="1F6558AA"/>
    <w:rsid w:val="1F6571D6"/>
    <w:rsid w:val="1F65724C"/>
    <w:rsid w:val="1F66113B"/>
    <w:rsid w:val="1F66307C"/>
    <w:rsid w:val="1F66526C"/>
    <w:rsid w:val="1F666BD8"/>
    <w:rsid w:val="1F667E66"/>
    <w:rsid w:val="1F671DCA"/>
    <w:rsid w:val="1F672950"/>
    <w:rsid w:val="1F674B69"/>
    <w:rsid w:val="1F6770CF"/>
    <w:rsid w:val="1F680BA2"/>
    <w:rsid w:val="1F6812CD"/>
    <w:rsid w:val="1F683E9E"/>
    <w:rsid w:val="1F6855DD"/>
    <w:rsid w:val="1F686BB9"/>
    <w:rsid w:val="1F686DF4"/>
    <w:rsid w:val="1F69164E"/>
    <w:rsid w:val="1F691A7C"/>
    <w:rsid w:val="1F691D3E"/>
    <w:rsid w:val="1F69275D"/>
    <w:rsid w:val="1F6934E8"/>
    <w:rsid w:val="1F6942CD"/>
    <w:rsid w:val="1F69491A"/>
    <w:rsid w:val="1F69532E"/>
    <w:rsid w:val="1F6966C8"/>
    <w:rsid w:val="1F696E7E"/>
    <w:rsid w:val="1F6A2B6C"/>
    <w:rsid w:val="1F6A3346"/>
    <w:rsid w:val="1F6A471F"/>
    <w:rsid w:val="1F6A6BB7"/>
    <w:rsid w:val="1F6A6BC8"/>
    <w:rsid w:val="1F6A7834"/>
    <w:rsid w:val="1F6B17E8"/>
    <w:rsid w:val="1F6B2440"/>
    <w:rsid w:val="1F6B41EE"/>
    <w:rsid w:val="1F6B68E4"/>
    <w:rsid w:val="1F6C0430"/>
    <w:rsid w:val="1F6C10DE"/>
    <w:rsid w:val="1F6C324E"/>
    <w:rsid w:val="1F6C5B6D"/>
    <w:rsid w:val="1F6C7C66"/>
    <w:rsid w:val="1F6D440A"/>
    <w:rsid w:val="1F6D4710"/>
    <w:rsid w:val="1F6D48AA"/>
    <w:rsid w:val="1F6D5806"/>
    <w:rsid w:val="1F6D75C9"/>
    <w:rsid w:val="1F6D7F66"/>
    <w:rsid w:val="1F6E1C82"/>
    <w:rsid w:val="1F6E1F30"/>
    <w:rsid w:val="1F6E3CDF"/>
    <w:rsid w:val="1F6E5DBE"/>
    <w:rsid w:val="1F6E6131"/>
    <w:rsid w:val="1F6E6D7E"/>
    <w:rsid w:val="1F6E6F3C"/>
    <w:rsid w:val="1F6F0182"/>
    <w:rsid w:val="1F6F11A0"/>
    <w:rsid w:val="1F6F2B15"/>
    <w:rsid w:val="1F6F5D59"/>
    <w:rsid w:val="1F6F65CF"/>
    <w:rsid w:val="1F6F6C53"/>
    <w:rsid w:val="1F701563"/>
    <w:rsid w:val="1F701A34"/>
    <w:rsid w:val="1F702630"/>
    <w:rsid w:val="1F70532E"/>
    <w:rsid w:val="1F705CA9"/>
    <w:rsid w:val="1F707A57"/>
    <w:rsid w:val="1F707A5F"/>
    <w:rsid w:val="1F710084"/>
    <w:rsid w:val="1F710720"/>
    <w:rsid w:val="1F713C61"/>
    <w:rsid w:val="1F714E58"/>
    <w:rsid w:val="1F7172BF"/>
    <w:rsid w:val="1F721A21"/>
    <w:rsid w:val="1F72557D"/>
    <w:rsid w:val="1F7268A6"/>
    <w:rsid w:val="1F7268FE"/>
    <w:rsid w:val="1F730160"/>
    <w:rsid w:val="1F73263A"/>
    <w:rsid w:val="1F734EC5"/>
    <w:rsid w:val="1F737547"/>
    <w:rsid w:val="1F737641"/>
    <w:rsid w:val="1F737B21"/>
    <w:rsid w:val="1F742441"/>
    <w:rsid w:val="1F742AB8"/>
    <w:rsid w:val="1F745799"/>
    <w:rsid w:val="1F745B8D"/>
    <w:rsid w:val="1F7475C1"/>
    <w:rsid w:val="1F752D50"/>
    <w:rsid w:val="1F7532BF"/>
    <w:rsid w:val="1F75506D"/>
    <w:rsid w:val="1F755E3A"/>
    <w:rsid w:val="1F760527"/>
    <w:rsid w:val="1F760AF5"/>
    <w:rsid w:val="1F760C80"/>
    <w:rsid w:val="1F761D58"/>
    <w:rsid w:val="1F7703A6"/>
    <w:rsid w:val="1F770DE5"/>
    <w:rsid w:val="1F771259"/>
    <w:rsid w:val="1F772C17"/>
    <w:rsid w:val="1F774A96"/>
    <w:rsid w:val="1F774FF5"/>
    <w:rsid w:val="1F775289"/>
    <w:rsid w:val="1F777037"/>
    <w:rsid w:val="1F777932"/>
    <w:rsid w:val="1F784512"/>
    <w:rsid w:val="1F784E52"/>
    <w:rsid w:val="1F7852B2"/>
    <w:rsid w:val="1F785E8F"/>
    <w:rsid w:val="1F7866D1"/>
    <w:rsid w:val="1F78690B"/>
    <w:rsid w:val="1F786E89"/>
    <w:rsid w:val="1F7903C7"/>
    <w:rsid w:val="1F790E37"/>
    <w:rsid w:val="1F792DAF"/>
    <w:rsid w:val="1F794E23"/>
    <w:rsid w:val="1F7979CE"/>
    <w:rsid w:val="1F7A0011"/>
    <w:rsid w:val="1F7A130D"/>
    <w:rsid w:val="1F7A2683"/>
    <w:rsid w:val="1F7A6206"/>
    <w:rsid w:val="1F7A62B3"/>
    <w:rsid w:val="1F7A7302"/>
    <w:rsid w:val="1F7B582E"/>
    <w:rsid w:val="1F7B649C"/>
    <w:rsid w:val="1F7C053A"/>
    <w:rsid w:val="1F7C24F3"/>
    <w:rsid w:val="1F7C289F"/>
    <w:rsid w:val="1F7C58B7"/>
    <w:rsid w:val="1F7C63FB"/>
    <w:rsid w:val="1F7D1035"/>
    <w:rsid w:val="1F7D1B73"/>
    <w:rsid w:val="1F7D5AF3"/>
    <w:rsid w:val="1F7E0143"/>
    <w:rsid w:val="1F7E0296"/>
    <w:rsid w:val="1F7E10F0"/>
    <w:rsid w:val="1F7E187F"/>
    <w:rsid w:val="1F7E2174"/>
    <w:rsid w:val="1F7E34F3"/>
    <w:rsid w:val="1F7E4C34"/>
    <w:rsid w:val="1F7E5C0A"/>
    <w:rsid w:val="1F7E6617"/>
    <w:rsid w:val="1F7F413E"/>
    <w:rsid w:val="1F7F50A7"/>
    <w:rsid w:val="1F7F5EEC"/>
    <w:rsid w:val="1F800BDB"/>
    <w:rsid w:val="1F801BF8"/>
    <w:rsid w:val="1F80202B"/>
    <w:rsid w:val="1F802415"/>
    <w:rsid w:val="1F806F2E"/>
    <w:rsid w:val="1F810825"/>
    <w:rsid w:val="1F811C64"/>
    <w:rsid w:val="1F8135B5"/>
    <w:rsid w:val="1F813A12"/>
    <w:rsid w:val="1F815860"/>
    <w:rsid w:val="1F817EB6"/>
    <w:rsid w:val="1F824A45"/>
    <w:rsid w:val="1F8272A1"/>
    <w:rsid w:val="1F831DB6"/>
    <w:rsid w:val="1F832B7A"/>
    <w:rsid w:val="1F833365"/>
    <w:rsid w:val="1F833C2E"/>
    <w:rsid w:val="1F835612"/>
    <w:rsid w:val="1F8359DC"/>
    <w:rsid w:val="1F835BC6"/>
    <w:rsid w:val="1F835ED5"/>
    <w:rsid w:val="1F837486"/>
    <w:rsid w:val="1F83778A"/>
    <w:rsid w:val="1F841754"/>
    <w:rsid w:val="1F841AAF"/>
    <w:rsid w:val="1F841F36"/>
    <w:rsid w:val="1F843502"/>
    <w:rsid w:val="1F843D44"/>
    <w:rsid w:val="1F855E39"/>
    <w:rsid w:val="1F861028"/>
    <w:rsid w:val="1F861419"/>
    <w:rsid w:val="1F864856"/>
    <w:rsid w:val="1F865520"/>
    <w:rsid w:val="1F86727A"/>
    <w:rsid w:val="1F870421"/>
    <w:rsid w:val="1F871135"/>
    <w:rsid w:val="1F8756D4"/>
    <w:rsid w:val="1F875B17"/>
    <w:rsid w:val="1F877427"/>
    <w:rsid w:val="1F8808B7"/>
    <w:rsid w:val="1F881244"/>
    <w:rsid w:val="1F8812E2"/>
    <w:rsid w:val="1F882FF2"/>
    <w:rsid w:val="1F884DA0"/>
    <w:rsid w:val="1F887176"/>
    <w:rsid w:val="1F8907AA"/>
    <w:rsid w:val="1F890B18"/>
    <w:rsid w:val="1F8910D9"/>
    <w:rsid w:val="1F891175"/>
    <w:rsid w:val="1F893A9E"/>
    <w:rsid w:val="1F896D6A"/>
    <w:rsid w:val="1F8A011A"/>
    <w:rsid w:val="1F8A2785"/>
    <w:rsid w:val="1F8A31D7"/>
    <w:rsid w:val="1F8A5DA8"/>
    <w:rsid w:val="1F8A6258"/>
    <w:rsid w:val="1F8A6EF6"/>
    <w:rsid w:val="1F8B2AE2"/>
    <w:rsid w:val="1F8B663F"/>
    <w:rsid w:val="1F8C06C8"/>
    <w:rsid w:val="1F8C0E9F"/>
    <w:rsid w:val="1F8C47D3"/>
    <w:rsid w:val="1F8C5F17"/>
    <w:rsid w:val="1F8D21E7"/>
    <w:rsid w:val="1F8D23B7"/>
    <w:rsid w:val="1F8D685B"/>
    <w:rsid w:val="1F8D6F22"/>
    <w:rsid w:val="1F8D7539"/>
    <w:rsid w:val="1F8E2073"/>
    <w:rsid w:val="1F8E5B0E"/>
    <w:rsid w:val="1F8E5BB9"/>
    <w:rsid w:val="1F8E612F"/>
    <w:rsid w:val="1F8F0AAA"/>
    <w:rsid w:val="1F8F20AC"/>
    <w:rsid w:val="1F8F25D3"/>
    <w:rsid w:val="1F8F2C67"/>
    <w:rsid w:val="1F8F4381"/>
    <w:rsid w:val="1F8F4478"/>
    <w:rsid w:val="1F9000F9"/>
    <w:rsid w:val="1F900CB7"/>
    <w:rsid w:val="1F902576"/>
    <w:rsid w:val="1F90593B"/>
    <w:rsid w:val="1F90634B"/>
    <w:rsid w:val="1F9108A4"/>
    <w:rsid w:val="1F911197"/>
    <w:rsid w:val="1F912CC7"/>
    <w:rsid w:val="1F914841"/>
    <w:rsid w:val="1F91749D"/>
    <w:rsid w:val="1F9210DE"/>
    <w:rsid w:val="1F922DF9"/>
    <w:rsid w:val="1F923E71"/>
    <w:rsid w:val="1F925C1F"/>
    <w:rsid w:val="1F9279CD"/>
    <w:rsid w:val="1F9346C9"/>
    <w:rsid w:val="1F9408EB"/>
    <w:rsid w:val="1F9419F9"/>
    <w:rsid w:val="1F9457DA"/>
    <w:rsid w:val="1F947BE9"/>
    <w:rsid w:val="1F951569"/>
    <w:rsid w:val="1F95262E"/>
    <w:rsid w:val="1F953961"/>
    <w:rsid w:val="1F953CB2"/>
    <w:rsid w:val="1F956F84"/>
    <w:rsid w:val="1F963471"/>
    <w:rsid w:val="1F9644C4"/>
    <w:rsid w:val="1F96627F"/>
    <w:rsid w:val="1F971459"/>
    <w:rsid w:val="1F973235"/>
    <w:rsid w:val="1F9737FC"/>
    <w:rsid w:val="1F97687F"/>
    <w:rsid w:val="1F98086A"/>
    <w:rsid w:val="1F982D6E"/>
    <w:rsid w:val="1F990A78"/>
    <w:rsid w:val="1F99183C"/>
    <w:rsid w:val="1F9951FF"/>
    <w:rsid w:val="1F996FAD"/>
    <w:rsid w:val="1F997B9D"/>
    <w:rsid w:val="1F9A0F77"/>
    <w:rsid w:val="1F9A4AD4"/>
    <w:rsid w:val="1F9A5BCD"/>
    <w:rsid w:val="1F9A5FFD"/>
    <w:rsid w:val="1F9A68A7"/>
    <w:rsid w:val="1F9A698C"/>
    <w:rsid w:val="1F9B2FCE"/>
    <w:rsid w:val="1F9B4245"/>
    <w:rsid w:val="1F9B480F"/>
    <w:rsid w:val="1F9B58C6"/>
    <w:rsid w:val="1F9B6865"/>
    <w:rsid w:val="1F9B7D16"/>
    <w:rsid w:val="1F9C1D8C"/>
    <w:rsid w:val="1F9C454F"/>
    <w:rsid w:val="1F9C6A9E"/>
    <w:rsid w:val="1F9D2224"/>
    <w:rsid w:val="1F9D3BAD"/>
    <w:rsid w:val="1F9D59BC"/>
    <w:rsid w:val="1F9D6372"/>
    <w:rsid w:val="1F9D78D4"/>
    <w:rsid w:val="1F9D7DD2"/>
    <w:rsid w:val="1F9E3A00"/>
    <w:rsid w:val="1F9E4EBD"/>
    <w:rsid w:val="1F9E56AE"/>
    <w:rsid w:val="1F9E6C03"/>
    <w:rsid w:val="1F9F03A6"/>
    <w:rsid w:val="1F9F0960"/>
    <w:rsid w:val="1F9F20EA"/>
    <w:rsid w:val="1F9F3F6D"/>
    <w:rsid w:val="1F9F6BB3"/>
    <w:rsid w:val="1FA06919"/>
    <w:rsid w:val="1FA101AD"/>
    <w:rsid w:val="1FA140B4"/>
    <w:rsid w:val="1FA1410A"/>
    <w:rsid w:val="1FA15E62"/>
    <w:rsid w:val="1FA200CF"/>
    <w:rsid w:val="1FA21F09"/>
    <w:rsid w:val="1FA2402F"/>
    <w:rsid w:val="1FA241D8"/>
    <w:rsid w:val="1FA25735"/>
    <w:rsid w:val="1FA26029"/>
    <w:rsid w:val="1FA266E6"/>
    <w:rsid w:val="1FA2679A"/>
    <w:rsid w:val="1FA268B0"/>
    <w:rsid w:val="1FA27110"/>
    <w:rsid w:val="1FA31BDA"/>
    <w:rsid w:val="1FA32E07"/>
    <w:rsid w:val="1FA354BF"/>
    <w:rsid w:val="1FA35DAE"/>
    <w:rsid w:val="1FA3607E"/>
    <w:rsid w:val="1FA37C27"/>
    <w:rsid w:val="1FA37E2C"/>
    <w:rsid w:val="1FA407DF"/>
    <w:rsid w:val="1FA40FB3"/>
    <w:rsid w:val="1FA45036"/>
    <w:rsid w:val="1FA46B72"/>
    <w:rsid w:val="1FA53B38"/>
    <w:rsid w:val="1FA53BA4"/>
    <w:rsid w:val="1FA616CA"/>
    <w:rsid w:val="1FA63478"/>
    <w:rsid w:val="1FA63E40"/>
    <w:rsid w:val="1FA656A9"/>
    <w:rsid w:val="1FA6791C"/>
    <w:rsid w:val="1FA70C09"/>
    <w:rsid w:val="1FA75F35"/>
    <w:rsid w:val="1FA825B5"/>
    <w:rsid w:val="1FA83694"/>
    <w:rsid w:val="1FA84923"/>
    <w:rsid w:val="1FA86D5D"/>
    <w:rsid w:val="1FA91331"/>
    <w:rsid w:val="1FA91DBF"/>
    <w:rsid w:val="1FA92C51"/>
    <w:rsid w:val="1FA92F69"/>
    <w:rsid w:val="1FA94D17"/>
    <w:rsid w:val="1FA95170"/>
    <w:rsid w:val="1FA97BF0"/>
    <w:rsid w:val="1FAA11BB"/>
    <w:rsid w:val="1FAA1465"/>
    <w:rsid w:val="1FAB0168"/>
    <w:rsid w:val="1FAB0A8F"/>
    <w:rsid w:val="1FAB3324"/>
    <w:rsid w:val="1FAB4F33"/>
    <w:rsid w:val="1FAB6CE1"/>
    <w:rsid w:val="1FAC50EE"/>
    <w:rsid w:val="1FAC6571"/>
    <w:rsid w:val="1FAD0CAB"/>
    <w:rsid w:val="1FAD2A59"/>
    <w:rsid w:val="1FAD4807"/>
    <w:rsid w:val="1FAE057F"/>
    <w:rsid w:val="1FAE0AB8"/>
    <w:rsid w:val="1FAE194A"/>
    <w:rsid w:val="1FAE2F52"/>
    <w:rsid w:val="1FAF086C"/>
    <w:rsid w:val="1FAF3818"/>
    <w:rsid w:val="1FB009F6"/>
    <w:rsid w:val="1FB01713"/>
    <w:rsid w:val="1FB02549"/>
    <w:rsid w:val="1FB060A5"/>
    <w:rsid w:val="1FB065D6"/>
    <w:rsid w:val="1FB12584"/>
    <w:rsid w:val="1FB14406"/>
    <w:rsid w:val="1FB14AE0"/>
    <w:rsid w:val="1FB16382"/>
    <w:rsid w:val="1FB2006F"/>
    <w:rsid w:val="1FB24089"/>
    <w:rsid w:val="1FB24170"/>
    <w:rsid w:val="1FB2497F"/>
    <w:rsid w:val="1FB24FF4"/>
    <w:rsid w:val="1FB262C1"/>
    <w:rsid w:val="1FB307A9"/>
    <w:rsid w:val="1FB314C5"/>
    <w:rsid w:val="1FB33BFC"/>
    <w:rsid w:val="1FB355EB"/>
    <w:rsid w:val="1FB4044E"/>
    <w:rsid w:val="1FB43DE7"/>
    <w:rsid w:val="1FB45B95"/>
    <w:rsid w:val="1FB472DD"/>
    <w:rsid w:val="1FB4746B"/>
    <w:rsid w:val="1FB515CE"/>
    <w:rsid w:val="1FB5190D"/>
    <w:rsid w:val="1FB5494E"/>
    <w:rsid w:val="1FB63085"/>
    <w:rsid w:val="1FB65CB4"/>
    <w:rsid w:val="1FB65DB1"/>
    <w:rsid w:val="1FB6702C"/>
    <w:rsid w:val="1FB73434"/>
    <w:rsid w:val="1FB738D7"/>
    <w:rsid w:val="1FB75686"/>
    <w:rsid w:val="1FB77D3E"/>
    <w:rsid w:val="1FB82A1C"/>
    <w:rsid w:val="1FB84467"/>
    <w:rsid w:val="1FB84B14"/>
    <w:rsid w:val="1FB8779D"/>
    <w:rsid w:val="1FB913FE"/>
    <w:rsid w:val="1FB922B6"/>
    <w:rsid w:val="1FB92A1E"/>
    <w:rsid w:val="1FB92E51"/>
    <w:rsid w:val="1FB931AC"/>
    <w:rsid w:val="1FB93BA1"/>
    <w:rsid w:val="1FB94BB3"/>
    <w:rsid w:val="1FB97650"/>
    <w:rsid w:val="1FBA0B75"/>
    <w:rsid w:val="1FBA1788"/>
    <w:rsid w:val="1FBA2633"/>
    <w:rsid w:val="1FBA2C50"/>
    <w:rsid w:val="1FBA4D16"/>
    <w:rsid w:val="1FBA6F24"/>
    <w:rsid w:val="1FBA7376"/>
    <w:rsid w:val="1FBA7468"/>
    <w:rsid w:val="1FBB2005"/>
    <w:rsid w:val="1FBB33C8"/>
    <w:rsid w:val="1FBB735E"/>
    <w:rsid w:val="1FBC0EEE"/>
    <w:rsid w:val="1FBC2C9C"/>
    <w:rsid w:val="1FBC679F"/>
    <w:rsid w:val="1FBC7140"/>
    <w:rsid w:val="1FBD01C9"/>
    <w:rsid w:val="1FBD04AD"/>
    <w:rsid w:val="1FBD2AE1"/>
    <w:rsid w:val="1FBE0362"/>
    <w:rsid w:val="1FBE0520"/>
    <w:rsid w:val="1FBE07C2"/>
    <w:rsid w:val="1FBE0EB9"/>
    <w:rsid w:val="1FBF1135"/>
    <w:rsid w:val="1FBF1799"/>
    <w:rsid w:val="1FBF278C"/>
    <w:rsid w:val="1FBF53E5"/>
    <w:rsid w:val="1FBF5E68"/>
    <w:rsid w:val="1FC009DE"/>
    <w:rsid w:val="1FC04406"/>
    <w:rsid w:val="1FC049E7"/>
    <w:rsid w:val="1FC07058"/>
    <w:rsid w:val="1FC07174"/>
    <w:rsid w:val="1FC075B8"/>
    <w:rsid w:val="1FC13FCC"/>
    <w:rsid w:val="1FC14756"/>
    <w:rsid w:val="1FC16504"/>
    <w:rsid w:val="1FC16625"/>
    <w:rsid w:val="1FC17FF0"/>
    <w:rsid w:val="1FC20797"/>
    <w:rsid w:val="1FC20AC5"/>
    <w:rsid w:val="1FC2512A"/>
    <w:rsid w:val="1FC305FA"/>
    <w:rsid w:val="1FC3227C"/>
    <w:rsid w:val="1FC3285E"/>
    <w:rsid w:val="1FC330D1"/>
    <w:rsid w:val="1FC3402A"/>
    <w:rsid w:val="1FC3612D"/>
    <w:rsid w:val="1FC41228"/>
    <w:rsid w:val="1FC43AF8"/>
    <w:rsid w:val="1FC5245F"/>
    <w:rsid w:val="1FC55429"/>
    <w:rsid w:val="1FC55FF4"/>
    <w:rsid w:val="1FC61CE9"/>
    <w:rsid w:val="1FC61D6D"/>
    <w:rsid w:val="1FC625AC"/>
    <w:rsid w:val="1FC63B1B"/>
    <w:rsid w:val="1FC64832"/>
    <w:rsid w:val="1FC658C9"/>
    <w:rsid w:val="1FC66FF8"/>
    <w:rsid w:val="1FC67118"/>
    <w:rsid w:val="1FC711EB"/>
    <w:rsid w:val="1FC73564"/>
    <w:rsid w:val="1FC77337"/>
    <w:rsid w:val="1FC81641"/>
    <w:rsid w:val="1FC83C38"/>
    <w:rsid w:val="1FC85AE5"/>
    <w:rsid w:val="1FC85D4A"/>
    <w:rsid w:val="1FC86774"/>
    <w:rsid w:val="1FC8772B"/>
    <w:rsid w:val="1FC877BC"/>
    <w:rsid w:val="1FC87893"/>
    <w:rsid w:val="1FC87ED7"/>
    <w:rsid w:val="1FC95A99"/>
    <w:rsid w:val="1FC95E86"/>
    <w:rsid w:val="1FC97C59"/>
    <w:rsid w:val="1FCA53B9"/>
    <w:rsid w:val="1FCB0339"/>
    <w:rsid w:val="1FCB1131"/>
    <w:rsid w:val="1FCB1AFA"/>
    <w:rsid w:val="1FCC0CA8"/>
    <w:rsid w:val="1FCC441A"/>
    <w:rsid w:val="1FCD0253"/>
    <w:rsid w:val="1FCD2534"/>
    <w:rsid w:val="1FCD30FB"/>
    <w:rsid w:val="1FCD4EA9"/>
    <w:rsid w:val="1FCD6C57"/>
    <w:rsid w:val="1FCE047B"/>
    <w:rsid w:val="1FCE3F40"/>
    <w:rsid w:val="1FCE4E28"/>
    <w:rsid w:val="1FCE4E64"/>
    <w:rsid w:val="1FCF0C21"/>
    <w:rsid w:val="1FCF190A"/>
    <w:rsid w:val="1FCF6E73"/>
    <w:rsid w:val="1FD0206D"/>
    <w:rsid w:val="1FD02D9A"/>
    <w:rsid w:val="1FD04CB6"/>
    <w:rsid w:val="1FD11295"/>
    <w:rsid w:val="1FD128B5"/>
    <w:rsid w:val="1FD20711"/>
    <w:rsid w:val="1FD2088D"/>
    <w:rsid w:val="1FD21337"/>
    <w:rsid w:val="1FD224BF"/>
    <w:rsid w:val="1FD22DA6"/>
    <w:rsid w:val="1FD24C17"/>
    <w:rsid w:val="1FD304EA"/>
    <w:rsid w:val="1FD32E5C"/>
    <w:rsid w:val="1FD34EF8"/>
    <w:rsid w:val="1FD376EE"/>
    <w:rsid w:val="1FD4432A"/>
    <w:rsid w:val="1FD44489"/>
    <w:rsid w:val="1FD47FE6"/>
    <w:rsid w:val="1FD52A57"/>
    <w:rsid w:val="1FD53D5E"/>
    <w:rsid w:val="1FD55B0C"/>
    <w:rsid w:val="1FD60202"/>
    <w:rsid w:val="1FD65821"/>
    <w:rsid w:val="1FD65FB9"/>
    <w:rsid w:val="1FD670FE"/>
    <w:rsid w:val="1FD71884"/>
    <w:rsid w:val="1FD72C61"/>
    <w:rsid w:val="1FD75D28"/>
    <w:rsid w:val="1FD765EA"/>
    <w:rsid w:val="1FD77227"/>
    <w:rsid w:val="1FD7722E"/>
    <w:rsid w:val="1FD77AD6"/>
    <w:rsid w:val="1FD82181"/>
    <w:rsid w:val="1FD82FD4"/>
    <w:rsid w:val="1FD840FD"/>
    <w:rsid w:val="1FD85547"/>
    <w:rsid w:val="1FD85CE5"/>
    <w:rsid w:val="1FD901A6"/>
    <w:rsid w:val="1FD916C8"/>
    <w:rsid w:val="1FD92D98"/>
    <w:rsid w:val="1FD9384E"/>
    <w:rsid w:val="1FD94EF9"/>
    <w:rsid w:val="1FD955FC"/>
    <w:rsid w:val="1FDA015E"/>
    <w:rsid w:val="1FDA125D"/>
    <w:rsid w:val="1FDA1374"/>
    <w:rsid w:val="1FDA2302"/>
    <w:rsid w:val="1FDA36F5"/>
    <w:rsid w:val="1FDA6A1D"/>
    <w:rsid w:val="1FDB07C5"/>
    <w:rsid w:val="1FDB2A7E"/>
    <w:rsid w:val="1FDB5818"/>
    <w:rsid w:val="1FDB75C6"/>
    <w:rsid w:val="1FDC0B86"/>
    <w:rsid w:val="1FDC50EC"/>
    <w:rsid w:val="1FDC51F0"/>
    <w:rsid w:val="1FDC564F"/>
    <w:rsid w:val="1FDC63AC"/>
    <w:rsid w:val="1FDC6E9A"/>
    <w:rsid w:val="1FDD202E"/>
    <w:rsid w:val="1FDD539E"/>
    <w:rsid w:val="1FDD646A"/>
    <w:rsid w:val="1FDE0E64"/>
    <w:rsid w:val="1FDE2C12"/>
    <w:rsid w:val="1FDE5BAF"/>
    <w:rsid w:val="1FDE7AF4"/>
    <w:rsid w:val="1FDF11AE"/>
    <w:rsid w:val="1FDF13FF"/>
    <w:rsid w:val="1FDF1D19"/>
    <w:rsid w:val="1FDF3FD0"/>
    <w:rsid w:val="1FE01FA9"/>
    <w:rsid w:val="1FE029EE"/>
    <w:rsid w:val="1FE02E2E"/>
    <w:rsid w:val="1FE04422"/>
    <w:rsid w:val="1FE04BDC"/>
    <w:rsid w:val="1FE07668"/>
    <w:rsid w:val="1FE10954"/>
    <w:rsid w:val="1FE12702"/>
    <w:rsid w:val="1FE12BBF"/>
    <w:rsid w:val="1FE16BA6"/>
    <w:rsid w:val="1FE16D6D"/>
    <w:rsid w:val="1FE2222E"/>
    <w:rsid w:val="1FE2509B"/>
    <w:rsid w:val="1FE30229"/>
    <w:rsid w:val="1FE31116"/>
    <w:rsid w:val="1FE31B7F"/>
    <w:rsid w:val="1FE32A62"/>
    <w:rsid w:val="1FE346CD"/>
    <w:rsid w:val="1FE3647B"/>
    <w:rsid w:val="1FE37A38"/>
    <w:rsid w:val="1FE37A81"/>
    <w:rsid w:val="1FE41913"/>
    <w:rsid w:val="1FE42F60"/>
    <w:rsid w:val="1FE43FA1"/>
    <w:rsid w:val="1FE44638"/>
    <w:rsid w:val="1FE458AA"/>
    <w:rsid w:val="1FE50445"/>
    <w:rsid w:val="1FE521F3"/>
    <w:rsid w:val="1FE52AE8"/>
    <w:rsid w:val="1FE53DF2"/>
    <w:rsid w:val="1FE56101"/>
    <w:rsid w:val="1FE6463F"/>
    <w:rsid w:val="1FE67B91"/>
    <w:rsid w:val="1FE67D19"/>
    <w:rsid w:val="1FE71021"/>
    <w:rsid w:val="1FE741BD"/>
    <w:rsid w:val="1FE74268"/>
    <w:rsid w:val="1FE76146"/>
    <w:rsid w:val="1FE761AE"/>
    <w:rsid w:val="1FE81CE3"/>
    <w:rsid w:val="1FE82203"/>
    <w:rsid w:val="1FE82C43"/>
    <w:rsid w:val="1FE83A91"/>
    <w:rsid w:val="1FE8673D"/>
    <w:rsid w:val="1FE86AF1"/>
    <w:rsid w:val="1FE8712A"/>
    <w:rsid w:val="1FE87C7E"/>
    <w:rsid w:val="1FE87F35"/>
    <w:rsid w:val="1FE915E6"/>
    <w:rsid w:val="1FE9303B"/>
    <w:rsid w:val="1FE935D9"/>
    <w:rsid w:val="1FE93DB3"/>
    <w:rsid w:val="1FE95082"/>
    <w:rsid w:val="1FE97D6A"/>
    <w:rsid w:val="1FEA10E3"/>
    <w:rsid w:val="1FEA15B7"/>
    <w:rsid w:val="1FEA5A5B"/>
    <w:rsid w:val="1FEA6512"/>
    <w:rsid w:val="1FEA6AFE"/>
    <w:rsid w:val="1FEA7809"/>
    <w:rsid w:val="1FEB0C79"/>
    <w:rsid w:val="1FEB3581"/>
    <w:rsid w:val="1FEB467F"/>
    <w:rsid w:val="1FEB532F"/>
    <w:rsid w:val="1FEC089F"/>
    <w:rsid w:val="1FEC5709"/>
    <w:rsid w:val="1FEC5ACD"/>
    <w:rsid w:val="1FEC60FF"/>
    <w:rsid w:val="1FED10A7"/>
    <w:rsid w:val="1FED1162"/>
    <w:rsid w:val="1FED554B"/>
    <w:rsid w:val="1FED5CEA"/>
    <w:rsid w:val="1FED65D4"/>
    <w:rsid w:val="1FEE0D40"/>
    <w:rsid w:val="1FEE0D85"/>
    <w:rsid w:val="1FEE2E4C"/>
    <w:rsid w:val="1FEE4E4C"/>
    <w:rsid w:val="1FEE57C2"/>
    <w:rsid w:val="1FEE64E2"/>
    <w:rsid w:val="1FEF0EF4"/>
    <w:rsid w:val="1FEF4E1F"/>
    <w:rsid w:val="1FF014B5"/>
    <w:rsid w:val="1FF03D0D"/>
    <w:rsid w:val="1FF044EA"/>
    <w:rsid w:val="1FF07A67"/>
    <w:rsid w:val="1FF10478"/>
    <w:rsid w:val="1FF12AF4"/>
    <w:rsid w:val="1FF16DE9"/>
    <w:rsid w:val="1FF17879"/>
    <w:rsid w:val="1FF22B62"/>
    <w:rsid w:val="1FF2321C"/>
    <w:rsid w:val="1FF23C3E"/>
    <w:rsid w:val="1FF24910"/>
    <w:rsid w:val="1FF266BE"/>
    <w:rsid w:val="1FF30D05"/>
    <w:rsid w:val="1FF35968"/>
    <w:rsid w:val="1FF36E99"/>
    <w:rsid w:val="1FF370C6"/>
    <w:rsid w:val="1FF371D9"/>
    <w:rsid w:val="1FF37462"/>
    <w:rsid w:val="1FF37B37"/>
    <w:rsid w:val="1FF40688"/>
    <w:rsid w:val="1FF42436"/>
    <w:rsid w:val="1FF42C82"/>
    <w:rsid w:val="1FF438D6"/>
    <w:rsid w:val="1FF45520"/>
    <w:rsid w:val="1FF53E3D"/>
    <w:rsid w:val="1FF5619A"/>
    <w:rsid w:val="1FF561AE"/>
    <w:rsid w:val="1FF57F5C"/>
    <w:rsid w:val="1FF621B6"/>
    <w:rsid w:val="1FF6266B"/>
    <w:rsid w:val="1FF63874"/>
    <w:rsid w:val="1FF63ED7"/>
    <w:rsid w:val="1FF64400"/>
    <w:rsid w:val="1FF67686"/>
    <w:rsid w:val="1FF67A72"/>
    <w:rsid w:val="1FF70178"/>
    <w:rsid w:val="1FF7096D"/>
    <w:rsid w:val="1FF70B16"/>
    <w:rsid w:val="1FF70E78"/>
    <w:rsid w:val="1FF713FA"/>
    <w:rsid w:val="1FF72257"/>
    <w:rsid w:val="1FF7319D"/>
    <w:rsid w:val="1FF73CD4"/>
    <w:rsid w:val="1FF77DA7"/>
    <w:rsid w:val="1FF8348F"/>
    <w:rsid w:val="1FF8671B"/>
    <w:rsid w:val="1FF90151"/>
    <w:rsid w:val="1FF91CE1"/>
    <w:rsid w:val="1FF937B7"/>
    <w:rsid w:val="1FF93EED"/>
    <w:rsid w:val="1FF93EF0"/>
    <w:rsid w:val="1FF96356"/>
    <w:rsid w:val="1FF97A4C"/>
    <w:rsid w:val="1FFA0BD8"/>
    <w:rsid w:val="1FFA3C28"/>
    <w:rsid w:val="1FFA7152"/>
    <w:rsid w:val="1FFA7A87"/>
    <w:rsid w:val="1FFB21A0"/>
    <w:rsid w:val="1FFB254F"/>
    <w:rsid w:val="1FFB3B98"/>
    <w:rsid w:val="1FFB47DC"/>
    <w:rsid w:val="1FFB5FC5"/>
    <w:rsid w:val="1FFB747E"/>
    <w:rsid w:val="1FFB7497"/>
    <w:rsid w:val="1FFC075A"/>
    <w:rsid w:val="1FFC12EA"/>
    <w:rsid w:val="1FFC578E"/>
    <w:rsid w:val="1FFC66AA"/>
    <w:rsid w:val="1FFC753C"/>
    <w:rsid w:val="1FFD1664"/>
    <w:rsid w:val="1FFD20DC"/>
    <w:rsid w:val="1FFD22B1"/>
    <w:rsid w:val="1FFD3488"/>
    <w:rsid w:val="1FFD4781"/>
    <w:rsid w:val="1FFD73A1"/>
    <w:rsid w:val="1FFD773F"/>
    <w:rsid w:val="1FFE13E1"/>
    <w:rsid w:val="1FFE1506"/>
    <w:rsid w:val="1FFE32B4"/>
    <w:rsid w:val="1FFE3D87"/>
    <w:rsid w:val="1FFE428D"/>
    <w:rsid w:val="1FFE503B"/>
    <w:rsid w:val="1FFE5062"/>
    <w:rsid w:val="1FFF07A5"/>
    <w:rsid w:val="1FFF09E9"/>
    <w:rsid w:val="1FFF2926"/>
    <w:rsid w:val="1FFF643B"/>
    <w:rsid w:val="1FFF7032"/>
    <w:rsid w:val="1FFF7CC9"/>
    <w:rsid w:val="20000DDB"/>
    <w:rsid w:val="20002A8B"/>
    <w:rsid w:val="2000527E"/>
    <w:rsid w:val="20005729"/>
    <w:rsid w:val="20012DA5"/>
    <w:rsid w:val="20014799"/>
    <w:rsid w:val="20014B53"/>
    <w:rsid w:val="20017C67"/>
    <w:rsid w:val="20023197"/>
    <w:rsid w:val="20024CAC"/>
    <w:rsid w:val="2002736A"/>
    <w:rsid w:val="2003003A"/>
    <w:rsid w:val="200308CB"/>
    <w:rsid w:val="20032679"/>
    <w:rsid w:val="20032BB3"/>
    <w:rsid w:val="200332EF"/>
    <w:rsid w:val="200343AD"/>
    <w:rsid w:val="20036B1D"/>
    <w:rsid w:val="200415FA"/>
    <w:rsid w:val="20041C8A"/>
    <w:rsid w:val="2004354A"/>
    <w:rsid w:val="2004485B"/>
    <w:rsid w:val="20045C62"/>
    <w:rsid w:val="20054643"/>
    <w:rsid w:val="20062169"/>
    <w:rsid w:val="200645AA"/>
    <w:rsid w:val="2006518E"/>
    <w:rsid w:val="200653F2"/>
    <w:rsid w:val="200715F6"/>
    <w:rsid w:val="20075B68"/>
    <w:rsid w:val="2007660D"/>
    <w:rsid w:val="20081A9B"/>
    <w:rsid w:val="200831DC"/>
    <w:rsid w:val="2008764B"/>
    <w:rsid w:val="2009174A"/>
    <w:rsid w:val="200A1C59"/>
    <w:rsid w:val="200A518B"/>
    <w:rsid w:val="200A7EAB"/>
    <w:rsid w:val="200B354C"/>
    <w:rsid w:val="200B3900"/>
    <w:rsid w:val="200B5782"/>
    <w:rsid w:val="200B6F8C"/>
    <w:rsid w:val="200B777F"/>
    <w:rsid w:val="200C2075"/>
    <w:rsid w:val="200C3C23"/>
    <w:rsid w:val="200C59D1"/>
    <w:rsid w:val="200D1749"/>
    <w:rsid w:val="200D3ADE"/>
    <w:rsid w:val="200D5A75"/>
    <w:rsid w:val="200D799B"/>
    <w:rsid w:val="200E61DF"/>
    <w:rsid w:val="200E7692"/>
    <w:rsid w:val="200F101E"/>
    <w:rsid w:val="200F210B"/>
    <w:rsid w:val="200F4473"/>
    <w:rsid w:val="20102825"/>
    <w:rsid w:val="20104D96"/>
    <w:rsid w:val="20106F09"/>
    <w:rsid w:val="20107B2E"/>
    <w:rsid w:val="2011040D"/>
    <w:rsid w:val="201105B5"/>
    <w:rsid w:val="20110669"/>
    <w:rsid w:val="20110A44"/>
    <w:rsid w:val="20110AF5"/>
    <w:rsid w:val="20112FE8"/>
    <w:rsid w:val="20114149"/>
    <w:rsid w:val="2011428E"/>
    <w:rsid w:val="201144E6"/>
    <w:rsid w:val="20114A36"/>
    <w:rsid w:val="20114C1F"/>
    <w:rsid w:val="20115E4B"/>
    <w:rsid w:val="20116F33"/>
    <w:rsid w:val="20124FB2"/>
    <w:rsid w:val="2012697F"/>
    <w:rsid w:val="20126D60"/>
    <w:rsid w:val="20126E5F"/>
    <w:rsid w:val="201313EC"/>
    <w:rsid w:val="201352BF"/>
    <w:rsid w:val="20135C1B"/>
    <w:rsid w:val="20136BAE"/>
    <w:rsid w:val="20140D2A"/>
    <w:rsid w:val="20146634"/>
    <w:rsid w:val="201523AC"/>
    <w:rsid w:val="20152520"/>
    <w:rsid w:val="20152C0F"/>
    <w:rsid w:val="20154F97"/>
    <w:rsid w:val="20156565"/>
    <w:rsid w:val="201605FE"/>
    <w:rsid w:val="201617AA"/>
    <w:rsid w:val="20162D35"/>
    <w:rsid w:val="2016409F"/>
    <w:rsid w:val="20174376"/>
    <w:rsid w:val="20174591"/>
    <w:rsid w:val="2017552F"/>
    <w:rsid w:val="20176124"/>
    <w:rsid w:val="20177A27"/>
    <w:rsid w:val="20185EBD"/>
    <w:rsid w:val="20187934"/>
    <w:rsid w:val="201900EE"/>
    <w:rsid w:val="20190B0B"/>
    <w:rsid w:val="20191E9C"/>
    <w:rsid w:val="20193B77"/>
    <w:rsid w:val="201946AF"/>
    <w:rsid w:val="20196340"/>
    <w:rsid w:val="201A2026"/>
    <w:rsid w:val="201A5EED"/>
    <w:rsid w:val="201B0022"/>
    <w:rsid w:val="201B0815"/>
    <w:rsid w:val="201B2128"/>
    <w:rsid w:val="201B3E66"/>
    <w:rsid w:val="201B64C7"/>
    <w:rsid w:val="201B6A02"/>
    <w:rsid w:val="201B7F11"/>
    <w:rsid w:val="201C0E68"/>
    <w:rsid w:val="201C198C"/>
    <w:rsid w:val="201C234A"/>
    <w:rsid w:val="201C33F5"/>
    <w:rsid w:val="201C35AB"/>
    <w:rsid w:val="201C373B"/>
    <w:rsid w:val="201C693D"/>
    <w:rsid w:val="201D1551"/>
    <w:rsid w:val="201D399C"/>
    <w:rsid w:val="201D5097"/>
    <w:rsid w:val="201E09C3"/>
    <w:rsid w:val="201E0C08"/>
    <w:rsid w:val="201E342A"/>
    <w:rsid w:val="201E3957"/>
    <w:rsid w:val="201F2926"/>
    <w:rsid w:val="201F5BCB"/>
    <w:rsid w:val="201F7AD0"/>
    <w:rsid w:val="2020147D"/>
    <w:rsid w:val="202017B2"/>
    <w:rsid w:val="20201ED0"/>
    <w:rsid w:val="20204EDB"/>
    <w:rsid w:val="2021020D"/>
    <w:rsid w:val="20210D51"/>
    <w:rsid w:val="202110DB"/>
    <w:rsid w:val="20216FA3"/>
    <w:rsid w:val="20221AB5"/>
    <w:rsid w:val="2022730E"/>
    <w:rsid w:val="202303DB"/>
    <w:rsid w:val="20230F6D"/>
    <w:rsid w:val="2023354A"/>
    <w:rsid w:val="20233557"/>
    <w:rsid w:val="20234AC9"/>
    <w:rsid w:val="20235C27"/>
    <w:rsid w:val="2023650F"/>
    <w:rsid w:val="202407DD"/>
    <w:rsid w:val="20244615"/>
    <w:rsid w:val="20250841"/>
    <w:rsid w:val="20250ED4"/>
    <w:rsid w:val="20251BCD"/>
    <w:rsid w:val="20254CB5"/>
    <w:rsid w:val="20254CE5"/>
    <w:rsid w:val="20257851"/>
    <w:rsid w:val="20260671"/>
    <w:rsid w:val="20260E1E"/>
    <w:rsid w:val="20261530"/>
    <w:rsid w:val="202645B9"/>
    <w:rsid w:val="20271954"/>
    <w:rsid w:val="20272561"/>
    <w:rsid w:val="2027280B"/>
    <w:rsid w:val="20277929"/>
    <w:rsid w:val="20280331"/>
    <w:rsid w:val="20281085"/>
    <w:rsid w:val="2028387F"/>
    <w:rsid w:val="20283EB9"/>
    <w:rsid w:val="2028611E"/>
    <w:rsid w:val="20287425"/>
    <w:rsid w:val="20292515"/>
    <w:rsid w:val="20295993"/>
    <w:rsid w:val="2029725D"/>
    <w:rsid w:val="2029787C"/>
    <w:rsid w:val="202A22FB"/>
    <w:rsid w:val="202A27A4"/>
    <w:rsid w:val="202A40A9"/>
    <w:rsid w:val="202A50E6"/>
    <w:rsid w:val="202A5E57"/>
    <w:rsid w:val="202C0E96"/>
    <w:rsid w:val="202C1BA1"/>
    <w:rsid w:val="202C4ABA"/>
    <w:rsid w:val="202C6073"/>
    <w:rsid w:val="202C731D"/>
    <w:rsid w:val="202C7E22"/>
    <w:rsid w:val="202D2326"/>
    <w:rsid w:val="202D3376"/>
    <w:rsid w:val="202D3B9A"/>
    <w:rsid w:val="202D442B"/>
    <w:rsid w:val="202D4565"/>
    <w:rsid w:val="202E5C54"/>
    <w:rsid w:val="202E5E65"/>
    <w:rsid w:val="202F16C0"/>
    <w:rsid w:val="202F1EA1"/>
    <w:rsid w:val="202F346E"/>
    <w:rsid w:val="202F577F"/>
    <w:rsid w:val="202F6861"/>
    <w:rsid w:val="202F7F21"/>
    <w:rsid w:val="203073FB"/>
    <w:rsid w:val="20307817"/>
    <w:rsid w:val="20307B38"/>
    <w:rsid w:val="2031368A"/>
    <w:rsid w:val="20315438"/>
    <w:rsid w:val="203177A1"/>
    <w:rsid w:val="2032169F"/>
    <w:rsid w:val="203223E5"/>
    <w:rsid w:val="2032263F"/>
    <w:rsid w:val="20324D08"/>
    <w:rsid w:val="2032683A"/>
    <w:rsid w:val="203268E7"/>
    <w:rsid w:val="20326B91"/>
    <w:rsid w:val="20335306"/>
    <w:rsid w:val="20337402"/>
    <w:rsid w:val="20340A84"/>
    <w:rsid w:val="20340D69"/>
    <w:rsid w:val="20341601"/>
    <w:rsid w:val="20342D16"/>
    <w:rsid w:val="20344F28"/>
    <w:rsid w:val="20346CD6"/>
    <w:rsid w:val="2034738F"/>
    <w:rsid w:val="20350FAD"/>
    <w:rsid w:val="203521EF"/>
    <w:rsid w:val="203521F9"/>
    <w:rsid w:val="20360CA0"/>
    <w:rsid w:val="20361A1A"/>
    <w:rsid w:val="203647FC"/>
    <w:rsid w:val="20364B19"/>
    <w:rsid w:val="20365DC0"/>
    <w:rsid w:val="20366027"/>
    <w:rsid w:val="20367738"/>
    <w:rsid w:val="20367DA1"/>
    <w:rsid w:val="20370574"/>
    <w:rsid w:val="20380959"/>
    <w:rsid w:val="20380B7A"/>
    <w:rsid w:val="20381B49"/>
    <w:rsid w:val="203849C6"/>
    <w:rsid w:val="20385E45"/>
    <w:rsid w:val="203868EF"/>
    <w:rsid w:val="203870FD"/>
    <w:rsid w:val="20387CF2"/>
    <w:rsid w:val="20390790"/>
    <w:rsid w:val="20392058"/>
    <w:rsid w:val="203945B7"/>
    <w:rsid w:val="203A7603"/>
    <w:rsid w:val="203B1E13"/>
    <w:rsid w:val="203B2B42"/>
    <w:rsid w:val="203B62B7"/>
    <w:rsid w:val="203B64EB"/>
    <w:rsid w:val="203B74FB"/>
    <w:rsid w:val="203B7621"/>
    <w:rsid w:val="203C172B"/>
    <w:rsid w:val="203C2A93"/>
    <w:rsid w:val="203C3DEC"/>
    <w:rsid w:val="203C3F13"/>
    <w:rsid w:val="203C48ED"/>
    <w:rsid w:val="203C5B8B"/>
    <w:rsid w:val="203C62B1"/>
    <w:rsid w:val="203D0F15"/>
    <w:rsid w:val="203D1190"/>
    <w:rsid w:val="203D18CD"/>
    <w:rsid w:val="203D264E"/>
    <w:rsid w:val="203D42CF"/>
    <w:rsid w:val="203D4330"/>
    <w:rsid w:val="203D583D"/>
    <w:rsid w:val="203E1903"/>
    <w:rsid w:val="203E5DA7"/>
    <w:rsid w:val="203E67A9"/>
    <w:rsid w:val="203E7B55"/>
    <w:rsid w:val="203F072E"/>
    <w:rsid w:val="203F29C1"/>
    <w:rsid w:val="203F4E7A"/>
    <w:rsid w:val="2040048B"/>
    <w:rsid w:val="20401699"/>
    <w:rsid w:val="204038CD"/>
    <w:rsid w:val="204045AE"/>
    <w:rsid w:val="20405026"/>
    <w:rsid w:val="20405A50"/>
    <w:rsid w:val="20405B4F"/>
    <w:rsid w:val="2040766B"/>
    <w:rsid w:val="20411C2C"/>
    <w:rsid w:val="20415211"/>
    <w:rsid w:val="20421A6C"/>
    <w:rsid w:val="2042239B"/>
    <w:rsid w:val="2042626B"/>
    <w:rsid w:val="20427645"/>
    <w:rsid w:val="204333BD"/>
    <w:rsid w:val="20434E3D"/>
    <w:rsid w:val="2043516B"/>
    <w:rsid w:val="20435C8D"/>
    <w:rsid w:val="204411BD"/>
    <w:rsid w:val="20442152"/>
    <w:rsid w:val="20444406"/>
    <w:rsid w:val="20444968"/>
    <w:rsid w:val="204476B2"/>
    <w:rsid w:val="20447A45"/>
    <w:rsid w:val="20452C91"/>
    <w:rsid w:val="2045424C"/>
    <w:rsid w:val="20455E1F"/>
    <w:rsid w:val="20457135"/>
    <w:rsid w:val="204607B7"/>
    <w:rsid w:val="204614B7"/>
    <w:rsid w:val="20466853"/>
    <w:rsid w:val="204768DB"/>
    <w:rsid w:val="20476A09"/>
    <w:rsid w:val="20481621"/>
    <w:rsid w:val="20481A74"/>
    <w:rsid w:val="2048214B"/>
    <w:rsid w:val="20482782"/>
    <w:rsid w:val="2048340A"/>
    <w:rsid w:val="20484530"/>
    <w:rsid w:val="20485C9B"/>
    <w:rsid w:val="20490B12"/>
    <w:rsid w:val="2049136E"/>
    <w:rsid w:val="2049139E"/>
    <w:rsid w:val="204928D8"/>
    <w:rsid w:val="204958B0"/>
    <w:rsid w:val="204A04B6"/>
    <w:rsid w:val="204A13B0"/>
    <w:rsid w:val="204A1610"/>
    <w:rsid w:val="204A2F8F"/>
    <w:rsid w:val="204A64FA"/>
    <w:rsid w:val="204B1C54"/>
    <w:rsid w:val="204C04C4"/>
    <w:rsid w:val="204C2272"/>
    <w:rsid w:val="204C4637"/>
    <w:rsid w:val="204C5DEC"/>
    <w:rsid w:val="204C64A4"/>
    <w:rsid w:val="204C7651"/>
    <w:rsid w:val="204D01CF"/>
    <w:rsid w:val="204D12CE"/>
    <w:rsid w:val="204D1B46"/>
    <w:rsid w:val="204D5FEA"/>
    <w:rsid w:val="204D6D3F"/>
    <w:rsid w:val="204D721E"/>
    <w:rsid w:val="204E212C"/>
    <w:rsid w:val="204E5575"/>
    <w:rsid w:val="204F4230"/>
    <w:rsid w:val="204F447F"/>
    <w:rsid w:val="204F58BE"/>
    <w:rsid w:val="204F5971"/>
    <w:rsid w:val="205020C5"/>
    <w:rsid w:val="20502B55"/>
    <w:rsid w:val="205040E8"/>
    <w:rsid w:val="20506E01"/>
    <w:rsid w:val="20511636"/>
    <w:rsid w:val="20511721"/>
    <w:rsid w:val="20514080"/>
    <w:rsid w:val="20515ADA"/>
    <w:rsid w:val="20516A16"/>
    <w:rsid w:val="20517888"/>
    <w:rsid w:val="20520081"/>
    <w:rsid w:val="20521280"/>
    <w:rsid w:val="20523600"/>
    <w:rsid w:val="20523E1A"/>
    <w:rsid w:val="205250A2"/>
    <w:rsid w:val="20531924"/>
    <w:rsid w:val="20534041"/>
    <w:rsid w:val="20535782"/>
    <w:rsid w:val="20535F35"/>
    <w:rsid w:val="20536C5A"/>
    <w:rsid w:val="20537725"/>
    <w:rsid w:val="20541126"/>
    <w:rsid w:val="2054209B"/>
    <w:rsid w:val="20542ED4"/>
    <w:rsid w:val="20543104"/>
    <w:rsid w:val="205454D1"/>
    <w:rsid w:val="2054734A"/>
    <w:rsid w:val="20547378"/>
    <w:rsid w:val="20551263"/>
    <w:rsid w:val="205512F3"/>
    <w:rsid w:val="20551AFB"/>
    <w:rsid w:val="20564103"/>
    <w:rsid w:val="20564E9E"/>
    <w:rsid w:val="20566C4C"/>
    <w:rsid w:val="2056781A"/>
    <w:rsid w:val="20571338"/>
    <w:rsid w:val="205729C5"/>
    <w:rsid w:val="20575593"/>
    <w:rsid w:val="20575846"/>
    <w:rsid w:val="20575CE9"/>
    <w:rsid w:val="205802C0"/>
    <w:rsid w:val="20580C17"/>
    <w:rsid w:val="205837AA"/>
    <w:rsid w:val="20585BF6"/>
    <w:rsid w:val="205871E7"/>
    <w:rsid w:val="205904EB"/>
    <w:rsid w:val="20592AE0"/>
    <w:rsid w:val="20592BE1"/>
    <w:rsid w:val="2059498F"/>
    <w:rsid w:val="2059673D"/>
    <w:rsid w:val="20597034"/>
    <w:rsid w:val="205A1477"/>
    <w:rsid w:val="205A2320"/>
    <w:rsid w:val="205A3181"/>
    <w:rsid w:val="205B00B4"/>
    <w:rsid w:val="205B0707"/>
    <w:rsid w:val="205B14EB"/>
    <w:rsid w:val="205B24B5"/>
    <w:rsid w:val="205B27D3"/>
    <w:rsid w:val="205B32D6"/>
    <w:rsid w:val="205B38D9"/>
    <w:rsid w:val="205B4263"/>
    <w:rsid w:val="205C076D"/>
    <w:rsid w:val="205C2220"/>
    <w:rsid w:val="205D0BAF"/>
    <w:rsid w:val="205D4A72"/>
    <w:rsid w:val="205D59B9"/>
    <w:rsid w:val="205D622D"/>
    <w:rsid w:val="205D7CC4"/>
    <w:rsid w:val="205E01F7"/>
    <w:rsid w:val="205E1561"/>
    <w:rsid w:val="205E1FA5"/>
    <w:rsid w:val="205E3C92"/>
    <w:rsid w:val="205E546B"/>
    <w:rsid w:val="205F10D6"/>
    <w:rsid w:val="205F1963"/>
    <w:rsid w:val="205F2F58"/>
    <w:rsid w:val="205F4E71"/>
    <w:rsid w:val="205F6940"/>
    <w:rsid w:val="2060354F"/>
    <w:rsid w:val="20604C43"/>
    <w:rsid w:val="20605A68"/>
    <w:rsid w:val="2060784B"/>
    <w:rsid w:val="20607ACB"/>
    <w:rsid w:val="206155F1"/>
    <w:rsid w:val="20616645"/>
    <w:rsid w:val="20616C3D"/>
    <w:rsid w:val="20621A95"/>
    <w:rsid w:val="20623843"/>
    <w:rsid w:val="206238BF"/>
    <w:rsid w:val="20632C91"/>
    <w:rsid w:val="206330AF"/>
    <w:rsid w:val="206336EE"/>
    <w:rsid w:val="2063580D"/>
    <w:rsid w:val="206413C0"/>
    <w:rsid w:val="20643BBB"/>
    <w:rsid w:val="20644FC6"/>
    <w:rsid w:val="20646707"/>
    <w:rsid w:val="2065141A"/>
    <w:rsid w:val="20651585"/>
    <w:rsid w:val="2065158E"/>
    <w:rsid w:val="20652327"/>
    <w:rsid w:val="20653333"/>
    <w:rsid w:val="206550E2"/>
    <w:rsid w:val="20664C7C"/>
    <w:rsid w:val="20665E37"/>
    <w:rsid w:val="20665FED"/>
    <w:rsid w:val="20670BE9"/>
    <w:rsid w:val="2067156E"/>
    <w:rsid w:val="20672C08"/>
    <w:rsid w:val="20673947"/>
    <w:rsid w:val="206739E8"/>
    <w:rsid w:val="20674349"/>
    <w:rsid w:val="20675AF9"/>
    <w:rsid w:val="206770AC"/>
    <w:rsid w:val="206826F3"/>
    <w:rsid w:val="20683FDF"/>
    <w:rsid w:val="20684AF5"/>
    <w:rsid w:val="20684BD2"/>
    <w:rsid w:val="20686980"/>
    <w:rsid w:val="206908D1"/>
    <w:rsid w:val="206A0E0F"/>
    <w:rsid w:val="206A26F8"/>
    <w:rsid w:val="206A7046"/>
    <w:rsid w:val="206B22C8"/>
    <w:rsid w:val="206C021E"/>
    <w:rsid w:val="206C09FA"/>
    <w:rsid w:val="206C0D34"/>
    <w:rsid w:val="206C2914"/>
    <w:rsid w:val="206C46C2"/>
    <w:rsid w:val="206C6470"/>
    <w:rsid w:val="206D0B7E"/>
    <w:rsid w:val="206D7904"/>
    <w:rsid w:val="206E043A"/>
    <w:rsid w:val="206E0C49"/>
    <w:rsid w:val="206E2ADE"/>
    <w:rsid w:val="206E77F4"/>
    <w:rsid w:val="206F20D9"/>
    <w:rsid w:val="206F21A8"/>
    <w:rsid w:val="206F409E"/>
    <w:rsid w:val="206F41B2"/>
    <w:rsid w:val="206F6D92"/>
    <w:rsid w:val="206F7E4B"/>
    <w:rsid w:val="20704C7A"/>
    <w:rsid w:val="207079A5"/>
    <w:rsid w:val="20711CD8"/>
    <w:rsid w:val="207135B1"/>
    <w:rsid w:val="20713B1E"/>
    <w:rsid w:val="20715111"/>
    <w:rsid w:val="20716C9C"/>
    <w:rsid w:val="20717F2A"/>
    <w:rsid w:val="20720C33"/>
    <w:rsid w:val="207215AC"/>
    <w:rsid w:val="2072219B"/>
    <w:rsid w:val="207243EA"/>
    <w:rsid w:val="207277FE"/>
    <w:rsid w:val="20731522"/>
    <w:rsid w:val="20731577"/>
    <w:rsid w:val="20735A50"/>
    <w:rsid w:val="207417C9"/>
    <w:rsid w:val="20742101"/>
    <w:rsid w:val="20743577"/>
    <w:rsid w:val="2074456C"/>
    <w:rsid w:val="20744ABB"/>
    <w:rsid w:val="20745325"/>
    <w:rsid w:val="207462A2"/>
    <w:rsid w:val="20756524"/>
    <w:rsid w:val="2075768C"/>
    <w:rsid w:val="20757F3E"/>
    <w:rsid w:val="207639A6"/>
    <w:rsid w:val="20764010"/>
    <w:rsid w:val="2076532C"/>
    <w:rsid w:val="20765541"/>
    <w:rsid w:val="20766F35"/>
    <w:rsid w:val="207673DB"/>
    <w:rsid w:val="207719AF"/>
    <w:rsid w:val="20771A7C"/>
    <w:rsid w:val="20777E5B"/>
    <w:rsid w:val="20783067"/>
    <w:rsid w:val="20784E15"/>
    <w:rsid w:val="207863E6"/>
    <w:rsid w:val="207873F0"/>
    <w:rsid w:val="20790B8D"/>
    <w:rsid w:val="20794DE5"/>
    <w:rsid w:val="207A1C9A"/>
    <w:rsid w:val="207A63ED"/>
    <w:rsid w:val="207A7456"/>
    <w:rsid w:val="207B4905"/>
    <w:rsid w:val="207B5B5C"/>
    <w:rsid w:val="207B708D"/>
    <w:rsid w:val="207B759E"/>
    <w:rsid w:val="207C008B"/>
    <w:rsid w:val="207C2E70"/>
    <w:rsid w:val="207D242B"/>
    <w:rsid w:val="207D5092"/>
    <w:rsid w:val="207D68CF"/>
    <w:rsid w:val="207D7EF6"/>
    <w:rsid w:val="207E12F9"/>
    <w:rsid w:val="207E2279"/>
    <w:rsid w:val="207E43F5"/>
    <w:rsid w:val="207F1BCE"/>
    <w:rsid w:val="207F2647"/>
    <w:rsid w:val="207F4D4B"/>
    <w:rsid w:val="207F6CF3"/>
    <w:rsid w:val="207F79EB"/>
    <w:rsid w:val="20800B11"/>
    <w:rsid w:val="20801F1B"/>
    <w:rsid w:val="20805394"/>
    <w:rsid w:val="20812899"/>
    <w:rsid w:val="208165B3"/>
    <w:rsid w:val="20817BF6"/>
    <w:rsid w:val="208208B6"/>
    <w:rsid w:val="20820FA5"/>
    <w:rsid w:val="20823EE5"/>
    <w:rsid w:val="20825C93"/>
    <w:rsid w:val="208264BF"/>
    <w:rsid w:val="208270BF"/>
    <w:rsid w:val="20827A42"/>
    <w:rsid w:val="20831A0C"/>
    <w:rsid w:val="20832D87"/>
    <w:rsid w:val="208357CA"/>
    <w:rsid w:val="20835EE4"/>
    <w:rsid w:val="20837C85"/>
    <w:rsid w:val="20843B55"/>
    <w:rsid w:val="20847C5E"/>
    <w:rsid w:val="20850E04"/>
    <w:rsid w:val="20853119"/>
    <w:rsid w:val="20855105"/>
    <w:rsid w:val="20861AA1"/>
    <w:rsid w:val="2086403B"/>
    <w:rsid w:val="208660DA"/>
    <w:rsid w:val="20866ED0"/>
    <w:rsid w:val="20866F94"/>
    <w:rsid w:val="20870D3C"/>
    <w:rsid w:val="208714FC"/>
    <w:rsid w:val="20871DA8"/>
    <w:rsid w:val="208732AA"/>
    <w:rsid w:val="208740E9"/>
    <w:rsid w:val="20875058"/>
    <w:rsid w:val="208768D6"/>
    <w:rsid w:val="208768E3"/>
    <w:rsid w:val="20880D52"/>
    <w:rsid w:val="20880DD0"/>
    <w:rsid w:val="20887022"/>
    <w:rsid w:val="208870D4"/>
    <w:rsid w:val="208877B8"/>
    <w:rsid w:val="208941C9"/>
    <w:rsid w:val="20895274"/>
    <w:rsid w:val="20895851"/>
    <w:rsid w:val="2089589D"/>
    <w:rsid w:val="20895BBA"/>
    <w:rsid w:val="208A05B3"/>
    <w:rsid w:val="208A2D9A"/>
    <w:rsid w:val="208A6BED"/>
    <w:rsid w:val="208A7F9D"/>
    <w:rsid w:val="208B0562"/>
    <w:rsid w:val="208B21C1"/>
    <w:rsid w:val="208B4DD7"/>
    <w:rsid w:val="208B76B2"/>
    <w:rsid w:val="208C08C0"/>
    <w:rsid w:val="208C2851"/>
    <w:rsid w:val="208C361B"/>
    <w:rsid w:val="208C5330"/>
    <w:rsid w:val="208C549D"/>
    <w:rsid w:val="208C5992"/>
    <w:rsid w:val="208C5C5F"/>
    <w:rsid w:val="208C6B12"/>
    <w:rsid w:val="208C720B"/>
    <w:rsid w:val="208C731F"/>
    <w:rsid w:val="208C7D22"/>
    <w:rsid w:val="208D1B7E"/>
    <w:rsid w:val="208D254D"/>
    <w:rsid w:val="208D2CE4"/>
    <w:rsid w:val="208D32FB"/>
    <w:rsid w:val="208D5CAB"/>
    <w:rsid w:val="208D63E6"/>
    <w:rsid w:val="208E0233"/>
    <w:rsid w:val="208E10C0"/>
    <w:rsid w:val="208E3EF9"/>
    <w:rsid w:val="208E4638"/>
    <w:rsid w:val="208E5662"/>
    <w:rsid w:val="208F03B0"/>
    <w:rsid w:val="208F1E39"/>
    <w:rsid w:val="208F215E"/>
    <w:rsid w:val="208F5EAC"/>
    <w:rsid w:val="208F6602"/>
    <w:rsid w:val="208F7270"/>
    <w:rsid w:val="20901CE0"/>
    <w:rsid w:val="20902495"/>
    <w:rsid w:val="20902B53"/>
    <w:rsid w:val="20907867"/>
    <w:rsid w:val="209103CA"/>
    <w:rsid w:val="209124FE"/>
    <w:rsid w:val="2091395F"/>
    <w:rsid w:val="20913FE3"/>
    <w:rsid w:val="20914128"/>
    <w:rsid w:val="20915ED7"/>
    <w:rsid w:val="209160CF"/>
    <w:rsid w:val="209164D3"/>
    <w:rsid w:val="20920A4C"/>
    <w:rsid w:val="209228CE"/>
    <w:rsid w:val="20924AF0"/>
    <w:rsid w:val="2092509C"/>
    <w:rsid w:val="2093196D"/>
    <w:rsid w:val="20931C4F"/>
    <w:rsid w:val="20932C15"/>
    <w:rsid w:val="209331FC"/>
    <w:rsid w:val="20935807"/>
    <w:rsid w:val="20935DD8"/>
    <w:rsid w:val="20942964"/>
    <w:rsid w:val="209440A5"/>
    <w:rsid w:val="20950DE7"/>
    <w:rsid w:val="20956EE6"/>
    <w:rsid w:val="20962F52"/>
    <w:rsid w:val="20967991"/>
    <w:rsid w:val="20970344"/>
    <w:rsid w:val="209704FB"/>
    <w:rsid w:val="20971013"/>
    <w:rsid w:val="20972905"/>
    <w:rsid w:val="20976D7D"/>
    <w:rsid w:val="20983709"/>
    <w:rsid w:val="20983EB6"/>
    <w:rsid w:val="20985F48"/>
    <w:rsid w:val="2098602B"/>
    <w:rsid w:val="20987265"/>
    <w:rsid w:val="20992C1A"/>
    <w:rsid w:val="20992FDD"/>
    <w:rsid w:val="20994D8B"/>
    <w:rsid w:val="20997903"/>
    <w:rsid w:val="209A043D"/>
    <w:rsid w:val="209A20F8"/>
    <w:rsid w:val="209B4FA7"/>
    <w:rsid w:val="209C3CC7"/>
    <w:rsid w:val="209D076A"/>
    <w:rsid w:val="209D0D1F"/>
    <w:rsid w:val="209D2ACD"/>
    <w:rsid w:val="209D7C97"/>
    <w:rsid w:val="209E05F3"/>
    <w:rsid w:val="209E23A2"/>
    <w:rsid w:val="209E42FB"/>
    <w:rsid w:val="209E5575"/>
    <w:rsid w:val="209F07ED"/>
    <w:rsid w:val="209F4DD9"/>
    <w:rsid w:val="209F6845"/>
    <w:rsid w:val="20A02059"/>
    <w:rsid w:val="20A0436C"/>
    <w:rsid w:val="20A050F8"/>
    <w:rsid w:val="20A05219"/>
    <w:rsid w:val="20A06E49"/>
    <w:rsid w:val="20A122C4"/>
    <w:rsid w:val="20A13848"/>
    <w:rsid w:val="20A1792A"/>
    <w:rsid w:val="20A26336"/>
    <w:rsid w:val="20A30BDA"/>
    <w:rsid w:val="20A324CF"/>
    <w:rsid w:val="20A35C0A"/>
    <w:rsid w:val="20A37BA0"/>
    <w:rsid w:val="20A42459"/>
    <w:rsid w:val="20A46031"/>
    <w:rsid w:val="20A51982"/>
    <w:rsid w:val="20A526F6"/>
    <w:rsid w:val="20A538E9"/>
    <w:rsid w:val="20A558A8"/>
    <w:rsid w:val="20A57BD4"/>
    <w:rsid w:val="20A6241C"/>
    <w:rsid w:val="20A66EA0"/>
    <w:rsid w:val="20A70EE5"/>
    <w:rsid w:val="20A7394C"/>
    <w:rsid w:val="20A73AB7"/>
    <w:rsid w:val="20A756FA"/>
    <w:rsid w:val="20A774A8"/>
    <w:rsid w:val="20A80DDA"/>
    <w:rsid w:val="20A819FA"/>
    <w:rsid w:val="20A8226A"/>
    <w:rsid w:val="20A82956"/>
    <w:rsid w:val="20A83220"/>
    <w:rsid w:val="20A867F9"/>
    <w:rsid w:val="20A94CEF"/>
    <w:rsid w:val="20A94E3B"/>
    <w:rsid w:val="20A94E89"/>
    <w:rsid w:val="20A976C4"/>
    <w:rsid w:val="20AA3CFF"/>
    <w:rsid w:val="20AA51EA"/>
    <w:rsid w:val="20AA5D86"/>
    <w:rsid w:val="20AA62CB"/>
    <w:rsid w:val="20AB214A"/>
    <w:rsid w:val="20AB4ADC"/>
    <w:rsid w:val="20AB775B"/>
    <w:rsid w:val="20AC07C9"/>
    <w:rsid w:val="20AC0F62"/>
    <w:rsid w:val="20AC0FC7"/>
    <w:rsid w:val="20AC2D10"/>
    <w:rsid w:val="20AC3262"/>
    <w:rsid w:val="20AC3352"/>
    <w:rsid w:val="20AC37BC"/>
    <w:rsid w:val="20AC4ABE"/>
    <w:rsid w:val="20AC5B37"/>
    <w:rsid w:val="20AD03D6"/>
    <w:rsid w:val="20AD0837"/>
    <w:rsid w:val="20AD28F4"/>
    <w:rsid w:val="20AD2E34"/>
    <w:rsid w:val="20AD4074"/>
    <w:rsid w:val="20AD57CD"/>
    <w:rsid w:val="20AD7A71"/>
    <w:rsid w:val="20AE3F4D"/>
    <w:rsid w:val="20AE4CDA"/>
    <w:rsid w:val="20AE60DC"/>
    <w:rsid w:val="20AE67F4"/>
    <w:rsid w:val="20AE781D"/>
    <w:rsid w:val="20AF1DF1"/>
    <w:rsid w:val="20AF3650"/>
    <w:rsid w:val="20AF45AF"/>
    <w:rsid w:val="20AF5BB2"/>
    <w:rsid w:val="20B00A53"/>
    <w:rsid w:val="20B02EBF"/>
    <w:rsid w:val="20B0372E"/>
    <w:rsid w:val="20B03B9E"/>
    <w:rsid w:val="20B04ECA"/>
    <w:rsid w:val="20B0620A"/>
    <w:rsid w:val="20B06BE5"/>
    <w:rsid w:val="20B139DE"/>
    <w:rsid w:val="20B144DF"/>
    <w:rsid w:val="20B147CB"/>
    <w:rsid w:val="20B16579"/>
    <w:rsid w:val="20B2751E"/>
    <w:rsid w:val="20B35E4D"/>
    <w:rsid w:val="20B37A89"/>
    <w:rsid w:val="20B41BC5"/>
    <w:rsid w:val="20B42736"/>
    <w:rsid w:val="20B43080"/>
    <w:rsid w:val="20B5385F"/>
    <w:rsid w:val="20B56020"/>
    <w:rsid w:val="20B56069"/>
    <w:rsid w:val="20B61DE1"/>
    <w:rsid w:val="20B63B8F"/>
    <w:rsid w:val="20B64B32"/>
    <w:rsid w:val="20B6593D"/>
    <w:rsid w:val="20B66BBF"/>
    <w:rsid w:val="20B708CF"/>
    <w:rsid w:val="20B73965"/>
    <w:rsid w:val="20B7430D"/>
    <w:rsid w:val="20B7610E"/>
    <w:rsid w:val="20B76BA5"/>
    <w:rsid w:val="20B7743F"/>
    <w:rsid w:val="20B77518"/>
    <w:rsid w:val="20B7774D"/>
    <w:rsid w:val="20B816B5"/>
    <w:rsid w:val="20B8205A"/>
    <w:rsid w:val="20B822E0"/>
    <w:rsid w:val="20B83463"/>
    <w:rsid w:val="20B834A0"/>
    <w:rsid w:val="20B847F3"/>
    <w:rsid w:val="20B90CD6"/>
    <w:rsid w:val="20B979E2"/>
    <w:rsid w:val="20B97FDA"/>
    <w:rsid w:val="20BA411E"/>
    <w:rsid w:val="20BA4F8F"/>
    <w:rsid w:val="20BA674D"/>
    <w:rsid w:val="20BA6C86"/>
    <w:rsid w:val="20BB33CA"/>
    <w:rsid w:val="20BB5F52"/>
    <w:rsid w:val="20BB6062"/>
    <w:rsid w:val="20BB6D44"/>
    <w:rsid w:val="20BC06E0"/>
    <w:rsid w:val="20BC3637"/>
    <w:rsid w:val="20BC398C"/>
    <w:rsid w:val="20BC6EFA"/>
    <w:rsid w:val="20BD01C8"/>
    <w:rsid w:val="20BD1A8F"/>
    <w:rsid w:val="20BD2855"/>
    <w:rsid w:val="20BD3818"/>
    <w:rsid w:val="20BD4225"/>
    <w:rsid w:val="20BD4741"/>
    <w:rsid w:val="20BD4DE1"/>
    <w:rsid w:val="20BD4F1E"/>
    <w:rsid w:val="20BD5965"/>
    <w:rsid w:val="20BD60A7"/>
    <w:rsid w:val="20BE06F1"/>
    <w:rsid w:val="20BE3188"/>
    <w:rsid w:val="20BE31E0"/>
    <w:rsid w:val="20BE6584"/>
    <w:rsid w:val="20BF02D3"/>
    <w:rsid w:val="20BF0C96"/>
    <w:rsid w:val="20BF23A9"/>
    <w:rsid w:val="20BF2B1B"/>
    <w:rsid w:val="20BF576E"/>
    <w:rsid w:val="20BF7061"/>
    <w:rsid w:val="20C004F1"/>
    <w:rsid w:val="20C017BC"/>
    <w:rsid w:val="20C01C32"/>
    <w:rsid w:val="20C01F75"/>
    <w:rsid w:val="20C04A0E"/>
    <w:rsid w:val="20C067BC"/>
    <w:rsid w:val="20C07D28"/>
    <w:rsid w:val="20C10A68"/>
    <w:rsid w:val="20C11D35"/>
    <w:rsid w:val="20C13B51"/>
    <w:rsid w:val="20C200FF"/>
    <w:rsid w:val="20C20786"/>
    <w:rsid w:val="20C216B2"/>
    <w:rsid w:val="20C21A9D"/>
    <w:rsid w:val="20C21F0C"/>
    <w:rsid w:val="20C22534"/>
    <w:rsid w:val="20C24552"/>
    <w:rsid w:val="20C26BE6"/>
    <w:rsid w:val="20C27123"/>
    <w:rsid w:val="20C305B3"/>
    <w:rsid w:val="20C3188D"/>
    <w:rsid w:val="20C31E08"/>
    <w:rsid w:val="20C359E2"/>
    <w:rsid w:val="20C4005A"/>
    <w:rsid w:val="20C462AC"/>
    <w:rsid w:val="20C46A7A"/>
    <w:rsid w:val="20C47594"/>
    <w:rsid w:val="20C5362C"/>
    <w:rsid w:val="20C53DD2"/>
    <w:rsid w:val="20C54D60"/>
    <w:rsid w:val="20C55B80"/>
    <w:rsid w:val="20C65AA4"/>
    <w:rsid w:val="20C66F34"/>
    <w:rsid w:val="20C73DEA"/>
    <w:rsid w:val="20C76ED5"/>
    <w:rsid w:val="20C77B4A"/>
    <w:rsid w:val="20C77D7D"/>
    <w:rsid w:val="20C81854"/>
    <w:rsid w:val="20C8258A"/>
    <w:rsid w:val="20C86C83"/>
    <w:rsid w:val="20C91B14"/>
    <w:rsid w:val="20C92CE4"/>
    <w:rsid w:val="20C94425"/>
    <w:rsid w:val="20C973D8"/>
    <w:rsid w:val="20CA13E8"/>
    <w:rsid w:val="20CA3197"/>
    <w:rsid w:val="20CA5065"/>
    <w:rsid w:val="20CA5483"/>
    <w:rsid w:val="20CA5D3E"/>
    <w:rsid w:val="20CA6F51"/>
    <w:rsid w:val="20CA735E"/>
    <w:rsid w:val="20CA763A"/>
    <w:rsid w:val="20CB5056"/>
    <w:rsid w:val="20CB6718"/>
    <w:rsid w:val="20CC0806"/>
    <w:rsid w:val="20CC24A5"/>
    <w:rsid w:val="20CC50A7"/>
    <w:rsid w:val="20CC5161"/>
    <w:rsid w:val="20CD1D0E"/>
    <w:rsid w:val="20CD5795"/>
    <w:rsid w:val="20CD63C3"/>
    <w:rsid w:val="20CD7E55"/>
    <w:rsid w:val="20CE0ED9"/>
    <w:rsid w:val="20CE2C87"/>
    <w:rsid w:val="20CE5157"/>
    <w:rsid w:val="20CE56C6"/>
    <w:rsid w:val="20CF0BAF"/>
    <w:rsid w:val="20CF1CF6"/>
    <w:rsid w:val="20CF6937"/>
    <w:rsid w:val="20CF69FF"/>
    <w:rsid w:val="20D01727"/>
    <w:rsid w:val="20D01930"/>
    <w:rsid w:val="20D02892"/>
    <w:rsid w:val="20D02D37"/>
    <w:rsid w:val="20D02EA3"/>
    <w:rsid w:val="20D04ED9"/>
    <w:rsid w:val="20D109C9"/>
    <w:rsid w:val="20D12777"/>
    <w:rsid w:val="20D12836"/>
    <w:rsid w:val="20D12FA2"/>
    <w:rsid w:val="20D143AC"/>
    <w:rsid w:val="20D15122"/>
    <w:rsid w:val="20D17E71"/>
    <w:rsid w:val="20D22906"/>
    <w:rsid w:val="20D22DFF"/>
    <w:rsid w:val="20D26B80"/>
    <w:rsid w:val="20D27BE7"/>
    <w:rsid w:val="20D300A8"/>
    <w:rsid w:val="20D3029D"/>
    <w:rsid w:val="20D3429C"/>
    <w:rsid w:val="20D34741"/>
    <w:rsid w:val="20D36967"/>
    <w:rsid w:val="20D44015"/>
    <w:rsid w:val="20D47DF7"/>
    <w:rsid w:val="20D504B9"/>
    <w:rsid w:val="20D51312"/>
    <w:rsid w:val="20D52267"/>
    <w:rsid w:val="20D53D74"/>
    <w:rsid w:val="20D578F2"/>
    <w:rsid w:val="20D60AC3"/>
    <w:rsid w:val="20D61B3B"/>
    <w:rsid w:val="20D620CD"/>
    <w:rsid w:val="20D6279D"/>
    <w:rsid w:val="20D63E58"/>
    <w:rsid w:val="20D64231"/>
    <w:rsid w:val="20D647C3"/>
    <w:rsid w:val="20D65FDF"/>
    <w:rsid w:val="20D66907"/>
    <w:rsid w:val="20D67D8D"/>
    <w:rsid w:val="20D74D53"/>
    <w:rsid w:val="20D77715"/>
    <w:rsid w:val="20D802B3"/>
    <w:rsid w:val="20D81D57"/>
    <w:rsid w:val="20D8330B"/>
    <w:rsid w:val="20D83B05"/>
    <w:rsid w:val="20D85A36"/>
    <w:rsid w:val="20D910B4"/>
    <w:rsid w:val="20D9162C"/>
    <w:rsid w:val="20D927D9"/>
    <w:rsid w:val="20D94FD5"/>
    <w:rsid w:val="20D97679"/>
    <w:rsid w:val="20DA0A53"/>
    <w:rsid w:val="20DA0C08"/>
    <w:rsid w:val="20DA0DBE"/>
    <w:rsid w:val="20DA2AF2"/>
    <w:rsid w:val="20DA3722"/>
    <w:rsid w:val="20DA5ACF"/>
    <w:rsid w:val="20DA5F80"/>
    <w:rsid w:val="20DA787E"/>
    <w:rsid w:val="20DB04CC"/>
    <w:rsid w:val="20DB0AD3"/>
    <w:rsid w:val="20DB2A05"/>
    <w:rsid w:val="20DB309C"/>
    <w:rsid w:val="20DB35F6"/>
    <w:rsid w:val="20DB53A4"/>
    <w:rsid w:val="20DB791C"/>
    <w:rsid w:val="20DC6589"/>
    <w:rsid w:val="20DC7E8A"/>
    <w:rsid w:val="20DD1BD2"/>
    <w:rsid w:val="20DD2ECA"/>
    <w:rsid w:val="20DD6A33"/>
    <w:rsid w:val="20DE0154"/>
    <w:rsid w:val="20DE2B63"/>
    <w:rsid w:val="20DE3E9B"/>
    <w:rsid w:val="20DE4403"/>
    <w:rsid w:val="20DE5860"/>
    <w:rsid w:val="20DF4E94"/>
    <w:rsid w:val="20DF5C2D"/>
    <w:rsid w:val="20E00C0C"/>
    <w:rsid w:val="20E00EA8"/>
    <w:rsid w:val="20E01935"/>
    <w:rsid w:val="20E03889"/>
    <w:rsid w:val="20E04747"/>
    <w:rsid w:val="20E07ADB"/>
    <w:rsid w:val="20E10F6B"/>
    <w:rsid w:val="20E11736"/>
    <w:rsid w:val="20E17C42"/>
    <w:rsid w:val="20E21FD6"/>
    <w:rsid w:val="20E223FB"/>
    <w:rsid w:val="20E235C3"/>
    <w:rsid w:val="20E24984"/>
    <w:rsid w:val="20E254EF"/>
    <w:rsid w:val="20E26732"/>
    <w:rsid w:val="20E305B3"/>
    <w:rsid w:val="20E34EBB"/>
    <w:rsid w:val="20E424AA"/>
    <w:rsid w:val="20E42785"/>
    <w:rsid w:val="20E4384E"/>
    <w:rsid w:val="20E461FC"/>
    <w:rsid w:val="20E4631A"/>
    <w:rsid w:val="20E51AC6"/>
    <w:rsid w:val="20E56222"/>
    <w:rsid w:val="20E57FD0"/>
    <w:rsid w:val="20E60ACF"/>
    <w:rsid w:val="20E61CCB"/>
    <w:rsid w:val="20E643A0"/>
    <w:rsid w:val="20E64474"/>
    <w:rsid w:val="20E65E39"/>
    <w:rsid w:val="20E701B8"/>
    <w:rsid w:val="20E701EC"/>
    <w:rsid w:val="20E71F9A"/>
    <w:rsid w:val="20E7201B"/>
    <w:rsid w:val="20E723A0"/>
    <w:rsid w:val="20E73D48"/>
    <w:rsid w:val="20E74192"/>
    <w:rsid w:val="20E768B6"/>
    <w:rsid w:val="20E83702"/>
    <w:rsid w:val="20E83BDD"/>
    <w:rsid w:val="20E85B7C"/>
    <w:rsid w:val="20E873EA"/>
    <w:rsid w:val="20E907CC"/>
    <w:rsid w:val="20E90B8D"/>
    <w:rsid w:val="20E927EE"/>
    <w:rsid w:val="20E92B59"/>
    <w:rsid w:val="20E93F65"/>
    <w:rsid w:val="20E95D13"/>
    <w:rsid w:val="20EA05D8"/>
    <w:rsid w:val="20EA1A41"/>
    <w:rsid w:val="20EA2B4A"/>
    <w:rsid w:val="20EA2EAC"/>
    <w:rsid w:val="20EA3825"/>
    <w:rsid w:val="20EA3839"/>
    <w:rsid w:val="20EA55E7"/>
    <w:rsid w:val="20EA7201"/>
    <w:rsid w:val="20EA7CA2"/>
    <w:rsid w:val="20EB074C"/>
    <w:rsid w:val="20EB305C"/>
    <w:rsid w:val="20EC5803"/>
    <w:rsid w:val="20EC604D"/>
    <w:rsid w:val="20EC6950"/>
    <w:rsid w:val="20ED01C9"/>
    <w:rsid w:val="20ED053C"/>
    <w:rsid w:val="20ED23BF"/>
    <w:rsid w:val="20ED726E"/>
    <w:rsid w:val="20ED750E"/>
    <w:rsid w:val="20EE157B"/>
    <w:rsid w:val="20EE3329"/>
    <w:rsid w:val="20EE356F"/>
    <w:rsid w:val="20EE50D7"/>
    <w:rsid w:val="20EE67E5"/>
    <w:rsid w:val="20EF0E4F"/>
    <w:rsid w:val="20EF3DED"/>
    <w:rsid w:val="20EF5989"/>
    <w:rsid w:val="20F007E1"/>
    <w:rsid w:val="20F014E9"/>
    <w:rsid w:val="20F018E1"/>
    <w:rsid w:val="20F01E24"/>
    <w:rsid w:val="20F0254D"/>
    <w:rsid w:val="20F052F3"/>
    <w:rsid w:val="20F070A1"/>
    <w:rsid w:val="20F10A60"/>
    <w:rsid w:val="20F16975"/>
    <w:rsid w:val="20F24AC1"/>
    <w:rsid w:val="20F3306B"/>
    <w:rsid w:val="20F4317E"/>
    <w:rsid w:val="20F4452D"/>
    <w:rsid w:val="20F44F9A"/>
    <w:rsid w:val="20F46465"/>
    <w:rsid w:val="20F478E8"/>
    <w:rsid w:val="20F47B46"/>
    <w:rsid w:val="20F52909"/>
    <w:rsid w:val="20F52DCA"/>
    <w:rsid w:val="20F546B7"/>
    <w:rsid w:val="20F54816"/>
    <w:rsid w:val="20F54F70"/>
    <w:rsid w:val="20F57935"/>
    <w:rsid w:val="20F6042F"/>
    <w:rsid w:val="20F621DE"/>
    <w:rsid w:val="20F63F8C"/>
    <w:rsid w:val="20F65435"/>
    <w:rsid w:val="20F65D78"/>
    <w:rsid w:val="20F7076C"/>
    <w:rsid w:val="20F7591C"/>
    <w:rsid w:val="20F76B2D"/>
    <w:rsid w:val="20F841A8"/>
    <w:rsid w:val="20F8469B"/>
    <w:rsid w:val="20F91DC3"/>
    <w:rsid w:val="20F96E6F"/>
    <w:rsid w:val="20F971B4"/>
    <w:rsid w:val="20FA01EA"/>
    <w:rsid w:val="20FA05A7"/>
    <w:rsid w:val="20FA319C"/>
    <w:rsid w:val="20FA3253"/>
    <w:rsid w:val="20FA3A7C"/>
    <w:rsid w:val="20FA6AC5"/>
    <w:rsid w:val="20FA7F20"/>
    <w:rsid w:val="20FB2474"/>
    <w:rsid w:val="20FB46E3"/>
    <w:rsid w:val="20FB5A46"/>
    <w:rsid w:val="20FB62EB"/>
    <w:rsid w:val="20FB753C"/>
    <w:rsid w:val="20FB77F4"/>
    <w:rsid w:val="20FC0A90"/>
    <w:rsid w:val="20FC3C98"/>
    <w:rsid w:val="20FC6FB4"/>
    <w:rsid w:val="20FD1558"/>
    <w:rsid w:val="20FD1BD4"/>
    <w:rsid w:val="20FD356C"/>
    <w:rsid w:val="20FD531A"/>
    <w:rsid w:val="20FD555F"/>
    <w:rsid w:val="20FD706E"/>
    <w:rsid w:val="20FF183D"/>
    <w:rsid w:val="20FF4D79"/>
    <w:rsid w:val="20FF72E4"/>
    <w:rsid w:val="21002591"/>
    <w:rsid w:val="21002D98"/>
    <w:rsid w:val="2100305C"/>
    <w:rsid w:val="21004D11"/>
    <w:rsid w:val="21004E0A"/>
    <w:rsid w:val="21005CD3"/>
    <w:rsid w:val="21010555"/>
    <w:rsid w:val="21011162"/>
    <w:rsid w:val="210112AE"/>
    <w:rsid w:val="2101364D"/>
    <w:rsid w:val="21015A1C"/>
    <w:rsid w:val="21016BF9"/>
    <w:rsid w:val="21022097"/>
    <w:rsid w:val="21022930"/>
    <w:rsid w:val="21025DBD"/>
    <w:rsid w:val="21030115"/>
    <w:rsid w:val="21032E75"/>
    <w:rsid w:val="21033F1C"/>
    <w:rsid w:val="21035A46"/>
    <w:rsid w:val="21037966"/>
    <w:rsid w:val="21042B4C"/>
    <w:rsid w:val="2104733D"/>
    <w:rsid w:val="21050366"/>
    <w:rsid w:val="21050555"/>
    <w:rsid w:val="21050673"/>
    <w:rsid w:val="21050CDB"/>
    <w:rsid w:val="21050F0F"/>
    <w:rsid w:val="21052421"/>
    <w:rsid w:val="210527E2"/>
    <w:rsid w:val="21060E0D"/>
    <w:rsid w:val="210617F6"/>
    <w:rsid w:val="210624E5"/>
    <w:rsid w:val="21066234"/>
    <w:rsid w:val="21066B1B"/>
    <w:rsid w:val="2106795E"/>
    <w:rsid w:val="210743EB"/>
    <w:rsid w:val="21075857"/>
    <w:rsid w:val="21076199"/>
    <w:rsid w:val="2107657B"/>
    <w:rsid w:val="21077F18"/>
    <w:rsid w:val="210846F4"/>
    <w:rsid w:val="21085B3E"/>
    <w:rsid w:val="210931C0"/>
    <w:rsid w:val="21093CBF"/>
    <w:rsid w:val="210963AF"/>
    <w:rsid w:val="210963B5"/>
    <w:rsid w:val="210A1607"/>
    <w:rsid w:val="210A2DBD"/>
    <w:rsid w:val="210A76B5"/>
    <w:rsid w:val="210A7A37"/>
    <w:rsid w:val="210B5C89"/>
    <w:rsid w:val="210C1A01"/>
    <w:rsid w:val="210C37AF"/>
    <w:rsid w:val="210C4261"/>
    <w:rsid w:val="210C43B3"/>
    <w:rsid w:val="210C7C53"/>
    <w:rsid w:val="210D0425"/>
    <w:rsid w:val="210D0720"/>
    <w:rsid w:val="210D16C9"/>
    <w:rsid w:val="210D3335"/>
    <w:rsid w:val="210D4AE6"/>
    <w:rsid w:val="210D535A"/>
    <w:rsid w:val="210D775A"/>
    <w:rsid w:val="210E1013"/>
    <w:rsid w:val="210E39CB"/>
    <w:rsid w:val="210E5779"/>
    <w:rsid w:val="210E5B16"/>
    <w:rsid w:val="210E5BB2"/>
    <w:rsid w:val="210E7527"/>
    <w:rsid w:val="210E7F88"/>
    <w:rsid w:val="210F1418"/>
    <w:rsid w:val="210F2D22"/>
    <w:rsid w:val="210F451A"/>
    <w:rsid w:val="210F504D"/>
    <w:rsid w:val="210F57BC"/>
    <w:rsid w:val="210F7165"/>
    <w:rsid w:val="211014F1"/>
    <w:rsid w:val="21104681"/>
    <w:rsid w:val="21105479"/>
    <w:rsid w:val="21107CB9"/>
    <w:rsid w:val="21110014"/>
    <w:rsid w:val="211104E5"/>
    <w:rsid w:val="2111270A"/>
    <w:rsid w:val="21114778"/>
    <w:rsid w:val="21115269"/>
    <w:rsid w:val="21116244"/>
    <w:rsid w:val="211214DA"/>
    <w:rsid w:val="211239CE"/>
    <w:rsid w:val="211239D9"/>
    <w:rsid w:val="21123D77"/>
    <w:rsid w:val="2112446B"/>
    <w:rsid w:val="21130FE1"/>
    <w:rsid w:val="21132D8F"/>
    <w:rsid w:val="21133DFA"/>
    <w:rsid w:val="21134398"/>
    <w:rsid w:val="21134B3E"/>
    <w:rsid w:val="211428CD"/>
    <w:rsid w:val="21153CEB"/>
    <w:rsid w:val="2115462E"/>
    <w:rsid w:val="21154B92"/>
    <w:rsid w:val="21154D5A"/>
    <w:rsid w:val="21156B08"/>
    <w:rsid w:val="21157427"/>
    <w:rsid w:val="21157AC9"/>
    <w:rsid w:val="21161159"/>
    <w:rsid w:val="21161435"/>
    <w:rsid w:val="21162288"/>
    <w:rsid w:val="21162880"/>
    <w:rsid w:val="21164DB4"/>
    <w:rsid w:val="211663DC"/>
    <w:rsid w:val="211772D7"/>
    <w:rsid w:val="21177CB8"/>
    <w:rsid w:val="21177FC5"/>
    <w:rsid w:val="211803A6"/>
    <w:rsid w:val="21180413"/>
    <w:rsid w:val="21182154"/>
    <w:rsid w:val="21183D16"/>
    <w:rsid w:val="211865F8"/>
    <w:rsid w:val="211867DC"/>
    <w:rsid w:val="211872D1"/>
    <w:rsid w:val="21187FC9"/>
    <w:rsid w:val="21191FE7"/>
    <w:rsid w:val="21192919"/>
    <w:rsid w:val="2119316D"/>
    <w:rsid w:val="211934C4"/>
    <w:rsid w:val="21193612"/>
    <w:rsid w:val="211A0BFC"/>
    <w:rsid w:val="211A5ECC"/>
    <w:rsid w:val="211B1C44"/>
    <w:rsid w:val="211B258C"/>
    <w:rsid w:val="211B39F2"/>
    <w:rsid w:val="211B3CCD"/>
    <w:rsid w:val="211B5D9F"/>
    <w:rsid w:val="211C2557"/>
    <w:rsid w:val="211C405F"/>
    <w:rsid w:val="211C7E96"/>
    <w:rsid w:val="211D425D"/>
    <w:rsid w:val="211D59BC"/>
    <w:rsid w:val="211D776A"/>
    <w:rsid w:val="211D780A"/>
    <w:rsid w:val="211E0A42"/>
    <w:rsid w:val="211E264E"/>
    <w:rsid w:val="211E39E3"/>
    <w:rsid w:val="211E7A91"/>
    <w:rsid w:val="211E7F38"/>
    <w:rsid w:val="211F1734"/>
    <w:rsid w:val="211F34E2"/>
    <w:rsid w:val="211F46AE"/>
    <w:rsid w:val="211F6395"/>
    <w:rsid w:val="211F7986"/>
    <w:rsid w:val="21200E7B"/>
    <w:rsid w:val="21204E2B"/>
    <w:rsid w:val="21204F6E"/>
    <w:rsid w:val="21206333"/>
    <w:rsid w:val="21207DF9"/>
    <w:rsid w:val="212136FE"/>
    <w:rsid w:val="212237D1"/>
    <w:rsid w:val="212240F3"/>
    <w:rsid w:val="21231B00"/>
    <w:rsid w:val="212338EF"/>
    <w:rsid w:val="21240AF9"/>
    <w:rsid w:val="21242A53"/>
    <w:rsid w:val="21243EA5"/>
    <w:rsid w:val="21244D7F"/>
    <w:rsid w:val="21244F9D"/>
    <w:rsid w:val="2124660D"/>
    <w:rsid w:val="21246D4B"/>
    <w:rsid w:val="21247AE2"/>
    <w:rsid w:val="212504BC"/>
    <w:rsid w:val="2125228B"/>
    <w:rsid w:val="21252AEC"/>
    <w:rsid w:val="21254871"/>
    <w:rsid w:val="21254A44"/>
    <w:rsid w:val="212576BE"/>
    <w:rsid w:val="21260DE0"/>
    <w:rsid w:val="21262AC3"/>
    <w:rsid w:val="21263921"/>
    <w:rsid w:val="212639E4"/>
    <w:rsid w:val="21264622"/>
    <w:rsid w:val="21267FCB"/>
    <w:rsid w:val="21272728"/>
    <w:rsid w:val="212743FC"/>
    <w:rsid w:val="2127683B"/>
    <w:rsid w:val="212773C8"/>
    <w:rsid w:val="21277505"/>
    <w:rsid w:val="212821DD"/>
    <w:rsid w:val="21283700"/>
    <w:rsid w:val="21286EC6"/>
    <w:rsid w:val="212903F2"/>
    <w:rsid w:val="212938FF"/>
    <w:rsid w:val="21294361"/>
    <w:rsid w:val="2129610F"/>
    <w:rsid w:val="21297761"/>
    <w:rsid w:val="212A0BF1"/>
    <w:rsid w:val="212A1E87"/>
    <w:rsid w:val="212A294C"/>
    <w:rsid w:val="212A2D0B"/>
    <w:rsid w:val="212B00D9"/>
    <w:rsid w:val="212B1086"/>
    <w:rsid w:val="212B2F69"/>
    <w:rsid w:val="212B3B96"/>
    <w:rsid w:val="212B6C35"/>
    <w:rsid w:val="212C3E51"/>
    <w:rsid w:val="212C4FB6"/>
    <w:rsid w:val="212C5BFF"/>
    <w:rsid w:val="212D10E9"/>
    <w:rsid w:val="212D1EA4"/>
    <w:rsid w:val="212D6604"/>
    <w:rsid w:val="212D76D0"/>
    <w:rsid w:val="212D7EF5"/>
    <w:rsid w:val="212E1977"/>
    <w:rsid w:val="212E3725"/>
    <w:rsid w:val="212E3D56"/>
    <w:rsid w:val="212E5E1B"/>
    <w:rsid w:val="212E7BC9"/>
    <w:rsid w:val="212F29E5"/>
    <w:rsid w:val="212F35D3"/>
    <w:rsid w:val="212F4734"/>
    <w:rsid w:val="212F53D8"/>
    <w:rsid w:val="21303941"/>
    <w:rsid w:val="213056EF"/>
    <w:rsid w:val="21305E6F"/>
    <w:rsid w:val="2130749E"/>
    <w:rsid w:val="21307A2D"/>
    <w:rsid w:val="21320FBF"/>
    <w:rsid w:val="21327324"/>
    <w:rsid w:val="21327383"/>
    <w:rsid w:val="21330186"/>
    <w:rsid w:val="21330813"/>
    <w:rsid w:val="21333432"/>
    <w:rsid w:val="213351E0"/>
    <w:rsid w:val="21335D45"/>
    <w:rsid w:val="213363E6"/>
    <w:rsid w:val="21336F8E"/>
    <w:rsid w:val="21340B44"/>
    <w:rsid w:val="21341CA3"/>
    <w:rsid w:val="213425E1"/>
    <w:rsid w:val="21345A53"/>
    <w:rsid w:val="213507C8"/>
    <w:rsid w:val="21350F58"/>
    <w:rsid w:val="21352186"/>
    <w:rsid w:val="21352D06"/>
    <w:rsid w:val="21354AB4"/>
    <w:rsid w:val="213565EA"/>
    <w:rsid w:val="213571AA"/>
    <w:rsid w:val="2136222C"/>
    <w:rsid w:val="21364010"/>
    <w:rsid w:val="21364CE1"/>
    <w:rsid w:val="21366A7E"/>
    <w:rsid w:val="2136739B"/>
    <w:rsid w:val="2137170A"/>
    <w:rsid w:val="213724FE"/>
    <w:rsid w:val="213827F6"/>
    <w:rsid w:val="213845A4"/>
    <w:rsid w:val="21384685"/>
    <w:rsid w:val="213913C5"/>
    <w:rsid w:val="2139432F"/>
    <w:rsid w:val="21395B15"/>
    <w:rsid w:val="21397256"/>
    <w:rsid w:val="213A01DA"/>
    <w:rsid w:val="213A031C"/>
    <w:rsid w:val="213A06E6"/>
    <w:rsid w:val="213A2B72"/>
    <w:rsid w:val="213A3A01"/>
    <w:rsid w:val="213A632B"/>
    <w:rsid w:val="213A656E"/>
    <w:rsid w:val="213A6750"/>
    <w:rsid w:val="213A6FA5"/>
    <w:rsid w:val="213B057F"/>
    <w:rsid w:val="213B11D6"/>
    <w:rsid w:val="213B4094"/>
    <w:rsid w:val="213B54C6"/>
    <w:rsid w:val="213B5E42"/>
    <w:rsid w:val="213C22E6"/>
    <w:rsid w:val="213C3029"/>
    <w:rsid w:val="213C3959"/>
    <w:rsid w:val="213C45B3"/>
    <w:rsid w:val="213C57BF"/>
    <w:rsid w:val="213C5BD7"/>
    <w:rsid w:val="213D3C14"/>
    <w:rsid w:val="213D57CB"/>
    <w:rsid w:val="213D6CA7"/>
    <w:rsid w:val="213D7D09"/>
    <w:rsid w:val="213F0B64"/>
    <w:rsid w:val="213F39D7"/>
    <w:rsid w:val="213F3B84"/>
    <w:rsid w:val="213F4B2E"/>
    <w:rsid w:val="213F4FDE"/>
    <w:rsid w:val="213F5933"/>
    <w:rsid w:val="213F625B"/>
    <w:rsid w:val="21401F25"/>
    <w:rsid w:val="21402E17"/>
    <w:rsid w:val="21406050"/>
    <w:rsid w:val="21407E23"/>
    <w:rsid w:val="214159E8"/>
    <w:rsid w:val="21415B4F"/>
    <w:rsid w:val="21416F2F"/>
    <w:rsid w:val="214174ED"/>
    <w:rsid w:val="214178FD"/>
    <w:rsid w:val="21417F2E"/>
    <w:rsid w:val="21420D02"/>
    <w:rsid w:val="214210CB"/>
    <w:rsid w:val="21421306"/>
    <w:rsid w:val="214214D7"/>
    <w:rsid w:val="214226E0"/>
    <w:rsid w:val="2142328E"/>
    <w:rsid w:val="21423321"/>
    <w:rsid w:val="21423675"/>
    <w:rsid w:val="21425423"/>
    <w:rsid w:val="214268F9"/>
    <w:rsid w:val="21426E78"/>
    <w:rsid w:val="214271D1"/>
    <w:rsid w:val="21427F5C"/>
    <w:rsid w:val="21430308"/>
    <w:rsid w:val="21437AAE"/>
    <w:rsid w:val="21442F49"/>
    <w:rsid w:val="21445562"/>
    <w:rsid w:val="21445C32"/>
    <w:rsid w:val="21447225"/>
    <w:rsid w:val="214473ED"/>
    <w:rsid w:val="21447AE5"/>
    <w:rsid w:val="21450352"/>
    <w:rsid w:val="21453B78"/>
    <w:rsid w:val="214614F1"/>
    <w:rsid w:val="21463165"/>
    <w:rsid w:val="21466CC1"/>
    <w:rsid w:val="21470119"/>
    <w:rsid w:val="21470C8B"/>
    <w:rsid w:val="21470E11"/>
    <w:rsid w:val="2147185A"/>
    <w:rsid w:val="214747E7"/>
    <w:rsid w:val="21485C22"/>
    <w:rsid w:val="21486EDD"/>
    <w:rsid w:val="2149055F"/>
    <w:rsid w:val="21491CAA"/>
    <w:rsid w:val="214946C3"/>
    <w:rsid w:val="21494A03"/>
    <w:rsid w:val="21495609"/>
    <w:rsid w:val="214969A0"/>
    <w:rsid w:val="214A095B"/>
    <w:rsid w:val="214A641E"/>
    <w:rsid w:val="214A6A99"/>
    <w:rsid w:val="214B077B"/>
    <w:rsid w:val="214B0F2C"/>
    <w:rsid w:val="214B2B90"/>
    <w:rsid w:val="214B42D7"/>
    <w:rsid w:val="214C10A8"/>
    <w:rsid w:val="214C2AFA"/>
    <w:rsid w:val="214C3804"/>
    <w:rsid w:val="214C4A07"/>
    <w:rsid w:val="214C51AC"/>
    <w:rsid w:val="214C5241"/>
    <w:rsid w:val="214C6361"/>
    <w:rsid w:val="214D371F"/>
    <w:rsid w:val="214D44E2"/>
    <w:rsid w:val="214D44F3"/>
    <w:rsid w:val="214D6B5B"/>
    <w:rsid w:val="214E479D"/>
    <w:rsid w:val="214E541A"/>
    <w:rsid w:val="214E5B76"/>
    <w:rsid w:val="214E5D2C"/>
    <w:rsid w:val="214E7376"/>
    <w:rsid w:val="214F1D08"/>
    <w:rsid w:val="214F3A64"/>
    <w:rsid w:val="214F6E6C"/>
    <w:rsid w:val="214F7C1E"/>
    <w:rsid w:val="215018EE"/>
    <w:rsid w:val="21504266"/>
    <w:rsid w:val="21505D92"/>
    <w:rsid w:val="21507B40"/>
    <w:rsid w:val="2151220F"/>
    <w:rsid w:val="21512A1B"/>
    <w:rsid w:val="215131E7"/>
    <w:rsid w:val="21513D9B"/>
    <w:rsid w:val="2151711E"/>
    <w:rsid w:val="215179C6"/>
    <w:rsid w:val="21517BF3"/>
    <w:rsid w:val="215202A4"/>
    <w:rsid w:val="21521B0A"/>
    <w:rsid w:val="2152200F"/>
    <w:rsid w:val="215240CB"/>
    <w:rsid w:val="2152756B"/>
    <w:rsid w:val="2152758B"/>
    <w:rsid w:val="21527E39"/>
    <w:rsid w:val="215305B6"/>
    <w:rsid w:val="21530B03"/>
    <w:rsid w:val="215313DE"/>
    <w:rsid w:val="21531CEC"/>
    <w:rsid w:val="21535882"/>
    <w:rsid w:val="21543E5D"/>
    <w:rsid w:val="21543FB8"/>
    <w:rsid w:val="215533A8"/>
    <w:rsid w:val="21553BAC"/>
    <w:rsid w:val="2155540B"/>
    <w:rsid w:val="21556302"/>
    <w:rsid w:val="21556F04"/>
    <w:rsid w:val="215601A0"/>
    <w:rsid w:val="2156187D"/>
    <w:rsid w:val="21562C13"/>
    <w:rsid w:val="21564BB7"/>
    <w:rsid w:val="21565271"/>
    <w:rsid w:val="21567868"/>
    <w:rsid w:val="215707F2"/>
    <w:rsid w:val="21570ECE"/>
    <w:rsid w:val="2157237E"/>
    <w:rsid w:val="21574213"/>
    <w:rsid w:val="21575CA8"/>
    <w:rsid w:val="215766DA"/>
    <w:rsid w:val="21577120"/>
    <w:rsid w:val="21577EDB"/>
    <w:rsid w:val="215803A7"/>
    <w:rsid w:val="215814F4"/>
    <w:rsid w:val="21584C46"/>
    <w:rsid w:val="215869F4"/>
    <w:rsid w:val="215914F7"/>
    <w:rsid w:val="2159252D"/>
    <w:rsid w:val="21592A0A"/>
    <w:rsid w:val="215A09BE"/>
    <w:rsid w:val="215A451A"/>
    <w:rsid w:val="215A4F2F"/>
    <w:rsid w:val="215B0191"/>
    <w:rsid w:val="215B0293"/>
    <w:rsid w:val="215B7099"/>
    <w:rsid w:val="215B7A1E"/>
    <w:rsid w:val="215C25EF"/>
    <w:rsid w:val="215C2FEF"/>
    <w:rsid w:val="215C3777"/>
    <w:rsid w:val="215D225D"/>
    <w:rsid w:val="215D400B"/>
    <w:rsid w:val="215D4CF9"/>
    <w:rsid w:val="215D66BE"/>
    <w:rsid w:val="215D71AD"/>
    <w:rsid w:val="215E13EE"/>
    <w:rsid w:val="215E364A"/>
    <w:rsid w:val="215E49C8"/>
    <w:rsid w:val="215E5F88"/>
    <w:rsid w:val="215E7336"/>
    <w:rsid w:val="215E7580"/>
    <w:rsid w:val="215F4227"/>
    <w:rsid w:val="215F5FD5"/>
    <w:rsid w:val="216010AC"/>
    <w:rsid w:val="21602400"/>
    <w:rsid w:val="21603336"/>
    <w:rsid w:val="2160334C"/>
    <w:rsid w:val="21604585"/>
    <w:rsid w:val="216059BC"/>
    <w:rsid w:val="21611D4D"/>
    <w:rsid w:val="2161377A"/>
    <w:rsid w:val="21613890"/>
    <w:rsid w:val="21614FED"/>
    <w:rsid w:val="21617F9F"/>
    <w:rsid w:val="21621621"/>
    <w:rsid w:val="21624D20"/>
    <w:rsid w:val="21627873"/>
    <w:rsid w:val="21631CA4"/>
    <w:rsid w:val="2163365F"/>
    <w:rsid w:val="21634034"/>
    <w:rsid w:val="21635AC5"/>
    <w:rsid w:val="21635D90"/>
    <w:rsid w:val="2164183D"/>
    <w:rsid w:val="21642D71"/>
    <w:rsid w:val="216435EB"/>
    <w:rsid w:val="21644036"/>
    <w:rsid w:val="21645399"/>
    <w:rsid w:val="21646BDA"/>
    <w:rsid w:val="21651053"/>
    <w:rsid w:val="216524EC"/>
    <w:rsid w:val="216536A1"/>
    <w:rsid w:val="21657429"/>
    <w:rsid w:val="21657470"/>
    <w:rsid w:val="216605EF"/>
    <w:rsid w:val="21661111"/>
    <w:rsid w:val="21663E42"/>
    <w:rsid w:val="21664ECA"/>
    <w:rsid w:val="216655B5"/>
    <w:rsid w:val="21667363"/>
    <w:rsid w:val="21667DBF"/>
    <w:rsid w:val="2167087D"/>
    <w:rsid w:val="21673535"/>
    <w:rsid w:val="21674E89"/>
    <w:rsid w:val="21676C37"/>
    <w:rsid w:val="21677E20"/>
    <w:rsid w:val="21690C01"/>
    <w:rsid w:val="216929AF"/>
    <w:rsid w:val="2169341D"/>
    <w:rsid w:val="21696E53"/>
    <w:rsid w:val="216A191D"/>
    <w:rsid w:val="216A1B7E"/>
    <w:rsid w:val="216A400B"/>
    <w:rsid w:val="216A59B3"/>
    <w:rsid w:val="216A7366"/>
    <w:rsid w:val="216B15DC"/>
    <w:rsid w:val="216B2BC9"/>
    <w:rsid w:val="216B497A"/>
    <w:rsid w:val="216B500D"/>
    <w:rsid w:val="216B595D"/>
    <w:rsid w:val="216B5EAB"/>
    <w:rsid w:val="216B6A67"/>
    <w:rsid w:val="216B73A8"/>
    <w:rsid w:val="216B7513"/>
    <w:rsid w:val="216C24A0"/>
    <w:rsid w:val="216C3613"/>
    <w:rsid w:val="216C53BD"/>
    <w:rsid w:val="216C7510"/>
    <w:rsid w:val="216C76DC"/>
    <w:rsid w:val="216D06F2"/>
    <w:rsid w:val="216D1E33"/>
    <w:rsid w:val="216D218E"/>
    <w:rsid w:val="216D3574"/>
    <w:rsid w:val="216D3965"/>
    <w:rsid w:val="216D4A04"/>
    <w:rsid w:val="216D5DDE"/>
    <w:rsid w:val="216E084E"/>
    <w:rsid w:val="216E2EA6"/>
    <w:rsid w:val="216E4079"/>
    <w:rsid w:val="216E446A"/>
    <w:rsid w:val="216E7FC6"/>
    <w:rsid w:val="216F7324"/>
    <w:rsid w:val="21701F90"/>
    <w:rsid w:val="21703873"/>
    <w:rsid w:val="21706533"/>
    <w:rsid w:val="21706DE3"/>
    <w:rsid w:val="21711C4E"/>
    <w:rsid w:val="217120FD"/>
    <w:rsid w:val="21714990"/>
    <w:rsid w:val="21715819"/>
    <w:rsid w:val="217169D7"/>
    <w:rsid w:val="217175E9"/>
    <w:rsid w:val="21717AB6"/>
    <w:rsid w:val="21717BBF"/>
    <w:rsid w:val="21721428"/>
    <w:rsid w:val="21723BD1"/>
    <w:rsid w:val="21723F5A"/>
    <w:rsid w:val="21725D08"/>
    <w:rsid w:val="21727824"/>
    <w:rsid w:val="21727E24"/>
    <w:rsid w:val="21732D84"/>
    <w:rsid w:val="2173382E"/>
    <w:rsid w:val="21735173"/>
    <w:rsid w:val="2173551D"/>
    <w:rsid w:val="217355DC"/>
    <w:rsid w:val="21737B17"/>
    <w:rsid w:val="21740B35"/>
    <w:rsid w:val="217442F7"/>
    <w:rsid w:val="21747CD2"/>
    <w:rsid w:val="21751354"/>
    <w:rsid w:val="217535E6"/>
    <w:rsid w:val="21753B8A"/>
    <w:rsid w:val="21754CA6"/>
    <w:rsid w:val="217557F8"/>
    <w:rsid w:val="21756B59"/>
    <w:rsid w:val="217575A6"/>
    <w:rsid w:val="2175792E"/>
    <w:rsid w:val="21771E56"/>
    <w:rsid w:val="2177331E"/>
    <w:rsid w:val="217750CC"/>
    <w:rsid w:val="21775AB6"/>
    <w:rsid w:val="21776805"/>
    <w:rsid w:val="21776D9B"/>
    <w:rsid w:val="21780E44"/>
    <w:rsid w:val="2178135F"/>
    <w:rsid w:val="21781486"/>
    <w:rsid w:val="2178581B"/>
    <w:rsid w:val="21787096"/>
    <w:rsid w:val="21794B8D"/>
    <w:rsid w:val="217952E8"/>
    <w:rsid w:val="2179654F"/>
    <w:rsid w:val="217A04BF"/>
    <w:rsid w:val="217A1B37"/>
    <w:rsid w:val="217A5B78"/>
    <w:rsid w:val="217A696B"/>
    <w:rsid w:val="217A6AE5"/>
    <w:rsid w:val="217B10F6"/>
    <w:rsid w:val="217B17CC"/>
    <w:rsid w:val="217C0935"/>
    <w:rsid w:val="217C26E3"/>
    <w:rsid w:val="217C6B87"/>
    <w:rsid w:val="217D3CC6"/>
    <w:rsid w:val="217D4215"/>
    <w:rsid w:val="217D44F9"/>
    <w:rsid w:val="217D46AD"/>
    <w:rsid w:val="217D645B"/>
    <w:rsid w:val="217E24D4"/>
    <w:rsid w:val="217E2717"/>
    <w:rsid w:val="217E28FF"/>
    <w:rsid w:val="217E2967"/>
    <w:rsid w:val="217E39FF"/>
    <w:rsid w:val="217E4F8F"/>
    <w:rsid w:val="217F0425"/>
    <w:rsid w:val="217F21D3"/>
    <w:rsid w:val="217F3581"/>
    <w:rsid w:val="217F3AF3"/>
    <w:rsid w:val="217F4E4F"/>
    <w:rsid w:val="217F6677"/>
    <w:rsid w:val="21802304"/>
    <w:rsid w:val="2181419D"/>
    <w:rsid w:val="21815F4B"/>
    <w:rsid w:val="218219EB"/>
    <w:rsid w:val="21823A71"/>
    <w:rsid w:val="218249D3"/>
    <w:rsid w:val="218311C4"/>
    <w:rsid w:val="218343CE"/>
    <w:rsid w:val="2183579A"/>
    <w:rsid w:val="218358F0"/>
    <w:rsid w:val="21835BCF"/>
    <w:rsid w:val="21837D78"/>
    <w:rsid w:val="2184228A"/>
    <w:rsid w:val="21842E41"/>
    <w:rsid w:val="21845A3B"/>
    <w:rsid w:val="21846654"/>
    <w:rsid w:val="21846C2A"/>
    <w:rsid w:val="218515FF"/>
    <w:rsid w:val="21853279"/>
    <w:rsid w:val="21856C22"/>
    <w:rsid w:val="21856EC1"/>
    <w:rsid w:val="218617B3"/>
    <w:rsid w:val="218624EE"/>
    <w:rsid w:val="2186530F"/>
    <w:rsid w:val="21865B8F"/>
    <w:rsid w:val="21867A05"/>
    <w:rsid w:val="218705A7"/>
    <w:rsid w:val="21871088"/>
    <w:rsid w:val="2187526E"/>
    <w:rsid w:val="2188160C"/>
    <w:rsid w:val="21882078"/>
    <w:rsid w:val="21882594"/>
    <w:rsid w:val="21882987"/>
    <w:rsid w:val="21884F0C"/>
    <w:rsid w:val="2188547A"/>
    <w:rsid w:val="218872DA"/>
    <w:rsid w:val="21887379"/>
    <w:rsid w:val="21887D90"/>
    <w:rsid w:val="218901BE"/>
    <w:rsid w:val="21890473"/>
    <w:rsid w:val="21890E89"/>
    <w:rsid w:val="218912A4"/>
    <w:rsid w:val="21893052"/>
    <w:rsid w:val="218930C7"/>
    <w:rsid w:val="218933FB"/>
    <w:rsid w:val="218941D6"/>
    <w:rsid w:val="21894E00"/>
    <w:rsid w:val="21897ECB"/>
    <w:rsid w:val="218A31FD"/>
    <w:rsid w:val="218A38D3"/>
    <w:rsid w:val="218A3F2C"/>
    <w:rsid w:val="218A478D"/>
    <w:rsid w:val="218B2981"/>
    <w:rsid w:val="218B501C"/>
    <w:rsid w:val="218B51E7"/>
    <w:rsid w:val="218C669E"/>
    <w:rsid w:val="218C684C"/>
    <w:rsid w:val="218D15F6"/>
    <w:rsid w:val="218D20C3"/>
    <w:rsid w:val="218D3ED2"/>
    <w:rsid w:val="218D4009"/>
    <w:rsid w:val="218D48F0"/>
    <w:rsid w:val="218E1AFC"/>
    <w:rsid w:val="218E2416"/>
    <w:rsid w:val="218E547E"/>
    <w:rsid w:val="218E5D4F"/>
    <w:rsid w:val="218E6687"/>
    <w:rsid w:val="218F01BC"/>
    <w:rsid w:val="218F1493"/>
    <w:rsid w:val="218F433B"/>
    <w:rsid w:val="218F6E96"/>
    <w:rsid w:val="21902632"/>
    <w:rsid w:val="219043E0"/>
    <w:rsid w:val="219051CD"/>
    <w:rsid w:val="21906CA5"/>
    <w:rsid w:val="21907D9E"/>
    <w:rsid w:val="21910754"/>
    <w:rsid w:val="219129A1"/>
    <w:rsid w:val="21912FA1"/>
    <w:rsid w:val="21915C8C"/>
    <w:rsid w:val="21920158"/>
    <w:rsid w:val="21920FCB"/>
    <w:rsid w:val="21921F06"/>
    <w:rsid w:val="21923CC5"/>
    <w:rsid w:val="219313DF"/>
    <w:rsid w:val="2193173D"/>
    <w:rsid w:val="21933B4E"/>
    <w:rsid w:val="21933ED0"/>
    <w:rsid w:val="219350F8"/>
    <w:rsid w:val="21935C7E"/>
    <w:rsid w:val="21937A2C"/>
    <w:rsid w:val="21937DB5"/>
    <w:rsid w:val="21943379"/>
    <w:rsid w:val="21944268"/>
    <w:rsid w:val="2194515D"/>
    <w:rsid w:val="21946843"/>
    <w:rsid w:val="2194698C"/>
    <w:rsid w:val="21947B1D"/>
    <w:rsid w:val="21950FD4"/>
    <w:rsid w:val="2195103F"/>
    <w:rsid w:val="219519F6"/>
    <w:rsid w:val="21952548"/>
    <w:rsid w:val="219537A4"/>
    <w:rsid w:val="21957C48"/>
    <w:rsid w:val="21957D56"/>
    <w:rsid w:val="2196067C"/>
    <w:rsid w:val="219624CF"/>
    <w:rsid w:val="21962CA5"/>
    <w:rsid w:val="219640D7"/>
    <w:rsid w:val="219666E7"/>
    <w:rsid w:val="219678B9"/>
    <w:rsid w:val="21970770"/>
    <w:rsid w:val="2197576F"/>
    <w:rsid w:val="2197596C"/>
    <w:rsid w:val="2197751D"/>
    <w:rsid w:val="219829DB"/>
    <w:rsid w:val="21982C7A"/>
    <w:rsid w:val="21983295"/>
    <w:rsid w:val="219836D0"/>
    <w:rsid w:val="21983F65"/>
    <w:rsid w:val="21985115"/>
    <w:rsid w:val="2198560E"/>
    <w:rsid w:val="219859F4"/>
    <w:rsid w:val="21986266"/>
    <w:rsid w:val="2198713E"/>
    <w:rsid w:val="21992716"/>
    <w:rsid w:val="21992A4C"/>
    <w:rsid w:val="21996517"/>
    <w:rsid w:val="21996C72"/>
    <w:rsid w:val="219972FD"/>
    <w:rsid w:val="21997739"/>
    <w:rsid w:val="219A0DBB"/>
    <w:rsid w:val="219A24D5"/>
    <w:rsid w:val="219A3A21"/>
    <w:rsid w:val="219A525F"/>
    <w:rsid w:val="219A53E7"/>
    <w:rsid w:val="219A700D"/>
    <w:rsid w:val="219A7568"/>
    <w:rsid w:val="219A7758"/>
    <w:rsid w:val="219B35B8"/>
    <w:rsid w:val="219B3E80"/>
    <w:rsid w:val="219B5E06"/>
    <w:rsid w:val="219B6719"/>
    <w:rsid w:val="219C0FD7"/>
    <w:rsid w:val="219C1508"/>
    <w:rsid w:val="219C25ED"/>
    <w:rsid w:val="219C2D85"/>
    <w:rsid w:val="219C59FB"/>
    <w:rsid w:val="219C6341"/>
    <w:rsid w:val="219D08AB"/>
    <w:rsid w:val="219D0C9F"/>
    <w:rsid w:val="219D1632"/>
    <w:rsid w:val="219E02A4"/>
    <w:rsid w:val="219E0C82"/>
    <w:rsid w:val="219E23A2"/>
    <w:rsid w:val="219E6AFD"/>
    <w:rsid w:val="219F0AC7"/>
    <w:rsid w:val="219F0F6F"/>
    <w:rsid w:val="219F2486"/>
    <w:rsid w:val="219F2875"/>
    <w:rsid w:val="219F63D1"/>
    <w:rsid w:val="21A0160F"/>
    <w:rsid w:val="21A0447B"/>
    <w:rsid w:val="21A06152"/>
    <w:rsid w:val="21A1039B"/>
    <w:rsid w:val="21A13E7C"/>
    <w:rsid w:val="21A165ED"/>
    <w:rsid w:val="21A234EA"/>
    <w:rsid w:val="21A2432F"/>
    <w:rsid w:val="21A25092"/>
    <w:rsid w:val="21A25EC1"/>
    <w:rsid w:val="21A27D0B"/>
    <w:rsid w:val="21A30F3B"/>
    <w:rsid w:val="21A32365"/>
    <w:rsid w:val="21A34113"/>
    <w:rsid w:val="21A4580D"/>
    <w:rsid w:val="21A460DD"/>
    <w:rsid w:val="21A50B34"/>
    <w:rsid w:val="21A517AC"/>
    <w:rsid w:val="21A517EF"/>
    <w:rsid w:val="21A56CD2"/>
    <w:rsid w:val="21A615C2"/>
    <w:rsid w:val="21A61FC4"/>
    <w:rsid w:val="21A63C04"/>
    <w:rsid w:val="21A659B2"/>
    <w:rsid w:val="21A669E6"/>
    <w:rsid w:val="21A67290"/>
    <w:rsid w:val="21A67760"/>
    <w:rsid w:val="21A67B84"/>
    <w:rsid w:val="21A7664F"/>
    <w:rsid w:val="21A7794A"/>
    <w:rsid w:val="21A8172A"/>
    <w:rsid w:val="21A822F3"/>
    <w:rsid w:val="21A86D63"/>
    <w:rsid w:val="21A8797C"/>
    <w:rsid w:val="21A925BF"/>
    <w:rsid w:val="21A925E7"/>
    <w:rsid w:val="21A954A2"/>
    <w:rsid w:val="21A97250"/>
    <w:rsid w:val="21A974B5"/>
    <w:rsid w:val="21AA01C2"/>
    <w:rsid w:val="21AA0510"/>
    <w:rsid w:val="21AA2C60"/>
    <w:rsid w:val="21AA3516"/>
    <w:rsid w:val="21AA36F4"/>
    <w:rsid w:val="21AB02C2"/>
    <w:rsid w:val="21AB0CB6"/>
    <w:rsid w:val="21AB6B97"/>
    <w:rsid w:val="21AC2376"/>
    <w:rsid w:val="21AC6B22"/>
    <w:rsid w:val="21AD0AEE"/>
    <w:rsid w:val="21AD4223"/>
    <w:rsid w:val="21AD4F92"/>
    <w:rsid w:val="21AD548B"/>
    <w:rsid w:val="21AE11DF"/>
    <w:rsid w:val="21AE2216"/>
    <w:rsid w:val="21AE2AB8"/>
    <w:rsid w:val="21AE2C84"/>
    <w:rsid w:val="21AE3327"/>
    <w:rsid w:val="21AE3A94"/>
    <w:rsid w:val="21AE4866"/>
    <w:rsid w:val="21B005DE"/>
    <w:rsid w:val="21B03E34"/>
    <w:rsid w:val="21B04E7C"/>
    <w:rsid w:val="21B207FA"/>
    <w:rsid w:val="21B21EA6"/>
    <w:rsid w:val="21B225A8"/>
    <w:rsid w:val="21B24F50"/>
    <w:rsid w:val="21B253A2"/>
    <w:rsid w:val="21B26104"/>
    <w:rsid w:val="21B3155B"/>
    <w:rsid w:val="21B31E7D"/>
    <w:rsid w:val="21B34D22"/>
    <w:rsid w:val="21B34F1F"/>
    <w:rsid w:val="21B35FFD"/>
    <w:rsid w:val="21B365A6"/>
    <w:rsid w:val="21B367FD"/>
    <w:rsid w:val="21B37241"/>
    <w:rsid w:val="21B40BF2"/>
    <w:rsid w:val="21B42278"/>
    <w:rsid w:val="21B43FCC"/>
    <w:rsid w:val="21B4504D"/>
    <w:rsid w:val="21B50629"/>
    <w:rsid w:val="21B52099"/>
    <w:rsid w:val="21B52994"/>
    <w:rsid w:val="21B52E77"/>
    <w:rsid w:val="21B555FC"/>
    <w:rsid w:val="21B55A58"/>
    <w:rsid w:val="21B55BF5"/>
    <w:rsid w:val="21B575A3"/>
    <w:rsid w:val="21B60677"/>
    <w:rsid w:val="21B61AB9"/>
    <w:rsid w:val="21B61BCB"/>
    <w:rsid w:val="21B7399C"/>
    <w:rsid w:val="21B73A1C"/>
    <w:rsid w:val="21B80359"/>
    <w:rsid w:val="21B81171"/>
    <w:rsid w:val="21B84BEB"/>
    <w:rsid w:val="21B856E5"/>
    <w:rsid w:val="21B85EDC"/>
    <w:rsid w:val="21B870F5"/>
    <w:rsid w:val="21B87493"/>
    <w:rsid w:val="21B94113"/>
    <w:rsid w:val="21B94B57"/>
    <w:rsid w:val="21B957CD"/>
    <w:rsid w:val="21BA145D"/>
    <w:rsid w:val="21BA271C"/>
    <w:rsid w:val="21BA29D2"/>
    <w:rsid w:val="21BA76AF"/>
    <w:rsid w:val="21BB24F7"/>
    <w:rsid w:val="21BB3444"/>
    <w:rsid w:val="21BB44CE"/>
    <w:rsid w:val="21BB6912"/>
    <w:rsid w:val="21BC3427"/>
    <w:rsid w:val="21BD19B0"/>
    <w:rsid w:val="21BD4EEF"/>
    <w:rsid w:val="21BE14B0"/>
    <w:rsid w:val="21BE17B6"/>
    <w:rsid w:val="21BE789A"/>
    <w:rsid w:val="21BF0821"/>
    <w:rsid w:val="21BF10B5"/>
    <w:rsid w:val="21BF341B"/>
    <w:rsid w:val="21BF3AFB"/>
    <w:rsid w:val="21BF4251"/>
    <w:rsid w:val="21BF4CC5"/>
    <w:rsid w:val="21BF4D9B"/>
    <w:rsid w:val="21BF51E8"/>
    <w:rsid w:val="21BF60D4"/>
    <w:rsid w:val="21C00309"/>
    <w:rsid w:val="21C029C6"/>
    <w:rsid w:val="21C0573C"/>
    <w:rsid w:val="21C066CB"/>
    <w:rsid w:val="21C10A3D"/>
    <w:rsid w:val="21C11CDF"/>
    <w:rsid w:val="21C127EB"/>
    <w:rsid w:val="21C12C09"/>
    <w:rsid w:val="21C12FBD"/>
    <w:rsid w:val="21C13139"/>
    <w:rsid w:val="21C1390C"/>
    <w:rsid w:val="21C14A69"/>
    <w:rsid w:val="21C15670"/>
    <w:rsid w:val="21C16AD0"/>
    <w:rsid w:val="21C20A63"/>
    <w:rsid w:val="21C2677D"/>
    <w:rsid w:val="21C267AA"/>
    <w:rsid w:val="21C2776E"/>
    <w:rsid w:val="21C30312"/>
    <w:rsid w:val="21C32C2D"/>
    <w:rsid w:val="21C34799"/>
    <w:rsid w:val="21C347B6"/>
    <w:rsid w:val="21C35BB2"/>
    <w:rsid w:val="21C3661B"/>
    <w:rsid w:val="21C402B2"/>
    <w:rsid w:val="21C44E06"/>
    <w:rsid w:val="21C46C8E"/>
    <w:rsid w:val="21C50572"/>
    <w:rsid w:val="21C515BA"/>
    <w:rsid w:val="21C51683"/>
    <w:rsid w:val="21C569DD"/>
    <w:rsid w:val="21C56C38"/>
    <w:rsid w:val="21C5788B"/>
    <w:rsid w:val="21C615AE"/>
    <w:rsid w:val="21C61BB0"/>
    <w:rsid w:val="21C645C5"/>
    <w:rsid w:val="21C67E02"/>
    <w:rsid w:val="21C709A9"/>
    <w:rsid w:val="21C7148E"/>
    <w:rsid w:val="21C71ADB"/>
    <w:rsid w:val="21C72A3E"/>
    <w:rsid w:val="21C736DE"/>
    <w:rsid w:val="21C74A92"/>
    <w:rsid w:val="21C7668B"/>
    <w:rsid w:val="21C806DA"/>
    <w:rsid w:val="21C81431"/>
    <w:rsid w:val="21C81930"/>
    <w:rsid w:val="21C81DCC"/>
    <w:rsid w:val="21C821B8"/>
    <w:rsid w:val="21C82B33"/>
    <w:rsid w:val="21C83B7A"/>
    <w:rsid w:val="21C83ECE"/>
    <w:rsid w:val="21C8531E"/>
    <w:rsid w:val="21C8560F"/>
    <w:rsid w:val="21C916A0"/>
    <w:rsid w:val="21C96808"/>
    <w:rsid w:val="21C96822"/>
    <w:rsid w:val="21C9761C"/>
    <w:rsid w:val="21C97F2F"/>
    <w:rsid w:val="21CA2513"/>
    <w:rsid w:val="21CA2711"/>
    <w:rsid w:val="21CA3495"/>
    <w:rsid w:val="21CA45D1"/>
    <w:rsid w:val="21CA5B44"/>
    <w:rsid w:val="21CB1179"/>
    <w:rsid w:val="21CB284F"/>
    <w:rsid w:val="21CB5418"/>
    <w:rsid w:val="21CB71C6"/>
    <w:rsid w:val="21CB77C4"/>
    <w:rsid w:val="21CC5E80"/>
    <w:rsid w:val="21CD1190"/>
    <w:rsid w:val="21CD20BA"/>
    <w:rsid w:val="21CD340B"/>
    <w:rsid w:val="21CD73E2"/>
    <w:rsid w:val="21CE121D"/>
    <w:rsid w:val="21CE6CB6"/>
    <w:rsid w:val="21CE7EF8"/>
    <w:rsid w:val="21CF1302"/>
    <w:rsid w:val="21CF1EEF"/>
    <w:rsid w:val="21D00762"/>
    <w:rsid w:val="21D00C81"/>
    <w:rsid w:val="21D00F87"/>
    <w:rsid w:val="21D02A2F"/>
    <w:rsid w:val="21D06ED2"/>
    <w:rsid w:val="21D175BF"/>
    <w:rsid w:val="21D20555"/>
    <w:rsid w:val="21D21974"/>
    <w:rsid w:val="21D27B04"/>
    <w:rsid w:val="21D30187"/>
    <w:rsid w:val="21D32591"/>
    <w:rsid w:val="21D32722"/>
    <w:rsid w:val="21D334CB"/>
    <w:rsid w:val="21D342CD"/>
    <w:rsid w:val="21D34514"/>
    <w:rsid w:val="21D37346"/>
    <w:rsid w:val="21D40771"/>
    <w:rsid w:val="21D422DD"/>
    <w:rsid w:val="21D42471"/>
    <w:rsid w:val="21D43BB2"/>
    <w:rsid w:val="21D4557C"/>
    <w:rsid w:val="21D45B1F"/>
    <w:rsid w:val="21D533B7"/>
    <w:rsid w:val="21D54052"/>
    <w:rsid w:val="21D56297"/>
    <w:rsid w:val="21D62AEB"/>
    <w:rsid w:val="21D65968"/>
    <w:rsid w:val="21D7338B"/>
    <w:rsid w:val="21D73DBD"/>
    <w:rsid w:val="21D764E8"/>
    <w:rsid w:val="21D76A42"/>
    <w:rsid w:val="21D80711"/>
    <w:rsid w:val="21D818E3"/>
    <w:rsid w:val="21D90E18"/>
    <w:rsid w:val="21D91DD4"/>
    <w:rsid w:val="21D9445E"/>
    <w:rsid w:val="21D944A7"/>
    <w:rsid w:val="21D94CB5"/>
    <w:rsid w:val="21D97B35"/>
    <w:rsid w:val="21DA0C0B"/>
    <w:rsid w:val="21DA0EB4"/>
    <w:rsid w:val="21DA0EB8"/>
    <w:rsid w:val="21DA1AFF"/>
    <w:rsid w:val="21DA565B"/>
    <w:rsid w:val="21DA5B1E"/>
    <w:rsid w:val="21DA7DBC"/>
    <w:rsid w:val="21DB2344"/>
    <w:rsid w:val="21DB2DBA"/>
    <w:rsid w:val="21DC13D3"/>
    <w:rsid w:val="21DC1523"/>
    <w:rsid w:val="21DC37D4"/>
    <w:rsid w:val="21DC4174"/>
    <w:rsid w:val="21DC5877"/>
    <w:rsid w:val="21DC7625"/>
    <w:rsid w:val="21DC7694"/>
    <w:rsid w:val="21DC7C2E"/>
    <w:rsid w:val="21DD0FCF"/>
    <w:rsid w:val="21DD4C64"/>
    <w:rsid w:val="21DD63A5"/>
    <w:rsid w:val="21DD6EFA"/>
    <w:rsid w:val="21DE15EF"/>
    <w:rsid w:val="21DF0EC4"/>
    <w:rsid w:val="21DF26BD"/>
    <w:rsid w:val="21DF2C72"/>
    <w:rsid w:val="21DF3764"/>
    <w:rsid w:val="21E0105E"/>
    <w:rsid w:val="21E0146B"/>
    <w:rsid w:val="21E01F75"/>
    <w:rsid w:val="21E03A2A"/>
    <w:rsid w:val="21E068FB"/>
    <w:rsid w:val="21E07116"/>
    <w:rsid w:val="21E07988"/>
    <w:rsid w:val="21E116E9"/>
    <w:rsid w:val="21E11965"/>
    <w:rsid w:val="21E11EBC"/>
    <w:rsid w:val="21E12B9A"/>
    <w:rsid w:val="21E12E8E"/>
    <w:rsid w:val="21E12EE9"/>
    <w:rsid w:val="21E14C3C"/>
    <w:rsid w:val="21E162A5"/>
    <w:rsid w:val="21E21B7E"/>
    <w:rsid w:val="21E222EE"/>
    <w:rsid w:val="21E23484"/>
    <w:rsid w:val="21E23597"/>
    <w:rsid w:val="21E2538B"/>
    <w:rsid w:val="21E25749"/>
    <w:rsid w:val="21E27646"/>
    <w:rsid w:val="21E30068"/>
    <w:rsid w:val="21E32762"/>
    <w:rsid w:val="21E32B11"/>
    <w:rsid w:val="21E33B6D"/>
    <w:rsid w:val="21E3777D"/>
    <w:rsid w:val="21E40288"/>
    <w:rsid w:val="21E44B37"/>
    <w:rsid w:val="21E45615"/>
    <w:rsid w:val="21E464DA"/>
    <w:rsid w:val="21E533F6"/>
    <w:rsid w:val="21E54CDD"/>
    <w:rsid w:val="21E607C4"/>
    <w:rsid w:val="21E60F61"/>
    <w:rsid w:val="21E62252"/>
    <w:rsid w:val="21E62E7F"/>
    <w:rsid w:val="21E62F7E"/>
    <w:rsid w:val="21E8186D"/>
    <w:rsid w:val="21E81C1B"/>
    <w:rsid w:val="21E81D77"/>
    <w:rsid w:val="21E9023E"/>
    <w:rsid w:val="21EA1C0A"/>
    <w:rsid w:val="21EA5DD8"/>
    <w:rsid w:val="21EA7F94"/>
    <w:rsid w:val="21EB06F8"/>
    <w:rsid w:val="21EB1487"/>
    <w:rsid w:val="21EB1616"/>
    <w:rsid w:val="21EB1DEC"/>
    <w:rsid w:val="21EB3D26"/>
    <w:rsid w:val="21EB4A23"/>
    <w:rsid w:val="21EB54AE"/>
    <w:rsid w:val="21EB5ABA"/>
    <w:rsid w:val="21EB7868"/>
    <w:rsid w:val="21EC12C2"/>
    <w:rsid w:val="21EC3348"/>
    <w:rsid w:val="21ED1832"/>
    <w:rsid w:val="21ED3089"/>
    <w:rsid w:val="21ED35E0"/>
    <w:rsid w:val="21ED4759"/>
    <w:rsid w:val="21ED4C91"/>
    <w:rsid w:val="21ED538F"/>
    <w:rsid w:val="21ED699F"/>
    <w:rsid w:val="21EE1107"/>
    <w:rsid w:val="21EE12A0"/>
    <w:rsid w:val="21EE3301"/>
    <w:rsid w:val="21EE4E29"/>
    <w:rsid w:val="21EE4FDE"/>
    <w:rsid w:val="21EE56B5"/>
    <w:rsid w:val="21EE732A"/>
    <w:rsid w:val="21EF1C4A"/>
    <w:rsid w:val="21EF4865"/>
    <w:rsid w:val="21EF55AB"/>
    <w:rsid w:val="21EF7079"/>
    <w:rsid w:val="21EF7359"/>
    <w:rsid w:val="21EF7402"/>
    <w:rsid w:val="21F000BD"/>
    <w:rsid w:val="21F029E2"/>
    <w:rsid w:val="21F030D1"/>
    <w:rsid w:val="21F033EB"/>
    <w:rsid w:val="21F037F0"/>
    <w:rsid w:val="21F04E7F"/>
    <w:rsid w:val="21F05E39"/>
    <w:rsid w:val="21F11323"/>
    <w:rsid w:val="21F12E1C"/>
    <w:rsid w:val="21F15CAB"/>
    <w:rsid w:val="21F17B29"/>
    <w:rsid w:val="21F20301"/>
    <w:rsid w:val="21F20BF7"/>
    <w:rsid w:val="21F21DC7"/>
    <w:rsid w:val="21F223D2"/>
    <w:rsid w:val="21F229A5"/>
    <w:rsid w:val="21F305CB"/>
    <w:rsid w:val="21F30AB1"/>
    <w:rsid w:val="21F37D23"/>
    <w:rsid w:val="21F43EAE"/>
    <w:rsid w:val="21F4462C"/>
    <w:rsid w:val="21F44BAF"/>
    <w:rsid w:val="21F45724"/>
    <w:rsid w:val="21F4671D"/>
    <w:rsid w:val="21F506E7"/>
    <w:rsid w:val="21F52495"/>
    <w:rsid w:val="21F52EEB"/>
    <w:rsid w:val="21F54422"/>
    <w:rsid w:val="21F56716"/>
    <w:rsid w:val="21F5706D"/>
    <w:rsid w:val="21F61DC9"/>
    <w:rsid w:val="21F61F19"/>
    <w:rsid w:val="21F6219F"/>
    <w:rsid w:val="21F63378"/>
    <w:rsid w:val="21F63728"/>
    <w:rsid w:val="21F64D3E"/>
    <w:rsid w:val="21F66939"/>
    <w:rsid w:val="21F726B1"/>
    <w:rsid w:val="21F7419C"/>
    <w:rsid w:val="21F7620D"/>
    <w:rsid w:val="21F76658"/>
    <w:rsid w:val="21F76E7F"/>
    <w:rsid w:val="21F77FBB"/>
    <w:rsid w:val="21F84180"/>
    <w:rsid w:val="21F869EE"/>
    <w:rsid w:val="21F872B6"/>
    <w:rsid w:val="21F873E9"/>
    <w:rsid w:val="21F901D7"/>
    <w:rsid w:val="21F91208"/>
    <w:rsid w:val="21F93D33"/>
    <w:rsid w:val="21F9759C"/>
    <w:rsid w:val="21FA3047"/>
    <w:rsid w:val="21FA7AAB"/>
    <w:rsid w:val="21FB12B3"/>
    <w:rsid w:val="21FB2122"/>
    <w:rsid w:val="21FB2453"/>
    <w:rsid w:val="21FB3F4F"/>
    <w:rsid w:val="21FB6FED"/>
    <w:rsid w:val="21FB7895"/>
    <w:rsid w:val="21FC02B6"/>
    <w:rsid w:val="21FC1A76"/>
    <w:rsid w:val="21FC1BDD"/>
    <w:rsid w:val="21FC3824"/>
    <w:rsid w:val="21FC57D6"/>
    <w:rsid w:val="21FC73D2"/>
    <w:rsid w:val="21FC7BDE"/>
    <w:rsid w:val="21FD1DA8"/>
    <w:rsid w:val="21FD424E"/>
    <w:rsid w:val="21FD5B82"/>
    <w:rsid w:val="21FD72D1"/>
    <w:rsid w:val="21FD7810"/>
    <w:rsid w:val="21FE02AF"/>
    <w:rsid w:val="21FE1436"/>
    <w:rsid w:val="21FE18EF"/>
    <w:rsid w:val="21FE57EE"/>
    <w:rsid w:val="21FE61D8"/>
    <w:rsid w:val="21FE759C"/>
    <w:rsid w:val="21FE75ED"/>
    <w:rsid w:val="21FF0E1A"/>
    <w:rsid w:val="21FF29FD"/>
    <w:rsid w:val="21FF36AD"/>
    <w:rsid w:val="21FF7C1A"/>
    <w:rsid w:val="220013D7"/>
    <w:rsid w:val="22001928"/>
    <w:rsid w:val="2200415E"/>
    <w:rsid w:val="22010E3A"/>
    <w:rsid w:val="22014DC8"/>
    <w:rsid w:val="2201708C"/>
    <w:rsid w:val="220272D2"/>
    <w:rsid w:val="220300C0"/>
    <w:rsid w:val="22031056"/>
    <w:rsid w:val="22032E04"/>
    <w:rsid w:val="22034BB2"/>
    <w:rsid w:val="22037802"/>
    <w:rsid w:val="22037E48"/>
    <w:rsid w:val="220426D8"/>
    <w:rsid w:val="220433CF"/>
    <w:rsid w:val="22043876"/>
    <w:rsid w:val="2204436A"/>
    <w:rsid w:val="22044C5D"/>
    <w:rsid w:val="220507F4"/>
    <w:rsid w:val="220555B1"/>
    <w:rsid w:val="22056B7C"/>
    <w:rsid w:val="22061A9F"/>
    <w:rsid w:val="220628F4"/>
    <w:rsid w:val="220641EC"/>
    <w:rsid w:val="220646A2"/>
    <w:rsid w:val="2206520C"/>
    <w:rsid w:val="22065A48"/>
    <w:rsid w:val="22066450"/>
    <w:rsid w:val="22072B8B"/>
    <w:rsid w:val="220777FE"/>
    <w:rsid w:val="2208041A"/>
    <w:rsid w:val="22092AF0"/>
    <w:rsid w:val="22093F32"/>
    <w:rsid w:val="22094ACD"/>
    <w:rsid w:val="220954F0"/>
    <w:rsid w:val="22097CEF"/>
    <w:rsid w:val="220A1C9C"/>
    <w:rsid w:val="220A23E4"/>
    <w:rsid w:val="220A250D"/>
    <w:rsid w:val="220A5F40"/>
    <w:rsid w:val="220A6852"/>
    <w:rsid w:val="220B170D"/>
    <w:rsid w:val="220B1867"/>
    <w:rsid w:val="220B1CB9"/>
    <w:rsid w:val="220B2562"/>
    <w:rsid w:val="220B2BA2"/>
    <w:rsid w:val="220B3A67"/>
    <w:rsid w:val="220B7CE2"/>
    <w:rsid w:val="220C3937"/>
    <w:rsid w:val="220D028A"/>
    <w:rsid w:val="220D0F7D"/>
    <w:rsid w:val="220D2602"/>
    <w:rsid w:val="220D3C83"/>
    <w:rsid w:val="220D4A3B"/>
    <w:rsid w:val="220D6244"/>
    <w:rsid w:val="220D77DF"/>
    <w:rsid w:val="220D7D69"/>
    <w:rsid w:val="220D7F48"/>
    <w:rsid w:val="220E51D3"/>
    <w:rsid w:val="220F1C9E"/>
    <w:rsid w:val="220F4009"/>
    <w:rsid w:val="220F4509"/>
    <w:rsid w:val="220F4DC4"/>
    <w:rsid w:val="220F57EE"/>
    <w:rsid w:val="220F5A13"/>
    <w:rsid w:val="2210107D"/>
    <w:rsid w:val="22105252"/>
    <w:rsid w:val="22105521"/>
    <w:rsid w:val="221072CF"/>
    <w:rsid w:val="22107AF3"/>
    <w:rsid w:val="2211402A"/>
    <w:rsid w:val="22114E6D"/>
    <w:rsid w:val="22121299"/>
    <w:rsid w:val="22122D1E"/>
    <w:rsid w:val="22124DF5"/>
    <w:rsid w:val="221328ED"/>
    <w:rsid w:val="22132CF1"/>
    <w:rsid w:val="221337BD"/>
    <w:rsid w:val="22133DF6"/>
    <w:rsid w:val="221352CD"/>
    <w:rsid w:val="22136474"/>
    <w:rsid w:val="22140B6D"/>
    <w:rsid w:val="22141EB4"/>
    <w:rsid w:val="221424D5"/>
    <w:rsid w:val="22142615"/>
    <w:rsid w:val="22146210"/>
    <w:rsid w:val="22151762"/>
    <w:rsid w:val="221527AD"/>
    <w:rsid w:val="22153965"/>
    <w:rsid w:val="22155086"/>
    <w:rsid w:val="22161381"/>
    <w:rsid w:val="22162B37"/>
    <w:rsid w:val="22163203"/>
    <w:rsid w:val="2217240B"/>
    <w:rsid w:val="22174DBD"/>
    <w:rsid w:val="22176285"/>
    <w:rsid w:val="221768AF"/>
    <w:rsid w:val="2218160D"/>
    <w:rsid w:val="22183044"/>
    <w:rsid w:val="2218342F"/>
    <w:rsid w:val="22183895"/>
    <w:rsid w:val="22184877"/>
    <w:rsid w:val="221850AD"/>
    <w:rsid w:val="2218524F"/>
    <w:rsid w:val="22185909"/>
    <w:rsid w:val="2218758C"/>
    <w:rsid w:val="221922E6"/>
    <w:rsid w:val="22192627"/>
    <w:rsid w:val="22194EB7"/>
    <w:rsid w:val="22196184"/>
    <w:rsid w:val="221A1EFC"/>
    <w:rsid w:val="221A31E8"/>
    <w:rsid w:val="221A3FF8"/>
    <w:rsid w:val="221A6347"/>
    <w:rsid w:val="221A6E78"/>
    <w:rsid w:val="221B253A"/>
    <w:rsid w:val="221B2DD2"/>
    <w:rsid w:val="221B3383"/>
    <w:rsid w:val="221B4339"/>
    <w:rsid w:val="221B63A0"/>
    <w:rsid w:val="221B77D7"/>
    <w:rsid w:val="221C2118"/>
    <w:rsid w:val="221C2801"/>
    <w:rsid w:val="221C3EC6"/>
    <w:rsid w:val="221C584E"/>
    <w:rsid w:val="221C5C74"/>
    <w:rsid w:val="221C76E1"/>
    <w:rsid w:val="221D13AC"/>
    <w:rsid w:val="221D33C2"/>
    <w:rsid w:val="221D3789"/>
    <w:rsid w:val="221D6DEE"/>
    <w:rsid w:val="221E19EC"/>
    <w:rsid w:val="221E1E10"/>
    <w:rsid w:val="221E379A"/>
    <w:rsid w:val="221E3D47"/>
    <w:rsid w:val="221E5160"/>
    <w:rsid w:val="221F0D41"/>
    <w:rsid w:val="221F6703"/>
    <w:rsid w:val="222021B9"/>
    <w:rsid w:val="22205764"/>
    <w:rsid w:val="222114DC"/>
    <w:rsid w:val="2221328A"/>
    <w:rsid w:val="22213649"/>
    <w:rsid w:val="222156EC"/>
    <w:rsid w:val="2221772E"/>
    <w:rsid w:val="2222051D"/>
    <w:rsid w:val="222214A7"/>
    <w:rsid w:val="222248D9"/>
    <w:rsid w:val="222258F0"/>
    <w:rsid w:val="22225942"/>
    <w:rsid w:val="22227623"/>
    <w:rsid w:val="222309EE"/>
    <w:rsid w:val="22230B3A"/>
    <w:rsid w:val="22232AD2"/>
    <w:rsid w:val="222334A6"/>
    <w:rsid w:val="22234083"/>
    <w:rsid w:val="22235254"/>
    <w:rsid w:val="22237002"/>
    <w:rsid w:val="222370C3"/>
    <w:rsid w:val="22242CC3"/>
    <w:rsid w:val="22244564"/>
    <w:rsid w:val="22244B28"/>
    <w:rsid w:val="22244B67"/>
    <w:rsid w:val="22250FCC"/>
    <w:rsid w:val="22252C2E"/>
    <w:rsid w:val="22252D7A"/>
    <w:rsid w:val="2225345A"/>
    <w:rsid w:val="222558DE"/>
    <w:rsid w:val="22257B54"/>
    <w:rsid w:val="222608A0"/>
    <w:rsid w:val="222642B9"/>
    <w:rsid w:val="22266AF2"/>
    <w:rsid w:val="22271706"/>
    <w:rsid w:val="2228055C"/>
    <w:rsid w:val="22280ABD"/>
    <w:rsid w:val="2228286B"/>
    <w:rsid w:val="22284619"/>
    <w:rsid w:val="222866C7"/>
    <w:rsid w:val="22286D9D"/>
    <w:rsid w:val="22287087"/>
    <w:rsid w:val="222873B0"/>
    <w:rsid w:val="222A0391"/>
    <w:rsid w:val="222A29B4"/>
    <w:rsid w:val="222A3576"/>
    <w:rsid w:val="222A5606"/>
    <w:rsid w:val="222A5E3C"/>
    <w:rsid w:val="222A6A87"/>
    <w:rsid w:val="222B24F8"/>
    <w:rsid w:val="222B4109"/>
    <w:rsid w:val="222B5EB7"/>
    <w:rsid w:val="222C075C"/>
    <w:rsid w:val="222C235B"/>
    <w:rsid w:val="222D1BEC"/>
    <w:rsid w:val="222D4C71"/>
    <w:rsid w:val="222D60D3"/>
    <w:rsid w:val="222D6D56"/>
    <w:rsid w:val="222D7F7F"/>
    <w:rsid w:val="222E307C"/>
    <w:rsid w:val="222E3732"/>
    <w:rsid w:val="222E589A"/>
    <w:rsid w:val="222F3BF9"/>
    <w:rsid w:val="222F450C"/>
    <w:rsid w:val="22300324"/>
    <w:rsid w:val="2230056D"/>
    <w:rsid w:val="2230171F"/>
    <w:rsid w:val="223030A3"/>
    <w:rsid w:val="223034CD"/>
    <w:rsid w:val="2230441F"/>
    <w:rsid w:val="22311627"/>
    <w:rsid w:val="2231313E"/>
    <w:rsid w:val="223134BB"/>
    <w:rsid w:val="22314A83"/>
    <w:rsid w:val="22317971"/>
    <w:rsid w:val="22320F32"/>
    <w:rsid w:val="2232192B"/>
    <w:rsid w:val="22321B90"/>
    <w:rsid w:val="2232269E"/>
    <w:rsid w:val="223245CE"/>
    <w:rsid w:val="22325497"/>
    <w:rsid w:val="22332026"/>
    <w:rsid w:val="2233671B"/>
    <w:rsid w:val="22341E91"/>
    <w:rsid w:val="22341F94"/>
    <w:rsid w:val="223431CC"/>
    <w:rsid w:val="22347A25"/>
    <w:rsid w:val="22352F4F"/>
    <w:rsid w:val="22354E95"/>
    <w:rsid w:val="22356C89"/>
    <w:rsid w:val="22356D36"/>
    <w:rsid w:val="223576A5"/>
    <w:rsid w:val="223578D6"/>
    <w:rsid w:val="22363771"/>
    <w:rsid w:val="223647AE"/>
    <w:rsid w:val="22367A07"/>
    <w:rsid w:val="22367F60"/>
    <w:rsid w:val="22370D00"/>
    <w:rsid w:val="2237441A"/>
    <w:rsid w:val="22374779"/>
    <w:rsid w:val="2237485C"/>
    <w:rsid w:val="2237586F"/>
    <w:rsid w:val="2238180E"/>
    <w:rsid w:val="22384334"/>
    <w:rsid w:val="22384E76"/>
    <w:rsid w:val="223862E4"/>
    <w:rsid w:val="22393550"/>
    <w:rsid w:val="22396826"/>
    <w:rsid w:val="22397662"/>
    <w:rsid w:val="223A1E24"/>
    <w:rsid w:val="223A2D60"/>
    <w:rsid w:val="223A350B"/>
    <w:rsid w:val="223A41F0"/>
    <w:rsid w:val="223B07F0"/>
    <w:rsid w:val="223B259E"/>
    <w:rsid w:val="223B5680"/>
    <w:rsid w:val="223C00C4"/>
    <w:rsid w:val="223C1401"/>
    <w:rsid w:val="223C1E72"/>
    <w:rsid w:val="223C40D9"/>
    <w:rsid w:val="223C6316"/>
    <w:rsid w:val="223D0879"/>
    <w:rsid w:val="223D1659"/>
    <w:rsid w:val="223D3802"/>
    <w:rsid w:val="223D5EB7"/>
    <w:rsid w:val="223E08EC"/>
    <w:rsid w:val="223E0F76"/>
    <w:rsid w:val="223E208E"/>
    <w:rsid w:val="223E2B71"/>
    <w:rsid w:val="223E3B2E"/>
    <w:rsid w:val="223E3E3C"/>
    <w:rsid w:val="223E5A20"/>
    <w:rsid w:val="223F1AF3"/>
    <w:rsid w:val="223F2B72"/>
    <w:rsid w:val="223F5C97"/>
    <w:rsid w:val="223F7929"/>
    <w:rsid w:val="22400EBD"/>
    <w:rsid w:val="22401962"/>
    <w:rsid w:val="224020EA"/>
    <w:rsid w:val="2240698B"/>
    <w:rsid w:val="2240723C"/>
    <w:rsid w:val="22407BB4"/>
    <w:rsid w:val="224103D0"/>
    <w:rsid w:val="22412503"/>
    <w:rsid w:val="2241392C"/>
    <w:rsid w:val="22413AEC"/>
    <w:rsid w:val="22413F7E"/>
    <w:rsid w:val="224156DA"/>
    <w:rsid w:val="22421B7E"/>
    <w:rsid w:val="224224CA"/>
    <w:rsid w:val="22422982"/>
    <w:rsid w:val="22424021"/>
    <w:rsid w:val="224240C3"/>
    <w:rsid w:val="22424662"/>
    <w:rsid w:val="2242573C"/>
    <w:rsid w:val="22425748"/>
    <w:rsid w:val="22425C01"/>
    <w:rsid w:val="22432DE2"/>
    <w:rsid w:val="22434FB6"/>
    <w:rsid w:val="22435988"/>
    <w:rsid w:val="224376A4"/>
    <w:rsid w:val="224411F7"/>
    <w:rsid w:val="22442554"/>
    <w:rsid w:val="22443356"/>
    <w:rsid w:val="224469E3"/>
    <w:rsid w:val="22446E23"/>
    <w:rsid w:val="22453837"/>
    <w:rsid w:val="22453C59"/>
    <w:rsid w:val="22461F18"/>
    <w:rsid w:val="22462793"/>
    <w:rsid w:val="22462CF1"/>
    <w:rsid w:val="2246657F"/>
    <w:rsid w:val="22472958"/>
    <w:rsid w:val="22474D55"/>
    <w:rsid w:val="22475AC6"/>
    <w:rsid w:val="22476379"/>
    <w:rsid w:val="22477195"/>
    <w:rsid w:val="22482F0D"/>
    <w:rsid w:val="224861C6"/>
    <w:rsid w:val="22486A69"/>
    <w:rsid w:val="22486BF5"/>
    <w:rsid w:val="22493938"/>
    <w:rsid w:val="22496E75"/>
    <w:rsid w:val="224A0A33"/>
    <w:rsid w:val="224A1114"/>
    <w:rsid w:val="224A3D5E"/>
    <w:rsid w:val="224A458F"/>
    <w:rsid w:val="224A4879"/>
    <w:rsid w:val="224B413B"/>
    <w:rsid w:val="224B494C"/>
    <w:rsid w:val="224B5175"/>
    <w:rsid w:val="224B5391"/>
    <w:rsid w:val="224B5A52"/>
    <w:rsid w:val="224C28AC"/>
    <w:rsid w:val="224C7D46"/>
    <w:rsid w:val="224D0523"/>
    <w:rsid w:val="224D11D6"/>
    <w:rsid w:val="224D1328"/>
    <w:rsid w:val="224D5199"/>
    <w:rsid w:val="224F06F9"/>
    <w:rsid w:val="224F1BA5"/>
    <w:rsid w:val="224F3D71"/>
    <w:rsid w:val="224F429B"/>
    <w:rsid w:val="224F6637"/>
    <w:rsid w:val="2250271C"/>
    <w:rsid w:val="2250591D"/>
    <w:rsid w:val="22506116"/>
    <w:rsid w:val="22506255"/>
    <w:rsid w:val="22513B6F"/>
    <w:rsid w:val="22521696"/>
    <w:rsid w:val="22525B39"/>
    <w:rsid w:val="22525F24"/>
    <w:rsid w:val="22527D81"/>
    <w:rsid w:val="22533907"/>
    <w:rsid w:val="22533B5F"/>
    <w:rsid w:val="22537000"/>
    <w:rsid w:val="225418B2"/>
    <w:rsid w:val="22543660"/>
    <w:rsid w:val="2254438B"/>
    <w:rsid w:val="2254540E"/>
    <w:rsid w:val="22545A75"/>
    <w:rsid w:val="22552F34"/>
    <w:rsid w:val="22554A66"/>
    <w:rsid w:val="22557026"/>
    <w:rsid w:val="22562288"/>
    <w:rsid w:val="22564DAC"/>
    <w:rsid w:val="225673D8"/>
    <w:rsid w:val="225711E5"/>
    <w:rsid w:val="22573150"/>
    <w:rsid w:val="22573633"/>
    <w:rsid w:val="22574C23"/>
    <w:rsid w:val="22576CAC"/>
    <w:rsid w:val="22581942"/>
    <w:rsid w:val="22586A41"/>
    <w:rsid w:val="22592A24"/>
    <w:rsid w:val="2259493C"/>
    <w:rsid w:val="22594B7D"/>
    <w:rsid w:val="225A0A2A"/>
    <w:rsid w:val="225A2C6C"/>
    <w:rsid w:val="225A37DA"/>
    <w:rsid w:val="225A7FDB"/>
    <w:rsid w:val="225B1D3F"/>
    <w:rsid w:val="225B2678"/>
    <w:rsid w:val="225B27DE"/>
    <w:rsid w:val="225B4304"/>
    <w:rsid w:val="225B49EE"/>
    <w:rsid w:val="225B4AD1"/>
    <w:rsid w:val="225B679C"/>
    <w:rsid w:val="225C3529"/>
    <w:rsid w:val="225C42C2"/>
    <w:rsid w:val="225D0766"/>
    <w:rsid w:val="225D431D"/>
    <w:rsid w:val="225D67BE"/>
    <w:rsid w:val="225E003A"/>
    <w:rsid w:val="225E76F0"/>
    <w:rsid w:val="225F065A"/>
    <w:rsid w:val="225F35EB"/>
    <w:rsid w:val="225F4BC8"/>
    <w:rsid w:val="22600256"/>
    <w:rsid w:val="22602004"/>
    <w:rsid w:val="22603DB2"/>
    <w:rsid w:val="2260640A"/>
    <w:rsid w:val="22607278"/>
    <w:rsid w:val="226102C5"/>
    <w:rsid w:val="226105EB"/>
    <w:rsid w:val="226118D9"/>
    <w:rsid w:val="22614133"/>
    <w:rsid w:val="226152D7"/>
    <w:rsid w:val="22615518"/>
    <w:rsid w:val="226204C9"/>
    <w:rsid w:val="22621F6C"/>
    <w:rsid w:val="22625B19"/>
    <w:rsid w:val="22625D7D"/>
    <w:rsid w:val="226339F4"/>
    <w:rsid w:val="22633EA2"/>
    <w:rsid w:val="226352B2"/>
    <w:rsid w:val="22635651"/>
    <w:rsid w:val="226462A4"/>
    <w:rsid w:val="226508ED"/>
    <w:rsid w:val="22652A51"/>
    <w:rsid w:val="226532D0"/>
    <w:rsid w:val="2265586D"/>
    <w:rsid w:val="2265761B"/>
    <w:rsid w:val="226630FE"/>
    <w:rsid w:val="22665141"/>
    <w:rsid w:val="226715E5"/>
    <w:rsid w:val="22673393"/>
    <w:rsid w:val="2267494E"/>
    <w:rsid w:val="22676F0D"/>
    <w:rsid w:val="2268348C"/>
    <w:rsid w:val="22685DDE"/>
    <w:rsid w:val="226875DD"/>
    <w:rsid w:val="22687FC6"/>
    <w:rsid w:val="226911A5"/>
    <w:rsid w:val="2269386E"/>
    <w:rsid w:val="22695B2D"/>
    <w:rsid w:val="226A32CF"/>
    <w:rsid w:val="226A4C31"/>
    <w:rsid w:val="226A69DF"/>
    <w:rsid w:val="226A7AAC"/>
    <w:rsid w:val="226B0938"/>
    <w:rsid w:val="226B2757"/>
    <w:rsid w:val="226B6B9E"/>
    <w:rsid w:val="226C21B5"/>
    <w:rsid w:val="226C5861"/>
    <w:rsid w:val="226C59E6"/>
    <w:rsid w:val="226C6BFB"/>
    <w:rsid w:val="226D0C9E"/>
    <w:rsid w:val="226D43E2"/>
    <w:rsid w:val="226D7FFC"/>
    <w:rsid w:val="226E0371"/>
    <w:rsid w:val="226E0398"/>
    <w:rsid w:val="226E1126"/>
    <w:rsid w:val="226E72E5"/>
    <w:rsid w:val="226F07CE"/>
    <w:rsid w:val="226F0EB9"/>
    <w:rsid w:val="226F3FF6"/>
    <w:rsid w:val="226F4570"/>
    <w:rsid w:val="226F4F97"/>
    <w:rsid w:val="226F5B2F"/>
    <w:rsid w:val="226F5E0B"/>
    <w:rsid w:val="226F7BE3"/>
    <w:rsid w:val="22701479"/>
    <w:rsid w:val="22702742"/>
    <w:rsid w:val="22702C63"/>
    <w:rsid w:val="22702D98"/>
    <w:rsid w:val="22703027"/>
    <w:rsid w:val="2270468F"/>
    <w:rsid w:val="22704CC1"/>
    <w:rsid w:val="2270635B"/>
    <w:rsid w:val="2271142D"/>
    <w:rsid w:val="2271206B"/>
    <w:rsid w:val="22714212"/>
    <w:rsid w:val="2271479E"/>
    <w:rsid w:val="22715FC0"/>
    <w:rsid w:val="22716FF0"/>
    <w:rsid w:val="22717D6E"/>
    <w:rsid w:val="22721D38"/>
    <w:rsid w:val="227220D5"/>
    <w:rsid w:val="227230C4"/>
    <w:rsid w:val="2272318C"/>
    <w:rsid w:val="22723AE6"/>
    <w:rsid w:val="2272585E"/>
    <w:rsid w:val="227317B0"/>
    <w:rsid w:val="22732290"/>
    <w:rsid w:val="2273353D"/>
    <w:rsid w:val="22736696"/>
    <w:rsid w:val="227368B6"/>
    <w:rsid w:val="22742FC5"/>
    <w:rsid w:val="22744381"/>
    <w:rsid w:val="22744DFE"/>
    <w:rsid w:val="227455E2"/>
    <w:rsid w:val="22745AB0"/>
    <w:rsid w:val="22747454"/>
    <w:rsid w:val="2274785E"/>
    <w:rsid w:val="227552D0"/>
    <w:rsid w:val="22757537"/>
    <w:rsid w:val="22761872"/>
    <w:rsid w:val="22762330"/>
    <w:rsid w:val="227635D6"/>
    <w:rsid w:val="22763833"/>
    <w:rsid w:val="227649DB"/>
    <w:rsid w:val="22765384"/>
    <w:rsid w:val="22766CA1"/>
    <w:rsid w:val="22767D2D"/>
    <w:rsid w:val="22770131"/>
    <w:rsid w:val="22771099"/>
    <w:rsid w:val="227710FC"/>
    <w:rsid w:val="22772D02"/>
    <w:rsid w:val="22774428"/>
    <w:rsid w:val="22775A69"/>
    <w:rsid w:val="2277734E"/>
    <w:rsid w:val="22782DCA"/>
    <w:rsid w:val="227841EB"/>
    <w:rsid w:val="227855A0"/>
    <w:rsid w:val="227930C6"/>
    <w:rsid w:val="22794E74"/>
    <w:rsid w:val="227A328E"/>
    <w:rsid w:val="227A3683"/>
    <w:rsid w:val="227A55AB"/>
    <w:rsid w:val="227A5C8A"/>
    <w:rsid w:val="227B0BEC"/>
    <w:rsid w:val="227B1683"/>
    <w:rsid w:val="227B45D2"/>
    <w:rsid w:val="227B5090"/>
    <w:rsid w:val="227B5FC7"/>
    <w:rsid w:val="227C4964"/>
    <w:rsid w:val="227C52A4"/>
    <w:rsid w:val="227C56E4"/>
    <w:rsid w:val="227C65AF"/>
    <w:rsid w:val="227C6712"/>
    <w:rsid w:val="227D2BB6"/>
    <w:rsid w:val="227D6120"/>
    <w:rsid w:val="227E02EA"/>
    <w:rsid w:val="227E0587"/>
    <w:rsid w:val="227E1C76"/>
    <w:rsid w:val="227E4921"/>
    <w:rsid w:val="227F050B"/>
    <w:rsid w:val="227F05B7"/>
    <w:rsid w:val="227F32DB"/>
    <w:rsid w:val="227F6269"/>
    <w:rsid w:val="228007BC"/>
    <w:rsid w:val="228026A7"/>
    <w:rsid w:val="22802924"/>
    <w:rsid w:val="2280347F"/>
    <w:rsid w:val="22803B5C"/>
    <w:rsid w:val="22804455"/>
    <w:rsid w:val="228061C1"/>
    <w:rsid w:val="22806203"/>
    <w:rsid w:val="228126E4"/>
    <w:rsid w:val="22812984"/>
    <w:rsid w:val="22812A35"/>
    <w:rsid w:val="22813D29"/>
    <w:rsid w:val="22813DB4"/>
    <w:rsid w:val="22816985"/>
    <w:rsid w:val="22821F7B"/>
    <w:rsid w:val="2282240D"/>
    <w:rsid w:val="22822F48"/>
    <w:rsid w:val="2282338A"/>
    <w:rsid w:val="228256CF"/>
    <w:rsid w:val="22826B9D"/>
    <w:rsid w:val="22833BAF"/>
    <w:rsid w:val="22833F45"/>
    <w:rsid w:val="22834415"/>
    <w:rsid w:val="22836522"/>
    <w:rsid w:val="22837AA1"/>
    <w:rsid w:val="2284331D"/>
    <w:rsid w:val="22843C5E"/>
    <w:rsid w:val="228441F8"/>
    <w:rsid w:val="22851A6B"/>
    <w:rsid w:val="22852C8B"/>
    <w:rsid w:val="22853819"/>
    <w:rsid w:val="22857CBD"/>
    <w:rsid w:val="22861DCE"/>
    <w:rsid w:val="22864750"/>
    <w:rsid w:val="228662B2"/>
    <w:rsid w:val="22866796"/>
    <w:rsid w:val="228724F4"/>
    <w:rsid w:val="22873A35"/>
    <w:rsid w:val="22876C57"/>
    <w:rsid w:val="22880F45"/>
    <w:rsid w:val="228810CA"/>
    <w:rsid w:val="2288155B"/>
    <w:rsid w:val="22883309"/>
    <w:rsid w:val="228850B3"/>
    <w:rsid w:val="228850B7"/>
    <w:rsid w:val="22885BF9"/>
    <w:rsid w:val="22890757"/>
    <w:rsid w:val="22890D58"/>
    <w:rsid w:val="228913AF"/>
    <w:rsid w:val="228956E4"/>
    <w:rsid w:val="228A3C4D"/>
    <w:rsid w:val="228A6385"/>
    <w:rsid w:val="228A7CE8"/>
    <w:rsid w:val="228B2608"/>
    <w:rsid w:val="228B2D80"/>
    <w:rsid w:val="228B5743"/>
    <w:rsid w:val="228C06A3"/>
    <w:rsid w:val="228C104B"/>
    <w:rsid w:val="228C12A4"/>
    <w:rsid w:val="228C2DF9"/>
    <w:rsid w:val="228C5400"/>
    <w:rsid w:val="228D0920"/>
    <w:rsid w:val="228D0C54"/>
    <w:rsid w:val="228D1DBE"/>
    <w:rsid w:val="228D1E28"/>
    <w:rsid w:val="228D3215"/>
    <w:rsid w:val="228D431D"/>
    <w:rsid w:val="228D4F28"/>
    <w:rsid w:val="228D6233"/>
    <w:rsid w:val="228D6669"/>
    <w:rsid w:val="228D76FC"/>
    <w:rsid w:val="228E40E5"/>
    <w:rsid w:val="228E4DC3"/>
    <w:rsid w:val="228E7AF9"/>
    <w:rsid w:val="228F1D83"/>
    <w:rsid w:val="228F26A4"/>
    <w:rsid w:val="228F5F0E"/>
    <w:rsid w:val="22900716"/>
    <w:rsid w:val="22910410"/>
    <w:rsid w:val="22915E6A"/>
    <w:rsid w:val="22916662"/>
    <w:rsid w:val="22916E27"/>
    <w:rsid w:val="229202FE"/>
    <w:rsid w:val="2292394B"/>
    <w:rsid w:val="22924D4A"/>
    <w:rsid w:val="229252F4"/>
    <w:rsid w:val="22925B3A"/>
    <w:rsid w:val="22925F36"/>
    <w:rsid w:val="2292715C"/>
    <w:rsid w:val="2292790A"/>
    <w:rsid w:val="229305C1"/>
    <w:rsid w:val="22941494"/>
    <w:rsid w:val="22941CAE"/>
    <w:rsid w:val="2294222A"/>
    <w:rsid w:val="22943A5C"/>
    <w:rsid w:val="22944004"/>
    <w:rsid w:val="229536BA"/>
    <w:rsid w:val="22963C78"/>
    <w:rsid w:val="22963FD0"/>
    <w:rsid w:val="22965A26"/>
    <w:rsid w:val="229667E2"/>
    <w:rsid w:val="22967014"/>
    <w:rsid w:val="229677D4"/>
    <w:rsid w:val="22972E8D"/>
    <w:rsid w:val="229730F1"/>
    <w:rsid w:val="2297354C"/>
    <w:rsid w:val="22976A12"/>
    <w:rsid w:val="229810B6"/>
    <w:rsid w:val="22981C8A"/>
    <w:rsid w:val="22985B55"/>
    <w:rsid w:val="22987B35"/>
    <w:rsid w:val="22995E30"/>
    <w:rsid w:val="229972C4"/>
    <w:rsid w:val="229A14A2"/>
    <w:rsid w:val="229A4CF1"/>
    <w:rsid w:val="229B128E"/>
    <w:rsid w:val="229B20FD"/>
    <w:rsid w:val="229B4DEB"/>
    <w:rsid w:val="229B76D8"/>
    <w:rsid w:val="229B7E90"/>
    <w:rsid w:val="229C0309"/>
    <w:rsid w:val="229C0B63"/>
    <w:rsid w:val="229C284B"/>
    <w:rsid w:val="229C2C05"/>
    <w:rsid w:val="229C358D"/>
    <w:rsid w:val="229C483E"/>
    <w:rsid w:val="229C5732"/>
    <w:rsid w:val="229D0380"/>
    <w:rsid w:val="229D0C0C"/>
    <w:rsid w:val="229D32CF"/>
    <w:rsid w:val="229D4A1D"/>
    <w:rsid w:val="229D5007"/>
    <w:rsid w:val="229D6C5D"/>
    <w:rsid w:val="229E0850"/>
    <w:rsid w:val="229E0D7F"/>
    <w:rsid w:val="229E26C4"/>
    <w:rsid w:val="229E2B2D"/>
    <w:rsid w:val="229E4DC5"/>
    <w:rsid w:val="229E5EAD"/>
    <w:rsid w:val="229E75EE"/>
    <w:rsid w:val="229F0F8B"/>
    <w:rsid w:val="229F1024"/>
    <w:rsid w:val="229F21A5"/>
    <w:rsid w:val="229F500D"/>
    <w:rsid w:val="229F733D"/>
    <w:rsid w:val="22A00897"/>
    <w:rsid w:val="22A01F0E"/>
    <w:rsid w:val="22A022F8"/>
    <w:rsid w:val="22A03AC1"/>
    <w:rsid w:val="22A04AF7"/>
    <w:rsid w:val="22A05DB2"/>
    <w:rsid w:val="22A06110"/>
    <w:rsid w:val="22A07E06"/>
    <w:rsid w:val="22A13307"/>
    <w:rsid w:val="22A17FBB"/>
    <w:rsid w:val="22A20E13"/>
    <w:rsid w:val="22A21190"/>
    <w:rsid w:val="22A2261D"/>
    <w:rsid w:val="22A24C4B"/>
    <w:rsid w:val="22A271ED"/>
    <w:rsid w:val="22A30143"/>
    <w:rsid w:val="22A304CB"/>
    <w:rsid w:val="22A31EF1"/>
    <w:rsid w:val="22A32073"/>
    <w:rsid w:val="22A3291D"/>
    <w:rsid w:val="22A420A2"/>
    <w:rsid w:val="22A43344"/>
    <w:rsid w:val="22A43662"/>
    <w:rsid w:val="22A43F03"/>
    <w:rsid w:val="22A448F0"/>
    <w:rsid w:val="22A46395"/>
    <w:rsid w:val="22A46DF3"/>
    <w:rsid w:val="22A5210D"/>
    <w:rsid w:val="22A55C69"/>
    <w:rsid w:val="22A571A3"/>
    <w:rsid w:val="22A60DB6"/>
    <w:rsid w:val="22A6463F"/>
    <w:rsid w:val="22A664A0"/>
    <w:rsid w:val="22A67194"/>
    <w:rsid w:val="22A73EA8"/>
    <w:rsid w:val="22A77C33"/>
    <w:rsid w:val="22A87507"/>
    <w:rsid w:val="22A87A1D"/>
    <w:rsid w:val="22A961CB"/>
    <w:rsid w:val="22A962FB"/>
    <w:rsid w:val="22AA14D2"/>
    <w:rsid w:val="22AA1D8E"/>
    <w:rsid w:val="22AA3280"/>
    <w:rsid w:val="22AA5D69"/>
    <w:rsid w:val="22AA6FC5"/>
    <w:rsid w:val="22AA7723"/>
    <w:rsid w:val="22AB57A1"/>
    <w:rsid w:val="22AB592F"/>
    <w:rsid w:val="22AC07EF"/>
    <w:rsid w:val="22AC091A"/>
    <w:rsid w:val="22AC31F8"/>
    <w:rsid w:val="22AC349C"/>
    <w:rsid w:val="22AC524A"/>
    <w:rsid w:val="22AC7351"/>
    <w:rsid w:val="22AC7EAF"/>
    <w:rsid w:val="22AD10FD"/>
    <w:rsid w:val="22AD4376"/>
    <w:rsid w:val="22AD5509"/>
    <w:rsid w:val="22AD703F"/>
    <w:rsid w:val="22AE0A0F"/>
    <w:rsid w:val="22AE0FC2"/>
    <w:rsid w:val="22AE59A2"/>
    <w:rsid w:val="22AE6F87"/>
    <w:rsid w:val="22AE6FFA"/>
    <w:rsid w:val="22AF0896"/>
    <w:rsid w:val="22AF297E"/>
    <w:rsid w:val="22AF3C8F"/>
    <w:rsid w:val="22AF4D3A"/>
    <w:rsid w:val="22AF5095"/>
    <w:rsid w:val="22AF69E2"/>
    <w:rsid w:val="22AF6AE8"/>
    <w:rsid w:val="22B00078"/>
    <w:rsid w:val="22B00DF2"/>
    <w:rsid w:val="22B01A03"/>
    <w:rsid w:val="22B02385"/>
    <w:rsid w:val="22B02E93"/>
    <w:rsid w:val="22B04427"/>
    <w:rsid w:val="22B07C65"/>
    <w:rsid w:val="22B10C87"/>
    <w:rsid w:val="22B12C44"/>
    <w:rsid w:val="22B20386"/>
    <w:rsid w:val="22B211CF"/>
    <w:rsid w:val="22B26EF4"/>
    <w:rsid w:val="22B33987"/>
    <w:rsid w:val="22B33E27"/>
    <w:rsid w:val="22B3482A"/>
    <w:rsid w:val="22B365D8"/>
    <w:rsid w:val="22B36C43"/>
    <w:rsid w:val="22B40DF3"/>
    <w:rsid w:val="22B42350"/>
    <w:rsid w:val="22B440FE"/>
    <w:rsid w:val="22B5020F"/>
    <w:rsid w:val="22B5347A"/>
    <w:rsid w:val="22B54083"/>
    <w:rsid w:val="22B60193"/>
    <w:rsid w:val="22B60BCA"/>
    <w:rsid w:val="22B612CF"/>
    <w:rsid w:val="22B61C24"/>
    <w:rsid w:val="22B66D05"/>
    <w:rsid w:val="22B67E76"/>
    <w:rsid w:val="22B70B00"/>
    <w:rsid w:val="22B75931"/>
    <w:rsid w:val="22B80702"/>
    <w:rsid w:val="22B81625"/>
    <w:rsid w:val="22B81E40"/>
    <w:rsid w:val="22B83BEE"/>
    <w:rsid w:val="22B85272"/>
    <w:rsid w:val="22B8599C"/>
    <w:rsid w:val="22B86015"/>
    <w:rsid w:val="22B86BE0"/>
    <w:rsid w:val="22B91715"/>
    <w:rsid w:val="22B92AB5"/>
    <w:rsid w:val="22B92E50"/>
    <w:rsid w:val="22B97967"/>
    <w:rsid w:val="22BA3F45"/>
    <w:rsid w:val="22BA52B9"/>
    <w:rsid w:val="22BA5686"/>
    <w:rsid w:val="22BA585A"/>
    <w:rsid w:val="22BA5C2C"/>
    <w:rsid w:val="22BB4129"/>
    <w:rsid w:val="22BB450E"/>
    <w:rsid w:val="22BB458D"/>
    <w:rsid w:val="22BB548D"/>
    <w:rsid w:val="22BB723B"/>
    <w:rsid w:val="22BB7D9E"/>
    <w:rsid w:val="22BC0615"/>
    <w:rsid w:val="22BC1E2D"/>
    <w:rsid w:val="22BC21BC"/>
    <w:rsid w:val="22BC2B77"/>
    <w:rsid w:val="22BC333A"/>
    <w:rsid w:val="22BC7FA6"/>
    <w:rsid w:val="22BD1205"/>
    <w:rsid w:val="22BD1FCA"/>
    <w:rsid w:val="22BD7457"/>
    <w:rsid w:val="22BE4F7D"/>
    <w:rsid w:val="22BE5497"/>
    <w:rsid w:val="22BE552A"/>
    <w:rsid w:val="22BE6D2B"/>
    <w:rsid w:val="22BF31CF"/>
    <w:rsid w:val="22BF3CF0"/>
    <w:rsid w:val="22BF6E0C"/>
    <w:rsid w:val="22C00CF5"/>
    <w:rsid w:val="22C02987"/>
    <w:rsid w:val="22C02AA3"/>
    <w:rsid w:val="22C0346C"/>
    <w:rsid w:val="22C04851"/>
    <w:rsid w:val="22C05DAF"/>
    <w:rsid w:val="22C05FBD"/>
    <w:rsid w:val="22C14395"/>
    <w:rsid w:val="22C146E6"/>
    <w:rsid w:val="22C165A2"/>
    <w:rsid w:val="22C203EF"/>
    <w:rsid w:val="22C20B70"/>
    <w:rsid w:val="22C24A6D"/>
    <w:rsid w:val="22C24E29"/>
    <w:rsid w:val="22C2681B"/>
    <w:rsid w:val="22C26CEE"/>
    <w:rsid w:val="22C273EC"/>
    <w:rsid w:val="22C273F8"/>
    <w:rsid w:val="22C27B2D"/>
    <w:rsid w:val="22C27CCF"/>
    <w:rsid w:val="22C30D9A"/>
    <w:rsid w:val="22C30DDA"/>
    <w:rsid w:val="22C32593"/>
    <w:rsid w:val="22C34341"/>
    <w:rsid w:val="22C34EB6"/>
    <w:rsid w:val="22C35A9C"/>
    <w:rsid w:val="22C407E5"/>
    <w:rsid w:val="22C40D65"/>
    <w:rsid w:val="22C40F86"/>
    <w:rsid w:val="22C42DAB"/>
    <w:rsid w:val="22C4671F"/>
    <w:rsid w:val="22C500B9"/>
    <w:rsid w:val="22C51464"/>
    <w:rsid w:val="22C5159D"/>
    <w:rsid w:val="22C5237D"/>
    <w:rsid w:val="22C52943"/>
    <w:rsid w:val="22C5455D"/>
    <w:rsid w:val="22C561ED"/>
    <w:rsid w:val="22C56B99"/>
    <w:rsid w:val="22C56FCE"/>
    <w:rsid w:val="22C57F53"/>
    <w:rsid w:val="22C62C86"/>
    <w:rsid w:val="22C63058"/>
    <w:rsid w:val="22C65F4B"/>
    <w:rsid w:val="22C667F9"/>
    <w:rsid w:val="22C70A19"/>
    <w:rsid w:val="22C72083"/>
    <w:rsid w:val="22C73E32"/>
    <w:rsid w:val="22C750B8"/>
    <w:rsid w:val="22C75BE0"/>
    <w:rsid w:val="22C77D9E"/>
    <w:rsid w:val="22C81958"/>
    <w:rsid w:val="22C81DA4"/>
    <w:rsid w:val="22C829FD"/>
    <w:rsid w:val="22C87CCC"/>
    <w:rsid w:val="22C91430"/>
    <w:rsid w:val="22C94716"/>
    <w:rsid w:val="22C94D0D"/>
    <w:rsid w:val="22C95A2F"/>
    <w:rsid w:val="22C95DFC"/>
    <w:rsid w:val="22C96AB5"/>
    <w:rsid w:val="22C9728B"/>
    <w:rsid w:val="22C97A54"/>
    <w:rsid w:val="22C97BAA"/>
    <w:rsid w:val="22CA1117"/>
    <w:rsid w:val="22CA1B74"/>
    <w:rsid w:val="22CA265E"/>
    <w:rsid w:val="22CA34D9"/>
    <w:rsid w:val="22CA3922"/>
    <w:rsid w:val="22CA3A39"/>
    <w:rsid w:val="22CA4670"/>
    <w:rsid w:val="22CA6571"/>
    <w:rsid w:val="22CA7B2E"/>
    <w:rsid w:val="22CB0222"/>
    <w:rsid w:val="22CB7581"/>
    <w:rsid w:val="22CC0F2A"/>
    <w:rsid w:val="22CC1448"/>
    <w:rsid w:val="22CC1F99"/>
    <w:rsid w:val="22CC2093"/>
    <w:rsid w:val="22CC31F6"/>
    <w:rsid w:val="22CC58EC"/>
    <w:rsid w:val="22CC769A"/>
    <w:rsid w:val="22CD5550"/>
    <w:rsid w:val="22CD677D"/>
    <w:rsid w:val="22CD6979"/>
    <w:rsid w:val="22CE2A81"/>
    <w:rsid w:val="22CE3412"/>
    <w:rsid w:val="22CE39CA"/>
    <w:rsid w:val="22CE45E7"/>
    <w:rsid w:val="22CE5597"/>
    <w:rsid w:val="22CF0F38"/>
    <w:rsid w:val="22CF1001"/>
    <w:rsid w:val="22CF4CD7"/>
    <w:rsid w:val="22CF5546"/>
    <w:rsid w:val="22CF641B"/>
    <w:rsid w:val="22CF718A"/>
    <w:rsid w:val="22D051C4"/>
    <w:rsid w:val="22D078AB"/>
    <w:rsid w:val="22D120E3"/>
    <w:rsid w:val="22D12F02"/>
    <w:rsid w:val="22D13EAF"/>
    <w:rsid w:val="22D23E89"/>
    <w:rsid w:val="22D240F1"/>
    <w:rsid w:val="22D30A28"/>
    <w:rsid w:val="22D327F6"/>
    <w:rsid w:val="22D34ED0"/>
    <w:rsid w:val="22D35427"/>
    <w:rsid w:val="22D3676C"/>
    <w:rsid w:val="22D36C7A"/>
    <w:rsid w:val="22D37516"/>
    <w:rsid w:val="22D40A6D"/>
    <w:rsid w:val="22D40E4F"/>
    <w:rsid w:val="22D41452"/>
    <w:rsid w:val="22D447A0"/>
    <w:rsid w:val="22D5370A"/>
    <w:rsid w:val="22D541BC"/>
    <w:rsid w:val="22D554DA"/>
    <w:rsid w:val="22D55FE0"/>
    <w:rsid w:val="22D61D61"/>
    <w:rsid w:val="22D61E2F"/>
    <w:rsid w:val="22D622C7"/>
    <w:rsid w:val="22D63328"/>
    <w:rsid w:val="22D6371D"/>
    <w:rsid w:val="22D64075"/>
    <w:rsid w:val="22D6545D"/>
    <w:rsid w:val="22D672F9"/>
    <w:rsid w:val="22D70D0F"/>
    <w:rsid w:val="22D7223A"/>
    <w:rsid w:val="22D80C7C"/>
    <w:rsid w:val="22D825EC"/>
    <w:rsid w:val="22D857DD"/>
    <w:rsid w:val="22D8603F"/>
    <w:rsid w:val="22D86971"/>
    <w:rsid w:val="22D87DED"/>
    <w:rsid w:val="22D905E5"/>
    <w:rsid w:val="22D9108B"/>
    <w:rsid w:val="22D95606"/>
    <w:rsid w:val="22DA188C"/>
    <w:rsid w:val="22DA1DB7"/>
    <w:rsid w:val="22DA21F5"/>
    <w:rsid w:val="22DA4956"/>
    <w:rsid w:val="22DB5B2F"/>
    <w:rsid w:val="22DB758F"/>
    <w:rsid w:val="22DB78DD"/>
    <w:rsid w:val="22DC4C14"/>
    <w:rsid w:val="22DC5D6D"/>
    <w:rsid w:val="22DC5E4E"/>
    <w:rsid w:val="22DC61B1"/>
    <w:rsid w:val="22DD18A7"/>
    <w:rsid w:val="22DD1EAF"/>
    <w:rsid w:val="22DD47A1"/>
    <w:rsid w:val="22DD5403"/>
    <w:rsid w:val="22DD68F0"/>
    <w:rsid w:val="22DD7696"/>
    <w:rsid w:val="22DE28D4"/>
    <w:rsid w:val="22DE2A04"/>
    <w:rsid w:val="22DE2AD5"/>
    <w:rsid w:val="22DE333F"/>
    <w:rsid w:val="22DE66EE"/>
    <w:rsid w:val="22DF27E2"/>
    <w:rsid w:val="22DF3C56"/>
    <w:rsid w:val="22DF561F"/>
    <w:rsid w:val="22DF73CD"/>
    <w:rsid w:val="22E022F6"/>
    <w:rsid w:val="22E03001"/>
    <w:rsid w:val="22E03145"/>
    <w:rsid w:val="22E04DB5"/>
    <w:rsid w:val="22E07327"/>
    <w:rsid w:val="22E073A0"/>
    <w:rsid w:val="22E10830"/>
    <w:rsid w:val="22E20C6B"/>
    <w:rsid w:val="22E22A19"/>
    <w:rsid w:val="22E2342E"/>
    <w:rsid w:val="22E27AE4"/>
    <w:rsid w:val="22E27D48"/>
    <w:rsid w:val="22E3312B"/>
    <w:rsid w:val="22E345E0"/>
    <w:rsid w:val="22E36DE7"/>
    <w:rsid w:val="22E40783"/>
    <w:rsid w:val="22E432F4"/>
    <w:rsid w:val="22E438B0"/>
    <w:rsid w:val="22E43AD9"/>
    <w:rsid w:val="22E50641"/>
    <w:rsid w:val="22E5075C"/>
    <w:rsid w:val="22E51AA3"/>
    <w:rsid w:val="22E5250A"/>
    <w:rsid w:val="22E52C5D"/>
    <w:rsid w:val="22E542B8"/>
    <w:rsid w:val="22E569AE"/>
    <w:rsid w:val="22E63501"/>
    <w:rsid w:val="22E646A2"/>
    <w:rsid w:val="22E64A74"/>
    <w:rsid w:val="22E66A75"/>
    <w:rsid w:val="22E7139B"/>
    <w:rsid w:val="22E714B2"/>
    <w:rsid w:val="22E72F61"/>
    <w:rsid w:val="22E73CD6"/>
    <w:rsid w:val="22E749B8"/>
    <w:rsid w:val="22E76282"/>
    <w:rsid w:val="22E7687D"/>
    <w:rsid w:val="22E837C8"/>
    <w:rsid w:val="22E85121"/>
    <w:rsid w:val="22E86488"/>
    <w:rsid w:val="22E9120F"/>
    <w:rsid w:val="22E9145B"/>
    <w:rsid w:val="22E91FFA"/>
    <w:rsid w:val="22E95449"/>
    <w:rsid w:val="22EA0ED9"/>
    <w:rsid w:val="22EA18E2"/>
    <w:rsid w:val="22EA3EFF"/>
    <w:rsid w:val="22EA46A6"/>
    <w:rsid w:val="22EA5D72"/>
    <w:rsid w:val="22EA7B20"/>
    <w:rsid w:val="22EB114A"/>
    <w:rsid w:val="22EB4BFE"/>
    <w:rsid w:val="22EB5418"/>
    <w:rsid w:val="22EB786E"/>
    <w:rsid w:val="22EC0514"/>
    <w:rsid w:val="22EC14D0"/>
    <w:rsid w:val="22EC157A"/>
    <w:rsid w:val="22EC1AEA"/>
    <w:rsid w:val="22EC4030"/>
    <w:rsid w:val="22EC5692"/>
    <w:rsid w:val="22EC6561"/>
    <w:rsid w:val="22EC6584"/>
    <w:rsid w:val="22ED0263"/>
    <w:rsid w:val="22ED400C"/>
    <w:rsid w:val="22EE0C3C"/>
    <w:rsid w:val="22EE13BE"/>
    <w:rsid w:val="22EE24F2"/>
    <w:rsid w:val="22EE590D"/>
    <w:rsid w:val="22EE7610"/>
    <w:rsid w:val="22EE7A66"/>
    <w:rsid w:val="22EF3388"/>
    <w:rsid w:val="22EF4C39"/>
    <w:rsid w:val="22EF62E2"/>
    <w:rsid w:val="22EF7F56"/>
    <w:rsid w:val="22F00FD4"/>
    <w:rsid w:val="22F015DA"/>
    <w:rsid w:val="22F021EE"/>
    <w:rsid w:val="22F0245F"/>
    <w:rsid w:val="22F04EC4"/>
    <w:rsid w:val="22F10EAE"/>
    <w:rsid w:val="22F12045"/>
    <w:rsid w:val="22F12D22"/>
    <w:rsid w:val="22F13056"/>
    <w:rsid w:val="22F1429A"/>
    <w:rsid w:val="22F14D11"/>
    <w:rsid w:val="22F15064"/>
    <w:rsid w:val="22F15352"/>
    <w:rsid w:val="22F15AA5"/>
    <w:rsid w:val="22F17100"/>
    <w:rsid w:val="22F201F6"/>
    <w:rsid w:val="22F20399"/>
    <w:rsid w:val="22F21451"/>
    <w:rsid w:val="22F24891"/>
    <w:rsid w:val="22F24E88"/>
    <w:rsid w:val="22F32404"/>
    <w:rsid w:val="22F340D5"/>
    <w:rsid w:val="22F3442E"/>
    <w:rsid w:val="22F34C27"/>
    <w:rsid w:val="22F352C4"/>
    <w:rsid w:val="22F369D5"/>
    <w:rsid w:val="22F378F8"/>
    <w:rsid w:val="22F4099F"/>
    <w:rsid w:val="22F4274D"/>
    <w:rsid w:val="22F43EB0"/>
    <w:rsid w:val="22F45565"/>
    <w:rsid w:val="22F4598A"/>
    <w:rsid w:val="22F46CA6"/>
    <w:rsid w:val="22F504E6"/>
    <w:rsid w:val="22F5590A"/>
    <w:rsid w:val="22F55C75"/>
    <w:rsid w:val="22F56BF1"/>
    <w:rsid w:val="22F5768A"/>
    <w:rsid w:val="22F6016F"/>
    <w:rsid w:val="22F60D10"/>
    <w:rsid w:val="22F6173B"/>
    <w:rsid w:val="22F62969"/>
    <w:rsid w:val="22F63FB9"/>
    <w:rsid w:val="22F651A0"/>
    <w:rsid w:val="22F664C5"/>
    <w:rsid w:val="22F71CC2"/>
    <w:rsid w:val="22F74CC6"/>
    <w:rsid w:val="22F76557"/>
    <w:rsid w:val="22F76E58"/>
    <w:rsid w:val="22F772D3"/>
    <w:rsid w:val="22F776BE"/>
    <w:rsid w:val="22F77D80"/>
    <w:rsid w:val="22F8048F"/>
    <w:rsid w:val="22F80DB4"/>
    <w:rsid w:val="22F8223D"/>
    <w:rsid w:val="22F822B9"/>
    <w:rsid w:val="22F82D61"/>
    <w:rsid w:val="22F83EE6"/>
    <w:rsid w:val="22F866E1"/>
    <w:rsid w:val="22F917D2"/>
    <w:rsid w:val="22F921DA"/>
    <w:rsid w:val="22F921DD"/>
    <w:rsid w:val="22F924C0"/>
    <w:rsid w:val="22F9252C"/>
    <w:rsid w:val="22F928B0"/>
    <w:rsid w:val="22F9381E"/>
    <w:rsid w:val="22FA342B"/>
    <w:rsid w:val="22FA4207"/>
    <w:rsid w:val="22FB1A45"/>
    <w:rsid w:val="22FB1D2D"/>
    <w:rsid w:val="22FB3FA8"/>
    <w:rsid w:val="22FC3486"/>
    <w:rsid w:val="22FC5768"/>
    <w:rsid w:val="22FD1499"/>
    <w:rsid w:val="22FD282C"/>
    <w:rsid w:val="22FD7853"/>
    <w:rsid w:val="22FD7D58"/>
    <w:rsid w:val="22FE11E8"/>
    <w:rsid w:val="22FE3D86"/>
    <w:rsid w:val="22FE5379"/>
    <w:rsid w:val="22FE61AB"/>
    <w:rsid w:val="22FE78E3"/>
    <w:rsid w:val="22FE7F2C"/>
    <w:rsid w:val="22FF0AD8"/>
    <w:rsid w:val="22FF181D"/>
    <w:rsid w:val="22FF3465"/>
    <w:rsid w:val="22FF35CB"/>
    <w:rsid w:val="22FF3DB9"/>
    <w:rsid w:val="22FF6D0B"/>
    <w:rsid w:val="22FF7A6F"/>
    <w:rsid w:val="230010F2"/>
    <w:rsid w:val="230019FB"/>
    <w:rsid w:val="23003D04"/>
    <w:rsid w:val="23006217"/>
    <w:rsid w:val="230063DC"/>
    <w:rsid w:val="23007343"/>
    <w:rsid w:val="23012AEC"/>
    <w:rsid w:val="2301789E"/>
    <w:rsid w:val="2302130E"/>
    <w:rsid w:val="230227D1"/>
    <w:rsid w:val="230230BC"/>
    <w:rsid w:val="23023DCE"/>
    <w:rsid w:val="2302455E"/>
    <w:rsid w:val="23024E6A"/>
    <w:rsid w:val="230266A8"/>
    <w:rsid w:val="23027B69"/>
    <w:rsid w:val="2303032F"/>
    <w:rsid w:val="23030452"/>
    <w:rsid w:val="23030625"/>
    <w:rsid w:val="23030E16"/>
    <w:rsid w:val="23040D51"/>
    <w:rsid w:val="230437E8"/>
    <w:rsid w:val="23043814"/>
    <w:rsid w:val="23045086"/>
    <w:rsid w:val="23045E7F"/>
    <w:rsid w:val="23046E34"/>
    <w:rsid w:val="230476A6"/>
    <w:rsid w:val="23052BAC"/>
    <w:rsid w:val="23053E1A"/>
    <w:rsid w:val="23054B56"/>
    <w:rsid w:val="230610BB"/>
    <w:rsid w:val="230722D5"/>
    <w:rsid w:val="23072480"/>
    <w:rsid w:val="23076924"/>
    <w:rsid w:val="2308279A"/>
    <w:rsid w:val="230839BF"/>
    <w:rsid w:val="230865AC"/>
    <w:rsid w:val="23090C46"/>
    <w:rsid w:val="2309151D"/>
    <w:rsid w:val="23094035"/>
    <w:rsid w:val="23094143"/>
    <w:rsid w:val="2309444A"/>
    <w:rsid w:val="23095C8A"/>
    <w:rsid w:val="23097A3C"/>
    <w:rsid w:val="230A0ECC"/>
    <w:rsid w:val="230A3253"/>
    <w:rsid w:val="230A680B"/>
    <w:rsid w:val="230A7BD5"/>
    <w:rsid w:val="230B278C"/>
    <w:rsid w:val="230B5946"/>
    <w:rsid w:val="230C3F3A"/>
    <w:rsid w:val="230C5CE8"/>
    <w:rsid w:val="230D2394"/>
    <w:rsid w:val="230D2900"/>
    <w:rsid w:val="230D59A0"/>
    <w:rsid w:val="230D7BEE"/>
    <w:rsid w:val="230E1086"/>
    <w:rsid w:val="230E1F7C"/>
    <w:rsid w:val="230E433A"/>
    <w:rsid w:val="230E45B8"/>
    <w:rsid w:val="230E5CCA"/>
    <w:rsid w:val="230E7D09"/>
    <w:rsid w:val="230F1632"/>
    <w:rsid w:val="230F1DBD"/>
    <w:rsid w:val="230F271A"/>
    <w:rsid w:val="230F2D1B"/>
    <w:rsid w:val="230F38AE"/>
    <w:rsid w:val="230F5B02"/>
    <w:rsid w:val="230F68DD"/>
    <w:rsid w:val="230F6CB4"/>
    <w:rsid w:val="230F7587"/>
    <w:rsid w:val="23101ECA"/>
    <w:rsid w:val="23103A2A"/>
    <w:rsid w:val="23111551"/>
    <w:rsid w:val="231132FF"/>
    <w:rsid w:val="231134BB"/>
    <w:rsid w:val="23113827"/>
    <w:rsid w:val="231139DC"/>
    <w:rsid w:val="231221EE"/>
    <w:rsid w:val="23122C2F"/>
    <w:rsid w:val="23130E25"/>
    <w:rsid w:val="231352C9"/>
    <w:rsid w:val="23137077"/>
    <w:rsid w:val="23141466"/>
    <w:rsid w:val="23141599"/>
    <w:rsid w:val="23141BD6"/>
    <w:rsid w:val="23144B9D"/>
    <w:rsid w:val="23146030"/>
    <w:rsid w:val="23151041"/>
    <w:rsid w:val="23152DEF"/>
    <w:rsid w:val="23154F4B"/>
    <w:rsid w:val="23155542"/>
    <w:rsid w:val="23160099"/>
    <w:rsid w:val="23166B67"/>
    <w:rsid w:val="2316746F"/>
    <w:rsid w:val="23171407"/>
    <w:rsid w:val="23172040"/>
    <w:rsid w:val="231734D0"/>
    <w:rsid w:val="23173B9B"/>
    <w:rsid w:val="23181A3F"/>
    <w:rsid w:val="231828DF"/>
    <w:rsid w:val="231860A1"/>
    <w:rsid w:val="23187007"/>
    <w:rsid w:val="231921B3"/>
    <w:rsid w:val="23193BF9"/>
    <w:rsid w:val="231964E4"/>
    <w:rsid w:val="23197531"/>
    <w:rsid w:val="231A0405"/>
    <w:rsid w:val="231A27B8"/>
    <w:rsid w:val="231A32EF"/>
    <w:rsid w:val="231A788F"/>
    <w:rsid w:val="231B12FE"/>
    <w:rsid w:val="231B20E7"/>
    <w:rsid w:val="231B2439"/>
    <w:rsid w:val="231B5F2B"/>
    <w:rsid w:val="231C1243"/>
    <w:rsid w:val="231C32E1"/>
    <w:rsid w:val="231C3C35"/>
    <w:rsid w:val="231C5246"/>
    <w:rsid w:val="231C5BF1"/>
    <w:rsid w:val="231D3613"/>
    <w:rsid w:val="231D4771"/>
    <w:rsid w:val="231D4FDB"/>
    <w:rsid w:val="231D5E1C"/>
    <w:rsid w:val="231D6147"/>
    <w:rsid w:val="231D6618"/>
    <w:rsid w:val="231D7342"/>
    <w:rsid w:val="231D7568"/>
    <w:rsid w:val="231E23B8"/>
    <w:rsid w:val="231E35E8"/>
    <w:rsid w:val="231E3C15"/>
    <w:rsid w:val="231E41A0"/>
    <w:rsid w:val="231E41C4"/>
    <w:rsid w:val="231E77CA"/>
    <w:rsid w:val="231F36C8"/>
    <w:rsid w:val="231F3C6E"/>
    <w:rsid w:val="231F4E1A"/>
    <w:rsid w:val="23205778"/>
    <w:rsid w:val="23205AE3"/>
    <w:rsid w:val="232079E6"/>
    <w:rsid w:val="23210655"/>
    <w:rsid w:val="2321270B"/>
    <w:rsid w:val="23213656"/>
    <w:rsid w:val="23214289"/>
    <w:rsid w:val="23220473"/>
    <w:rsid w:val="2322369D"/>
    <w:rsid w:val="2322375E"/>
    <w:rsid w:val="2322550C"/>
    <w:rsid w:val="2322567B"/>
    <w:rsid w:val="2322576C"/>
    <w:rsid w:val="23227153"/>
    <w:rsid w:val="2324077C"/>
    <w:rsid w:val="23241049"/>
    <w:rsid w:val="23243DBA"/>
    <w:rsid w:val="232442AC"/>
    <w:rsid w:val="23244644"/>
    <w:rsid w:val="23244949"/>
    <w:rsid w:val="232454A7"/>
    <w:rsid w:val="232474D6"/>
    <w:rsid w:val="2325019B"/>
    <w:rsid w:val="23250A35"/>
    <w:rsid w:val="23256B98"/>
    <w:rsid w:val="23256DAA"/>
    <w:rsid w:val="2326178D"/>
    <w:rsid w:val="2326220F"/>
    <w:rsid w:val="23264FFC"/>
    <w:rsid w:val="23265367"/>
    <w:rsid w:val="2326782E"/>
    <w:rsid w:val="232703F4"/>
    <w:rsid w:val="23271BC3"/>
    <w:rsid w:val="23273B50"/>
    <w:rsid w:val="23273FB2"/>
    <w:rsid w:val="232748D0"/>
    <w:rsid w:val="23276347"/>
    <w:rsid w:val="232800C1"/>
    <w:rsid w:val="232874B6"/>
    <w:rsid w:val="23294712"/>
    <w:rsid w:val="23294AEC"/>
    <w:rsid w:val="23294CE1"/>
    <w:rsid w:val="23295D58"/>
    <w:rsid w:val="2329689A"/>
    <w:rsid w:val="232A22E9"/>
    <w:rsid w:val="232A23C8"/>
    <w:rsid w:val="232A43C0"/>
    <w:rsid w:val="232A616E"/>
    <w:rsid w:val="232B1946"/>
    <w:rsid w:val="232B2612"/>
    <w:rsid w:val="232B3EEE"/>
    <w:rsid w:val="232B5A8E"/>
    <w:rsid w:val="232B5AD0"/>
    <w:rsid w:val="232B5D1D"/>
    <w:rsid w:val="232B7E64"/>
    <w:rsid w:val="232C1EE7"/>
    <w:rsid w:val="232C5B89"/>
    <w:rsid w:val="232C7DA6"/>
    <w:rsid w:val="232D0EB7"/>
    <w:rsid w:val="232D1C78"/>
    <w:rsid w:val="232D270C"/>
    <w:rsid w:val="232D3CFA"/>
    <w:rsid w:val="232D4730"/>
    <w:rsid w:val="232D5CE8"/>
    <w:rsid w:val="232E07E1"/>
    <w:rsid w:val="232E17A2"/>
    <w:rsid w:val="232E37AC"/>
    <w:rsid w:val="232E3830"/>
    <w:rsid w:val="232E3EB1"/>
    <w:rsid w:val="232E517A"/>
    <w:rsid w:val="232E5C5F"/>
    <w:rsid w:val="232F3F5B"/>
    <w:rsid w:val="23300D0E"/>
    <w:rsid w:val="23304CF5"/>
    <w:rsid w:val="23304FCB"/>
    <w:rsid w:val="23305E7B"/>
    <w:rsid w:val="233065B1"/>
    <w:rsid w:val="23307C29"/>
    <w:rsid w:val="23311E82"/>
    <w:rsid w:val="2331583C"/>
    <w:rsid w:val="233174FD"/>
    <w:rsid w:val="233200D8"/>
    <w:rsid w:val="2332042B"/>
    <w:rsid w:val="233233FB"/>
    <w:rsid w:val="23330D05"/>
    <w:rsid w:val="23330D7E"/>
    <w:rsid w:val="233311A8"/>
    <w:rsid w:val="233314C7"/>
    <w:rsid w:val="23333275"/>
    <w:rsid w:val="23334D5C"/>
    <w:rsid w:val="2333587D"/>
    <w:rsid w:val="23337719"/>
    <w:rsid w:val="23353491"/>
    <w:rsid w:val="2335523F"/>
    <w:rsid w:val="233555C9"/>
    <w:rsid w:val="233564C2"/>
    <w:rsid w:val="23356FED"/>
    <w:rsid w:val="2336162A"/>
    <w:rsid w:val="23364E68"/>
    <w:rsid w:val="23370894"/>
    <w:rsid w:val="2337362C"/>
    <w:rsid w:val="23377209"/>
    <w:rsid w:val="2337734B"/>
    <w:rsid w:val="2338088B"/>
    <w:rsid w:val="23381379"/>
    <w:rsid w:val="233832E5"/>
    <w:rsid w:val="23384430"/>
    <w:rsid w:val="23384D2F"/>
    <w:rsid w:val="23385292"/>
    <w:rsid w:val="23386ADD"/>
    <w:rsid w:val="233877B9"/>
    <w:rsid w:val="23390242"/>
    <w:rsid w:val="23390980"/>
    <w:rsid w:val="233949C5"/>
    <w:rsid w:val="23394EE0"/>
    <w:rsid w:val="23397A01"/>
    <w:rsid w:val="233A1493"/>
    <w:rsid w:val="233A2855"/>
    <w:rsid w:val="233A362D"/>
    <w:rsid w:val="233A4603"/>
    <w:rsid w:val="233A7FAB"/>
    <w:rsid w:val="233B035E"/>
    <w:rsid w:val="233B037C"/>
    <w:rsid w:val="233B2F26"/>
    <w:rsid w:val="233B3AEA"/>
    <w:rsid w:val="233B6F4A"/>
    <w:rsid w:val="233C09BE"/>
    <w:rsid w:val="233C28CB"/>
    <w:rsid w:val="233C481F"/>
    <w:rsid w:val="233C71B0"/>
    <w:rsid w:val="233D2346"/>
    <w:rsid w:val="233D40F4"/>
    <w:rsid w:val="233D4A78"/>
    <w:rsid w:val="233D5B9B"/>
    <w:rsid w:val="233D5EA2"/>
    <w:rsid w:val="233D617F"/>
    <w:rsid w:val="233E0735"/>
    <w:rsid w:val="233E10F9"/>
    <w:rsid w:val="233E5F42"/>
    <w:rsid w:val="233F124C"/>
    <w:rsid w:val="233F14BC"/>
    <w:rsid w:val="233F1C1A"/>
    <w:rsid w:val="233F34B8"/>
    <w:rsid w:val="234004C4"/>
    <w:rsid w:val="234026DC"/>
    <w:rsid w:val="23403BE4"/>
    <w:rsid w:val="2340582B"/>
    <w:rsid w:val="23405992"/>
    <w:rsid w:val="234111AB"/>
    <w:rsid w:val="23411E36"/>
    <w:rsid w:val="23413B6C"/>
    <w:rsid w:val="23417877"/>
    <w:rsid w:val="2342170A"/>
    <w:rsid w:val="23425BAE"/>
    <w:rsid w:val="2342795C"/>
    <w:rsid w:val="23430E21"/>
    <w:rsid w:val="234408C4"/>
    <w:rsid w:val="234424ED"/>
    <w:rsid w:val="234437D4"/>
    <w:rsid w:val="23447230"/>
    <w:rsid w:val="23451001"/>
    <w:rsid w:val="23451A70"/>
    <w:rsid w:val="23452FA8"/>
    <w:rsid w:val="234550BE"/>
    <w:rsid w:val="23455D5E"/>
    <w:rsid w:val="234565E4"/>
    <w:rsid w:val="234601E5"/>
    <w:rsid w:val="23460B1A"/>
    <w:rsid w:val="234611FA"/>
    <w:rsid w:val="2346265E"/>
    <w:rsid w:val="23464B28"/>
    <w:rsid w:val="2346744C"/>
    <w:rsid w:val="23472CD9"/>
    <w:rsid w:val="234731C4"/>
    <w:rsid w:val="234735A2"/>
    <w:rsid w:val="23476D20"/>
    <w:rsid w:val="234779DE"/>
    <w:rsid w:val="23480E6E"/>
    <w:rsid w:val="234813CA"/>
    <w:rsid w:val="2348359C"/>
    <w:rsid w:val="23486076"/>
    <w:rsid w:val="23492A98"/>
    <w:rsid w:val="23493293"/>
    <w:rsid w:val="234A4D36"/>
    <w:rsid w:val="234A6C13"/>
    <w:rsid w:val="234B1D50"/>
    <w:rsid w:val="234B6811"/>
    <w:rsid w:val="234C0C7F"/>
    <w:rsid w:val="234C1912"/>
    <w:rsid w:val="234C2589"/>
    <w:rsid w:val="234C3481"/>
    <w:rsid w:val="234C4318"/>
    <w:rsid w:val="234C4337"/>
    <w:rsid w:val="234C67AB"/>
    <w:rsid w:val="234C6FD6"/>
    <w:rsid w:val="234C7E04"/>
    <w:rsid w:val="234D00C8"/>
    <w:rsid w:val="234D0CCE"/>
    <w:rsid w:val="234D0DEF"/>
    <w:rsid w:val="234D2584"/>
    <w:rsid w:val="234E00AF"/>
    <w:rsid w:val="234E4553"/>
    <w:rsid w:val="234E4CF9"/>
    <w:rsid w:val="234E6170"/>
    <w:rsid w:val="234E6395"/>
    <w:rsid w:val="234F0D41"/>
    <w:rsid w:val="234F3E1D"/>
    <w:rsid w:val="234F4E4B"/>
    <w:rsid w:val="234F5BD5"/>
    <w:rsid w:val="234F7600"/>
    <w:rsid w:val="235002CB"/>
    <w:rsid w:val="23501E59"/>
    <w:rsid w:val="23502079"/>
    <w:rsid w:val="23503304"/>
    <w:rsid w:val="235038E4"/>
    <w:rsid w:val="2350425F"/>
    <w:rsid w:val="23507A08"/>
    <w:rsid w:val="23510016"/>
    <w:rsid w:val="2351194D"/>
    <w:rsid w:val="235129A5"/>
    <w:rsid w:val="23512A47"/>
    <w:rsid w:val="23513661"/>
    <w:rsid w:val="2351489B"/>
    <w:rsid w:val="23515DF1"/>
    <w:rsid w:val="23522407"/>
    <w:rsid w:val="235235E8"/>
    <w:rsid w:val="23524EC0"/>
    <w:rsid w:val="23526C3F"/>
    <w:rsid w:val="23526D43"/>
    <w:rsid w:val="23527D81"/>
    <w:rsid w:val="23530B52"/>
    <w:rsid w:val="23530CAA"/>
    <w:rsid w:val="23533917"/>
    <w:rsid w:val="23533FF4"/>
    <w:rsid w:val="235342D2"/>
    <w:rsid w:val="235356C5"/>
    <w:rsid w:val="23543D6D"/>
    <w:rsid w:val="23543D8C"/>
    <w:rsid w:val="2355143D"/>
    <w:rsid w:val="235514D8"/>
    <w:rsid w:val="235541F8"/>
    <w:rsid w:val="235558E1"/>
    <w:rsid w:val="2355768F"/>
    <w:rsid w:val="23560604"/>
    <w:rsid w:val="235651B5"/>
    <w:rsid w:val="23571659"/>
    <w:rsid w:val="2357206B"/>
    <w:rsid w:val="23573624"/>
    <w:rsid w:val="23573A0A"/>
    <w:rsid w:val="23577122"/>
    <w:rsid w:val="23580EA3"/>
    <w:rsid w:val="23582CDC"/>
    <w:rsid w:val="2359039B"/>
    <w:rsid w:val="23592248"/>
    <w:rsid w:val="23592BE4"/>
    <w:rsid w:val="235949C4"/>
    <w:rsid w:val="23595C25"/>
    <w:rsid w:val="23597885"/>
    <w:rsid w:val="235A2EF8"/>
    <w:rsid w:val="235A5E54"/>
    <w:rsid w:val="235A6A54"/>
    <w:rsid w:val="235A7016"/>
    <w:rsid w:val="235A7670"/>
    <w:rsid w:val="235B1EB5"/>
    <w:rsid w:val="235B27CC"/>
    <w:rsid w:val="235B723C"/>
    <w:rsid w:val="235B72E4"/>
    <w:rsid w:val="235C0A1E"/>
    <w:rsid w:val="235D02F2"/>
    <w:rsid w:val="235D1923"/>
    <w:rsid w:val="235D1B4E"/>
    <w:rsid w:val="235D1C04"/>
    <w:rsid w:val="235D1FB8"/>
    <w:rsid w:val="235D2A0A"/>
    <w:rsid w:val="235D6544"/>
    <w:rsid w:val="235D79BB"/>
    <w:rsid w:val="235E1F23"/>
    <w:rsid w:val="235E4472"/>
    <w:rsid w:val="235E7C95"/>
    <w:rsid w:val="235F050E"/>
    <w:rsid w:val="235F1CD3"/>
    <w:rsid w:val="235F22BC"/>
    <w:rsid w:val="235F2B11"/>
    <w:rsid w:val="235F2E2A"/>
    <w:rsid w:val="235F31BA"/>
    <w:rsid w:val="235F43AF"/>
    <w:rsid w:val="23601CC6"/>
    <w:rsid w:val="23605DC6"/>
    <w:rsid w:val="23612F14"/>
    <w:rsid w:val="2361555B"/>
    <w:rsid w:val="2361653C"/>
    <w:rsid w:val="23617BFC"/>
    <w:rsid w:val="23617E88"/>
    <w:rsid w:val="23623B5A"/>
    <w:rsid w:val="23624B2C"/>
    <w:rsid w:val="23626A3A"/>
    <w:rsid w:val="23626D5D"/>
    <w:rsid w:val="23627066"/>
    <w:rsid w:val="23627FFE"/>
    <w:rsid w:val="23631F6D"/>
    <w:rsid w:val="23635A76"/>
    <w:rsid w:val="236413C1"/>
    <w:rsid w:val="23641680"/>
    <w:rsid w:val="2364216F"/>
    <w:rsid w:val="236455DD"/>
    <w:rsid w:val="23645B24"/>
    <w:rsid w:val="23647163"/>
    <w:rsid w:val="23650433"/>
    <w:rsid w:val="23651E6A"/>
    <w:rsid w:val="236524B6"/>
    <w:rsid w:val="23654110"/>
    <w:rsid w:val="236570DC"/>
    <w:rsid w:val="2366189C"/>
    <w:rsid w:val="23662018"/>
    <w:rsid w:val="236636BF"/>
    <w:rsid w:val="23671171"/>
    <w:rsid w:val="23671E85"/>
    <w:rsid w:val="23675615"/>
    <w:rsid w:val="23676113"/>
    <w:rsid w:val="23676131"/>
    <w:rsid w:val="236818E8"/>
    <w:rsid w:val="2368207F"/>
    <w:rsid w:val="23685886"/>
    <w:rsid w:val="23685C7C"/>
    <w:rsid w:val="23690F67"/>
    <w:rsid w:val="2369138D"/>
    <w:rsid w:val="236924A2"/>
    <w:rsid w:val="2369313B"/>
    <w:rsid w:val="23694BEA"/>
    <w:rsid w:val="23694EE9"/>
    <w:rsid w:val="236976F3"/>
    <w:rsid w:val="236A6A28"/>
    <w:rsid w:val="236B060D"/>
    <w:rsid w:val="236B0C61"/>
    <w:rsid w:val="236B0D24"/>
    <w:rsid w:val="236B1E10"/>
    <w:rsid w:val="236B2A0F"/>
    <w:rsid w:val="236B4E8B"/>
    <w:rsid w:val="236B6DD9"/>
    <w:rsid w:val="236B6EB3"/>
    <w:rsid w:val="236C16DB"/>
    <w:rsid w:val="236C3A60"/>
    <w:rsid w:val="236D16F9"/>
    <w:rsid w:val="236D1E9C"/>
    <w:rsid w:val="236E0751"/>
    <w:rsid w:val="236E30A1"/>
    <w:rsid w:val="236E328C"/>
    <w:rsid w:val="236E5CF9"/>
    <w:rsid w:val="236F32B7"/>
    <w:rsid w:val="236F39C5"/>
    <w:rsid w:val="236F4A16"/>
    <w:rsid w:val="236F7748"/>
    <w:rsid w:val="23700025"/>
    <w:rsid w:val="23700293"/>
    <w:rsid w:val="23700878"/>
    <w:rsid w:val="23704364"/>
    <w:rsid w:val="237044C9"/>
    <w:rsid w:val="23706277"/>
    <w:rsid w:val="237102BA"/>
    <w:rsid w:val="23713D9D"/>
    <w:rsid w:val="237150A1"/>
    <w:rsid w:val="2371617C"/>
    <w:rsid w:val="23717CB9"/>
    <w:rsid w:val="23720241"/>
    <w:rsid w:val="23722133"/>
    <w:rsid w:val="237230CD"/>
    <w:rsid w:val="23723FB5"/>
    <w:rsid w:val="237240DB"/>
    <w:rsid w:val="23724625"/>
    <w:rsid w:val="2372556B"/>
    <w:rsid w:val="2373099E"/>
    <w:rsid w:val="23730CF8"/>
    <w:rsid w:val="23731435"/>
    <w:rsid w:val="23732914"/>
    <w:rsid w:val="2373391A"/>
    <w:rsid w:val="23733FB9"/>
    <w:rsid w:val="23735D67"/>
    <w:rsid w:val="237369FB"/>
    <w:rsid w:val="23737B15"/>
    <w:rsid w:val="2374262E"/>
    <w:rsid w:val="23742E99"/>
    <w:rsid w:val="23747652"/>
    <w:rsid w:val="237501B7"/>
    <w:rsid w:val="2375388E"/>
    <w:rsid w:val="23753A1F"/>
    <w:rsid w:val="237613B4"/>
    <w:rsid w:val="23762487"/>
    <w:rsid w:val="237648E5"/>
    <w:rsid w:val="23764F89"/>
    <w:rsid w:val="2376534B"/>
    <w:rsid w:val="23767606"/>
    <w:rsid w:val="23773578"/>
    <w:rsid w:val="2377537C"/>
    <w:rsid w:val="23775858"/>
    <w:rsid w:val="23776020"/>
    <w:rsid w:val="237813DD"/>
    <w:rsid w:val="23781410"/>
    <w:rsid w:val="237815D0"/>
    <w:rsid w:val="2378523C"/>
    <w:rsid w:val="23785E9B"/>
    <w:rsid w:val="237869FA"/>
    <w:rsid w:val="23786CA6"/>
    <w:rsid w:val="2379286D"/>
    <w:rsid w:val="23795C2F"/>
    <w:rsid w:val="23797052"/>
    <w:rsid w:val="23797539"/>
    <w:rsid w:val="237A0EA4"/>
    <w:rsid w:val="237A3CFD"/>
    <w:rsid w:val="237A7A3C"/>
    <w:rsid w:val="237A7FB1"/>
    <w:rsid w:val="237B0CD6"/>
    <w:rsid w:val="237B1520"/>
    <w:rsid w:val="237B28CE"/>
    <w:rsid w:val="237B2C91"/>
    <w:rsid w:val="237B2CC6"/>
    <w:rsid w:val="237B5274"/>
    <w:rsid w:val="237B54E0"/>
    <w:rsid w:val="237B579A"/>
    <w:rsid w:val="237B7B8A"/>
    <w:rsid w:val="237C10C0"/>
    <w:rsid w:val="237C26B6"/>
    <w:rsid w:val="237C3FE9"/>
    <w:rsid w:val="237C4C1C"/>
    <w:rsid w:val="237D0994"/>
    <w:rsid w:val="237D09D4"/>
    <w:rsid w:val="237D2742"/>
    <w:rsid w:val="237D309E"/>
    <w:rsid w:val="237D7116"/>
    <w:rsid w:val="237E1360"/>
    <w:rsid w:val="237E1DB7"/>
    <w:rsid w:val="237E46E4"/>
    <w:rsid w:val="237E477F"/>
    <w:rsid w:val="237E524F"/>
    <w:rsid w:val="237E6129"/>
    <w:rsid w:val="237F470C"/>
    <w:rsid w:val="237F64BA"/>
    <w:rsid w:val="237F66DF"/>
    <w:rsid w:val="2380014F"/>
    <w:rsid w:val="23800BD1"/>
    <w:rsid w:val="238069C0"/>
    <w:rsid w:val="23807989"/>
    <w:rsid w:val="23810484"/>
    <w:rsid w:val="23811C8F"/>
    <w:rsid w:val="23811DEB"/>
    <w:rsid w:val="23812232"/>
    <w:rsid w:val="23814D78"/>
    <w:rsid w:val="23814E99"/>
    <w:rsid w:val="2381633C"/>
    <w:rsid w:val="23816BBE"/>
    <w:rsid w:val="23821BE3"/>
    <w:rsid w:val="2382248F"/>
    <w:rsid w:val="238241FC"/>
    <w:rsid w:val="23825060"/>
    <w:rsid w:val="23825FAA"/>
    <w:rsid w:val="2382637A"/>
    <w:rsid w:val="2383244E"/>
    <w:rsid w:val="238348F0"/>
    <w:rsid w:val="2383634E"/>
    <w:rsid w:val="238365D1"/>
    <w:rsid w:val="23841CEA"/>
    <w:rsid w:val="23841D23"/>
    <w:rsid w:val="23843AD1"/>
    <w:rsid w:val="23844303"/>
    <w:rsid w:val="23846838"/>
    <w:rsid w:val="23846909"/>
    <w:rsid w:val="238503D1"/>
    <w:rsid w:val="2385127E"/>
    <w:rsid w:val="23853976"/>
    <w:rsid w:val="23853D5A"/>
    <w:rsid w:val="23853EF9"/>
    <w:rsid w:val="238639E1"/>
    <w:rsid w:val="238646BF"/>
    <w:rsid w:val="23865A9B"/>
    <w:rsid w:val="23867849"/>
    <w:rsid w:val="23871813"/>
    <w:rsid w:val="238735C1"/>
    <w:rsid w:val="2387381C"/>
    <w:rsid w:val="23875F40"/>
    <w:rsid w:val="23886F94"/>
    <w:rsid w:val="23887A65"/>
    <w:rsid w:val="23890C21"/>
    <w:rsid w:val="238910E7"/>
    <w:rsid w:val="23892362"/>
    <w:rsid w:val="23892FE8"/>
    <w:rsid w:val="2389558B"/>
    <w:rsid w:val="23895C71"/>
    <w:rsid w:val="23895F07"/>
    <w:rsid w:val="23897339"/>
    <w:rsid w:val="23897D5A"/>
    <w:rsid w:val="23897E31"/>
    <w:rsid w:val="238A5F65"/>
    <w:rsid w:val="238A7F9A"/>
    <w:rsid w:val="238B0929"/>
    <w:rsid w:val="238B1303"/>
    <w:rsid w:val="238B4E5F"/>
    <w:rsid w:val="238C0438"/>
    <w:rsid w:val="238C0BD7"/>
    <w:rsid w:val="238C0CE3"/>
    <w:rsid w:val="238C10AE"/>
    <w:rsid w:val="238C70BC"/>
    <w:rsid w:val="238D2173"/>
    <w:rsid w:val="238D507B"/>
    <w:rsid w:val="238D62D0"/>
    <w:rsid w:val="238D63CB"/>
    <w:rsid w:val="238D75A2"/>
    <w:rsid w:val="238E027D"/>
    <w:rsid w:val="238E0DF3"/>
    <w:rsid w:val="238E1973"/>
    <w:rsid w:val="238E2BA1"/>
    <w:rsid w:val="238E3603"/>
    <w:rsid w:val="238E494F"/>
    <w:rsid w:val="238E7B1F"/>
    <w:rsid w:val="238F4F0F"/>
    <w:rsid w:val="238F61D4"/>
    <w:rsid w:val="238F7436"/>
    <w:rsid w:val="239006C7"/>
    <w:rsid w:val="23902475"/>
    <w:rsid w:val="23905F23"/>
    <w:rsid w:val="23906919"/>
    <w:rsid w:val="23924B55"/>
    <w:rsid w:val="23925547"/>
    <w:rsid w:val="23927AC0"/>
    <w:rsid w:val="239301B8"/>
    <w:rsid w:val="239312F5"/>
    <w:rsid w:val="23931F66"/>
    <w:rsid w:val="23935F1E"/>
    <w:rsid w:val="23942C79"/>
    <w:rsid w:val="239448A4"/>
    <w:rsid w:val="23950905"/>
    <w:rsid w:val="2395359E"/>
    <w:rsid w:val="23953B0B"/>
    <w:rsid w:val="23953F30"/>
    <w:rsid w:val="23954F8E"/>
    <w:rsid w:val="23955CDE"/>
    <w:rsid w:val="23957A8C"/>
    <w:rsid w:val="239600C8"/>
    <w:rsid w:val="23960DF6"/>
    <w:rsid w:val="23962661"/>
    <w:rsid w:val="23972A3C"/>
    <w:rsid w:val="23972E88"/>
    <w:rsid w:val="23974D15"/>
    <w:rsid w:val="23983575"/>
    <w:rsid w:val="239838F4"/>
    <w:rsid w:val="23983A20"/>
    <w:rsid w:val="23986E44"/>
    <w:rsid w:val="2398757C"/>
    <w:rsid w:val="23987AFE"/>
    <w:rsid w:val="23990EE7"/>
    <w:rsid w:val="2399226F"/>
    <w:rsid w:val="23995C5F"/>
    <w:rsid w:val="23996E83"/>
    <w:rsid w:val="239A00AD"/>
    <w:rsid w:val="239A1546"/>
    <w:rsid w:val="239A4857"/>
    <w:rsid w:val="239B1324"/>
    <w:rsid w:val="239B1D1B"/>
    <w:rsid w:val="239B238A"/>
    <w:rsid w:val="239B3D6A"/>
    <w:rsid w:val="239B6B20"/>
    <w:rsid w:val="239C52BE"/>
    <w:rsid w:val="239C5DB4"/>
    <w:rsid w:val="239C706C"/>
    <w:rsid w:val="239D0C83"/>
    <w:rsid w:val="239D27A7"/>
    <w:rsid w:val="239D2DE4"/>
    <w:rsid w:val="239D476F"/>
    <w:rsid w:val="239D4B92"/>
    <w:rsid w:val="239D62AF"/>
    <w:rsid w:val="239E0527"/>
    <w:rsid w:val="239E1B5B"/>
    <w:rsid w:val="239E56E2"/>
    <w:rsid w:val="239F02FC"/>
    <w:rsid w:val="239F0453"/>
    <w:rsid w:val="239F090A"/>
    <w:rsid w:val="239F4588"/>
    <w:rsid w:val="239F4DAE"/>
    <w:rsid w:val="239F6B5C"/>
    <w:rsid w:val="23A009B8"/>
    <w:rsid w:val="23A02DB7"/>
    <w:rsid w:val="23A04C03"/>
    <w:rsid w:val="23A128D5"/>
    <w:rsid w:val="23A139DA"/>
    <w:rsid w:val="23A14DA7"/>
    <w:rsid w:val="23A16047"/>
    <w:rsid w:val="23A167D5"/>
    <w:rsid w:val="23A16EA8"/>
    <w:rsid w:val="23A203FB"/>
    <w:rsid w:val="23A21A79"/>
    <w:rsid w:val="23A235B1"/>
    <w:rsid w:val="23A23B2E"/>
    <w:rsid w:val="23A23D19"/>
    <w:rsid w:val="23A245C8"/>
    <w:rsid w:val="23A2522F"/>
    <w:rsid w:val="23A25897"/>
    <w:rsid w:val="23A317BB"/>
    <w:rsid w:val="23A32F09"/>
    <w:rsid w:val="23A33334"/>
    <w:rsid w:val="23A34BBF"/>
    <w:rsid w:val="23A34F80"/>
    <w:rsid w:val="23A35ADA"/>
    <w:rsid w:val="23A3664D"/>
    <w:rsid w:val="23A41010"/>
    <w:rsid w:val="23A423C5"/>
    <w:rsid w:val="23A44173"/>
    <w:rsid w:val="23A445DF"/>
    <w:rsid w:val="23A45829"/>
    <w:rsid w:val="23A45F21"/>
    <w:rsid w:val="23A47C36"/>
    <w:rsid w:val="23A521D4"/>
    <w:rsid w:val="23A533ED"/>
    <w:rsid w:val="23A5414A"/>
    <w:rsid w:val="23A55351"/>
    <w:rsid w:val="23A574CC"/>
    <w:rsid w:val="23A61C99"/>
    <w:rsid w:val="23A62C8D"/>
    <w:rsid w:val="23A6621C"/>
    <w:rsid w:val="23A67435"/>
    <w:rsid w:val="23A67EEB"/>
    <w:rsid w:val="23A75A11"/>
    <w:rsid w:val="23A76792"/>
    <w:rsid w:val="23A76AB0"/>
    <w:rsid w:val="23A77001"/>
    <w:rsid w:val="23A777BF"/>
    <w:rsid w:val="23A81EB5"/>
    <w:rsid w:val="23A83729"/>
    <w:rsid w:val="23A8387B"/>
    <w:rsid w:val="23A841AA"/>
    <w:rsid w:val="23A92D9E"/>
    <w:rsid w:val="23A93537"/>
    <w:rsid w:val="23A95A70"/>
    <w:rsid w:val="23A979DB"/>
    <w:rsid w:val="23AA4FFA"/>
    <w:rsid w:val="23AA658B"/>
    <w:rsid w:val="23AA65A0"/>
    <w:rsid w:val="23AB3753"/>
    <w:rsid w:val="23AB426C"/>
    <w:rsid w:val="23AB5501"/>
    <w:rsid w:val="23AB72AF"/>
    <w:rsid w:val="23AC3027"/>
    <w:rsid w:val="23AD0049"/>
    <w:rsid w:val="23AD0C83"/>
    <w:rsid w:val="23AD5DB2"/>
    <w:rsid w:val="23AD74CB"/>
    <w:rsid w:val="23AE4910"/>
    <w:rsid w:val="23AE4FF1"/>
    <w:rsid w:val="23AE5DC6"/>
    <w:rsid w:val="23AE64BF"/>
    <w:rsid w:val="23AE66CF"/>
    <w:rsid w:val="23AE6D9F"/>
    <w:rsid w:val="23AF407D"/>
    <w:rsid w:val="23AF4DAA"/>
    <w:rsid w:val="23AF7356"/>
    <w:rsid w:val="23B00D6A"/>
    <w:rsid w:val="23B02B18"/>
    <w:rsid w:val="23B04B68"/>
    <w:rsid w:val="23B05FE8"/>
    <w:rsid w:val="23B066F1"/>
    <w:rsid w:val="23B1063E"/>
    <w:rsid w:val="23B10FDF"/>
    <w:rsid w:val="23B144C6"/>
    <w:rsid w:val="23B14BDB"/>
    <w:rsid w:val="23B17B46"/>
    <w:rsid w:val="23B24AE2"/>
    <w:rsid w:val="23B26485"/>
    <w:rsid w:val="23B27891"/>
    <w:rsid w:val="23B27B4C"/>
    <w:rsid w:val="23B27BB0"/>
    <w:rsid w:val="23B33E8E"/>
    <w:rsid w:val="23B34D35"/>
    <w:rsid w:val="23B35CC2"/>
    <w:rsid w:val="23B40A42"/>
    <w:rsid w:val="23B42AC3"/>
    <w:rsid w:val="23B46F1E"/>
    <w:rsid w:val="23B5012E"/>
    <w:rsid w:val="23B50848"/>
    <w:rsid w:val="23B51EDC"/>
    <w:rsid w:val="23B56380"/>
    <w:rsid w:val="23B576F0"/>
    <w:rsid w:val="23B6698D"/>
    <w:rsid w:val="23B720F8"/>
    <w:rsid w:val="23B7280F"/>
    <w:rsid w:val="23B75C54"/>
    <w:rsid w:val="23B819CC"/>
    <w:rsid w:val="23B81DDA"/>
    <w:rsid w:val="23B83266"/>
    <w:rsid w:val="23B83C9F"/>
    <w:rsid w:val="23B87C1E"/>
    <w:rsid w:val="23B9016A"/>
    <w:rsid w:val="23B908BE"/>
    <w:rsid w:val="23B94E38"/>
    <w:rsid w:val="23B951DE"/>
    <w:rsid w:val="23B957FF"/>
    <w:rsid w:val="23B974CB"/>
    <w:rsid w:val="23BA3996"/>
    <w:rsid w:val="23BA4405"/>
    <w:rsid w:val="23BA5744"/>
    <w:rsid w:val="23BA58FC"/>
    <w:rsid w:val="23BA7681"/>
    <w:rsid w:val="23BB026B"/>
    <w:rsid w:val="23BB250C"/>
    <w:rsid w:val="23BB2620"/>
    <w:rsid w:val="23BB45A4"/>
    <w:rsid w:val="23BB68D8"/>
    <w:rsid w:val="23BC14BC"/>
    <w:rsid w:val="23BC3CD0"/>
    <w:rsid w:val="23BC3F20"/>
    <w:rsid w:val="23BD373E"/>
    <w:rsid w:val="23BD5235"/>
    <w:rsid w:val="23BD5A39"/>
    <w:rsid w:val="23BD6681"/>
    <w:rsid w:val="23BD6FE3"/>
    <w:rsid w:val="23BE166A"/>
    <w:rsid w:val="23BE3486"/>
    <w:rsid w:val="23BE600D"/>
    <w:rsid w:val="23BE71CA"/>
    <w:rsid w:val="23BF0964"/>
    <w:rsid w:val="23BF0FAD"/>
    <w:rsid w:val="23BF2431"/>
    <w:rsid w:val="23BF2D5B"/>
    <w:rsid w:val="23BF2EF6"/>
    <w:rsid w:val="23BF31DF"/>
    <w:rsid w:val="23BF4A9A"/>
    <w:rsid w:val="23BF71FF"/>
    <w:rsid w:val="23BF7CE0"/>
    <w:rsid w:val="23C02D0D"/>
    <w:rsid w:val="23C035BC"/>
    <w:rsid w:val="23C04B29"/>
    <w:rsid w:val="23C05B68"/>
    <w:rsid w:val="23C06D7D"/>
    <w:rsid w:val="23C070E9"/>
    <w:rsid w:val="23C12F77"/>
    <w:rsid w:val="23C13617"/>
    <w:rsid w:val="23C14C56"/>
    <w:rsid w:val="23C17449"/>
    <w:rsid w:val="23C20F1F"/>
    <w:rsid w:val="23C220D6"/>
    <w:rsid w:val="23C2284B"/>
    <w:rsid w:val="23C245F9"/>
    <w:rsid w:val="23C26AD1"/>
    <w:rsid w:val="23C26D45"/>
    <w:rsid w:val="23C30A9D"/>
    <w:rsid w:val="23C32D8B"/>
    <w:rsid w:val="23C333C2"/>
    <w:rsid w:val="23C33983"/>
    <w:rsid w:val="23C33BBE"/>
    <w:rsid w:val="23C33BE9"/>
    <w:rsid w:val="23C34A7A"/>
    <w:rsid w:val="23C3511B"/>
    <w:rsid w:val="23C353BB"/>
    <w:rsid w:val="23C43FDB"/>
    <w:rsid w:val="23C44815"/>
    <w:rsid w:val="23C45515"/>
    <w:rsid w:val="23C465C3"/>
    <w:rsid w:val="23C46EAA"/>
    <w:rsid w:val="23C471E1"/>
    <w:rsid w:val="23C51D53"/>
    <w:rsid w:val="23C543F3"/>
    <w:rsid w:val="23C5504E"/>
    <w:rsid w:val="23C55DD7"/>
    <w:rsid w:val="23C562A3"/>
    <w:rsid w:val="23C56D37"/>
    <w:rsid w:val="23C579E4"/>
    <w:rsid w:val="23C6058D"/>
    <w:rsid w:val="23C6233B"/>
    <w:rsid w:val="23C64D9A"/>
    <w:rsid w:val="23C6578D"/>
    <w:rsid w:val="23C67729"/>
    <w:rsid w:val="23C67864"/>
    <w:rsid w:val="23C71C0F"/>
    <w:rsid w:val="23C71CDF"/>
    <w:rsid w:val="23C72304"/>
    <w:rsid w:val="23C751DD"/>
    <w:rsid w:val="23C834F6"/>
    <w:rsid w:val="23C84D99"/>
    <w:rsid w:val="23C86365"/>
    <w:rsid w:val="23C87377"/>
    <w:rsid w:val="23C87CFE"/>
    <w:rsid w:val="23C91E2B"/>
    <w:rsid w:val="23C928C3"/>
    <w:rsid w:val="23C93BD9"/>
    <w:rsid w:val="23C946B1"/>
    <w:rsid w:val="23C95987"/>
    <w:rsid w:val="23CA1AFB"/>
    <w:rsid w:val="23CA2B3A"/>
    <w:rsid w:val="23CA5251"/>
    <w:rsid w:val="23CA7E76"/>
    <w:rsid w:val="23CB0E53"/>
    <w:rsid w:val="23CB1519"/>
    <w:rsid w:val="23CB16FF"/>
    <w:rsid w:val="23CB2779"/>
    <w:rsid w:val="23CB3B95"/>
    <w:rsid w:val="23CB4743"/>
    <w:rsid w:val="23CB573E"/>
    <w:rsid w:val="23CB7951"/>
    <w:rsid w:val="23CC1035"/>
    <w:rsid w:val="23CC35A5"/>
    <w:rsid w:val="23CC7FEF"/>
    <w:rsid w:val="23CD191B"/>
    <w:rsid w:val="23CD36CA"/>
    <w:rsid w:val="23CD5478"/>
    <w:rsid w:val="23CD69D6"/>
    <w:rsid w:val="23CD7175"/>
    <w:rsid w:val="23CD7D2B"/>
    <w:rsid w:val="23CE155A"/>
    <w:rsid w:val="23CF07AE"/>
    <w:rsid w:val="23CF2E34"/>
    <w:rsid w:val="23CF3667"/>
    <w:rsid w:val="23CF4C8B"/>
    <w:rsid w:val="23CF6677"/>
    <w:rsid w:val="23D00992"/>
    <w:rsid w:val="23D04F68"/>
    <w:rsid w:val="23D06D16"/>
    <w:rsid w:val="23D1026B"/>
    <w:rsid w:val="23D20C6B"/>
    <w:rsid w:val="23D22762"/>
    <w:rsid w:val="23D23C60"/>
    <w:rsid w:val="23D26A5D"/>
    <w:rsid w:val="23D308A7"/>
    <w:rsid w:val="23D32E59"/>
    <w:rsid w:val="23D33478"/>
    <w:rsid w:val="23D3375A"/>
    <w:rsid w:val="23D34A58"/>
    <w:rsid w:val="23D351D2"/>
    <w:rsid w:val="23D35F1B"/>
    <w:rsid w:val="23D36806"/>
    <w:rsid w:val="23D379C8"/>
    <w:rsid w:val="23D40815"/>
    <w:rsid w:val="23D41D37"/>
    <w:rsid w:val="23D42CAA"/>
    <w:rsid w:val="23D43D8B"/>
    <w:rsid w:val="23D4692D"/>
    <w:rsid w:val="23D50411"/>
    <w:rsid w:val="23D507D0"/>
    <w:rsid w:val="23D5257E"/>
    <w:rsid w:val="23D553A6"/>
    <w:rsid w:val="23D55D98"/>
    <w:rsid w:val="23D61152"/>
    <w:rsid w:val="23D614F4"/>
    <w:rsid w:val="23D63ACE"/>
    <w:rsid w:val="23D6719B"/>
    <w:rsid w:val="23D700A4"/>
    <w:rsid w:val="23D762F6"/>
    <w:rsid w:val="23D769D9"/>
    <w:rsid w:val="23D77F06"/>
    <w:rsid w:val="23D83289"/>
    <w:rsid w:val="23D838F8"/>
    <w:rsid w:val="23D83E1C"/>
    <w:rsid w:val="23D902C0"/>
    <w:rsid w:val="23D96D02"/>
    <w:rsid w:val="23D972EA"/>
    <w:rsid w:val="23DA1943"/>
    <w:rsid w:val="23DA7E94"/>
    <w:rsid w:val="23DB2F3F"/>
    <w:rsid w:val="23DB32C8"/>
    <w:rsid w:val="23DC09E4"/>
    <w:rsid w:val="23DC1B5F"/>
    <w:rsid w:val="23DC440E"/>
    <w:rsid w:val="23DC45C3"/>
    <w:rsid w:val="23DC56AF"/>
    <w:rsid w:val="23DC56BB"/>
    <w:rsid w:val="23DC793D"/>
    <w:rsid w:val="23DD059E"/>
    <w:rsid w:val="23DD3817"/>
    <w:rsid w:val="23DD546A"/>
    <w:rsid w:val="23DD7AC1"/>
    <w:rsid w:val="23DE58D7"/>
    <w:rsid w:val="23DE59BA"/>
    <w:rsid w:val="23DE6AFA"/>
    <w:rsid w:val="23DE7160"/>
    <w:rsid w:val="23DE7685"/>
    <w:rsid w:val="23DF13C3"/>
    <w:rsid w:val="23DF164F"/>
    <w:rsid w:val="23DF1A1B"/>
    <w:rsid w:val="23DF233A"/>
    <w:rsid w:val="23DF2997"/>
    <w:rsid w:val="23DF2CF4"/>
    <w:rsid w:val="23DF33FD"/>
    <w:rsid w:val="23DF48E9"/>
    <w:rsid w:val="23DF51AB"/>
    <w:rsid w:val="23DF6B92"/>
    <w:rsid w:val="23E07804"/>
    <w:rsid w:val="23E10F23"/>
    <w:rsid w:val="23E125CA"/>
    <w:rsid w:val="23E14533"/>
    <w:rsid w:val="23E15A7C"/>
    <w:rsid w:val="23E17175"/>
    <w:rsid w:val="23E2086B"/>
    <w:rsid w:val="23E21031"/>
    <w:rsid w:val="23E23F00"/>
    <w:rsid w:val="23E257E3"/>
    <w:rsid w:val="23E27F8C"/>
    <w:rsid w:val="23E308F6"/>
    <w:rsid w:val="23E3182A"/>
    <w:rsid w:val="23E32EED"/>
    <w:rsid w:val="23E32F6D"/>
    <w:rsid w:val="23E34C9B"/>
    <w:rsid w:val="23E34CE9"/>
    <w:rsid w:val="23E40A13"/>
    <w:rsid w:val="23E45806"/>
    <w:rsid w:val="23E45A9C"/>
    <w:rsid w:val="23E46569"/>
    <w:rsid w:val="23E46C65"/>
    <w:rsid w:val="23E52BE8"/>
    <w:rsid w:val="23E52BED"/>
    <w:rsid w:val="23E57E73"/>
    <w:rsid w:val="23E629DD"/>
    <w:rsid w:val="23E62D7D"/>
    <w:rsid w:val="23E6478B"/>
    <w:rsid w:val="23E648B2"/>
    <w:rsid w:val="23E66539"/>
    <w:rsid w:val="23E66D1D"/>
    <w:rsid w:val="23E718EE"/>
    <w:rsid w:val="23E73213"/>
    <w:rsid w:val="23E77645"/>
    <w:rsid w:val="23E80503"/>
    <w:rsid w:val="23E822B1"/>
    <w:rsid w:val="23E85D0F"/>
    <w:rsid w:val="23E9205C"/>
    <w:rsid w:val="23E93CC1"/>
    <w:rsid w:val="23E9602A"/>
    <w:rsid w:val="23E97DD8"/>
    <w:rsid w:val="23EA5D85"/>
    <w:rsid w:val="23EA7668"/>
    <w:rsid w:val="23EB16FF"/>
    <w:rsid w:val="23EB1DA2"/>
    <w:rsid w:val="23EB773F"/>
    <w:rsid w:val="23EB7FBE"/>
    <w:rsid w:val="23EC1C58"/>
    <w:rsid w:val="23EC2C88"/>
    <w:rsid w:val="23ED1676"/>
    <w:rsid w:val="23ED2EA9"/>
    <w:rsid w:val="23ED5B1A"/>
    <w:rsid w:val="23ED78C8"/>
    <w:rsid w:val="23EE3640"/>
    <w:rsid w:val="23EE595E"/>
    <w:rsid w:val="23EE73BD"/>
    <w:rsid w:val="23EF02A8"/>
    <w:rsid w:val="23EF1892"/>
    <w:rsid w:val="23EF5CB7"/>
    <w:rsid w:val="23F01166"/>
    <w:rsid w:val="23F0166B"/>
    <w:rsid w:val="23F022E0"/>
    <w:rsid w:val="23F0276D"/>
    <w:rsid w:val="23F029A0"/>
    <w:rsid w:val="23F073B8"/>
    <w:rsid w:val="23F11383"/>
    <w:rsid w:val="23F15084"/>
    <w:rsid w:val="23F20755"/>
    <w:rsid w:val="23F21382"/>
    <w:rsid w:val="23F21FAB"/>
    <w:rsid w:val="23F23130"/>
    <w:rsid w:val="23F26DFC"/>
    <w:rsid w:val="23F30C56"/>
    <w:rsid w:val="23F32A04"/>
    <w:rsid w:val="23F33FD7"/>
    <w:rsid w:val="23F34DBA"/>
    <w:rsid w:val="23F35B43"/>
    <w:rsid w:val="23F37E91"/>
    <w:rsid w:val="23F4063B"/>
    <w:rsid w:val="23F41553"/>
    <w:rsid w:val="23F41787"/>
    <w:rsid w:val="23F41F03"/>
    <w:rsid w:val="23F43EF2"/>
    <w:rsid w:val="23F46EA8"/>
    <w:rsid w:val="23F517A7"/>
    <w:rsid w:val="23F533FD"/>
    <w:rsid w:val="23F549CE"/>
    <w:rsid w:val="23F622C2"/>
    <w:rsid w:val="23F62A26"/>
    <w:rsid w:val="23F65AA3"/>
    <w:rsid w:val="23F70746"/>
    <w:rsid w:val="23F7128D"/>
    <w:rsid w:val="23F72474"/>
    <w:rsid w:val="23F724F4"/>
    <w:rsid w:val="23F72873"/>
    <w:rsid w:val="23F73FAA"/>
    <w:rsid w:val="23F740B6"/>
    <w:rsid w:val="23F75B20"/>
    <w:rsid w:val="23F76998"/>
    <w:rsid w:val="23F77CA2"/>
    <w:rsid w:val="23F80AF5"/>
    <w:rsid w:val="23F81132"/>
    <w:rsid w:val="23F82F83"/>
    <w:rsid w:val="23F846D0"/>
    <w:rsid w:val="23F84985"/>
    <w:rsid w:val="23F87973"/>
    <w:rsid w:val="23F91212"/>
    <w:rsid w:val="23F92272"/>
    <w:rsid w:val="23F92711"/>
    <w:rsid w:val="23FA0237"/>
    <w:rsid w:val="23FA1FE5"/>
    <w:rsid w:val="23FA2A29"/>
    <w:rsid w:val="23FA3A52"/>
    <w:rsid w:val="23FA3D93"/>
    <w:rsid w:val="23FA7D8F"/>
    <w:rsid w:val="23FA7E6D"/>
    <w:rsid w:val="23FB0AE6"/>
    <w:rsid w:val="23FB115A"/>
    <w:rsid w:val="23FC3ECF"/>
    <w:rsid w:val="23FC3FAF"/>
    <w:rsid w:val="23FC5D5D"/>
    <w:rsid w:val="23FC6EE3"/>
    <w:rsid w:val="23FD0015"/>
    <w:rsid w:val="23FD1019"/>
    <w:rsid w:val="23FD23D3"/>
    <w:rsid w:val="23FD3B14"/>
    <w:rsid w:val="23FD3EAE"/>
    <w:rsid w:val="23FD6B82"/>
    <w:rsid w:val="23FE3883"/>
    <w:rsid w:val="23FE5468"/>
    <w:rsid w:val="23FE5D24"/>
    <w:rsid w:val="23FE7D27"/>
    <w:rsid w:val="23FF0419"/>
    <w:rsid w:val="23FF081A"/>
    <w:rsid w:val="23FF1005"/>
    <w:rsid w:val="23FF13A9"/>
    <w:rsid w:val="23FF1514"/>
    <w:rsid w:val="23FF1752"/>
    <w:rsid w:val="23FF20D3"/>
    <w:rsid w:val="23FF4CA7"/>
    <w:rsid w:val="23FF529E"/>
    <w:rsid w:val="23FF75FB"/>
    <w:rsid w:val="2400087A"/>
    <w:rsid w:val="24001248"/>
    <w:rsid w:val="24001599"/>
    <w:rsid w:val="24001B1E"/>
    <w:rsid w:val="24001B4F"/>
    <w:rsid w:val="24002495"/>
    <w:rsid w:val="2400486B"/>
    <w:rsid w:val="240115C5"/>
    <w:rsid w:val="24013373"/>
    <w:rsid w:val="24015121"/>
    <w:rsid w:val="24017662"/>
    <w:rsid w:val="2403285C"/>
    <w:rsid w:val="2403327D"/>
    <w:rsid w:val="2403533D"/>
    <w:rsid w:val="24035C7E"/>
    <w:rsid w:val="24036245"/>
    <w:rsid w:val="240370EB"/>
    <w:rsid w:val="24041E4D"/>
    <w:rsid w:val="24042802"/>
    <w:rsid w:val="24042E63"/>
    <w:rsid w:val="2404349C"/>
    <w:rsid w:val="24043D15"/>
    <w:rsid w:val="24044C11"/>
    <w:rsid w:val="240451CB"/>
    <w:rsid w:val="240457BD"/>
    <w:rsid w:val="2404661A"/>
    <w:rsid w:val="240476D5"/>
    <w:rsid w:val="24054761"/>
    <w:rsid w:val="24057B45"/>
    <w:rsid w:val="2406098A"/>
    <w:rsid w:val="24062738"/>
    <w:rsid w:val="24063233"/>
    <w:rsid w:val="2406532F"/>
    <w:rsid w:val="24067D18"/>
    <w:rsid w:val="240747C2"/>
    <w:rsid w:val="240757B5"/>
    <w:rsid w:val="24076056"/>
    <w:rsid w:val="24077CE4"/>
    <w:rsid w:val="24080F39"/>
    <w:rsid w:val="24082011"/>
    <w:rsid w:val="24082954"/>
    <w:rsid w:val="24084702"/>
    <w:rsid w:val="24084FF1"/>
    <w:rsid w:val="24086210"/>
    <w:rsid w:val="240864B0"/>
    <w:rsid w:val="2408737E"/>
    <w:rsid w:val="240A160A"/>
    <w:rsid w:val="240A2FBD"/>
    <w:rsid w:val="240A66CC"/>
    <w:rsid w:val="240A66E5"/>
    <w:rsid w:val="240A7EC7"/>
    <w:rsid w:val="240B23D0"/>
    <w:rsid w:val="240B2444"/>
    <w:rsid w:val="240B3526"/>
    <w:rsid w:val="240B3BF8"/>
    <w:rsid w:val="240B41F2"/>
    <w:rsid w:val="240B46A0"/>
    <w:rsid w:val="240B62AB"/>
    <w:rsid w:val="240C3129"/>
    <w:rsid w:val="240C7EBC"/>
    <w:rsid w:val="240D015B"/>
    <w:rsid w:val="240D1D18"/>
    <w:rsid w:val="240D3AC6"/>
    <w:rsid w:val="240D4A99"/>
    <w:rsid w:val="240D7F6A"/>
    <w:rsid w:val="240E3DA5"/>
    <w:rsid w:val="240E783E"/>
    <w:rsid w:val="240F1744"/>
    <w:rsid w:val="240F1B64"/>
    <w:rsid w:val="240F3CE2"/>
    <w:rsid w:val="240F5A90"/>
    <w:rsid w:val="240F65D8"/>
    <w:rsid w:val="240F73B9"/>
    <w:rsid w:val="241005AF"/>
    <w:rsid w:val="2410178C"/>
    <w:rsid w:val="2410180B"/>
    <w:rsid w:val="241018B0"/>
    <w:rsid w:val="241035B6"/>
    <w:rsid w:val="24107A5A"/>
    <w:rsid w:val="241237D2"/>
    <w:rsid w:val="24125580"/>
    <w:rsid w:val="24125F26"/>
    <w:rsid w:val="24126202"/>
    <w:rsid w:val="2412732E"/>
    <w:rsid w:val="24134E54"/>
    <w:rsid w:val="24135151"/>
    <w:rsid w:val="24140D71"/>
    <w:rsid w:val="241412F8"/>
    <w:rsid w:val="24141D9B"/>
    <w:rsid w:val="24147BDA"/>
    <w:rsid w:val="24150BCD"/>
    <w:rsid w:val="24156E1F"/>
    <w:rsid w:val="24156EA1"/>
    <w:rsid w:val="2416251C"/>
    <w:rsid w:val="24162ADB"/>
    <w:rsid w:val="24162C88"/>
    <w:rsid w:val="2416546A"/>
    <w:rsid w:val="241655B7"/>
    <w:rsid w:val="241658C8"/>
    <w:rsid w:val="24171E2D"/>
    <w:rsid w:val="24172B97"/>
    <w:rsid w:val="24173A64"/>
    <w:rsid w:val="24174945"/>
    <w:rsid w:val="241755D5"/>
    <w:rsid w:val="24175B4B"/>
    <w:rsid w:val="2417728C"/>
    <w:rsid w:val="241809C8"/>
    <w:rsid w:val="241812CA"/>
    <w:rsid w:val="24181945"/>
    <w:rsid w:val="241835AE"/>
    <w:rsid w:val="24184D37"/>
    <w:rsid w:val="24186FDB"/>
    <w:rsid w:val="2418789C"/>
    <w:rsid w:val="2419303C"/>
    <w:rsid w:val="2419690F"/>
    <w:rsid w:val="24196B4E"/>
    <w:rsid w:val="241A0A3F"/>
    <w:rsid w:val="241A2687"/>
    <w:rsid w:val="241A3162"/>
    <w:rsid w:val="241A36F2"/>
    <w:rsid w:val="241A4435"/>
    <w:rsid w:val="241A4BD3"/>
    <w:rsid w:val="241A5C0D"/>
    <w:rsid w:val="241A603E"/>
    <w:rsid w:val="241A61E3"/>
    <w:rsid w:val="241A727F"/>
    <w:rsid w:val="241B3023"/>
    <w:rsid w:val="241B6738"/>
    <w:rsid w:val="241B7EAC"/>
    <w:rsid w:val="241C1F5B"/>
    <w:rsid w:val="241C4FCE"/>
    <w:rsid w:val="241C63FF"/>
    <w:rsid w:val="241C6745"/>
    <w:rsid w:val="241C75F0"/>
    <w:rsid w:val="241D458E"/>
    <w:rsid w:val="241D5FB5"/>
    <w:rsid w:val="241E2177"/>
    <w:rsid w:val="241E5CD3"/>
    <w:rsid w:val="241F2510"/>
    <w:rsid w:val="241F37F9"/>
    <w:rsid w:val="241F42DD"/>
    <w:rsid w:val="241F5B18"/>
    <w:rsid w:val="24204989"/>
    <w:rsid w:val="24207547"/>
    <w:rsid w:val="24216F8E"/>
    <w:rsid w:val="24217571"/>
    <w:rsid w:val="24221E6A"/>
    <w:rsid w:val="24223CEC"/>
    <w:rsid w:val="2422439F"/>
    <w:rsid w:val="242279F0"/>
    <w:rsid w:val="24227F87"/>
    <w:rsid w:val="242332EA"/>
    <w:rsid w:val="2423415A"/>
    <w:rsid w:val="242341FB"/>
    <w:rsid w:val="2423582F"/>
    <w:rsid w:val="2423778D"/>
    <w:rsid w:val="24240D87"/>
    <w:rsid w:val="24244ED1"/>
    <w:rsid w:val="24246008"/>
    <w:rsid w:val="24246909"/>
    <w:rsid w:val="24247062"/>
    <w:rsid w:val="2425014F"/>
    <w:rsid w:val="24250BC3"/>
    <w:rsid w:val="2425294C"/>
    <w:rsid w:val="24252D20"/>
    <w:rsid w:val="24253506"/>
    <w:rsid w:val="242552B4"/>
    <w:rsid w:val="24256986"/>
    <w:rsid w:val="2426102C"/>
    <w:rsid w:val="242632E0"/>
    <w:rsid w:val="24263370"/>
    <w:rsid w:val="242664D7"/>
    <w:rsid w:val="24266F9F"/>
    <w:rsid w:val="242679BF"/>
    <w:rsid w:val="24267D09"/>
    <w:rsid w:val="242712B0"/>
    <w:rsid w:val="242712D7"/>
    <w:rsid w:val="24274E76"/>
    <w:rsid w:val="242757F8"/>
    <w:rsid w:val="24275E0B"/>
    <w:rsid w:val="24275EEE"/>
    <w:rsid w:val="2427640F"/>
    <w:rsid w:val="24280119"/>
    <w:rsid w:val="24281714"/>
    <w:rsid w:val="24283197"/>
    <w:rsid w:val="242831B3"/>
    <w:rsid w:val="24284DA4"/>
    <w:rsid w:val="24286AD0"/>
    <w:rsid w:val="24286B52"/>
    <w:rsid w:val="24287ADC"/>
    <w:rsid w:val="24287C0A"/>
    <w:rsid w:val="24292B31"/>
    <w:rsid w:val="24292E5D"/>
    <w:rsid w:val="24294678"/>
    <w:rsid w:val="24295DB4"/>
    <w:rsid w:val="24296006"/>
    <w:rsid w:val="242A2746"/>
    <w:rsid w:val="242A274E"/>
    <w:rsid w:val="242A28CA"/>
    <w:rsid w:val="242A4276"/>
    <w:rsid w:val="242A65FD"/>
    <w:rsid w:val="242A7BE4"/>
    <w:rsid w:val="242B03F0"/>
    <w:rsid w:val="242B219E"/>
    <w:rsid w:val="242B3B6D"/>
    <w:rsid w:val="242B41FC"/>
    <w:rsid w:val="242B4894"/>
    <w:rsid w:val="242B4FB9"/>
    <w:rsid w:val="242B66FE"/>
    <w:rsid w:val="242C39E1"/>
    <w:rsid w:val="242C3A52"/>
    <w:rsid w:val="242C3EE1"/>
    <w:rsid w:val="242D285C"/>
    <w:rsid w:val="242D2952"/>
    <w:rsid w:val="242D4168"/>
    <w:rsid w:val="242E1C8E"/>
    <w:rsid w:val="242E2690"/>
    <w:rsid w:val="242E2942"/>
    <w:rsid w:val="242E2A06"/>
    <w:rsid w:val="242E5237"/>
    <w:rsid w:val="242F073D"/>
    <w:rsid w:val="242F38B6"/>
    <w:rsid w:val="242F4CB4"/>
    <w:rsid w:val="242F6132"/>
    <w:rsid w:val="242F6B72"/>
    <w:rsid w:val="24300464"/>
    <w:rsid w:val="24305A06"/>
    <w:rsid w:val="24312391"/>
    <w:rsid w:val="2431394A"/>
    <w:rsid w:val="243158CC"/>
    <w:rsid w:val="2432324E"/>
    <w:rsid w:val="2432352D"/>
    <w:rsid w:val="243279D1"/>
    <w:rsid w:val="24330042"/>
    <w:rsid w:val="2433217A"/>
    <w:rsid w:val="24335324"/>
    <w:rsid w:val="2434162D"/>
    <w:rsid w:val="24347C44"/>
    <w:rsid w:val="243506CB"/>
    <w:rsid w:val="24350A36"/>
    <w:rsid w:val="243510D4"/>
    <w:rsid w:val="2435126F"/>
    <w:rsid w:val="24351427"/>
    <w:rsid w:val="2435301D"/>
    <w:rsid w:val="24356FDF"/>
    <w:rsid w:val="24362564"/>
    <w:rsid w:val="243674C1"/>
    <w:rsid w:val="24373E98"/>
    <w:rsid w:val="24375A4C"/>
    <w:rsid w:val="24376D95"/>
    <w:rsid w:val="24384A37"/>
    <w:rsid w:val="24385925"/>
    <w:rsid w:val="243865C5"/>
    <w:rsid w:val="24390D4E"/>
    <w:rsid w:val="24390F15"/>
    <w:rsid w:val="2439183A"/>
    <w:rsid w:val="24392521"/>
    <w:rsid w:val="24393804"/>
    <w:rsid w:val="243940AF"/>
    <w:rsid w:val="243948BB"/>
    <w:rsid w:val="24394AB8"/>
    <w:rsid w:val="24397179"/>
    <w:rsid w:val="24397A54"/>
    <w:rsid w:val="24397D28"/>
    <w:rsid w:val="243A120F"/>
    <w:rsid w:val="243A1C67"/>
    <w:rsid w:val="243A6885"/>
    <w:rsid w:val="243B0383"/>
    <w:rsid w:val="243B0623"/>
    <w:rsid w:val="243B46AA"/>
    <w:rsid w:val="243B61F5"/>
    <w:rsid w:val="243B6E75"/>
    <w:rsid w:val="243C0B99"/>
    <w:rsid w:val="243C25FD"/>
    <w:rsid w:val="243C2FFD"/>
    <w:rsid w:val="243C3EF4"/>
    <w:rsid w:val="243D1451"/>
    <w:rsid w:val="243D63FD"/>
    <w:rsid w:val="243E171B"/>
    <w:rsid w:val="243E1C6B"/>
    <w:rsid w:val="243E3082"/>
    <w:rsid w:val="243E36AD"/>
    <w:rsid w:val="243E623A"/>
    <w:rsid w:val="243F09A7"/>
    <w:rsid w:val="243F0AE5"/>
    <w:rsid w:val="243F2599"/>
    <w:rsid w:val="243F2ADA"/>
    <w:rsid w:val="243F38C6"/>
    <w:rsid w:val="243F3E9B"/>
    <w:rsid w:val="243F74B6"/>
    <w:rsid w:val="244020ED"/>
    <w:rsid w:val="24406AF4"/>
    <w:rsid w:val="244108BE"/>
    <w:rsid w:val="24410ED4"/>
    <w:rsid w:val="244119C2"/>
    <w:rsid w:val="24415D6D"/>
    <w:rsid w:val="24422247"/>
    <w:rsid w:val="24433A9F"/>
    <w:rsid w:val="24434176"/>
    <w:rsid w:val="2443573A"/>
    <w:rsid w:val="244379AC"/>
    <w:rsid w:val="2444151F"/>
    <w:rsid w:val="24443260"/>
    <w:rsid w:val="24444B67"/>
    <w:rsid w:val="244514B2"/>
    <w:rsid w:val="24452275"/>
    <w:rsid w:val="244570C4"/>
    <w:rsid w:val="24457E54"/>
    <w:rsid w:val="24460CC2"/>
    <w:rsid w:val="24461CC3"/>
    <w:rsid w:val="2446347C"/>
    <w:rsid w:val="24464512"/>
    <w:rsid w:val="244658A1"/>
    <w:rsid w:val="24466FD8"/>
    <w:rsid w:val="24471219"/>
    <w:rsid w:val="244743A9"/>
    <w:rsid w:val="24474DE5"/>
    <w:rsid w:val="24475F10"/>
    <w:rsid w:val="24476AF3"/>
    <w:rsid w:val="24480505"/>
    <w:rsid w:val="24480FA2"/>
    <w:rsid w:val="244871F4"/>
    <w:rsid w:val="24487F74"/>
    <w:rsid w:val="244918B9"/>
    <w:rsid w:val="2449429F"/>
    <w:rsid w:val="2449709F"/>
    <w:rsid w:val="24497828"/>
    <w:rsid w:val="244A2A0E"/>
    <w:rsid w:val="244A35AA"/>
    <w:rsid w:val="244A4D1A"/>
    <w:rsid w:val="244B0A92"/>
    <w:rsid w:val="244B2657"/>
    <w:rsid w:val="244B45EE"/>
    <w:rsid w:val="244B643B"/>
    <w:rsid w:val="244B7016"/>
    <w:rsid w:val="244C25DB"/>
    <w:rsid w:val="244C564B"/>
    <w:rsid w:val="244C7A4A"/>
    <w:rsid w:val="244D0A9B"/>
    <w:rsid w:val="244D504C"/>
    <w:rsid w:val="244D57B4"/>
    <w:rsid w:val="244D61AB"/>
    <w:rsid w:val="244D74C5"/>
    <w:rsid w:val="244D7A2D"/>
    <w:rsid w:val="244E1F35"/>
    <w:rsid w:val="244E5C3A"/>
    <w:rsid w:val="244F0582"/>
    <w:rsid w:val="244F2331"/>
    <w:rsid w:val="244F386F"/>
    <w:rsid w:val="244F40DF"/>
    <w:rsid w:val="244F457F"/>
    <w:rsid w:val="244F484B"/>
    <w:rsid w:val="244F5D02"/>
    <w:rsid w:val="24502847"/>
    <w:rsid w:val="245060A9"/>
    <w:rsid w:val="24506E1F"/>
    <w:rsid w:val="2450741C"/>
    <w:rsid w:val="24521E21"/>
    <w:rsid w:val="24526798"/>
    <w:rsid w:val="245331CC"/>
    <w:rsid w:val="2453341C"/>
    <w:rsid w:val="24534D81"/>
    <w:rsid w:val="24535D3B"/>
    <w:rsid w:val="24536778"/>
    <w:rsid w:val="24537A0D"/>
    <w:rsid w:val="24537CA2"/>
    <w:rsid w:val="24540902"/>
    <w:rsid w:val="245416F5"/>
    <w:rsid w:val="245449D2"/>
    <w:rsid w:val="24545B99"/>
    <w:rsid w:val="24547510"/>
    <w:rsid w:val="24547947"/>
    <w:rsid w:val="245506BD"/>
    <w:rsid w:val="24551B25"/>
    <w:rsid w:val="24553662"/>
    <w:rsid w:val="245538EC"/>
    <w:rsid w:val="2455456D"/>
    <w:rsid w:val="2455546D"/>
    <w:rsid w:val="24555AEC"/>
    <w:rsid w:val="24557520"/>
    <w:rsid w:val="245636BF"/>
    <w:rsid w:val="24570851"/>
    <w:rsid w:val="245711E5"/>
    <w:rsid w:val="24572F93"/>
    <w:rsid w:val="24572FBB"/>
    <w:rsid w:val="24575689"/>
    <w:rsid w:val="2458423A"/>
    <w:rsid w:val="2458446D"/>
    <w:rsid w:val="24585BAE"/>
    <w:rsid w:val="24585C4E"/>
    <w:rsid w:val="24587E43"/>
    <w:rsid w:val="245902BE"/>
    <w:rsid w:val="2459215D"/>
    <w:rsid w:val="245931AF"/>
    <w:rsid w:val="24593677"/>
    <w:rsid w:val="24594F5D"/>
    <w:rsid w:val="24596D0B"/>
    <w:rsid w:val="2459703E"/>
    <w:rsid w:val="245A2A83"/>
    <w:rsid w:val="245A45D1"/>
    <w:rsid w:val="245A4BC9"/>
    <w:rsid w:val="245A7F3E"/>
    <w:rsid w:val="245B6F27"/>
    <w:rsid w:val="245B7D04"/>
    <w:rsid w:val="245C067D"/>
    <w:rsid w:val="245C13CE"/>
    <w:rsid w:val="245C34BB"/>
    <w:rsid w:val="245C4A4D"/>
    <w:rsid w:val="245C67FB"/>
    <w:rsid w:val="245D08EF"/>
    <w:rsid w:val="245D7908"/>
    <w:rsid w:val="245E2574"/>
    <w:rsid w:val="245E4322"/>
    <w:rsid w:val="245E4510"/>
    <w:rsid w:val="245F009A"/>
    <w:rsid w:val="245F4155"/>
    <w:rsid w:val="245F4340"/>
    <w:rsid w:val="24600792"/>
    <w:rsid w:val="24600B3B"/>
    <w:rsid w:val="246025AD"/>
    <w:rsid w:val="2460453E"/>
    <w:rsid w:val="246055D7"/>
    <w:rsid w:val="2460642A"/>
    <w:rsid w:val="246102B6"/>
    <w:rsid w:val="24612064"/>
    <w:rsid w:val="24612D93"/>
    <w:rsid w:val="24613E12"/>
    <w:rsid w:val="24615D65"/>
    <w:rsid w:val="24617941"/>
    <w:rsid w:val="246200F0"/>
    <w:rsid w:val="246203BB"/>
    <w:rsid w:val="24621831"/>
    <w:rsid w:val="24621EF8"/>
    <w:rsid w:val="24632CC1"/>
    <w:rsid w:val="24634A17"/>
    <w:rsid w:val="24635126"/>
    <w:rsid w:val="24636161"/>
    <w:rsid w:val="246366D7"/>
    <w:rsid w:val="24637238"/>
    <w:rsid w:val="24644151"/>
    <w:rsid w:val="2464647A"/>
    <w:rsid w:val="24646D22"/>
    <w:rsid w:val="24647EF0"/>
    <w:rsid w:val="246501B2"/>
    <w:rsid w:val="24653902"/>
    <w:rsid w:val="24656A71"/>
    <w:rsid w:val="2466646E"/>
    <w:rsid w:val="2466767A"/>
    <w:rsid w:val="24671332"/>
    <w:rsid w:val="24672AD2"/>
    <w:rsid w:val="246758CC"/>
    <w:rsid w:val="24681644"/>
    <w:rsid w:val="24683E01"/>
    <w:rsid w:val="24686E21"/>
    <w:rsid w:val="246950A7"/>
    <w:rsid w:val="24696B33"/>
    <w:rsid w:val="246A521C"/>
    <w:rsid w:val="246A5D51"/>
    <w:rsid w:val="246A716A"/>
    <w:rsid w:val="246B4C91"/>
    <w:rsid w:val="246B6A3F"/>
    <w:rsid w:val="246C1E09"/>
    <w:rsid w:val="246C2EE2"/>
    <w:rsid w:val="246C44F2"/>
    <w:rsid w:val="246C684A"/>
    <w:rsid w:val="246C6B0E"/>
    <w:rsid w:val="246D27B7"/>
    <w:rsid w:val="246D3214"/>
    <w:rsid w:val="246D4199"/>
    <w:rsid w:val="246D59E0"/>
    <w:rsid w:val="246D6C5B"/>
    <w:rsid w:val="246E29A5"/>
    <w:rsid w:val="246E33E8"/>
    <w:rsid w:val="246E55CC"/>
    <w:rsid w:val="246E7C83"/>
    <w:rsid w:val="246F1C75"/>
    <w:rsid w:val="246F1DB3"/>
    <w:rsid w:val="246F2DAB"/>
    <w:rsid w:val="246F4225"/>
    <w:rsid w:val="246F4258"/>
    <w:rsid w:val="246F453D"/>
    <w:rsid w:val="247018FE"/>
    <w:rsid w:val="24701957"/>
    <w:rsid w:val="247022A7"/>
    <w:rsid w:val="247030BC"/>
    <w:rsid w:val="2470441F"/>
    <w:rsid w:val="24706C93"/>
    <w:rsid w:val="247113FC"/>
    <w:rsid w:val="24712BB1"/>
    <w:rsid w:val="24715FDB"/>
    <w:rsid w:val="2471674B"/>
    <w:rsid w:val="2472156D"/>
    <w:rsid w:val="24721DF3"/>
    <w:rsid w:val="24724CBD"/>
    <w:rsid w:val="247268A5"/>
    <w:rsid w:val="24726B66"/>
    <w:rsid w:val="24727DCD"/>
    <w:rsid w:val="24731075"/>
    <w:rsid w:val="247345B2"/>
    <w:rsid w:val="24735E3B"/>
    <w:rsid w:val="24741D97"/>
    <w:rsid w:val="247424B9"/>
    <w:rsid w:val="247427DD"/>
    <w:rsid w:val="24746352"/>
    <w:rsid w:val="24746A03"/>
    <w:rsid w:val="24747ACD"/>
    <w:rsid w:val="24747FE9"/>
    <w:rsid w:val="247509BC"/>
    <w:rsid w:val="2475191A"/>
    <w:rsid w:val="247578BD"/>
    <w:rsid w:val="2476304F"/>
    <w:rsid w:val="24763D61"/>
    <w:rsid w:val="247643C7"/>
    <w:rsid w:val="24765984"/>
    <w:rsid w:val="24765A9C"/>
    <w:rsid w:val="24765B0F"/>
    <w:rsid w:val="247679F6"/>
    <w:rsid w:val="2477062A"/>
    <w:rsid w:val="24771887"/>
    <w:rsid w:val="24773635"/>
    <w:rsid w:val="247824C4"/>
    <w:rsid w:val="2478290F"/>
    <w:rsid w:val="2478446F"/>
    <w:rsid w:val="24786628"/>
    <w:rsid w:val="24790E1C"/>
    <w:rsid w:val="24793A98"/>
    <w:rsid w:val="247955FF"/>
    <w:rsid w:val="247973AD"/>
    <w:rsid w:val="247A27FD"/>
    <w:rsid w:val="247A404C"/>
    <w:rsid w:val="247A6918"/>
    <w:rsid w:val="247A70B3"/>
    <w:rsid w:val="247B092B"/>
    <w:rsid w:val="247B1377"/>
    <w:rsid w:val="247B3126"/>
    <w:rsid w:val="247B36A3"/>
    <w:rsid w:val="247B3D14"/>
    <w:rsid w:val="247B4ED4"/>
    <w:rsid w:val="247B5F23"/>
    <w:rsid w:val="247B7807"/>
    <w:rsid w:val="247C0C4C"/>
    <w:rsid w:val="247C392E"/>
    <w:rsid w:val="247C4ACD"/>
    <w:rsid w:val="247C63A9"/>
    <w:rsid w:val="247C6A1F"/>
    <w:rsid w:val="247D0822"/>
    <w:rsid w:val="247D498A"/>
    <w:rsid w:val="247D4F2A"/>
    <w:rsid w:val="247D50F0"/>
    <w:rsid w:val="247D52AB"/>
    <w:rsid w:val="247D6CBD"/>
    <w:rsid w:val="247E0A98"/>
    <w:rsid w:val="247E2C16"/>
    <w:rsid w:val="247E3397"/>
    <w:rsid w:val="247E49C4"/>
    <w:rsid w:val="247E6772"/>
    <w:rsid w:val="247E76DD"/>
    <w:rsid w:val="247E78C9"/>
    <w:rsid w:val="247F0D59"/>
    <w:rsid w:val="247F392A"/>
    <w:rsid w:val="247F4A8F"/>
    <w:rsid w:val="2480073C"/>
    <w:rsid w:val="24807432"/>
    <w:rsid w:val="24810259"/>
    <w:rsid w:val="24810EEF"/>
    <w:rsid w:val="248144B4"/>
    <w:rsid w:val="24814B09"/>
    <w:rsid w:val="24815EA0"/>
    <w:rsid w:val="24816262"/>
    <w:rsid w:val="2481724D"/>
    <w:rsid w:val="2482000B"/>
    <w:rsid w:val="24823344"/>
    <w:rsid w:val="24826E5E"/>
    <w:rsid w:val="248322AB"/>
    <w:rsid w:val="24833D88"/>
    <w:rsid w:val="24833FA2"/>
    <w:rsid w:val="2483647E"/>
    <w:rsid w:val="24836794"/>
    <w:rsid w:val="24836866"/>
    <w:rsid w:val="248459E8"/>
    <w:rsid w:val="248471A2"/>
    <w:rsid w:val="2485157A"/>
    <w:rsid w:val="2485348A"/>
    <w:rsid w:val="24855D52"/>
    <w:rsid w:val="2485605B"/>
    <w:rsid w:val="24857973"/>
    <w:rsid w:val="24861ACA"/>
    <w:rsid w:val="24861D16"/>
    <w:rsid w:val="24863878"/>
    <w:rsid w:val="24877D1C"/>
    <w:rsid w:val="24881AE7"/>
    <w:rsid w:val="24881E0B"/>
    <w:rsid w:val="2488354C"/>
    <w:rsid w:val="24883728"/>
    <w:rsid w:val="24883F76"/>
    <w:rsid w:val="24884DEC"/>
    <w:rsid w:val="24885842"/>
    <w:rsid w:val="24886007"/>
    <w:rsid w:val="248875F1"/>
    <w:rsid w:val="248949DC"/>
    <w:rsid w:val="2489652E"/>
    <w:rsid w:val="248975AD"/>
    <w:rsid w:val="24897E36"/>
    <w:rsid w:val="248A15BB"/>
    <w:rsid w:val="248A5117"/>
    <w:rsid w:val="248B078C"/>
    <w:rsid w:val="248B0C7B"/>
    <w:rsid w:val="248B0E8F"/>
    <w:rsid w:val="248B35A9"/>
    <w:rsid w:val="248B4421"/>
    <w:rsid w:val="248C1E7F"/>
    <w:rsid w:val="248C335D"/>
    <w:rsid w:val="248C70E1"/>
    <w:rsid w:val="248D10AB"/>
    <w:rsid w:val="248D1E9A"/>
    <w:rsid w:val="248D2E59"/>
    <w:rsid w:val="248D47ED"/>
    <w:rsid w:val="248D4C07"/>
    <w:rsid w:val="248D58D2"/>
    <w:rsid w:val="248D6045"/>
    <w:rsid w:val="248D63BD"/>
    <w:rsid w:val="248E2746"/>
    <w:rsid w:val="248E4BB9"/>
    <w:rsid w:val="248E73BE"/>
    <w:rsid w:val="248F200C"/>
    <w:rsid w:val="248F459A"/>
    <w:rsid w:val="248F6BD1"/>
    <w:rsid w:val="248F710D"/>
    <w:rsid w:val="248F7372"/>
    <w:rsid w:val="248F7F74"/>
    <w:rsid w:val="24900B8A"/>
    <w:rsid w:val="24900C6D"/>
    <w:rsid w:val="24901515"/>
    <w:rsid w:val="24901A0E"/>
    <w:rsid w:val="24906FF4"/>
    <w:rsid w:val="24910355"/>
    <w:rsid w:val="24912949"/>
    <w:rsid w:val="249154EC"/>
    <w:rsid w:val="24915D3F"/>
    <w:rsid w:val="24925E82"/>
    <w:rsid w:val="24932E88"/>
    <w:rsid w:val="2493621B"/>
    <w:rsid w:val="24941046"/>
    <w:rsid w:val="24941AEF"/>
    <w:rsid w:val="24942079"/>
    <w:rsid w:val="24942919"/>
    <w:rsid w:val="24942BB1"/>
    <w:rsid w:val="249441E7"/>
    <w:rsid w:val="249446C0"/>
    <w:rsid w:val="24947236"/>
    <w:rsid w:val="249507F7"/>
    <w:rsid w:val="24950D38"/>
    <w:rsid w:val="24951472"/>
    <w:rsid w:val="2495179A"/>
    <w:rsid w:val="24956988"/>
    <w:rsid w:val="2495729B"/>
    <w:rsid w:val="24957DD5"/>
    <w:rsid w:val="24961D0D"/>
    <w:rsid w:val="2496440F"/>
    <w:rsid w:val="249656AF"/>
    <w:rsid w:val="249661B1"/>
    <w:rsid w:val="24966830"/>
    <w:rsid w:val="2496739F"/>
    <w:rsid w:val="24967F5F"/>
    <w:rsid w:val="24970470"/>
    <w:rsid w:val="2497047B"/>
    <w:rsid w:val="249720B1"/>
    <w:rsid w:val="24973CD7"/>
    <w:rsid w:val="24975B18"/>
    <w:rsid w:val="24977834"/>
    <w:rsid w:val="24980826"/>
    <w:rsid w:val="249809A1"/>
    <w:rsid w:val="24981900"/>
    <w:rsid w:val="2498254B"/>
    <w:rsid w:val="24983041"/>
    <w:rsid w:val="24983220"/>
    <w:rsid w:val="24983B0E"/>
    <w:rsid w:val="249856F7"/>
    <w:rsid w:val="249858C3"/>
    <w:rsid w:val="24987FB1"/>
    <w:rsid w:val="249900A5"/>
    <w:rsid w:val="249917FE"/>
    <w:rsid w:val="24991BE1"/>
    <w:rsid w:val="24992D90"/>
    <w:rsid w:val="24996AED"/>
    <w:rsid w:val="24997A50"/>
    <w:rsid w:val="249A18F8"/>
    <w:rsid w:val="249A1A6B"/>
    <w:rsid w:val="249A37AA"/>
    <w:rsid w:val="249A3ED5"/>
    <w:rsid w:val="249A60A9"/>
    <w:rsid w:val="249A74E6"/>
    <w:rsid w:val="249B19C2"/>
    <w:rsid w:val="249B5319"/>
    <w:rsid w:val="249B5576"/>
    <w:rsid w:val="249B7324"/>
    <w:rsid w:val="249B7718"/>
    <w:rsid w:val="249C309C"/>
    <w:rsid w:val="249C35C3"/>
    <w:rsid w:val="249C4411"/>
    <w:rsid w:val="249C4E4A"/>
    <w:rsid w:val="249C6DB9"/>
    <w:rsid w:val="249C76D4"/>
    <w:rsid w:val="249D06BB"/>
    <w:rsid w:val="249D0B47"/>
    <w:rsid w:val="249D12EE"/>
    <w:rsid w:val="249D51DC"/>
    <w:rsid w:val="249E0BC2"/>
    <w:rsid w:val="249E0EE6"/>
    <w:rsid w:val="249E2294"/>
    <w:rsid w:val="249E347A"/>
    <w:rsid w:val="249E4A21"/>
    <w:rsid w:val="249E4A37"/>
    <w:rsid w:val="249E4A43"/>
    <w:rsid w:val="249E5066"/>
    <w:rsid w:val="249E5772"/>
    <w:rsid w:val="249E6E14"/>
    <w:rsid w:val="249F16A5"/>
    <w:rsid w:val="249F2BF5"/>
    <w:rsid w:val="249F6C02"/>
    <w:rsid w:val="249F74D3"/>
    <w:rsid w:val="249F7859"/>
    <w:rsid w:val="24A00092"/>
    <w:rsid w:val="24A0012C"/>
    <w:rsid w:val="24A00DDE"/>
    <w:rsid w:val="24A00F9A"/>
    <w:rsid w:val="24A02B8C"/>
    <w:rsid w:val="24A0493A"/>
    <w:rsid w:val="24A05389"/>
    <w:rsid w:val="24A07ADE"/>
    <w:rsid w:val="24A1466B"/>
    <w:rsid w:val="24A218F0"/>
    <w:rsid w:val="24A21970"/>
    <w:rsid w:val="24A24B56"/>
    <w:rsid w:val="24A25583"/>
    <w:rsid w:val="24A26904"/>
    <w:rsid w:val="24A2770B"/>
    <w:rsid w:val="24A353C2"/>
    <w:rsid w:val="24A361D8"/>
    <w:rsid w:val="24A36A13"/>
    <w:rsid w:val="24A40D43"/>
    <w:rsid w:val="24A4468E"/>
    <w:rsid w:val="24A4595C"/>
    <w:rsid w:val="24A46A6E"/>
    <w:rsid w:val="24A46E15"/>
    <w:rsid w:val="24A501A2"/>
    <w:rsid w:val="24A5102B"/>
    <w:rsid w:val="24A51F50"/>
    <w:rsid w:val="24A52A74"/>
    <w:rsid w:val="24A52D69"/>
    <w:rsid w:val="24A563F4"/>
    <w:rsid w:val="24A614DE"/>
    <w:rsid w:val="24A63957"/>
    <w:rsid w:val="24A65BB2"/>
    <w:rsid w:val="24A65CC9"/>
    <w:rsid w:val="24A7216D"/>
    <w:rsid w:val="24A73F1B"/>
    <w:rsid w:val="24A80841"/>
    <w:rsid w:val="24A81A41"/>
    <w:rsid w:val="24A83113"/>
    <w:rsid w:val="24A86064"/>
    <w:rsid w:val="24A87C93"/>
    <w:rsid w:val="24A93651"/>
    <w:rsid w:val="24A93EDD"/>
    <w:rsid w:val="24A94D22"/>
    <w:rsid w:val="24A95D36"/>
    <w:rsid w:val="24A96D2F"/>
    <w:rsid w:val="24AA09FC"/>
    <w:rsid w:val="24AA2A5A"/>
    <w:rsid w:val="24AA38E7"/>
    <w:rsid w:val="24AA57B9"/>
    <w:rsid w:val="24AA6501"/>
    <w:rsid w:val="24AB0582"/>
    <w:rsid w:val="24AB1E46"/>
    <w:rsid w:val="24AB2341"/>
    <w:rsid w:val="24AB32DF"/>
    <w:rsid w:val="24AB42D2"/>
    <w:rsid w:val="24AB678A"/>
    <w:rsid w:val="24AB766D"/>
    <w:rsid w:val="24AB7AC5"/>
    <w:rsid w:val="24AB7D76"/>
    <w:rsid w:val="24AC1531"/>
    <w:rsid w:val="24AC40BD"/>
    <w:rsid w:val="24AC47A6"/>
    <w:rsid w:val="24AC5BA8"/>
    <w:rsid w:val="24AC71F2"/>
    <w:rsid w:val="24AC7783"/>
    <w:rsid w:val="24AD10D7"/>
    <w:rsid w:val="24AD2370"/>
    <w:rsid w:val="24AD32DA"/>
    <w:rsid w:val="24AD3DD7"/>
    <w:rsid w:val="24AD52A9"/>
    <w:rsid w:val="24AD59C8"/>
    <w:rsid w:val="24AD5CE8"/>
    <w:rsid w:val="24AD730D"/>
    <w:rsid w:val="24AD74FD"/>
    <w:rsid w:val="24AE1A9C"/>
    <w:rsid w:val="24AE34FB"/>
    <w:rsid w:val="24AE3D2F"/>
    <w:rsid w:val="24AE509C"/>
    <w:rsid w:val="24AE7C71"/>
    <w:rsid w:val="24AF3183"/>
    <w:rsid w:val="24AF4B7D"/>
    <w:rsid w:val="24AF5689"/>
    <w:rsid w:val="24AF7273"/>
    <w:rsid w:val="24AF7570"/>
    <w:rsid w:val="24AF79FC"/>
    <w:rsid w:val="24AF7E64"/>
    <w:rsid w:val="24B02758"/>
    <w:rsid w:val="24B108F5"/>
    <w:rsid w:val="24B13BF2"/>
    <w:rsid w:val="24B14D99"/>
    <w:rsid w:val="24B16026"/>
    <w:rsid w:val="24B16B47"/>
    <w:rsid w:val="24B17296"/>
    <w:rsid w:val="24B228BF"/>
    <w:rsid w:val="24B23E5A"/>
    <w:rsid w:val="24B2466D"/>
    <w:rsid w:val="24B24F65"/>
    <w:rsid w:val="24B26E68"/>
    <w:rsid w:val="24B27772"/>
    <w:rsid w:val="24B34B7F"/>
    <w:rsid w:val="24B36508"/>
    <w:rsid w:val="24B3699D"/>
    <w:rsid w:val="24B369D8"/>
    <w:rsid w:val="24B40106"/>
    <w:rsid w:val="24B403E6"/>
    <w:rsid w:val="24B623B0"/>
    <w:rsid w:val="24B65F0C"/>
    <w:rsid w:val="24B677D2"/>
    <w:rsid w:val="24B71712"/>
    <w:rsid w:val="24B71C84"/>
    <w:rsid w:val="24B742A6"/>
    <w:rsid w:val="24B756F7"/>
    <w:rsid w:val="24B77892"/>
    <w:rsid w:val="24B84DA8"/>
    <w:rsid w:val="24B86C56"/>
    <w:rsid w:val="24B90D17"/>
    <w:rsid w:val="24B91066"/>
    <w:rsid w:val="24B91EA0"/>
    <w:rsid w:val="24B92707"/>
    <w:rsid w:val="24B930C6"/>
    <w:rsid w:val="24B93C4E"/>
    <w:rsid w:val="24B94630"/>
    <w:rsid w:val="24B959FC"/>
    <w:rsid w:val="24B9632E"/>
    <w:rsid w:val="24B964F9"/>
    <w:rsid w:val="24BA042F"/>
    <w:rsid w:val="24BA63DB"/>
    <w:rsid w:val="24BA6669"/>
    <w:rsid w:val="24BB0060"/>
    <w:rsid w:val="24BB0AE3"/>
    <w:rsid w:val="24BB1774"/>
    <w:rsid w:val="24BB1D37"/>
    <w:rsid w:val="24BB4560"/>
    <w:rsid w:val="24BB4C9A"/>
    <w:rsid w:val="24BC06ED"/>
    <w:rsid w:val="24BC0A90"/>
    <w:rsid w:val="24BC2CE5"/>
    <w:rsid w:val="24BC729A"/>
    <w:rsid w:val="24BC7379"/>
    <w:rsid w:val="24BD2F42"/>
    <w:rsid w:val="24BD373E"/>
    <w:rsid w:val="24BD38CC"/>
    <w:rsid w:val="24BD6B5C"/>
    <w:rsid w:val="24BD6DE0"/>
    <w:rsid w:val="24BE1034"/>
    <w:rsid w:val="24BE1264"/>
    <w:rsid w:val="24BE1C64"/>
    <w:rsid w:val="24BE2FAA"/>
    <w:rsid w:val="24BE3012"/>
    <w:rsid w:val="24BE74B6"/>
    <w:rsid w:val="24BE77EB"/>
    <w:rsid w:val="24BF075C"/>
    <w:rsid w:val="24C00B0C"/>
    <w:rsid w:val="24C00D4E"/>
    <w:rsid w:val="24C00F15"/>
    <w:rsid w:val="24C0224D"/>
    <w:rsid w:val="24C02652"/>
    <w:rsid w:val="24C0322E"/>
    <w:rsid w:val="24C04A2B"/>
    <w:rsid w:val="24C04FDC"/>
    <w:rsid w:val="24C11DF8"/>
    <w:rsid w:val="24C1404F"/>
    <w:rsid w:val="24C154FE"/>
    <w:rsid w:val="24C20CD0"/>
    <w:rsid w:val="24C20D54"/>
    <w:rsid w:val="24C23E1D"/>
    <w:rsid w:val="24C26FA6"/>
    <w:rsid w:val="24C30629"/>
    <w:rsid w:val="24C31860"/>
    <w:rsid w:val="24C34ACD"/>
    <w:rsid w:val="24C34B08"/>
    <w:rsid w:val="24C35BB1"/>
    <w:rsid w:val="24C3687B"/>
    <w:rsid w:val="24C3731C"/>
    <w:rsid w:val="24C41B59"/>
    <w:rsid w:val="24C421D5"/>
    <w:rsid w:val="24C42B11"/>
    <w:rsid w:val="24C47A9E"/>
    <w:rsid w:val="24C50845"/>
    <w:rsid w:val="24C5091D"/>
    <w:rsid w:val="24C5156E"/>
    <w:rsid w:val="24C5237B"/>
    <w:rsid w:val="24C543A1"/>
    <w:rsid w:val="24C56D60"/>
    <w:rsid w:val="24C6021D"/>
    <w:rsid w:val="24C63542"/>
    <w:rsid w:val="24C6497E"/>
    <w:rsid w:val="24C65153"/>
    <w:rsid w:val="24C67465"/>
    <w:rsid w:val="24C70119"/>
    <w:rsid w:val="24C71763"/>
    <w:rsid w:val="24C72255"/>
    <w:rsid w:val="24C745BD"/>
    <w:rsid w:val="24C75E0E"/>
    <w:rsid w:val="24C7754F"/>
    <w:rsid w:val="24C820E3"/>
    <w:rsid w:val="24C8343E"/>
    <w:rsid w:val="24C83E91"/>
    <w:rsid w:val="24C85C3F"/>
    <w:rsid w:val="24C8619F"/>
    <w:rsid w:val="24C869AE"/>
    <w:rsid w:val="24C87B98"/>
    <w:rsid w:val="24C924C9"/>
    <w:rsid w:val="24C93DF2"/>
    <w:rsid w:val="24C9636D"/>
    <w:rsid w:val="24CA19B7"/>
    <w:rsid w:val="24CA6F0B"/>
    <w:rsid w:val="24CA7C09"/>
    <w:rsid w:val="24CB0A19"/>
    <w:rsid w:val="24CB1490"/>
    <w:rsid w:val="24CB1E70"/>
    <w:rsid w:val="24CB25AB"/>
    <w:rsid w:val="24CC1BD3"/>
    <w:rsid w:val="24CC2091"/>
    <w:rsid w:val="24CC3981"/>
    <w:rsid w:val="24CC3C64"/>
    <w:rsid w:val="24CC48ED"/>
    <w:rsid w:val="24CC5662"/>
    <w:rsid w:val="24CC572F"/>
    <w:rsid w:val="24CC6E58"/>
    <w:rsid w:val="24CD11E7"/>
    <w:rsid w:val="24CD14A7"/>
    <w:rsid w:val="24CD5878"/>
    <w:rsid w:val="24CD697C"/>
    <w:rsid w:val="24CD7EDB"/>
    <w:rsid w:val="24CE0105"/>
    <w:rsid w:val="24CE1659"/>
    <w:rsid w:val="24CE594B"/>
    <w:rsid w:val="24CE6761"/>
    <w:rsid w:val="24CE72CE"/>
    <w:rsid w:val="24CE7BB0"/>
    <w:rsid w:val="24CF12DB"/>
    <w:rsid w:val="24CF1C50"/>
    <w:rsid w:val="24CF216E"/>
    <w:rsid w:val="24CF51CA"/>
    <w:rsid w:val="24CF521F"/>
    <w:rsid w:val="24CF5954"/>
    <w:rsid w:val="24CF5C56"/>
    <w:rsid w:val="24CF5CE1"/>
    <w:rsid w:val="24CF6FCD"/>
    <w:rsid w:val="24CF7F1F"/>
    <w:rsid w:val="24D0283E"/>
    <w:rsid w:val="24D03801"/>
    <w:rsid w:val="24D052AD"/>
    <w:rsid w:val="24D05763"/>
    <w:rsid w:val="24D07C50"/>
    <w:rsid w:val="24D10F97"/>
    <w:rsid w:val="24D11A91"/>
    <w:rsid w:val="24D12D46"/>
    <w:rsid w:val="24D133E0"/>
    <w:rsid w:val="24D17CD3"/>
    <w:rsid w:val="24D2068A"/>
    <w:rsid w:val="24D22161"/>
    <w:rsid w:val="24D22F4B"/>
    <w:rsid w:val="24D23A23"/>
    <w:rsid w:val="24D258A5"/>
    <w:rsid w:val="24D26ABE"/>
    <w:rsid w:val="24D30293"/>
    <w:rsid w:val="24D30CA7"/>
    <w:rsid w:val="24D320D9"/>
    <w:rsid w:val="24D331B9"/>
    <w:rsid w:val="24D34D10"/>
    <w:rsid w:val="24D35526"/>
    <w:rsid w:val="24D40AF9"/>
    <w:rsid w:val="24D42836"/>
    <w:rsid w:val="24D439E0"/>
    <w:rsid w:val="24D440D5"/>
    <w:rsid w:val="24D4564E"/>
    <w:rsid w:val="24D46F82"/>
    <w:rsid w:val="24D47551"/>
    <w:rsid w:val="24D52712"/>
    <w:rsid w:val="24D52FE3"/>
    <w:rsid w:val="24D56DE2"/>
    <w:rsid w:val="24D61D66"/>
    <w:rsid w:val="24D623E3"/>
    <w:rsid w:val="24D64800"/>
    <w:rsid w:val="24D65DED"/>
    <w:rsid w:val="24D665AE"/>
    <w:rsid w:val="24D67678"/>
    <w:rsid w:val="24D67C6F"/>
    <w:rsid w:val="24D67F08"/>
    <w:rsid w:val="24D72340"/>
    <w:rsid w:val="24D740D4"/>
    <w:rsid w:val="24D75903"/>
    <w:rsid w:val="24D807D6"/>
    <w:rsid w:val="24D80D01"/>
    <w:rsid w:val="24D82326"/>
    <w:rsid w:val="24D82A2B"/>
    <w:rsid w:val="24D91964"/>
    <w:rsid w:val="24D942F0"/>
    <w:rsid w:val="24D95977"/>
    <w:rsid w:val="24D95ACA"/>
    <w:rsid w:val="24D9609E"/>
    <w:rsid w:val="24D97E4C"/>
    <w:rsid w:val="24DA2DF4"/>
    <w:rsid w:val="24DA3C2E"/>
    <w:rsid w:val="24DA4DCD"/>
    <w:rsid w:val="24DA6C25"/>
    <w:rsid w:val="24DB0068"/>
    <w:rsid w:val="24DB0AE5"/>
    <w:rsid w:val="24DB1E16"/>
    <w:rsid w:val="24DB2AB7"/>
    <w:rsid w:val="24DB3599"/>
    <w:rsid w:val="24DB3BC4"/>
    <w:rsid w:val="24DB4A91"/>
    <w:rsid w:val="24DB5714"/>
    <w:rsid w:val="24DB5972"/>
    <w:rsid w:val="24DB7F96"/>
    <w:rsid w:val="24DC02E5"/>
    <w:rsid w:val="24DC1A80"/>
    <w:rsid w:val="24DC2373"/>
    <w:rsid w:val="24DC3F73"/>
    <w:rsid w:val="24DC525B"/>
    <w:rsid w:val="24DC546D"/>
    <w:rsid w:val="24DD1F98"/>
    <w:rsid w:val="24DD5B8E"/>
    <w:rsid w:val="24DD6968"/>
    <w:rsid w:val="24DD793C"/>
    <w:rsid w:val="24DE138A"/>
    <w:rsid w:val="24DE2C05"/>
    <w:rsid w:val="24DE36B4"/>
    <w:rsid w:val="24DE4535"/>
    <w:rsid w:val="24DE45DD"/>
    <w:rsid w:val="24DE5462"/>
    <w:rsid w:val="24DE7F0F"/>
    <w:rsid w:val="24DF00ED"/>
    <w:rsid w:val="24DF014F"/>
    <w:rsid w:val="24DF3171"/>
    <w:rsid w:val="24DF4095"/>
    <w:rsid w:val="24E011DB"/>
    <w:rsid w:val="24E028AD"/>
    <w:rsid w:val="24E05525"/>
    <w:rsid w:val="24E0567E"/>
    <w:rsid w:val="24E06039"/>
    <w:rsid w:val="24E06D47"/>
    <w:rsid w:val="24E0742D"/>
    <w:rsid w:val="24E104F9"/>
    <w:rsid w:val="24E11586"/>
    <w:rsid w:val="24E12BB6"/>
    <w:rsid w:val="24E147A5"/>
    <w:rsid w:val="24E16A42"/>
    <w:rsid w:val="24E16D01"/>
    <w:rsid w:val="24E20B0D"/>
    <w:rsid w:val="24E20D41"/>
    <w:rsid w:val="24E22751"/>
    <w:rsid w:val="24E234D9"/>
    <w:rsid w:val="24E24F53"/>
    <w:rsid w:val="24E2513D"/>
    <w:rsid w:val="24E323A4"/>
    <w:rsid w:val="24E32A79"/>
    <w:rsid w:val="24E3577B"/>
    <w:rsid w:val="24E35BFC"/>
    <w:rsid w:val="24E40B17"/>
    <w:rsid w:val="24E5013B"/>
    <w:rsid w:val="24E51C31"/>
    <w:rsid w:val="24E52C95"/>
    <w:rsid w:val="24E54A43"/>
    <w:rsid w:val="24E567F1"/>
    <w:rsid w:val="24E56D07"/>
    <w:rsid w:val="24E5797F"/>
    <w:rsid w:val="24E57F07"/>
    <w:rsid w:val="24E634CF"/>
    <w:rsid w:val="24E65BC6"/>
    <w:rsid w:val="24E65DC5"/>
    <w:rsid w:val="24E65E78"/>
    <w:rsid w:val="24E65E9B"/>
    <w:rsid w:val="24E67195"/>
    <w:rsid w:val="24E71A19"/>
    <w:rsid w:val="24E71EA9"/>
    <w:rsid w:val="24E73413"/>
    <w:rsid w:val="24E76A0D"/>
    <w:rsid w:val="24E8008F"/>
    <w:rsid w:val="24E80382"/>
    <w:rsid w:val="24E8053C"/>
    <w:rsid w:val="24E90C0C"/>
    <w:rsid w:val="24E9416F"/>
    <w:rsid w:val="24E94533"/>
    <w:rsid w:val="24E970F2"/>
    <w:rsid w:val="24E9770D"/>
    <w:rsid w:val="24E97D18"/>
    <w:rsid w:val="24EA1920"/>
    <w:rsid w:val="24EA44C2"/>
    <w:rsid w:val="24EB0CFC"/>
    <w:rsid w:val="24EB2858"/>
    <w:rsid w:val="24EB2C5E"/>
    <w:rsid w:val="24EB4E6E"/>
    <w:rsid w:val="24EB5605"/>
    <w:rsid w:val="24EB763C"/>
    <w:rsid w:val="24EB78D7"/>
    <w:rsid w:val="24EB797D"/>
    <w:rsid w:val="24EC08E0"/>
    <w:rsid w:val="24EC37E2"/>
    <w:rsid w:val="24EC4023"/>
    <w:rsid w:val="24EC5DD1"/>
    <w:rsid w:val="24EC7B7F"/>
    <w:rsid w:val="24ED38F7"/>
    <w:rsid w:val="24ED431F"/>
    <w:rsid w:val="24ED56A6"/>
    <w:rsid w:val="24ED6B12"/>
    <w:rsid w:val="24EE1B49"/>
    <w:rsid w:val="24EE1EA3"/>
    <w:rsid w:val="24EE7D9B"/>
    <w:rsid w:val="24EF141E"/>
    <w:rsid w:val="24EF27E7"/>
    <w:rsid w:val="24EF353B"/>
    <w:rsid w:val="24EF58C2"/>
    <w:rsid w:val="24EF675B"/>
    <w:rsid w:val="24EF7670"/>
    <w:rsid w:val="24F00D05"/>
    <w:rsid w:val="24F02763"/>
    <w:rsid w:val="24F03C89"/>
    <w:rsid w:val="24F03D58"/>
    <w:rsid w:val="24F04A1E"/>
    <w:rsid w:val="24F04F53"/>
    <w:rsid w:val="24F06B80"/>
    <w:rsid w:val="24F11587"/>
    <w:rsid w:val="24F1163A"/>
    <w:rsid w:val="24F12AAA"/>
    <w:rsid w:val="24F133E8"/>
    <w:rsid w:val="24F14353"/>
    <w:rsid w:val="24F15196"/>
    <w:rsid w:val="24F15C6A"/>
    <w:rsid w:val="24F20F0E"/>
    <w:rsid w:val="24F222C3"/>
    <w:rsid w:val="24F23115"/>
    <w:rsid w:val="24F2474B"/>
    <w:rsid w:val="24F26C6C"/>
    <w:rsid w:val="24F27361"/>
    <w:rsid w:val="24F30A45"/>
    <w:rsid w:val="24F30F22"/>
    <w:rsid w:val="24F31501"/>
    <w:rsid w:val="24F353B2"/>
    <w:rsid w:val="24F36BAD"/>
    <w:rsid w:val="24F37160"/>
    <w:rsid w:val="24F42ED8"/>
    <w:rsid w:val="24F44C86"/>
    <w:rsid w:val="24F46805"/>
    <w:rsid w:val="24F46A34"/>
    <w:rsid w:val="24F503E5"/>
    <w:rsid w:val="24F5112A"/>
    <w:rsid w:val="24F547E2"/>
    <w:rsid w:val="24F579FC"/>
    <w:rsid w:val="24F609FE"/>
    <w:rsid w:val="24F627AC"/>
    <w:rsid w:val="24F674E5"/>
    <w:rsid w:val="24F67AD7"/>
    <w:rsid w:val="24F737AC"/>
    <w:rsid w:val="24F77EC0"/>
    <w:rsid w:val="24F8083A"/>
    <w:rsid w:val="24F829C8"/>
    <w:rsid w:val="24F86524"/>
    <w:rsid w:val="24F904EE"/>
    <w:rsid w:val="24F93356"/>
    <w:rsid w:val="24F94A14"/>
    <w:rsid w:val="24F97DE7"/>
    <w:rsid w:val="24FA1FBE"/>
    <w:rsid w:val="24FA29B1"/>
    <w:rsid w:val="24FA2F40"/>
    <w:rsid w:val="24FA37A2"/>
    <w:rsid w:val="24FA5FEA"/>
    <w:rsid w:val="24FA72AB"/>
    <w:rsid w:val="24FB1DFD"/>
    <w:rsid w:val="24FB212D"/>
    <w:rsid w:val="24FB237F"/>
    <w:rsid w:val="24FB3420"/>
    <w:rsid w:val="24FB35A7"/>
    <w:rsid w:val="24FB6014"/>
    <w:rsid w:val="24FB7D69"/>
    <w:rsid w:val="24FB7DC2"/>
    <w:rsid w:val="24FC3F2A"/>
    <w:rsid w:val="24FC618E"/>
    <w:rsid w:val="24FC72C1"/>
    <w:rsid w:val="24FD0D5F"/>
    <w:rsid w:val="24FD1D8D"/>
    <w:rsid w:val="24FD2F00"/>
    <w:rsid w:val="24FD3B3B"/>
    <w:rsid w:val="24FD3FCA"/>
    <w:rsid w:val="24FD4081"/>
    <w:rsid w:val="24FD4616"/>
    <w:rsid w:val="24FD478C"/>
    <w:rsid w:val="24FD4FED"/>
    <w:rsid w:val="24FD5FFC"/>
    <w:rsid w:val="24FD761E"/>
    <w:rsid w:val="24FD7FDE"/>
    <w:rsid w:val="24FE107E"/>
    <w:rsid w:val="24FE21EF"/>
    <w:rsid w:val="24FE401D"/>
    <w:rsid w:val="24FF02BD"/>
    <w:rsid w:val="24FF1A6F"/>
    <w:rsid w:val="24FF201F"/>
    <w:rsid w:val="24FF3D57"/>
    <w:rsid w:val="24FF6042"/>
    <w:rsid w:val="2500362B"/>
    <w:rsid w:val="250054A3"/>
    <w:rsid w:val="25006E70"/>
    <w:rsid w:val="25007ACF"/>
    <w:rsid w:val="25007B9E"/>
    <w:rsid w:val="25010B70"/>
    <w:rsid w:val="250152D8"/>
    <w:rsid w:val="25022380"/>
    <w:rsid w:val="25024D12"/>
    <w:rsid w:val="250255F5"/>
    <w:rsid w:val="25026280"/>
    <w:rsid w:val="2503311B"/>
    <w:rsid w:val="25033A80"/>
    <w:rsid w:val="2503461F"/>
    <w:rsid w:val="250348F5"/>
    <w:rsid w:val="25037546"/>
    <w:rsid w:val="25043951"/>
    <w:rsid w:val="2504640F"/>
    <w:rsid w:val="25046D0A"/>
    <w:rsid w:val="25047264"/>
    <w:rsid w:val="25050981"/>
    <w:rsid w:val="25050C41"/>
    <w:rsid w:val="25052D38"/>
    <w:rsid w:val="25053078"/>
    <w:rsid w:val="25054C3A"/>
    <w:rsid w:val="250550E5"/>
    <w:rsid w:val="250576B7"/>
    <w:rsid w:val="2506047D"/>
    <w:rsid w:val="25060D37"/>
    <w:rsid w:val="25063990"/>
    <w:rsid w:val="25064DE9"/>
    <w:rsid w:val="2506513B"/>
    <w:rsid w:val="25066A41"/>
    <w:rsid w:val="25070A30"/>
    <w:rsid w:val="25070E5D"/>
    <w:rsid w:val="25073BC9"/>
    <w:rsid w:val="25075246"/>
    <w:rsid w:val="250769E3"/>
    <w:rsid w:val="2509348A"/>
    <w:rsid w:val="25096983"/>
    <w:rsid w:val="250969AD"/>
    <w:rsid w:val="250A26FB"/>
    <w:rsid w:val="250A30A8"/>
    <w:rsid w:val="250A44A9"/>
    <w:rsid w:val="250A5F58"/>
    <w:rsid w:val="250B2DDA"/>
    <w:rsid w:val="250B610D"/>
    <w:rsid w:val="250B7684"/>
    <w:rsid w:val="250C1FD0"/>
    <w:rsid w:val="250C30B2"/>
    <w:rsid w:val="250C4738"/>
    <w:rsid w:val="250C6474"/>
    <w:rsid w:val="250D0C67"/>
    <w:rsid w:val="250D2099"/>
    <w:rsid w:val="250D2E12"/>
    <w:rsid w:val="250D560D"/>
    <w:rsid w:val="250D7AF6"/>
    <w:rsid w:val="250E2BFE"/>
    <w:rsid w:val="250E2F25"/>
    <w:rsid w:val="250E3F9A"/>
    <w:rsid w:val="250E5D48"/>
    <w:rsid w:val="250E6F54"/>
    <w:rsid w:val="250F22C3"/>
    <w:rsid w:val="250F6137"/>
    <w:rsid w:val="250F7D12"/>
    <w:rsid w:val="25105CCC"/>
    <w:rsid w:val="25116F24"/>
    <w:rsid w:val="251175E6"/>
    <w:rsid w:val="251203B4"/>
    <w:rsid w:val="2512055B"/>
    <w:rsid w:val="25125092"/>
    <w:rsid w:val="25132F85"/>
    <w:rsid w:val="2513335E"/>
    <w:rsid w:val="2513445C"/>
    <w:rsid w:val="25135152"/>
    <w:rsid w:val="25137802"/>
    <w:rsid w:val="25144772"/>
    <w:rsid w:val="25145328"/>
    <w:rsid w:val="25146A4F"/>
    <w:rsid w:val="25146F79"/>
    <w:rsid w:val="251470D6"/>
    <w:rsid w:val="25150546"/>
    <w:rsid w:val="25151615"/>
    <w:rsid w:val="25152B1F"/>
    <w:rsid w:val="2515458E"/>
    <w:rsid w:val="25160139"/>
    <w:rsid w:val="251610A0"/>
    <w:rsid w:val="25162E4E"/>
    <w:rsid w:val="25164738"/>
    <w:rsid w:val="251652FD"/>
    <w:rsid w:val="25172D96"/>
    <w:rsid w:val="2517518F"/>
    <w:rsid w:val="2517584D"/>
    <w:rsid w:val="25177E77"/>
    <w:rsid w:val="251806FC"/>
    <w:rsid w:val="25180974"/>
    <w:rsid w:val="2518199A"/>
    <w:rsid w:val="251840FB"/>
    <w:rsid w:val="25184E18"/>
    <w:rsid w:val="25191573"/>
    <w:rsid w:val="25191791"/>
    <w:rsid w:val="25192EE4"/>
    <w:rsid w:val="25196107"/>
    <w:rsid w:val="2519649B"/>
    <w:rsid w:val="25197235"/>
    <w:rsid w:val="251A0B90"/>
    <w:rsid w:val="251A148E"/>
    <w:rsid w:val="251A293E"/>
    <w:rsid w:val="251A490F"/>
    <w:rsid w:val="251A6B46"/>
    <w:rsid w:val="251A70CA"/>
    <w:rsid w:val="251B0000"/>
    <w:rsid w:val="251B053A"/>
    <w:rsid w:val="251B1717"/>
    <w:rsid w:val="251B2213"/>
    <w:rsid w:val="251B2BA7"/>
    <w:rsid w:val="251B2D14"/>
    <w:rsid w:val="251B406C"/>
    <w:rsid w:val="251B7466"/>
    <w:rsid w:val="251C14A3"/>
    <w:rsid w:val="251C3001"/>
    <w:rsid w:val="251C4037"/>
    <w:rsid w:val="251D41DD"/>
    <w:rsid w:val="251D4D90"/>
    <w:rsid w:val="251D6CAE"/>
    <w:rsid w:val="251D6E63"/>
    <w:rsid w:val="251E1A9C"/>
    <w:rsid w:val="251E1CC4"/>
    <w:rsid w:val="251E3E89"/>
    <w:rsid w:val="251E7127"/>
    <w:rsid w:val="251E77D5"/>
    <w:rsid w:val="251E7D7A"/>
    <w:rsid w:val="251F5315"/>
    <w:rsid w:val="251F5811"/>
    <w:rsid w:val="251F61A7"/>
    <w:rsid w:val="251F631A"/>
    <w:rsid w:val="251F728E"/>
    <w:rsid w:val="251F7F55"/>
    <w:rsid w:val="25200EF6"/>
    <w:rsid w:val="25201F1F"/>
    <w:rsid w:val="25203CCD"/>
    <w:rsid w:val="25205A7B"/>
    <w:rsid w:val="25206D5C"/>
    <w:rsid w:val="25207829"/>
    <w:rsid w:val="25210C8C"/>
    <w:rsid w:val="25210E5A"/>
    <w:rsid w:val="252121B3"/>
    <w:rsid w:val="25213DA9"/>
    <w:rsid w:val="2521537E"/>
    <w:rsid w:val="25216A19"/>
    <w:rsid w:val="25216D1E"/>
    <w:rsid w:val="252171BE"/>
    <w:rsid w:val="25217736"/>
    <w:rsid w:val="252178FB"/>
    <w:rsid w:val="25220111"/>
    <w:rsid w:val="252217F3"/>
    <w:rsid w:val="25221E48"/>
    <w:rsid w:val="2522231C"/>
    <w:rsid w:val="252235A1"/>
    <w:rsid w:val="25226D3A"/>
    <w:rsid w:val="25227A45"/>
    <w:rsid w:val="25230136"/>
    <w:rsid w:val="2523071C"/>
    <w:rsid w:val="25230D4C"/>
    <w:rsid w:val="25234E93"/>
    <w:rsid w:val="252430E6"/>
    <w:rsid w:val="25243F0A"/>
    <w:rsid w:val="252453B0"/>
    <w:rsid w:val="2524556B"/>
    <w:rsid w:val="2525249C"/>
    <w:rsid w:val="2525747B"/>
    <w:rsid w:val="25257535"/>
    <w:rsid w:val="252610C6"/>
    <w:rsid w:val="252613FB"/>
    <w:rsid w:val="25261671"/>
    <w:rsid w:val="25263366"/>
    <w:rsid w:val="25264545"/>
    <w:rsid w:val="252653FE"/>
    <w:rsid w:val="25266705"/>
    <w:rsid w:val="25266869"/>
    <w:rsid w:val="25270BB7"/>
    <w:rsid w:val="252726B3"/>
    <w:rsid w:val="25274522"/>
    <w:rsid w:val="2527505B"/>
    <w:rsid w:val="25276E09"/>
    <w:rsid w:val="25277CBA"/>
    <w:rsid w:val="2528052F"/>
    <w:rsid w:val="25282EBE"/>
    <w:rsid w:val="25284930"/>
    <w:rsid w:val="252860E2"/>
    <w:rsid w:val="25286488"/>
    <w:rsid w:val="25287ECD"/>
    <w:rsid w:val="25290DD3"/>
    <w:rsid w:val="25292B82"/>
    <w:rsid w:val="252951AB"/>
    <w:rsid w:val="252A06A8"/>
    <w:rsid w:val="252B1B61"/>
    <w:rsid w:val="252B249B"/>
    <w:rsid w:val="252B269C"/>
    <w:rsid w:val="252B4668"/>
    <w:rsid w:val="252B6457"/>
    <w:rsid w:val="252B73A7"/>
    <w:rsid w:val="252C3068"/>
    <w:rsid w:val="252C3B2C"/>
    <w:rsid w:val="252C4420"/>
    <w:rsid w:val="252C6AD8"/>
    <w:rsid w:val="252D05C0"/>
    <w:rsid w:val="252D12E0"/>
    <w:rsid w:val="252D1601"/>
    <w:rsid w:val="252D260C"/>
    <w:rsid w:val="252D2912"/>
    <w:rsid w:val="252E378E"/>
    <w:rsid w:val="252E63EA"/>
    <w:rsid w:val="252F101D"/>
    <w:rsid w:val="252F3F10"/>
    <w:rsid w:val="252F535B"/>
    <w:rsid w:val="252F6FEE"/>
    <w:rsid w:val="25300C1C"/>
    <w:rsid w:val="253024A9"/>
    <w:rsid w:val="25307CD4"/>
    <w:rsid w:val="2531058D"/>
    <w:rsid w:val="25311A36"/>
    <w:rsid w:val="253134D5"/>
    <w:rsid w:val="2531393D"/>
    <w:rsid w:val="25315AA7"/>
    <w:rsid w:val="25317C88"/>
    <w:rsid w:val="2532183D"/>
    <w:rsid w:val="2532364D"/>
    <w:rsid w:val="25324DCD"/>
    <w:rsid w:val="25330408"/>
    <w:rsid w:val="25331ACA"/>
    <w:rsid w:val="25331C52"/>
    <w:rsid w:val="253357AE"/>
    <w:rsid w:val="25336BB9"/>
    <w:rsid w:val="25336E42"/>
    <w:rsid w:val="2533755C"/>
    <w:rsid w:val="25341526"/>
    <w:rsid w:val="2534157A"/>
    <w:rsid w:val="253432D4"/>
    <w:rsid w:val="2534759F"/>
    <w:rsid w:val="25352924"/>
    <w:rsid w:val="2535309C"/>
    <w:rsid w:val="25353A77"/>
    <w:rsid w:val="25354086"/>
    <w:rsid w:val="25354E8F"/>
    <w:rsid w:val="25357778"/>
    <w:rsid w:val="25362A70"/>
    <w:rsid w:val="253634F0"/>
    <w:rsid w:val="25363B97"/>
    <w:rsid w:val="25363C93"/>
    <w:rsid w:val="253647AE"/>
    <w:rsid w:val="25370345"/>
    <w:rsid w:val="25373A32"/>
    <w:rsid w:val="253751FB"/>
    <w:rsid w:val="253757F5"/>
    <w:rsid w:val="25375E34"/>
    <w:rsid w:val="25376056"/>
    <w:rsid w:val="25382DC5"/>
    <w:rsid w:val="253830C9"/>
    <w:rsid w:val="25390158"/>
    <w:rsid w:val="253A3747"/>
    <w:rsid w:val="253B0B07"/>
    <w:rsid w:val="253B4663"/>
    <w:rsid w:val="253B55D6"/>
    <w:rsid w:val="253B75C0"/>
    <w:rsid w:val="253C0A50"/>
    <w:rsid w:val="253C159E"/>
    <w:rsid w:val="253C37B6"/>
    <w:rsid w:val="253D03DB"/>
    <w:rsid w:val="253D0980"/>
    <w:rsid w:val="253D3540"/>
    <w:rsid w:val="253D3AA1"/>
    <w:rsid w:val="253D4483"/>
    <w:rsid w:val="253D487F"/>
    <w:rsid w:val="253E1538"/>
    <w:rsid w:val="253E3DA4"/>
    <w:rsid w:val="253E4A40"/>
    <w:rsid w:val="253F05F7"/>
    <w:rsid w:val="253F128A"/>
    <w:rsid w:val="253F4153"/>
    <w:rsid w:val="253F485A"/>
    <w:rsid w:val="254001FE"/>
    <w:rsid w:val="25401C79"/>
    <w:rsid w:val="25406F06"/>
    <w:rsid w:val="25407ECB"/>
    <w:rsid w:val="25416003"/>
    <w:rsid w:val="254259F1"/>
    <w:rsid w:val="25425D52"/>
    <w:rsid w:val="25426470"/>
    <w:rsid w:val="25441769"/>
    <w:rsid w:val="254479BB"/>
    <w:rsid w:val="25453243"/>
    <w:rsid w:val="25453733"/>
    <w:rsid w:val="25454336"/>
    <w:rsid w:val="254570CA"/>
    <w:rsid w:val="25457290"/>
    <w:rsid w:val="25461985"/>
    <w:rsid w:val="25462D57"/>
    <w:rsid w:val="25464A73"/>
    <w:rsid w:val="2546554B"/>
    <w:rsid w:val="25470734"/>
    <w:rsid w:val="2547125A"/>
    <w:rsid w:val="25472ECB"/>
    <w:rsid w:val="25473FAA"/>
    <w:rsid w:val="254774AC"/>
    <w:rsid w:val="25480A3C"/>
    <w:rsid w:val="25480ECC"/>
    <w:rsid w:val="25481566"/>
    <w:rsid w:val="25481857"/>
    <w:rsid w:val="25482857"/>
    <w:rsid w:val="25483305"/>
    <w:rsid w:val="254834A6"/>
    <w:rsid w:val="254834A8"/>
    <w:rsid w:val="2548389E"/>
    <w:rsid w:val="2548529D"/>
    <w:rsid w:val="25487C02"/>
    <w:rsid w:val="25493054"/>
    <w:rsid w:val="25493224"/>
    <w:rsid w:val="254938A4"/>
    <w:rsid w:val="25497867"/>
    <w:rsid w:val="254A0A03"/>
    <w:rsid w:val="254A0D4A"/>
    <w:rsid w:val="254A0F0D"/>
    <w:rsid w:val="254A4064"/>
    <w:rsid w:val="254A476E"/>
    <w:rsid w:val="254A48EC"/>
    <w:rsid w:val="254A4E96"/>
    <w:rsid w:val="254A5C25"/>
    <w:rsid w:val="254B1C86"/>
    <w:rsid w:val="254B2201"/>
    <w:rsid w:val="254B6F9C"/>
    <w:rsid w:val="254C061E"/>
    <w:rsid w:val="254C2D14"/>
    <w:rsid w:val="254C671D"/>
    <w:rsid w:val="254C6C06"/>
    <w:rsid w:val="254D1259"/>
    <w:rsid w:val="254D19D5"/>
    <w:rsid w:val="254E083A"/>
    <w:rsid w:val="254E211A"/>
    <w:rsid w:val="254E25E8"/>
    <w:rsid w:val="254E4396"/>
    <w:rsid w:val="254F00BE"/>
    <w:rsid w:val="254F0A8D"/>
    <w:rsid w:val="254F11D1"/>
    <w:rsid w:val="254F3141"/>
    <w:rsid w:val="254F4A8F"/>
    <w:rsid w:val="254F6EC6"/>
    <w:rsid w:val="25500356"/>
    <w:rsid w:val="2550342F"/>
    <w:rsid w:val="255045B2"/>
    <w:rsid w:val="255120D8"/>
    <w:rsid w:val="255122F9"/>
    <w:rsid w:val="25513E86"/>
    <w:rsid w:val="2551419F"/>
    <w:rsid w:val="25514583"/>
    <w:rsid w:val="25515C1B"/>
    <w:rsid w:val="2551691B"/>
    <w:rsid w:val="25517D6A"/>
    <w:rsid w:val="25525847"/>
    <w:rsid w:val="255262AC"/>
    <w:rsid w:val="25526E4B"/>
    <w:rsid w:val="25526F88"/>
    <w:rsid w:val="255319AC"/>
    <w:rsid w:val="255355C0"/>
    <w:rsid w:val="25536CD7"/>
    <w:rsid w:val="25537BBA"/>
    <w:rsid w:val="25537BFE"/>
    <w:rsid w:val="25542755"/>
    <w:rsid w:val="25545409"/>
    <w:rsid w:val="255508C9"/>
    <w:rsid w:val="25550A54"/>
    <w:rsid w:val="25552D38"/>
    <w:rsid w:val="25553977"/>
    <w:rsid w:val="25553CFF"/>
    <w:rsid w:val="255550B8"/>
    <w:rsid w:val="25560F9E"/>
    <w:rsid w:val="255612F9"/>
    <w:rsid w:val="25563097"/>
    <w:rsid w:val="25565941"/>
    <w:rsid w:val="255664E4"/>
    <w:rsid w:val="255676EF"/>
    <w:rsid w:val="2557054C"/>
    <w:rsid w:val="255819B0"/>
    <w:rsid w:val="255819D1"/>
    <w:rsid w:val="25585215"/>
    <w:rsid w:val="25590984"/>
    <w:rsid w:val="25590B6F"/>
    <w:rsid w:val="25593998"/>
    <w:rsid w:val="2559402E"/>
    <w:rsid w:val="2559428A"/>
    <w:rsid w:val="25594AE0"/>
    <w:rsid w:val="255A0588"/>
    <w:rsid w:val="255A0F8D"/>
    <w:rsid w:val="255A1166"/>
    <w:rsid w:val="255A35DF"/>
    <w:rsid w:val="255A58CB"/>
    <w:rsid w:val="255A78DA"/>
    <w:rsid w:val="255A7ED0"/>
    <w:rsid w:val="255B1873"/>
    <w:rsid w:val="255B2C78"/>
    <w:rsid w:val="255B2F57"/>
    <w:rsid w:val="255B3A28"/>
    <w:rsid w:val="255B4D05"/>
    <w:rsid w:val="255B582D"/>
    <w:rsid w:val="255B6AB3"/>
    <w:rsid w:val="255C04EF"/>
    <w:rsid w:val="255C1281"/>
    <w:rsid w:val="255C2C0B"/>
    <w:rsid w:val="255C4BEA"/>
    <w:rsid w:val="255C646B"/>
    <w:rsid w:val="255D02CB"/>
    <w:rsid w:val="255D0A7D"/>
    <w:rsid w:val="255D282B"/>
    <w:rsid w:val="255D41CA"/>
    <w:rsid w:val="255D5DAA"/>
    <w:rsid w:val="255D6CCF"/>
    <w:rsid w:val="255D7234"/>
    <w:rsid w:val="255E552B"/>
    <w:rsid w:val="255F24D2"/>
    <w:rsid w:val="255F2A47"/>
    <w:rsid w:val="255F65A3"/>
    <w:rsid w:val="255F69BB"/>
    <w:rsid w:val="25600B11"/>
    <w:rsid w:val="256018F9"/>
    <w:rsid w:val="2560231B"/>
    <w:rsid w:val="256040C9"/>
    <w:rsid w:val="2561056D"/>
    <w:rsid w:val="25614F30"/>
    <w:rsid w:val="25621E7B"/>
    <w:rsid w:val="25623E72"/>
    <w:rsid w:val="256242E5"/>
    <w:rsid w:val="25625440"/>
    <w:rsid w:val="25630692"/>
    <w:rsid w:val="2564005E"/>
    <w:rsid w:val="25641E0C"/>
    <w:rsid w:val="25643BBA"/>
    <w:rsid w:val="25644C4D"/>
    <w:rsid w:val="25645480"/>
    <w:rsid w:val="256516E0"/>
    <w:rsid w:val="256529BE"/>
    <w:rsid w:val="25655A57"/>
    <w:rsid w:val="25657932"/>
    <w:rsid w:val="25660E97"/>
    <w:rsid w:val="256618A6"/>
    <w:rsid w:val="25663ABB"/>
    <w:rsid w:val="2566688E"/>
    <w:rsid w:val="25667221"/>
    <w:rsid w:val="256718FC"/>
    <w:rsid w:val="25673450"/>
    <w:rsid w:val="25675458"/>
    <w:rsid w:val="25677D1E"/>
    <w:rsid w:val="25680A54"/>
    <w:rsid w:val="25680DFE"/>
    <w:rsid w:val="256811AE"/>
    <w:rsid w:val="25681938"/>
    <w:rsid w:val="25681F43"/>
    <w:rsid w:val="25682489"/>
    <w:rsid w:val="25682493"/>
    <w:rsid w:val="256911D0"/>
    <w:rsid w:val="2569263E"/>
    <w:rsid w:val="25695614"/>
    <w:rsid w:val="25695674"/>
    <w:rsid w:val="2569615D"/>
    <w:rsid w:val="256A20B1"/>
    <w:rsid w:val="256A520F"/>
    <w:rsid w:val="256B22A4"/>
    <w:rsid w:val="256B4AAD"/>
    <w:rsid w:val="256B552A"/>
    <w:rsid w:val="256C6F12"/>
    <w:rsid w:val="256D25C2"/>
    <w:rsid w:val="256D3785"/>
    <w:rsid w:val="256E0263"/>
    <w:rsid w:val="256E0575"/>
    <w:rsid w:val="256E342C"/>
    <w:rsid w:val="256E67E6"/>
    <w:rsid w:val="256E7541"/>
    <w:rsid w:val="256E78A5"/>
    <w:rsid w:val="256E7B04"/>
    <w:rsid w:val="256F06A2"/>
    <w:rsid w:val="256F12CB"/>
    <w:rsid w:val="256F28C7"/>
    <w:rsid w:val="256F4436"/>
    <w:rsid w:val="256F6A56"/>
    <w:rsid w:val="256F741C"/>
    <w:rsid w:val="257032A8"/>
    <w:rsid w:val="2570463C"/>
    <w:rsid w:val="25706A02"/>
    <w:rsid w:val="25710085"/>
    <w:rsid w:val="25714529"/>
    <w:rsid w:val="25715256"/>
    <w:rsid w:val="257162D7"/>
    <w:rsid w:val="257167D6"/>
    <w:rsid w:val="25721644"/>
    <w:rsid w:val="25722260"/>
    <w:rsid w:val="25724E31"/>
    <w:rsid w:val="257250D3"/>
    <w:rsid w:val="257302A1"/>
    <w:rsid w:val="2573076E"/>
    <w:rsid w:val="25733DDF"/>
    <w:rsid w:val="25733DFD"/>
    <w:rsid w:val="25744759"/>
    <w:rsid w:val="25745350"/>
    <w:rsid w:val="25745839"/>
    <w:rsid w:val="25745F06"/>
    <w:rsid w:val="25747449"/>
    <w:rsid w:val="25747751"/>
    <w:rsid w:val="25751797"/>
    <w:rsid w:val="25751A16"/>
    <w:rsid w:val="25752322"/>
    <w:rsid w:val="25754019"/>
    <w:rsid w:val="25755DC7"/>
    <w:rsid w:val="25756ED0"/>
    <w:rsid w:val="25757B75"/>
    <w:rsid w:val="25757CDB"/>
    <w:rsid w:val="257604C3"/>
    <w:rsid w:val="25760CE3"/>
    <w:rsid w:val="25761192"/>
    <w:rsid w:val="25761546"/>
    <w:rsid w:val="25761735"/>
    <w:rsid w:val="25761B3F"/>
    <w:rsid w:val="2576278D"/>
    <w:rsid w:val="25764EE1"/>
    <w:rsid w:val="25765E4A"/>
    <w:rsid w:val="2576613B"/>
    <w:rsid w:val="257769E9"/>
    <w:rsid w:val="25777AE8"/>
    <w:rsid w:val="25777D91"/>
    <w:rsid w:val="25781413"/>
    <w:rsid w:val="2578258A"/>
    <w:rsid w:val="25783B09"/>
    <w:rsid w:val="257858B7"/>
    <w:rsid w:val="25787665"/>
    <w:rsid w:val="2579259F"/>
    <w:rsid w:val="25793296"/>
    <w:rsid w:val="25796B9C"/>
    <w:rsid w:val="257A00FA"/>
    <w:rsid w:val="257A15C7"/>
    <w:rsid w:val="257A162F"/>
    <w:rsid w:val="257A33DD"/>
    <w:rsid w:val="257A518B"/>
    <w:rsid w:val="257A6194"/>
    <w:rsid w:val="257A70A9"/>
    <w:rsid w:val="257B03E3"/>
    <w:rsid w:val="257B0F03"/>
    <w:rsid w:val="257B1279"/>
    <w:rsid w:val="257B28E2"/>
    <w:rsid w:val="257B5536"/>
    <w:rsid w:val="257B56DA"/>
    <w:rsid w:val="257C3BBE"/>
    <w:rsid w:val="257C53A7"/>
    <w:rsid w:val="257D111F"/>
    <w:rsid w:val="257D2ECD"/>
    <w:rsid w:val="257D3EAF"/>
    <w:rsid w:val="257D4C7B"/>
    <w:rsid w:val="257E1D84"/>
    <w:rsid w:val="257E2C1B"/>
    <w:rsid w:val="257E4C83"/>
    <w:rsid w:val="257E51FE"/>
    <w:rsid w:val="257E57BE"/>
    <w:rsid w:val="257E63F0"/>
    <w:rsid w:val="257E65A7"/>
    <w:rsid w:val="257F02C8"/>
    <w:rsid w:val="257F10B3"/>
    <w:rsid w:val="257F27A2"/>
    <w:rsid w:val="257F4864"/>
    <w:rsid w:val="257F5094"/>
    <w:rsid w:val="257F568B"/>
    <w:rsid w:val="257F6C45"/>
    <w:rsid w:val="257F6E2B"/>
    <w:rsid w:val="257F750E"/>
    <w:rsid w:val="25800113"/>
    <w:rsid w:val="2580476C"/>
    <w:rsid w:val="25804B6B"/>
    <w:rsid w:val="258108C5"/>
    <w:rsid w:val="25814C9F"/>
    <w:rsid w:val="25815F1D"/>
    <w:rsid w:val="258160E4"/>
    <w:rsid w:val="2581668A"/>
    <w:rsid w:val="25816870"/>
    <w:rsid w:val="25817369"/>
    <w:rsid w:val="258204E4"/>
    <w:rsid w:val="25820BE3"/>
    <w:rsid w:val="25820CEA"/>
    <w:rsid w:val="2582218D"/>
    <w:rsid w:val="25822292"/>
    <w:rsid w:val="25822426"/>
    <w:rsid w:val="258257BA"/>
    <w:rsid w:val="2582760D"/>
    <w:rsid w:val="25827978"/>
    <w:rsid w:val="25827CE3"/>
    <w:rsid w:val="25832775"/>
    <w:rsid w:val="2583632A"/>
    <w:rsid w:val="25840DFE"/>
    <w:rsid w:val="258424AE"/>
    <w:rsid w:val="2584425C"/>
    <w:rsid w:val="25844348"/>
    <w:rsid w:val="25845432"/>
    <w:rsid w:val="2584600A"/>
    <w:rsid w:val="258461CA"/>
    <w:rsid w:val="25847246"/>
    <w:rsid w:val="25851E17"/>
    <w:rsid w:val="25852ABC"/>
    <w:rsid w:val="258532A7"/>
    <w:rsid w:val="258536E4"/>
    <w:rsid w:val="25853B30"/>
    <w:rsid w:val="25860F3F"/>
    <w:rsid w:val="25861774"/>
    <w:rsid w:val="25861939"/>
    <w:rsid w:val="25861B66"/>
    <w:rsid w:val="25861D82"/>
    <w:rsid w:val="2586367D"/>
    <w:rsid w:val="25864737"/>
    <w:rsid w:val="2586552D"/>
    <w:rsid w:val="258669E6"/>
    <w:rsid w:val="25871828"/>
    <w:rsid w:val="25873D4C"/>
    <w:rsid w:val="25874658"/>
    <w:rsid w:val="25874A9E"/>
    <w:rsid w:val="25875AFA"/>
    <w:rsid w:val="258778A8"/>
    <w:rsid w:val="25880798"/>
    <w:rsid w:val="25882EB2"/>
    <w:rsid w:val="25883A04"/>
    <w:rsid w:val="2589123E"/>
    <w:rsid w:val="25893004"/>
    <w:rsid w:val="25894A10"/>
    <w:rsid w:val="25895BC7"/>
    <w:rsid w:val="25897300"/>
    <w:rsid w:val="25897AC4"/>
    <w:rsid w:val="258A1146"/>
    <w:rsid w:val="258A1977"/>
    <w:rsid w:val="258A2770"/>
    <w:rsid w:val="258A30B8"/>
    <w:rsid w:val="258A4756"/>
    <w:rsid w:val="258A7F1F"/>
    <w:rsid w:val="258B0EC2"/>
    <w:rsid w:val="258B2F85"/>
    <w:rsid w:val="258B4350"/>
    <w:rsid w:val="258B55EA"/>
    <w:rsid w:val="258B7398"/>
    <w:rsid w:val="258B7E45"/>
    <w:rsid w:val="258C05A9"/>
    <w:rsid w:val="258C1362"/>
    <w:rsid w:val="258C2605"/>
    <w:rsid w:val="258C65D0"/>
    <w:rsid w:val="258D4474"/>
    <w:rsid w:val="258D4B21"/>
    <w:rsid w:val="258D5BBB"/>
    <w:rsid w:val="258D7710"/>
    <w:rsid w:val="258E02F8"/>
    <w:rsid w:val="258E1675"/>
    <w:rsid w:val="258E50DA"/>
    <w:rsid w:val="258E570C"/>
    <w:rsid w:val="258E6E89"/>
    <w:rsid w:val="258E7173"/>
    <w:rsid w:val="258F4359"/>
    <w:rsid w:val="258F5A9A"/>
    <w:rsid w:val="25900E53"/>
    <w:rsid w:val="25902155"/>
    <w:rsid w:val="259049AF"/>
    <w:rsid w:val="25906F2A"/>
    <w:rsid w:val="2591155E"/>
    <w:rsid w:val="25911D97"/>
    <w:rsid w:val="259124D5"/>
    <w:rsid w:val="25913536"/>
    <w:rsid w:val="259152F3"/>
    <w:rsid w:val="25916979"/>
    <w:rsid w:val="259176E1"/>
    <w:rsid w:val="25924360"/>
    <w:rsid w:val="25926288"/>
    <w:rsid w:val="25926E15"/>
    <w:rsid w:val="25933B26"/>
    <w:rsid w:val="25933EA6"/>
    <w:rsid w:val="2593416A"/>
    <w:rsid w:val="2593624D"/>
    <w:rsid w:val="25943E82"/>
    <w:rsid w:val="25943EAE"/>
    <w:rsid w:val="25944756"/>
    <w:rsid w:val="259455FA"/>
    <w:rsid w:val="259456C1"/>
    <w:rsid w:val="25946D8D"/>
    <w:rsid w:val="259501CB"/>
    <w:rsid w:val="25950217"/>
    <w:rsid w:val="25951FC5"/>
    <w:rsid w:val="25953F38"/>
    <w:rsid w:val="25955855"/>
    <w:rsid w:val="25960D7B"/>
    <w:rsid w:val="25962B77"/>
    <w:rsid w:val="25963EC5"/>
    <w:rsid w:val="2596422C"/>
    <w:rsid w:val="259642EF"/>
    <w:rsid w:val="25965D3D"/>
    <w:rsid w:val="25966B6A"/>
    <w:rsid w:val="259676C3"/>
    <w:rsid w:val="259721E1"/>
    <w:rsid w:val="25973F8F"/>
    <w:rsid w:val="25975FC6"/>
    <w:rsid w:val="25977B69"/>
    <w:rsid w:val="259801CE"/>
    <w:rsid w:val="25981AB5"/>
    <w:rsid w:val="259821E1"/>
    <w:rsid w:val="25983863"/>
    <w:rsid w:val="25985315"/>
    <w:rsid w:val="25985FB0"/>
    <w:rsid w:val="2599171D"/>
    <w:rsid w:val="2599338A"/>
    <w:rsid w:val="259946E1"/>
    <w:rsid w:val="25997F91"/>
    <w:rsid w:val="25997FDC"/>
    <w:rsid w:val="259A0BC6"/>
    <w:rsid w:val="259A2BAD"/>
    <w:rsid w:val="259A3A7F"/>
    <w:rsid w:val="259A4D85"/>
    <w:rsid w:val="259A582D"/>
    <w:rsid w:val="259A5B77"/>
    <w:rsid w:val="259A75DB"/>
    <w:rsid w:val="259B28FC"/>
    <w:rsid w:val="259B3BA0"/>
    <w:rsid w:val="259C009E"/>
    <w:rsid w:val="259C15A5"/>
    <w:rsid w:val="259C54CD"/>
    <w:rsid w:val="259C77F7"/>
    <w:rsid w:val="259D0E7A"/>
    <w:rsid w:val="259D2CAA"/>
    <w:rsid w:val="259D4DEC"/>
    <w:rsid w:val="259D531E"/>
    <w:rsid w:val="259D56CF"/>
    <w:rsid w:val="259D6CA7"/>
    <w:rsid w:val="259E002C"/>
    <w:rsid w:val="259E0D7B"/>
    <w:rsid w:val="259E127D"/>
    <w:rsid w:val="259E4643"/>
    <w:rsid w:val="259E58FF"/>
    <w:rsid w:val="259E7DF1"/>
    <w:rsid w:val="259F1096"/>
    <w:rsid w:val="259F2C8B"/>
    <w:rsid w:val="259F2E44"/>
    <w:rsid w:val="259F4932"/>
    <w:rsid w:val="25A0096A"/>
    <w:rsid w:val="25A02E6B"/>
    <w:rsid w:val="25A02E98"/>
    <w:rsid w:val="25A03144"/>
    <w:rsid w:val="25A03B85"/>
    <w:rsid w:val="25A03C7F"/>
    <w:rsid w:val="25A07EAF"/>
    <w:rsid w:val="25A1133F"/>
    <w:rsid w:val="25A11771"/>
    <w:rsid w:val="25A14E0E"/>
    <w:rsid w:val="25A152FE"/>
    <w:rsid w:val="25A20B86"/>
    <w:rsid w:val="25A23387"/>
    <w:rsid w:val="25A246E2"/>
    <w:rsid w:val="25A32A3C"/>
    <w:rsid w:val="25A33CF1"/>
    <w:rsid w:val="25A33D2E"/>
    <w:rsid w:val="25A42910"/>
    <w:rsid w:val="25A42B87"/>
    <w:rsid w:val="25A450EF"/>
    <w:rsid w:val="25A46830"/>
    <w:rsid w:val="25A51D89"/>
    <w:rsid w:val="25A53B88"/>
    <w:rsid w:val="25A55F80"/>
    <w:rsid w:val="25A57CC0"/>
    <w:rsid w:val="25A60BA9"/>
    <w:rsid w:val="25A613C5"/>
    <w:rsid w:val="25A62424"/>
    <w:rsid w:val="25A6334E"/>
    <w:rsid w:val="25A641D2"/>
    <w:rsid w:val="25A65C79"/>
    <w:rsid w:val="25A71CF8"/>
    <w:rsid w:val="25A72C2B"/>
    <w:rsid w:val="25A7433E"/>
    <w:rsid w:val="25A74B71"/>
    <w:rsid w:val="25A758C3"/>
    <w:rsid w:val="25A77F4A"/>
    <w:rsid w:val="25A84F00"/>
    <w:rsid w:val="25A864CC"/>
    <w:rsid w:val="25A86B8C"/>
    <w:rsid w:val="25A91F14"/>
    <w:rsid w:val="25A91F48"/>
    <w:rsid w:val="25A93637"/>
    <w:rsid w:val="25A9379C"/>
    <w:rsid w:val="25A95A70"/>
    <w:rsid w:val="25A97AD1"/>
    <w:rsid w:val="25AA12C5"/>
    <w:rsid w:val="25AA26F0"/>
    <w:rsid w:val="25AA2CE7"/>
    <w:rsid w:val="25AA53EB"/>
    <w:rsid w:val="25AB100E"/>
    <w:rsid w:val="25AB11E7"/>
    <w:rsid w:val="25AB17E9"/>
    <w:rsid w:val="25AB4974"/>
    <w:rsid w:val="25AB6FE2"/>
    <w:rsid w:val="25AB75D9"/>
    <w:rsid w:val="25AB7A3A"/>
    <w:rsid w:val="25AC3881"/>
    <w:rsid w:val="25AC5480"/>
    <w:rsid w:val="25AC5561"/>
    <w:rsid w:val="25AC595B"/>
    <w:rsid w:val="25AC69E3"/>
    <w:rsid w:val="25AC7159"/>
    <w:rsid w:val="25AD1A15"/>
    <w:rsid w:val="25AD372B"/>
    <w:rsid w:val="25AD37B3"/>
    <w:rsid w:val="25AD5851"/>
    <w:rsid w:val="25AD78E2"/>
    <w:rsid w:val="25AD7B2E"/>
    <w:rsid w:val="25AE0DB5"/>
    <w:rsid w:val="25AE12D9"/>
    <w:rsid w:val="25AE22EE"/>
    <w:rsid w:val="25AE2C37"/>
    <w:rsid w:val="25AE3087"/>
    <w:rsid w:val="25AE6CE7"/>
    <w:rsid w:val="25AE744B"/>
    <w:rsid w:val="25AE752B"/>
    <w:rsid w:val="25AF3C37"/>
    <w:rsid w:val="25AF4074"/>
    <w:rsid w:val="25AF752A"/>
    <w:rsid w:val="25B00CBB"/>
    <w:rsid w:val="25B01895"/>
    <w:rsid w:val="25B0283C"/>
    <w:rsid w:val="25B032A3"/>
    <w:rsid w:val="25B042AF"/>
    <w:rsid w:val="25B04653"/>
    <w:rsid w:val="25B05051"/>
    <w:rsid w:val="25B05C9E"/>
    <w:rsid w:val="25B06DFF"/>
    <w:rsid w:val="25B1070F"/>
    <w:rsid w:val="25B12B77"/>
    <w:rsid w:val="25B14925"/>
    <w:rsid w:val="25B14F6A"/>
    <w:rsid w:val="25B15CCD"/>
    <w:rsid w:val="25B16263"/>
    <w:rsid w:val="25B20DC9"/>
    <w:rsid w:val="25B21789"/>
    <w:rsid w:val="25B21D4E"/>
    <w:rsid w:val="25B25F04"/>
    <w:rsid w:val="25B276F2"/>
    <w:rsid w:val="25B302EC"/>
    <w:rsid w:val="25B30E6F"/>
    <w:rsid w:val="25B328ED"/>
    <w:rsid w:val="25B33748"/>
    <w:rsid w:val="25B3522D"/>
    <w:rsid w:val="25B36F9B"/>
    <w:rsid w:val="25B40EB7"/>
    <w:rsid w:val="25B412BD"/>
    <w:rsid w:val="25B422BC"/>
    <w:rsid w:val="25B4291C"/>
    <w:rsid w:val="25B50C0C"/>
    <w:rsid w:val="25B53836"/>
    <w:rsid w:val="25B54087"/>
    <w:rsid w:val="25B54DE5"/>
    <w:rsid w:val="25B577B4"/>
    <w:rsid w:val="25B6018D"/>
    <w:rsid w:val="25B61F3B"/>
    <w:rsid w:val="25B704EA"/>
    <w:rsid w:val="25B708B2"/>
    <w:rsid w:val="25B720D4"/>
    <w:rsid w:val="25B72F72"/>
    <w:rsid w:val="25B73ED4"/>
    <w:rsid w:val="25B74631"/>
    <w:rsid w:val="25B7619B"/>
    <w:rsid w:val="25B83E44"/>
    <w:rsid w:val="25B83F05"/>
    <w:rsid w:val="25B849F4"/>
    <w:rsid w:val="25B85CB3"/>
    <w:rsid w:val="25B87FEB"/>
    <w:rsid w:val="25B9028C"/>
    <w:rsid w:val="25B91C8B"/>
    <w:rsid w:val="25B95E84"/>
    <w:rsid w:val="25B96719"/>
    <w:rsid w:val="25B978CF"/>
    <w:rsid w:val="25BA0A55"/>
    <w:rsid w:val="25BA13E0"/>
    <w:rsid w:val="25BA453A"/>
    <w:rsid w:val="25BA5ED0"/>
    <w:rsid w:val="25BA7C7E"/>
    <w:rsid w:val="25BB2EF0"/>
    <w:rsid w:val="25BB4D0E"/>
    <w:rsid w:val="25BB65AA"/>
    <w:rsid w:val="25BC1C48"/>
    <w:rsid w:val="25BC1D9E"/>
    <w:rsid w:val="25BC33C8"/>
    <w:rsid w:val="25BC39F6"/>
    <w:rsid w:val="25BC57A4"/>
    <w:rsid w:val="25BC5F46"/>
    <w:rsid w:val="25BC60B4"/>
    <w:rsid w:val="25BD0469"/>
    <w:rsid w:val="25BD1D41"/>
    <w:rsid w:val="25BD32CA"/>
    <w:rsid w:val="25BD4276"/>
    <w:rsid w:val="25BD73D6"/>
    <w:rsid w:val="25BD756B"/>
    <w:rsid w:val="25BE0866"/>
    <w:rsid w:val="25BE0BAE"/>
    <w:rsid w:val="25BE2B87"/>
    <w:rsid w:val="25BE483A"/>
    <w:rsid w:val="25BF0804"/>
    <w:rsid w:val="25BF2BC4"/>
    <w:rsid w:val="25BF3437"/>
    <w:rsid w:val="25BF3725"/>
    <w:rsid w:val="25BF76B7"/>
    <w:rsid w:val="25C01108"/>
    <w:rsid w:val="25C015E2"/>
    <w:rsid w:val="25C03759"/>
    <w:rsid w:val="25C037E8"/>
    <w:rsid w:val="25C0428D"/>
    <w:rsid w:val="25C048C7"/>
    <w:rsid w:val="25C06D29"/>
    <w:rsid w:val="25C12DBA"/>
    <w:rsid w:val="25C15F8E"/>
    <w:rsid w:val="25C1663B"/>
    <w:rsid w:val="25C1725E"/>
    <w:rsid w:val="25C20115"/>
    <w:rsid w:val="25C2117E"/>
    <w:rsid w:val="25C25266"/>
    <w:rsid w:val="25C26B32"/>
    <w:rsid w:val="25C314B6"/>
    <w:rsid w:val="25C315C7"/>
    <w:rsid w:val="25C31B07"/>
    <w:rsid w:val="25C32FD6"/>
    <w:rsid w:val="25C33E14"/>
    <w:rsid w:val="25C37543"/>
    <w:rsid w:val="25C40AFC"/>
    <w:rsid w:val="25C428AA"/>
    <w:rsid w:val="25C43F54"/>
    <w:rsid w:val="25C44658"/>
    <w:rsid w:val="25C44708"/>
    <w:rsid w:val="25C47A64"/>
    <w:rsid w:val="25C55E6C"/>
    <w:rsid w:val="25C56091"/>
    <w:rsid w:val="25C603D0"/>
    <w:rsid w:val="25C64874"/>
    <w:rsid w:val="25C650DC"/>
    <w:rsid w:val="25C6689C"/>
    <w:rsid w:val="25C70488"/>
    <w:rsid w:val="25C7239A"/>
    <w:rsid w:val="25C74149"/>
    <w:rsid w:val="25C74D0E"/>
    <w:rsid w:val="25C74D48"/>
    <w:rsid w:val="25C758DB"/>
    <w:rsid w:val="25C76D9F"/>
    <w:rsid w:val="25C844E9"/>
    <w:rsid w:val="25C91C6F"/>
    <w:rsid w:val="25C92848"/>
    <w:rsid w:val="25C92E20"/>
    <w:rsid w:val="25C96113"/>
    <w:rsid w:val="25C97C23"/>
    <w:rsid w:val="25C97EC1"/>
    <w:rsid w:val="25CA03E0"/>
    <w:rsid w:val="25CA2039"/>
    <w:rsid w:val="25CA244A"/>
    <w:rsid w:val="25CA24A2"/>
    <w:rsid w:val="25CA39BF"/>
    <w:rsid w:val="25CA46E3"/>
    <w:rsid w:val="25CB19DA"/>
    <w:rsid w:val="25CB1E8B"/>
    <w:rsid w:val="25CB32E0"/>
    <w:rsid w:val="25CB4399"/>
    <w:rsid w:val="25CC0CEB"/>
    <w:rsid w:val="25CC6DBB"/>
    <w:rsid w:val="25CD1A6E"/>
    <w:rsid w:val="25CD46FD"/>
    <w:rsid w:val="25CD5C03"/>
    <w:rsid w:val="25CD6F02"/>
    <w:rsid w:val="25CD79B1"/>
    <w:rsid w:val="25CE0560"/>
    <w:rsid w:val="25CE197B"/>
    <w:rsid w:val="25CE31E5"/>
    <w:rsid w:val="25CE5699"/>
    <w:rsid w:val="25CE5834"/>
    <w:rsid w:val="25CF02B9"/>
    <w:rsid w:val="25CF0C4A"/>
    <w:rsid w:val="25CF1D63"/>
    <w:rsid w:val="25CF5990"/>
    <w:rsid w:val="25D0124F"/>
    <w:rsid w:val="25D0174A"/>
    <w:rsid w:val="25D02FFD"/>
    <w:rsid w:val="25D147ED"/>
    <w:rsid w:val="25D16D75"/>
    <w:rsid w:val="25D226D8"/>
    <w:rsid w:val="25D23219"/>
    <w:rsid w:val="25D24FC7"/>
    <w:rsid w:val="25D30451"/>
    <w:rsid w:val="25D30D3F"/>
    <w:rsid w:val="25D315FC"/>
    <w:rsid w:val="25D337EF"/>
    <w:rsid w:val="25D35CF3"/>
    <w:rsid w:val="25D36F91"/>
    <w:rsid w:val="25D37ED2"/>
    <w:rsid w:val="25D4076B"/>
    <w:rsid w:val="25D43A2E"/>
    <w:rsid w:val="25D46E6A"/>
    <w:rsid w:val="25D52D09"/>
    <w:rsid w:val="25D539DB"/>
    <w:rsid w:val="25D53C32"/>
    <w:rsid w:val="25D54AB7"/>
    <w:rsid w:val="25D55FB8"/>
    <w:rsid w:val="25D57631"/>
    <w:rsid w:val="25D57D4B"/>
    <w:rsid w:val="25D610CA"/>
    <w:rsid w:val="25D62187"/>
    <w:rsid w:val="25D6463D"/>
    <w:rsid w:val="25D647EF"/>
    <w:rsid w:val="25D6540A"/>
    <w:rsid w:val="25D7082F"/>
    <w:rsid w:val="25D725DE"/>
    <w:rsid w:val="25D74C64"/>
    <w:rsid w:val="25D770AE"/>
    <w:rsid w:val="25D80104"/>
    <w:rsid w:val="25D83F25"/>
    <w:rsid w:val="25D845A8"/>
    <w:rsid w:val="25D85E19"/>
    <w:rsid w:val="25D90293"/>
    <w:rsid w:val="25DA0320"/>
    <w:rsid w:val="25DA0FF3"/>
    <w:rsid w:val="25DA1F4F"/>
    <w:rsid w:val="25DA20CE"/>
    <w:rsid w:val="25DA3E7C"/>
    <w:rsid w:val="25DA4D4D"/>
    <w:rsid w:val="25DB004C"/>
    <w:rsid w:val="25DB14CF"/>
    <w:rsid w:val="25DB2B57"/>
    <w:rsid w:val="25DB37AE"/>
    <w:rsid w:val="25DB38F1"/>
    <w:rsid w:val="25DB3FA0"/>
    <w:rsid w:val="25DB6527"/>
    <w:rsid w:val="25DB726F"/>
    <w:rsid w:val="25DC3714"/>
    <w:rsid w:val="25DC4098"/>
    <w:rsid w:val="25DC5E46"/>
    <w:rsid w:val="25DC7BF4"/>
    <w:rsid w:val="25DD0E00"/>
    <w:rsid w:val="25DD265C"/>
    <w:rsid w:val="25DD3DEF"/>
    <w:rsid w:val="25DD4AD6"/>
    <w:rsid w:val="25DD571A"/>
    <w:rsid w:val="25DD5E31"/>
    <w:rsid w:val="25DD69C0"/>
    <w:rsid w:val="25DE0DD1"/>
    <w:rsid w:val="25DE1BBE"/>
    <w:rsid w:val="25DE4996"/>
    <w:rsid w:val="25DE7E50"/>
    <w:rsid w:val="25DF13F2"/>
    <w:rsid w:val="25DF1492"/>
    <w:rsid w:val="25DF5936"/>
    <w:rsid w:val="25DF7546"/>
    <w:rsid w:val="25E003D8"/>
    <w:rsid w:val="25E00991"/>
    <w:rsid w:val="25E01103"/>
    <w:rsid w:val="25E02770"/>
    <w:rsid w:val="25E06D65"/>
    <w:rsid w:val="25E10F7A"/>
    <w:rsid w:val="25E116AE"/>
    <w:rsid w:val="25E12BA4"/>
    <w:rsid w:val="25E1520A"/>
    <w:rsid w:val="25E167D1"/>
    <w:rsid w:val="25E1691F"/>
    <w:rsid w:val="25E20F1F"/>
    <w:rsid w:val="25E22D30"/>
    <w:rsid w:val="25E240E7"/>
    <w:rsid w:val="25E25E4B"/>
    <w:rsid w:val="25E27C61"/>
    <w:rsid w:val="25E3207D"/>
    <w:rsid w:val="25E35426"/>
    <w:rsid w:val="25E361CF"/>
    <w:rsid w:val="25E362B6"/>
    <w:rsid w:val="25E36B87"/>
    <w:rsid w:val="25E371D4"/>
    <w:rsid w:val="25E40344"/>
    <w:rsid w:val="25E40351"/>
    <w:rsid w:val="25E42F4C"/>
    <w:rsid w:val="25E43CC2"/>
    <w:rsid w:val="25E44CFA"/>
    <w:rsid w:val="25E46E49"/>
    <w:rsid w:val="25E518F2"/>
    <w:rsid w:val="25E55152"/>
    <w:rsid w:val="25E57747"/>
    <w:rsid w:val="25E604AB"/>
    <w:rsid w:val="25E60A73"/>
    <w:rsid w:val="25E65340"/>
    <w:rsid w:val="25E665E2"/>
    <w:rsid w:val="25E66CC5"/>
    <w:rsid w:val="25E72643"/>
    <w:rsid w:val="25E75BFC"/>
    <w:rsid w:val="25E75E2A"/>
    <w:rsid w:val="25E76599"/>
    <w:rsid w:val="25E76D46"/>
    <w:rsid w:val="25E80E29"/>
    <w:rsid w:val="25E82A3D"/>
    <w:rsid w:val="25E83AD3"/>
    <w:rsid w:val="25E847EB"/>
    <w:rsid w:val="25E84FC3"/>
    <w:rsid w:val="25E87092"/>
    <w:rsid w:val="25E87C00"/>
    <w:rsid w:val="25E90563"/>
    <w:rsid w:val="25E92392"/>
    <w:rsid w:val="25E9356B"/>
    <w:rsid w:val="25E940BF"/>
    <w:rsid w:val="25E97C72"/>
    <w:rsid w:val="25EA04ED"/>
    <w:rsid w:val="25EA0800"/>
    <w:rsid w:val="25EA5337"/>
    <w:rsid w:val="25EA5951"/>
    <w:rsid w:val="25EA625C"/>
    <w:rsid w:val="25EA73EF"/>
    <w:rsid w:val="25EB2BDC"/>
    <w:rsid w:val="25EB302B"/>
    <w:rsid w:val="25EB6089"/>
    <w:rsid w:val="25EB7B5C"/>
    <w:rsid w:val="25EC08AB"/>
    <w:rsid w:val="25EC1ADE"/>
    <w:rsid w:val="25EC4435"/>
    <w:rsid w:val="25EC56F0"/>
    <w:rsid w:val="25ED0053"/>
    <w:rsid w:val="25ED1E01"/>
    <w:rsid w:val="25ED28DB"/>
    <w:rsid w:val="25ED7D1E"/>
    <w:rsid w:val="25EE47B2"/>
    <w:rsid w:val="25EE4C41"/>
    <w:rsid w:val="25EE7927"/>
    <w:rsid w:val="25EF0DD5"/>
    <w:rsid w:val="25EF198A"/>
    <w:rsid w:val="25EF3D75"/>
    <w:rsid w:val="25EF4D5E"/>
    <w:rsid w:val="25F0115B"/>
    <w:rsid w:val="25F018F1"/>
    <w:rsid w:val="25F0369F"/>
    <w:rsid w:val="25F0544D"/>
    <w:rsid w:val="25F162C6"/>
    <w:rsid w:val="25F16B15"/>
    <w:rsid w:val="25F17151"/>
    <w:rsid w:val="25F174B5"/>
    <w:rsid w:val="25F21F56"/>
    <w:rsid w:val="25F25669"/>
    <w:rsid w:val="25F26143"/>
    <w:rsid w:val="25F2630E"/>
    <w:rsid w:val="25F27025"/>
    <w:rsid w:val="25F27417"/>
    <w:rsid w:val="25F306E1"/>
    <w:rsid w:val="25F30CBD"/>
    <w:rsid w:val="25F310B6"/>
    <w:rsid w:val="25F3318F"/>
    <w:rsid w:val="25F33E77"/>
    <w:rsid w:val="25F33FB6"/>
    <w:rsid w:val="25F405CE"/>
    <w:rsid w:val="25F40B37"/>
    <w:rsid w:val="25F40D76"/>
    <w:rsid w:val="25F410F6"/>
    <w:rsid w:val="25F413E1"/>
    <w:rsid w:val="25F47129"/>
    <w:rsid w:val="25F50CB6"/>
    <w:rsid w:val="25F51858"/>
    <w:rsid w:val="25F52A64"/>
    <w:rsid w:val="25F5515A"/>
    <w:rsid w:val="25F63DD5"/>
    <w:rsid w:val="25F65189"/>
    <w:rsid w:val="25F6590B"/>
    <w:rsid w:val="25F673B6"/>
    <w:rsid w:val="25F67DC3"/>
    <w:rsid w:val="25F70611"/>
    <w:rsid w:val="25F712C5"/>
    <w:rsid w:val="25F7178F"/>
    <w:rsid w:val="25F767DC"/>
    <w:rsid w:val="25F80DA5"/>
    <w:rsid w:val="25F823B3"/>
    <w:rsid w:val="25F85C13"/>
    <w:rsid w:val="25F93317"/>
    <w:rsid w:val="25F94A58"/>
    <w:rsid w:val="25F94B2F"/>
    <w:rsid w:val="25F953B1"/>
    <w:rsid w:val="25F95471"/>
    <w:rsid w:val="25F96301"/>
    <w:rsid w:val="25FA3375"/>
    <w:rsid w:val="25FA3915"/>
    <w:rsid w:val="25FA451E"/>
    <w:rsid w:val="25FA62CC"/>
    <w:rsid w:val="25FB2913"/>
    <w:rsid w:val="25FB77FE"/>
    <w:rsid w:val="25FC0296"/>
    <w:rsid w:val="25FC17E9"/>
    <w:rsid w:val="25FC2BC8"/>
    <w:rsid w:val="25FC33D9"/>
    <w:rsid w:val="25FC3DF2"/>
    <w:rsid w:val="25FC6A07"/>
    <w:rsid w:val="25FC7E41"/>
    <w:rsid w:val="25FD47B6"/>
    <w:rsid w:val="25FD4869"/>
    <w:rsid w:val="25FD5DBC"/>
    <w:rsid w:val="25FD7B6A"/>
    <w:rsid w:val="25FE13E5"/>
    <w:rsid w:val="25FE1BC3"/>
    <w:rsid w:val="25FE211B"/>
    <w:rsid w:val="25FE400E"/>
    <w:rsid w:val="25FE50F0"/>
    <w:rsid w:val="25FE7314"/>
    <w:rsid w:val="25FF084C"/>
    <w:rsid w:val="25FF25A3"/>
    <w:rsid w:val="25FF317D"/>
    <w:rsid w:val="25FF37ED"/>
    <w:rsid w:val="25FF38E2"/>
    <w:rsid w:val="25FF7D86"/>
    <w:rsid w:val="26000619"/>
    <w:rsid w:val="2600136C"/>
    <w:rsid w:val="26001D5A"/>
    <w:rsid w:val="260023D1"/>
    <w:rsid w:val="26002AA4"/>
    <w:rsid w:val="260030EE"/>
    <w:rsid w:val="260067E2"/>
    <w:rsid w:val="26012181"/>
    <w:rsid w:val="26013AFE"/>
    <w:rsid w:val="260158AC"/>
    <w:rsid w:val="260204CC"/>
    <w:rsid w:val="2602362F"/>
    <w:rsid w:val="2602467A"/>
    <w:rsid w:val="26031625"/>
    <w:rsid w:val="26035B0A"/>
    <w:rsid w:val="26040E8D"/>
    <w:rsid w:val="26040EF9"/>
    <w:rsid w:val="260411B0"/>
    <w:rsid w:val="26041EF2"/>
    <w:rsid w:val="26042991"/>
    <w:rsid w:val="260436A5"/>
    <w:rsid w:val="2604438A"/>
    <w:rsid w:val="26044730"/>
    <w:rsid w:val="2604539D"/>
    <w:rsid w:val="260453CB"/>
    <w:rsid w:val="26047717"/>
    <w:rsid w:val="2605380B"/>
    <w:rsid w:val="26062EC3"/>
    <w:rsid w:val="26064C71"/>
    <w:rsid w:val="26065BCC"/>
    <w:rsid w:val="26066AD3"/>
    <w:rsid w:val="26066B5E"/>
    <w:rsid w:val="26066C34"/>
    <w:rsid w:val="26071269"/>
    <w:rsid w:val="260733C5"/>
    <w:rsid w:val="26074D5A"/>
    <w:rsid w:val="26081A31"/>
    <w:rsid w:val="26082F24"/>
    <w:rsid w:val="26084E8D"/>
    <w:rsid w:val="260855ED"/>
    <w:rsid w:val="26086C3B"/>
    <w:rsid w:val="2609257A"/>
    <w:rsid w:val="260929B3"/>
    <w:rsid w:val="26094373"/>
    <w:rsid w:val="26094761"/>
    <w:rsid w:val="2609650F"/>
    <w:rsid w:val="260A0E9D"/>
    <w:rsid w:val="260A429C"/>
    <w:rsid w:val="260A54FD"/>
    <w:rsid w:val="260B2287"/>
    <w:rsid w:val="260B392E"/>
    <w:rsid w:val="260B672B"/>
    <w:rsid w:val="260B6E6D"/>
    <w:rsid w:val="260B7488"/>
    <w:rsid w:val="260B7727"/>
    <w:rsid w:val="260C0188"/>
    <w:rsid w:val="260C02FD"/>
    <w:rsid w:val="260C06C2"/>
    <w:rsid w:val="260C207A"/>
    <w:rsid w:val="260C2ECE"/>
    <w:rsid w:val="260C637D"/>
    <w:rsid w:val="260C7A0C"/>
    <w:rsid w:val="260D1A71"/>
    <w:rsid w:val="260D24A3"/>
    <w:rsid w:val="260D2682"/>
    <w:rsid w:val="260D3EDB"/>
    <w:rsid w:val="260D5C3E"/>
    <w:rsid w:val="260D5FFF"/>
    <w:rsid w:val="260E1612"/>
    <w:rsid w:val="260E1D77"/>
    <w:rsid w:val="260E3679"/>
    <w:rsid w:val="260E3839"/>
    <w:rsid w:val="260E4C3F"/>
    <w:rsid w:val="260E7926"/>
    <w:rsid w:val="260F524B"/>
    <w:rsid w:val="260F7574"/>
    <w:rsid w:val="2610275E"/>
    <w:rsid w:val="26102C80"/>
    <w:rsid w:val="26105AEF"/>
    <w:rsid w:val="26110127"/>
    <w:rsid w:val="261139D5"/>
    <w:rsid w:val="261143D7"/>
    <w:rsid w:val="26120C03"/>
    <w:rsid w:val="26121868"/>
    <w:rsid w:val="261255FF"/>
    <w:rsid w:val="26130297"/>
    <w:rsid w:val="26130706"/>
    <w:rsid w:val="261357FB"/>
    <w:rsid w:val="26136A8F"/>
    <w:rsid w:val="2613738E"/>
    <w:rsid w:val="26143832"/>
    <w:rsid w:val="26146315"/>
    <w:rsid w:val="26150399"/>
    <w:rsid w:val="26153106"/>
    <w:rsid w:val="26153DCD"/>
    <w:rsid w:val="26154CE3"/>
    <w:rsid w:val="2616178A"/>
    <w:rsid w:val="26166B51"/>
    <w:rsid w:val="26167D03"/>
    <w:rsid w:val="26171945"/>
    <w:rsid w:val="261726F5"/>
    <w:rsid w:val="261749EC"/>
    <w:rsid w:val="261750D0"/>
    <w:rsid w:val="26176E7E"/>
    <w:rsid w:val="261775FC"/>
    <w:rsid w:val="26177FE1"/>
    <w:rsid w:val="2618114C"/>
    <w:rsid w:val="26181471"/>
    <w:rsid w:val="2618714A"/>
    <w:rsid w:val="26190E48"/>
    <w:rsid w:val="26192BF6"/>
    <w:rsid w:val="261A1C24"/>
    <w:rsid w:val="261A3D91"/>
    <w:rsid w:val="261A4BC0"/>
    <w:rsid w:val="261A687E"/>
    <w:rsid w:val="261A734B"/>
    <w:rsid w:val="261B2D91"/>
    <w:rsid w:val="261B442E"/>
    <w:rsid w:val="261B5221"/>
    <w:rsid w:val="261B57E3"/>
    <w:rsid w:val="261B68B7"/>
    <w:rsid w:val="261B6962"/>
    <w:rsid w:val="261C2AA5"/>
    <w:rsid w:val="261C2D10"/>
    <w:rsid w:val="261C4494"/>
    <w:rsid w:val="261C468F"/>
    <w:rsid w:val="261C6242"/>
    <w:rsid w:val="261D1FBA"/>
    <w:rsid w:val="261D7B3B"/>
    <w:rsid w:val="261E0741"/>
    <w:rsid w:val="261E232F"/>
    <w:rsid w:val="261E52E3"/>
    <w:rsid w:val="261E6255"/>
    <w:rsid w:val="261E645E"/>
    <w:rsid w:val="261F1C14"/>
    <w:rsid w:val="261F21D6"/>
    <w:rsid w:val="261F2C4E"/>
    <w:rsid w:val="261F32E3"/>
    <w:rsid w:val="261F5D33"/>
    <w:rsid w:val="261F69CA"/>
    <w:rsid w:val="26204133"/>
    <w:rsid w:val="262072E0"/>
    <w:rsid w:val="26211093"/>
    <w:rsid w:val="26211AAB"/>
    <w:rsid w:val="2621213C"/>
    <w:rsid w:val="26213296"/>
    <w:rsid w:val="262158F7"/>
    <w:rsid w:val="26215B47"/>
    <w:rsid w:val="26215F4F"/>
    <w:rsid w:val="26217CFD"/>
    <w:rsid w:val="2622048D"/>
    <w:rsid w:val="262247E1"/>
    <w:rsid w:val="26224E23"/>
    <w:rsid w:val="262250F4"/>
    <w:rsid w:val="262275D1"/>
    <w:rsid w:val="262301D1"/>
    <w:rsid w:val="26230922"/>
    <w:rsid w:val="26233A75"/>
    <w:rsid w:val="26233E34"/>
    <w:rsid w:val="26235823"/>
    <w:rsid w:val="26236B06"/>
    <w:rsid w:val="26243213"/>
    <w:rsid w:val="26243349"/>
    <w:rsid w:val="26245EE9"/>
    <w:rsid w:val="26247424"/>
    <w:rsid w:val="262477ED"/>
    <w:rsid w:val="26247A14"/>
    <w:rsid w:val="26250E51"/>
    <w:rsid w:val="262525E5"/>
    <w:rsid w:val="2625339C"/>
    <w:rsid w:val="2625388F"/>
    <w:rsid w:val="26257032"/>
    <w:rsid w:val="26265E3A"/>
    <w:rsid w:val="26266B39"/>
    <w:rsid w:val="262670C1"/>
    <w:rsid w:val="2626787B"/>
    <w:rsid w:val="262703C0"/>
    <w:rsid w:val="26270419"/>
    <w:rsid w:val="262726FF"/>
    <w:rsid w:val="26276045"/>
    <w:rsid w:val="2628108B"/>
    <w:rsid w:val="26281B2F"/>
    <w:rsid w:val="26286395"/>
    <w:rsid w:val="26286634"/>
    <w:rsid w:val="2629095F"/>
    <w:rsid w:val="26291EDB"/>
    <w:rsid w:val="262923F6"/>
    <w:rsid w:val="26296BB1"/>
    <w:rsid w:val="26296FB5"/>
    <w:rsid w:val="262A010B"/>
    <w:rsid w:val="262A236D"/>
    <w:rsid w:val="262A2D43"/>
    <w:rsid w:val="262A4E03"/>
    <w:rsid w:val="262B0778"/>
    <w:rsid w:val="262B0B7B"/>
    <w:rsid w:val="262B2929"/>
    <w:rsid w:val="262B37C0"/>
    <w:rsid w:val="262B38AC"/>
    <w:rsid w:val="262B4E71"/>
    <w:rsid w:val="262B66EF"/>
    <w:rsid w:val="262C4524"/>
    <w:rsid w:val="262C47B8"/>
    <w:rsid w:val="262C60E0"/>
    <w:rsid w:val="262D044F"/>
    <w:rsid w:val="262D0D77"/>
    <w:rsid w:val="262D1F02"/>
    <w:rsid w:val="262D324B"/>
    <w:rsid w:val="262D3EC5"/>
    <w:rsid w:val="262D48F3"/>
    <w:rsid w:val="262E145A"/>
    <w:rsid w:val="262E352B"/>
    <w:rsid w:val="262E41C8"/>
    <w:rsid w:val="262E5A19"/>
    <w:rsid w:val="262E5F76"/>
    <w:rsid w:val="262F0AD0"/>
    <w:rsid w:val="262F4B27"/>
    <w:rsid w:val="262F4DFA"/>
    <w:rsid w:val="262F5BC1"/>
    <w:rsid w:val="262F6464"/>
    <w:rsid w:val="262F793A"/>
    <w:rsid w:val="26302B38"/>
    <w:rsid w:val="26304B3E"/>
    <w:rsid w:val="26304D18"/>
    <w:rsid w:val="26305FDB"/>
    <w:rsid w:val="26306192"/>
    <w:rsid w:val="263076F8"/>
    <w:rsid w:val="26307F40"/>
    <w:rsid w:val="26312743"/>
    <w:rsid w:val="263135FB"/>
    <w:rsid w:val="2631713A"/>
    <w:rsid w:val="26317A2E"/>
    <w:rsid w:val="26321F0A"/>
    <w:rsid w:val="26322122"/>
    <w:rsid w:val="2632537D"/>
    <w:rsid w:val="26325A66"/>
    <w:rsid w:val="26326A56"/>
    <w:rsid w:val="26326FE5"/>
    <w:rsid w:val="2632742E"/>
    <w:rsid w:val="26331252"/>
    <w:rsid w:val="263317DE"/>
    <w:rsid w:val="26333491"/>
    <w:rsid w:val="26335B1E"/>
    <w:rsid w:val="263363A7"/>
    <w:rsid w:val="26341DF0"/>
    <w:rsid w:val="26342066"/>
    <w:rsid w:val="263442DB"/>
    <w:rsid w:val="26345315"/>
    <w:rsid w:val="26345C82"/>
    <w:rsid w:val="263521FC"/>
    <w:rsid w:val="263544BC"/>
    <w:rsid w:val="26357304"/>
    <w:rsid w:val="26361E29"/>
    <w:rsid w:val="26363126"/>
    <w:rsid w:val="263670E6"/>
    <w:rsid w:val="2637307C"/>
    <w:rsid w:val="2637448E"/>
    <w:rsid w:val="26375264"/>
    <w:rsid w:val="26375AA7"/>
    <w:rsid w:val="26377520"/>
    <w:rsid w:val="26377690"/>
    <w:rsid w:val="26384B26"/>
    <w:rsid w:val="26385F37"/>
    <w:rsid w:val="2638706C"/>
    <w:rsid w:val="2638731A"/>
    <w:rsid w:val="263920A0"/>
    <w:rsid w:val="26393298"/>
    <w:rsid w:val="26396669"/>
    <w:rsid w:val="26396DF4"/>
    <w:rsid w:val="263973FE"/>
    <w:rsid w:val="263A06CF"/>
    <w:rsid w:val="263A0DA2"/>
    <w:rsid w:val="263A0DBE"/>
    <w:rsid w:val="263A2B6C"/>
    <w:rsid w:val="263A491A"/>
    <w:rsid w:val="263A6D3A"/>
    <w:rsid w:val="263A6DCA"/>
    <w:rsid w:val="263B480B"/>
    <w:rsid w:val="263B5218"/>
    <w:rsid w:val="263B53DF"/>
    <w:rsid w:val="263B5FB4"/>
    <w:rsid w:val="263B7E1C"/>
    <w:rsid w:val="263C086C"/>
    <w:rsid w:val="263C0C87"/>
    <w:rsid w:val="263C3F99"/>
    <w:rsid w:val="263C68E5"/>
    <w:rsid w:val="263D1CFC"/>
    <w:rsid w:val="263D56AE"/>
    <w:rsid w:val="263D6D6B"/>
    <w:rsid w:val="263D7F73"/>
    <w:rsid w:val="263E0972"/>
    <w:rsid w:val="263E265D"/>
    <w:rsid w:val="263E2F6C"/>
    <w:rsid w:val="263E440B"/>
    <w:rsid w:val="263E61A1"/>
    <w:rsid w:val="263E6DFE"/>
    <w:rsid w:val="263E78E4"/>
    <w:rsid w:val="263F224F"/>
    <w:rsid w:val="263F63D5"/>
    <w:rsid w:val="26401F92"/>
    <w:rsid w:val="26403BD6"/>
    <w:rsid w:val="26404309"/>
    <w:rsid w:val="2640457E"/>
    <w:rsid w:val="26404957"/>
    <w:rsid w:val="26405AAC"/>
    <w:rsid w:val="2641067D"/>
    <w:rsid w:val="2641214D"/>
    <w:rsid w:val="26412499"/>
    <w:rsid w:val="264126F6"/>
    <w:rsid w:val="26412A33"/>
    <w:rsid w:val="26413EFB"/>
    <w:rsid w:val="264145A6"/>
    <w:rsid w:val="26415352"/>
    <w:rsid w:val="264154FA"/>
    <w:rsid w:val="26415CA9"/>
    <w:rsid w:val="26420CEF"/>
    <w:rsid w:val="26420E10"/>
    <w:rsid w:val="2642520A"/>
    <w:rsid w:val="264309A7"/>
    <w:rsid w:val="26431A21"/>
    <w:rsid w:val="26434A7C"/>
    <w:rsid w:val="26437C73"/>
    <w:rsid w:val="264439EB"/>
    <w:rsid w:val="26443B59"/>
    <w:rsid w:val="26445799"/>
    <w:rsid w:val="26446FFE"/>
    <w:rsid w:val="26450309"/>
    <w:rsid w:val="264508C2"/>
    <w:rsid w:val="26450DCF"/>
    <w:rsid w:val="264518AD"/>
    <w:rsid w:val="264567C7"/>
    <w:rsid w:val="26460D20"/>
    <w:rsid w:val="26463DD1"/>
    <w:rsid w:val="26475073"/>
    <w:rsid w:val="2647597F"/>
    <w:rsid w:val="264779F7"/>
    <w:rsid w:val="264803D1"/>
    <w:rsid w:val="264834DB"/>
    <w:rsid w:val="26484C16"/>
    <w:rsid w:val="26485289"/>
    <w:rsid w:val="26487037"/>
    <w:rsid w:val="26490819"/>
    <w:rsid w:val="264919B2"/>
    <w:rsid w:val="26492DAF"/>
    <w:rsid w:val="2649415F"/>
    <w:rsid w:val="264954A0"/>
    <w:rsid w:val="264A172F"/>
    <w:rsid w:val="264A194A"/>
    <w:rsid w:val="264B1A62"/>
    <w:rsid w:val="264B4503"/>
    <w:rsid w:val="264B6B28"/>
    <w:rsid w:val="264C40C6"/>
    <w:rsid w:val="264C690C"/>
    <w:rsid w:val="264D17F1"/>
    <w:rsid w:val="264D1A5F"/>
    <w:rsid w:val="264D287A"/>
    <w:rsid w:val="264D28A0"/>
    <w:rsid w:val="264D3DFF"/>
    <w:rsid w:val="264D464E"/>
    <w:rsid w:val="264D4A67"/>
    <w:rsid w:val="264D5451"/>
    <w:rsid w:val="264D6D44"/>
    <w:rsid w:val="264D77A8"/>
    <w:rsid w:val="264E03C6"/>
    <w:rsid w:val="264E2C81"/>
    <w:rsid w:val="264E3823"/>
    <w:rsid w:val="264E4351"/>
    <w:rsid w:val="264F221C"/>
    <w:rsid w:val="264F3D8B"/>
    <w:rsid w:val="264F486A"/>
    <w:rsid w:val="264F603E"/>
    <w:rsid w:val="264F6618"/>
    <w:rsid w:val="265005E2"/>
    <w:rsid w:val="26502390"/>
    <w:rsid w:val="26502466"/>
    <w:rsid w:val="265029FD"/>
    <w:rsid w:val="26503029"/>
    <w:rsid w:val="2650413E"/>
    <w:rsid w:val="265055A1"/>
    <w:rsid w:val="265077C5"/>
    <w:rsid w:val="26515DAB"/>
    <w:rsid w:val="26521602"/>
    <w:rsid w:val="26522DDB"/>
    <w:rsid w:val="265238BF"/>
    <w:rsid w:val="26524123"/>
    <w:rsid w:val="26524300"/>
    <w:rsid w:val="2652435A"/>
    <w:rsid w:val="265253BC"/>
    <w:rsid w:val="26526108"/>
    <w:rsid w:val="26527EB6"/>
    <w:rsid w:val="2653066B"/>
    <w:rsid w:val="26532A92"/>
    <w:rsid w:val="26534FA1"/>
    <w:rsid w:val="265359DC"/>
    <w:rsid w:val="26543C2E"/>
    <w:rsid w:val="265456C1"/>
    <w:rsid w:val="26551754"/>
    <w:rsid w:val="26554577"/>
    <w:rsid w:val="26555BF8"/>
    <w:rsid w:val="26557F83"/>
    <w:rsid w:val="26561413"/>
    <w:rsid w:val="2657371E"/>
    <w:rsid w:val="26575474"/>
    <w:rsid w:val="265754CC"/>
    <w:rsid w:val="26580C6E"/>
    <w:rsid w:val="265815D3"/>
    <w:rsid w:val="26581F2F"/>
    <w:rsid w:val="26582FED"/>
    <w:rsid w:val="26583D33"/>
    <w:rsid w:val="26584F46"/>
    <w:rsid w:val="265863C3"/>
    <w:rsid w:val="26591245"/>
    <w:rsid w:val="26593556"/>
    <w:rsid w:val="265951C3"/>
    <w:rsid w:val="265970EB"/>
    <w:rsid w:val="26597496"/>
    <w:rsid w:val="26597D94"/>
    <w:rsid w:val="265A1D9B"/>
    <w:rsid w:val="265A320F"/>
    <w:rsid w:val="265A6AC3"/>
    <w:rsid w:val="265A6D6B"/>
    <w:rsid w:val="265B43D9"/>
    <w:rsid w:val="265B6014"/>
    <w:rsid w:val="265C2AE3"/>
    <w:rsid w:val="265C548E"/>
    <w:rsid w:val="265C688E"/>
    <w:rsid w:val="265C6F87"/>
    <w:rsid w:val="265D1D76"/>
    <w:rsid w:val="265D2072"/>
    <w:rsid w:val="265D4114"/>
    <w:rsid w:val="265D50CE"/>
    <w:rsid w:val="265D5A85"/>
    <w:rsid w:val="265D7EFE"/>
    <w:rsid w:val="265E04F5"/>
    <w:rsid w:val="265E06EC"/>
    <w:rsid w:val="265E1035"/>
    <w:rsid w:val="265E2025"/>
    <w:rsid w:val="265E3B82"/>
    <w:rsid w:val="265E47F0"/>
    <w:rsid w:val="265E4AAD"/>
    <w:rsid w:val="265E531E"/>
    <w:rsid w:val="265F0706"/>
    <w:rsid w:val="265F2BF0"/>
    <w:rsid w:val="265F31FA"/>
    <w:rsid w:val="265F3AB4"/>
    <w:rsid w:val="265F4DE7"/>
    <w:rsid w:val="265F65CF"/>
    <w:rsid w:val="26600825"/>
    <w:rsid w:val="2660355C"/>
    <w:rsid w:val="26603DD2"/>
    <w:rsid w:val="266040E7"/>
    <w:rsid w:val="26604A2B"/>
    <w:rsid w:val="26604DAF"/>
    <w:rsid w:val="26605096"/>
    <w:rsid w:val="266122C8"/>
    <w:rsid w:val="26615DEB"/>
    <w:rsid w:val="26616EEE"/>
    <w:rsid w:val="26617E4F"/>
    <w:rsid w:val="2662377F"/>
    <w:rsid w:val="2662468C"/>
    <w:rsid w:val="266279B6"/>
    <w:rsid w:val="2663162B"/>
    <w:rsid w:val="26633CED"/>
    <w:rsid w:val="26633E4B"/>
    <w:rsid w:val="26636A68"/>
    <w:rsid w:val="26637781"/>
    <w:rsid w:val="266440C7"/>
    <w:rsid w:val="266476C8"/>
    <w:rsid w:val="26647941"/>
    <w:rsid w:val="26647BE9"/>
    <w:rsid w:val="26655748"/>
    <w:rsid w:val="26655E3B"/>
    <w:rsid w:val="26661085"/>
    <w:rsid w:val="26663961"/>
    <w:rsid w:val="2666570F"/>
    <w:rsid w:val="26667E05"/>
    <w:rsid w:val="26673FA2"/>
    <w:rsid w:val="26676AFA"/>
    <w:rsid w:val="266774FE"/>
    <w:rsid w:val="26677C55"/>
    <w:rsid w:val="266824FA"/>
    <w:rsid w:val="266863F9"/>
    <w:rsid w:val="266876DA"/>
    <w:rsid w:val="266878BA"/>
    <w:rsid w:val="26687C2D"/>
    <w:rsid w:val="26695200"/>
    <w:rsid w:val="2669525E"/>
    <w:rsid w:val="266A1901"/>
    <w:rsid w:val="266A2B6F"/>
    <w:rsid w:val="266A3452"/>
    <w:rsid w:val="266A40F9"/>
    <w:rsid w:val="266A58AD"/>
    <w:rsid w:val="266B0F78"/>
    <w:rsid w:val="266B2125"/>
    <w:rsid w:val="266B357D"/>
    <w:rsid w:val="266B401C"/>
    <w:rsid w:val="266B44D2"/>
    <w:rsid w:val="266B541C"/>
    <w:rsid w:val="266B6661"/>
    <w:rsid w:val="266B71CA"/>
    <w:rsid w:val="266B74C7"/>
    <w:rsid w:val="266C064E"/>
    <w:rsid w:val="266C0B01"/>
    <w:rsid w:val="266C39C0"/>
    <w:rsid w:val="266C4D7A"/>
    <w:rsid w:val="266C796E"/>
    <w:rsid w:val="266D0420"/>
    <w:rsid w:val="266D12A8"/>
    <w:rsid w:val="266D2648"/>
    <w:rsid w:val="266D2F42"/>
    <w:rsid w:val="266D320B"/>
    <w:rsid w:val="266D4AC9"/>
    <w:rsid w:val="266D4CF0"/>
    <w:rsid w:val="266D4F46"/>
    <w:rsid w:val="266D6A9E"/>
    <w:rsid w:val="266E34E8"/>
    <w:rsid w:val="266E4658"/>
    <w:rsid w:val="266E5229"/>
    <w:rsid w:val="266F00FB"/>
    <w:rsid w:val="266F2816"/>
    <w:rsid w:val="26703773"/>
    <w:rsid w:val="267060E3"/>
    <w:rsid w:val="2670658E"/>
    <w:rsid w:val="26712A32"/>
    <w:rsid w:val="26712A80"/>
    <w:rsid w:val="26715EB2"/>
    <w:rsid w:val="2671601B"/>
    <w:rsid w:val="26720558"/>
    <w:rsid w:val="267267AA"/>
    <w:rsid w:val="26741DCB"/>
    <w:rsid w:val="267442D0"/>
    <w:rsid w:val="2674499C"/>
    <w:rsid w:val="26745FAC"/>
    <w:rsid w:val="2674607E"/>
    <w:rsid w:val="26747E2C"/>
    <w:rsid w:val="26747F9B"/>
    <w:rsid w:val="26750DC1"/>
    <w:rsid w:val="267536CC"/>
    <w:rsid w:val="26753BA5"/>
    <w:rsid w:val="267564C0"/>
    <w:rsid w:val="267604FD"/>
    <w:rsid w:val="267609FD"/>
    <w:rsid w:val="26764F62"/>
    <w:rsid w:val="26770EF4"/>
    <w:rsid w:val="2677262A"/>
    <w:rsid w:val="26773DC1"/>
    <w:rsid w:val="26775B6F"/>
    <w:rsid w:val="2677791D"/>
    <w:rsid w:val="26780D30"/>
    <w:rsid w:val="267832D8"/>
    <w:rsid w:val="2678331D"/>
    <w:rsid w:val="267916E5"/>
    <w:rsid w:val="267918E7"/>
    <w:rsid w:val="26793EAB"/>
    <w:rsid w:val="26795443"/>
    <w:rsid w:val="26795B6A"/>
    <w:rsid w:val="267A01E3"/>
    <w:rsid w:val="267A01EF"/>
    <w:rsid w:val="267A0685"/>
    <w:rsid w:val="267A11BB"/>
    <w:rsid w:val="267A70CD"/>
    <w:rsid w:val="267A740D"/>
    <w:rsid w:val="267B45EE"/>
    <w:rsid w:val="267B565F"/>
    <w:rsid w:val="267B5911"/>
    <w:rsid w:val="267C48D6"/>
    <w:rsid w:val="267C4F33"/>
    <w:rsid w:val="267C5CFF"/>
    <w:rsid w:val="267C71DE"/>
    <w:rsid w:val="267D084B"/>
    <w:rsid w:val="267D0910"/>
    <w:rsid w:val="267D10C1"/>
    <w:rsid w:val="267D718F"/>
    <w:rsid w:val="267E0859"/>
    <w:rsid w:val="267E0CAB"/>
    <w:rsid w:val="267E0F7E"/>
    <w:rsid w:val="267E514F"/>
    <w:rsid w:val="267E52CD"/>
    <w:rsid w:val="267E6B9C"/>
    <w:rsid w:val="267E6EFD"/>
    <w:rsid w:val="267E7318"/>
    <w:rsid w:val="267F161F"/>
    <w:rsid w:val="267F2F37"/>
    <w:rsid w:val="267F67D1"/>
    <w:rsid w:val="267F71D6"/>
    <w:rsid w:val="26801194"/>
    <w:rsid w:val="268046D4"/>
    <w:rsid w:val="26804A23"/>
    <w:rsid w:val="2681079B"/>
    <w:rsid w:val="26810802"/>
    <w:rsid w:val="26810D2F"/>
    <w:rsid w:val="26813090"/>
    <w:rsid w:val="26815B10"/>
    <w:rsid w:val="26816CF2"/>
    <w:rsid w:val="26820B6A"/>
    <w:rsid w:val="26821AD3"/>
    <w:rsid w:val="268229A8"/>
    <w:rsid w:val="26830932"/>
    <w:rsid w:val="26831ADB"/>
    <w:rsid w:val="2683266B"/>
    <w:rsid w:val="26832765"/>
    <w:rsid w:val="26834C17"/>
    <w:rsid w:val="268362C1"/>
    <w:rsid w:val="26840ABE"/>
    <w:rsid w:val="26842B98"/>
    <w:rsid w:val="268431F9"/>
    <w:rsid w:val="268436A1"/>
    <w:rsid w:val="26844491"/>
    <w:rsid w:val="2684525A"/>
    <w:rsid w:val="2685203A"/>
    <w:rsid w:val="26853D07"/>
    <w:rsid w:val="26853D76"/>
    <w:rsid w:val="26855C1A"/>
    <w:rsid w:val="26856010"/>
    <w:rsid w:val="268564DD"/>
    <w:rsid w:val="268619C3"/>
    <w:rsid w:val="26864004"/>
    <w:rsid w:val="26865DB2"/>
    <w:rsid w:val="268661F7"/>
    <w:rsid w:val="26866340"/>
    <w:rsid w:val="26867B60"/>
    <w:rsid w:val="26867CD4"/>
    <w:rsid w:val="26870241"/>
    <w:rsid w:val="26870803"/>
    <w:rsid w:val="26870A10"/>
    <w:rsid w:val="2687236C"/>
    <w:rsid w:val="26874EF4"/>
    <w:rsid w:val="26881605"/>
    <w:rsid w:val="26881B2A"/>
    <w:rsid w:val="26882E12"/>
    <w:rsid w:val="268830E0"/>
    <w:rsid w:val="26886A75"/>
    <w:rsid w:val="26887D7C"/>
    <w:rsid w:val="26891060"/>
    <w:rsid w:val="268936F0"/>
    <w:rsid w:val="26895B50"/>
    <w:rsid w:val="26897538"/>
    <w:rsid w:val="26897F6A"/>
    <w:rsid w:val="268A0303"/>
    <w:rsid w:val="268A3AF4"/>
    <w:rsid w:val="268A53C2"/>
    <w:rsid w:val="268A58A2"/>
    <w:rsid w:val="268A5C76"/>
    <w:rsid w:val="268A68C8"/>
    <w:rsid w:val="268B161A"/>
    <w:rsid w:val="268B33C8"/>
    <w:rsid w:val="268B664E"/>
    <w:rsid w:val="268B6D35"/>
    <w:rsid w:val="268C5AA1"/>
    <w:rsid w:val="268C786C"/>
    <w:rsid w:val="268D0EEE"/>
    <w:rsid w:val="268D1D9C"/>
    <w:rsid w:val="268D4CA8"/>
    <w:rsid w:val="268D5392"/>
    <w:rsid w:val="268D619B"/>
    <w:rsid w:val="268E0250"/>
    <w:rsid w:val="268E1EE0"/>
    <w:rsid w:val="268E298A"/>
    <w:rsid w:val="268F0089"/>
    <w:rsid w:val="268F09B5"/>
    <w:rsid w:val="268F110A"/>
    <w:rsid w:val="268F1A31"/>
    <w:rsid w:val="268F4C66"/>
    <w:rsid w:val="268F69D3"/>
    <w:rsid w:val="26901EBC"/>
    <w:rsid w:val="26905A47"/>
    <w:rsid w:val="26912102"/>
    <w:rsid w:val="26913977"/>
    <w:rsid w:val="26913EC4"/>
    <w:rsid w:val="269146C9"/>
    <w:rsid w:val="26920BFA"/>
    <w:rsid w:val="269229A8"/>
    <w:rsid w:val="2692307E"/>
    <w:rsid w:val="26923EB7"/>
    <w:rsid w:val="26924756"/>
    <w:rsid w:val="26926505"/>
    <w:rsid w:val="26926EDE"/>
    <w:rsid w:val="26930551"/>
    <w:rsid w:val="269325E1"/>
    <w:rsid w:val="26936E1B"/>
    <w:rsid w:val="26936F3E"/>
    <w:rsid w:val="26940321"/>
    <w:rsid w:val="269404CF"/>
    <w:rsid w:val="2694079E"/>
    <w:rsid w:val="26940BD9"/>
    <w:rsid w:val="2694227D"/>
    <w:rsid w:val="26943F86"/>
    <w:rsid w:val="26945D85"/>
    <w:rsid w:val="26951178"/>
    <w:rsid w:val="26955416"/>
    <w:rsid w:val="2695624C"/>
    <w:rsid w:val="2696299A"/>
    <w:rsid w:val="26962AC3"/>
    <w:rsid w:val="26963F04"/>
    <w:rsid w:val="26964247"/>
    <w:rsid w:val="26966D03"/>
    <w:rsid w:val="26967838"/>
    <w:rsid w:val="26971B65"/>
    <w:rsid w:val="26973157"/>
    <w:rsid w:val="26975863"/>
    <w:rsid w:val="26976211"/>
    <w:rsid w:val="269828CB"/>
    <w:rsid w:val="269845BF"/>
    <w:rsid w:val="269901D7"/>
    <w:rsid w:val="2699169D"/>
    <w:rsid w:val="26991754"/>
    <w:rsid w:val="269929AA"/>
    <w:rsid w:val="26992FD5"/>
    <w:rsid w:val="269944FF"/>
    <w:rsid w:val="26995926"/>
    <w:rsid w:val="26995AE5"/>
    <w:rsid w:val="269A360B"/>
    <w:rsid w:val="269A443E"/>
    <w:rsid w:val="269A4F28"/>
    <w:rsid w:val="269B0815"/>
    <w:rsid w:val="269B1AD9"/>
    <w:rsid w:val="269B1C95"/>
    <w:rsid w:val="269B372F"/>
    <w:rsid w:val="269C3548"/>
    <w:rsid w:val="269C454D"/>
    <w:rsid w:val="269C4D50"/>
    <w:rsid w:val="269C7383"/>
    <w:rsid w:val="269C7D43"/>
    <w:rsid w:val="269D7866"/>
    <w:rsid w:val="269E0E6B"/>
    <w:rsid w:val="269E134D"/>
    <w:rsid w:val="269E148C"/>
    <w:rsid w:val="269E30FB"/>
    <w:rsid w:val="269E33D4"/>
    <w:rsid w:val="269E390F"/>
    <w:rsid w:val="269E4D7B"/>
    <w:rsid w:val="269E5038"/>
    <w:rsid w:val="269E6FC1"/>
    <w:rsid w:val="269E7C09"/>
    <w:rsid w:val="269F1099"/>
    <w:rsid w:val="269F3B23"/>
    <w:rsid w:val="269F53D4"/>
    <w:rsid w:val="269F5FA2"/>
    <w:rsid w:val="269F7012"/>
    <w:rsid w:val="26A0179B"/>
    <w:rsid w:val="26A0438D"/>
    <w:rsid w:val="26A10740"/>
    <w:rsid w:val="26A10E3D"/>
    <w:rsid w:val="26A11326"/>
    <w:rsid w:val="26A1425A"/>
    <w:rsid w:val="26A1499A"/>
    <w:rsid w:val="26A211AD"/>
    <w:rsid w:val="26A22D14"/>
    <w:rsid w:val="26A241A8"/>
    <w:rsid w:val="26A30712"/>
    <w:rsid w:val="26A338B2"/>
    <w:rsid w:val="26A42696"/>
    <w:rsid w:val="26A440C8"/>
    <w:rsid w:val="26A4492A"/>
    <w:rsid w:val="26A47ABA"/>
    <w:rsid w:val="26A51F5E"/>
    <w:rsid w:val="26A526DC"/>
    <w:rsid w:val="26A536B5"/>
    <w:rsid w:val="26A55E55"/>
    <w:rsid w:val="26A56238"/>
    <w:rsid w:val="26A64C5A"/>
    <w:rsid w:val="26A65805"/>
    <w:rsid w:val="26A6616E"/>
    <w:rsid w:val="26A6639B"/>
    <w:rsid w:val="26A66B96"/>
    <w:rsid w:val="26A67281"/>
    <w:rsid w:val="26A67AAB"/>
    <w:rsid w:val="26A70B25"/>
    <w:rsid w:val="26A727FA"/>
    <w:rsid w:val="26A73D36"/>
    <w:rsid w:val="26A76454"/>
    <w:rsid w:val="26A83F7A"/>
    <w:rsid w:val="26A85D28"/>
    <w:rsid w:val="26A86106"/>
    <w:rsid w:val="26A8767C"/>
    <w:rsid w:val="26A93EBD"/>
    <w:rsid w:val="26A94930"/>
    <w:rsid w:val="26A95A13"/>
    <w:rsid w:val="26AA04BC"/>
    <w:rsid w:val="26AA1562"/>
    <w:rsid w:val="26AA1C9A"/>
    <w:rsid w:val="26AA35DB"/>
    <w:rsid w:val="26AA5F44"/>
    <w:rsid w:val="26AA7CF2"/>
    <w:rsid w:val="26AB0E96"/>
    <w:rsid w:val="26AB16A7"/>
    <w:rsid w:val="26AB30C0"/>
    <w:rsid w:val="26AB75C6"/>
    <w:rsid w:val="26AC0ACC"/>
    <w:rsid w:val="26AC1395"/>
    <w:rsid w:val="26AC2A23"/>
    <w:rsid w:val="26AC3A6A"/>
    <w:rsid w:val="26AC59F9"/>
    <w:rsid w:val="26AC7BC1"/>
    <w:rsid w:val="26AD00A3"/>
    <w:rsid w:val="26AD1590"/>
    <w:rsid w:val="26AD25D3"/>
    <w:rsid w:val="26AD333E"/>
    <w:rsid w:val="26AD369D"/>
    <w:rsid w:val="26AD77E2"/>
    <w:rsid w:val="26AE498E"/>
    <w:rsid w:val="26AE4B2D"/>
    <w:rsid w:val="26AE5FBD"/>
    <w:rsid w:val="26AF0134"/>
    <w:rsid w:val="26AF274E"/>
    <w:rsid w:val="26AF355A"/>
    <w:rsid w:val="26AF48F6"/>
    <w:rsid w:val="26AF4A9B"/>
    <w:rsid w:val="26AF70B6"/>
    <w:rsid w:val="26B008DD"/>
    <w:rsid w:val="26B0142E"/>
    <w:rsid w:val="26B036A6"/>
    <w:rsid w:val="26B071DC"/>
    <w:rsid w:val="26B11081"/>
    <w:rsid w:val="26B1124B"/>
    <w:rsid w:val="26B172D2"/>
    <w:rsid w:val="26B17870"/>
    <w:rsid w:val="26B210E6"/>
    <w:rsid w:val="26B24F31"/>
    <w:rsid w:val="26B25493"/>
    <w:rsid w:val="26B2584F"/>
    <w:rsid w:val="26B26936"/>
    <w:rsid w:val="26B2785A"/>
    <w:rsid w:val="26B302D0"/>
    <w:rsid w:val="26B34A37"/>
    <w:rsid w:val="26B35DCE"/>
    <w:rsid w:val="26B360F6"/>
    <w:rsid w:val="26B37DC3"/>
    <w:rsid w:val="26B402C7"/>
    <w:rsid w:val="26B40B71"/>
    <w:rsid w:val="26B431AC"/>
    <w:rsid w:val="26B43EDE"/>
    <w:rsid w:val="26B448B4"/>
    <w:rsid w:val="26B474A7"/>
    <w:rsid w:val="26B50445"/>
    <w:rsid w:val="26B5088C"/>
    <w:rsid w:val="26B53A45"/>
    <w:rsid w:val="26B53D32"/>
    <w:rsid w:val="26B648E9"/>
    <w:rsid w:val="26B66697"/>
    <w:rsid w:val="26B709B3"/>
    <w:rsid w:val="26B70C33"/>
    <w:rsid w:val="26B7240F"/>
    <w:rsid w:val="26B741BD"/>
    <w:rsid w:val="26B75F6B"/>
    <w:rsid w:val="26B772D7"/>
    <w:rsid w:val="26B77596"/>
    <w:rsid w:val="26B80661"/>
    <w:rsid w:val="26B80F23"/>
    <w:rsid w:val="26B83357"/>
    <w:rsid w:val="26B855D7"/>
    <w:rsid w:val="26B86CB1"/>
    <w:rsid w:val="26B91C40"/>
    <w:rsid w:val="26B91CE3"/>
    <w:rsid w:val="26B95363"/>
    <w:rsid w:val="26B96187"/>
    <w:rsid w:val="26B97195"/>
    <w:rsid w:val="26B976B6"/>
    <w:rsid w:val="26B97F35"/>
    <w:rsid w:val="26BA1403"/>
    <w:rsid w:val="26BA4560"/>
    <w:rsid w:val="26BA5B25"/>
    <w:rsid w:val="26BA5CA1"/>
    <w:rsid w:val="26BB1EFF"/>
    <w:rsid w:val="26BB3CAD"/>
    <w:rsid w:val="26BB40D1"/>
    <w:rsid w:val="26BB5A5B"/>
    <w:rsid w:val="26BC3644"/>
    <w:rsid w:val="26BC5523"/>
    <w:rsid w:val="26BC7A25"/>
    <w:rsid w:val="26BD2979"/>
    <w:rsid w:val="26BD2E89"/>
    <w:rsid w:val="26BD3F25"/>
    <w:rsid w:val="26BD4EC8"/>
    <w:rsid w:val="26BD5C77"/>
    <w:rsid w:val="26BE19EF"/>
    <w:rsid w:val="26BE5AB2"/>
    <w:rsid w:val="26BE72FA"/>
    <w:rsid w:val="26BF1554"/>
    <w:rsid w:val="26BF51BA"/>
    <w:rsid w:val="26C003D2"/>
    <w:rsid w:val="26C00AA5"/>
    <w:rsid w:val="26C012C4"/>
    <w:rsid w:val="26C03072"/>
    <w:rsid w:val="26C05A55"/>
    <w:rsid w:val="26C062B2"/>
    <w:rsid w:val="26C07516"/>
    <w:rsid w:val="26C105D0"/>
    <w:rsid w:val="26C134E5"/>
    <w:rsid w:val="26C1503C"/>
    <w:rsid w:val="26C16DEA"/>
    <w:rsid w:val="26C17225"/>
    <w:rsid w:val="26C223CD"/>
    <w:rsid w:val="26C2328E"/>
    <w:rsid w:val="26C30DB4"/>
    <w:rsid w:val="26C32062"/>
    <w:rsid w:val="26C32444"/>
    <w:rsid w:val="26C32B62"/>
    <w:rsid w:val="26C32B7A"/>
    <w:rsid w:val="26C37006"/>
    <w:rsid w:val="26C37BB7"/>
    <w:rsid w:val="26C451D5"/>
    <w:rsid w:val="26C45B2A"/>
    <w:rsid w:val="26C46D53"/>
    <w:rsid w:val="26C54B2C"/>
    <w:rsid w:val="26C64244"/>
    <w:rsid w:val="26C642DF"/>
    <w:rsid w:val="26C64400"/>
    <w:rsid w:val="26C64C1E"/>
    <w:rsid w:val="26C66C58"/>
    <w:rsid w:val="26C708A4"/>
    <w:rsid w:val="26C71FB3"/>
    <w:rsid w:val="26C74473"/>
    <w:rsid w:val="26C756D4"/>
    <w:rsid w:val="26C82FF9"/>
    <w:rsid w:val="26C8461C"/>
    <w:rsid w:val="26C96D36"/>
    <w:rsid w:val="26C97A99"/>
    <w:rsid w:val="26CA0394"/>
    <w:rsid w:val="26CA2142"/>
    <w:rsid w:val="26CA2423"/>
    <w:rsid w:val="26CA3EF0"/>
    <w:rsid w:val="26CB06A9"/>
    <w:rsid w:val="26CB0D92"/>
    <w:rsid w:val="26CB28D7"/>
    <w:rsid w:val="26CB38A2"/>
    <w:rsid w:val="26CB56E6"/>
    <w:rsid w:val="26CB63DD"/>
    <w:rsid w:val="26CC0A1B"/>
    <w:rsid w:val="26CC588A"/>
    <w:rsid w:val="26CC5D2B"/>
    <w:rsid w:val="26CC7C68"/>
    <w:rsid w:val="26CD0BD4"/>
    <w:rsid w:val="26CD1B8D"/>
    <w:rsid w:val="26CD2ED1"/>
    <w:rsid w:val="26CD76A1"/>
    <w:rsid w:val="26CD7A4B"/>
    <w:rsid w:val="26CE1442"/>
    <w:rsid w:val="26CE55A7"/>
    <w:rsid w:val="26CE5BA8"/>
    <w:rsid w:val="26CE5D51"/>
    <w:rsid w:val="26CF0C2A"/>
    <w:rsid w:val="26CF1507"/>
    <w:rsid w:val="26CF59AB"/>
    <w:rsid w:val="26CF6A37"/>
    <w:rsid w:val="26CF6C0B"/>
    <w:rsid w:val="26D01CAF"/>
    <w:rsid w:val="26D03C77"/>
    <w:rsid w:val="26D052F6"/>
    <w:rsid w:val="26D0586A"/>
    <w:rsid w:val="26D064A2"/>
    <w:rsid w:val="26D0766B"/>
    <w:rsid w:val="26D107B7"/>
    <w:rsid w:val="26D11723"/>
    <w:rsid w:val="26D1468A"/>
    <w:rsid w:val="26D16107"/>
    <w:rsid w:val="26D16E89"/>
    <w:rsid w:val="26D17367"/>
    <w:rsid w:val="26D20FF7"/>
    <w:rsid w:val="26D22DA5"/>
    <w:rsid w:val="26D23727"/>
    <w:rsid w:val="26D24961"/>
    <w:rsid w:val="26D27249"/>
    <w:rsid w:val="26D34200"/>
    <w:rsid w:val="26D42FC1"/>
    <w:rsid w:val="26D44D6F"/>
    <w:rsid w:val="26D450B8"/>
    <w:rsid w:val="26D46848"/>
    <w:rsid w:val="26D46B1D"/>
    <w:rsid w:val="26D548BF"/>
    <w:rsid w:val="26D5574D"/>
    <w:rsid w:val="26D63D39"/>
    <w:rsid w:val="26D64C7B"/>
    <w:rsid w:val="26D66D39"/>
    <w:rsid w:val="26D703BB"/>
    <w:rsid w:val="26D71E4A"/>
    <w:rsid w:val="26D751C9"/>
    <w:rsid w:val="26D7660D"/>
    <w:rsid w:val="26D8056F"/>
    <w:rsid w:val="26D84162"/>
    <w:rsid w:val="26D85F58"/>
    <w:rsid w:val="26D905D7"/>
    <w:rsid w:val="26D90A10"/>
    <w:rsid w:val="26D9205E"/>
    <w:rsid w:val="26D92385"/>
    <w:rsid w:val="26D94133"/>
    <w:rsid w:val="26D94B20"/>
    <w:rsid w:val="26D950DC"/>
    <w:rsid w:val="26DA1417"/>
    <w:rsid w:val="26DA1E85"/>
    <w:rsid w:val="26DA3B4A"/>
    <w:rsid w:val="26DA473F"/>
    <w:rsid w:val="26DB0FF6"/>
    <w:rsid w:val="26DB39D2"/>
    <w:rsid w:val="26DB434E"/>
    <w:rsid w:val="26DB434F"/>
    <w:rsid w:val="26DB688B"/>
    <w:rsid w:val="26DC0785"/>
    <w:rsid w:val="26DC35DF"/>
    <w:rsid w:val="26DC3FB1"/>
    <w:rsid w:val="26DD0666"/>
    <w:rsid w:val="26DD103B"/>
    <w:rsid w:val="26DD1C4F"/>
    <w:rsid w:val="26DD47D8"/>
    <w:rsid w:val="26DD67E0"/>
    <w:rsid w:val="26DD79FB"/>
    <w:rsid w:val="26DE2F4E"/>
    <w:rsid w:val="26DE3F14"/>
    <w:rsid w:val="26DE4EA7"/>
    <w:rsid w:val="26DE54A4"/>
    <w:rsid w:val="26DE5BEE"/>
    <w:rsid w:val="26DE799C"/>
    <w:rsid w:val="26DF27B0"/>
    <w:rsid w:val="26DF409E"/>
    <w:rsid w:val="26DF758A"/>
    <w:rsid w:val="26DF7FEF"/>
    <w:rsid w:val="26E033B1"/>
    <w:rsid w:val="26E050F9"/>
    <w:rsid w:val="26E054C2"/>
    <w:rsid w:val="26E06425"/>
    <w:rsid w:val="26E06790"/>
    <w:rsid w:val="26E1123A"/>
    <w:rsid w:val="26E11CBC"/>
    <w:rsid w:val="26E131FF"/>
    <w:rsid w:val="26E14AA5"/>
    <w:rsid w:val="26E23E65"/>
    <w:rsid w:val="26E256DE"/>
    <w:rsid w:val="26E2748C"/>
    <w:rsid w:val="26E34C25"/>
    <w:rsid w:val="26E34EAD"/>
    <w:rsid w:val="26E34FB2"/>
    <w:rsid w:val="26E36D60"/>
    <w:rsid w:val="26E42C82"/>
    <w:rsid w:val="26E4542B"/>
    <w:rsid w:val="26E463BC"/>
    <w:rsid w:val="26E500B1"/>
    <w:rsid w:val="26E50D2A"/>
    <w:rsid w:val="26E5251C"/>
    <w:rsid w:val="26E52AD8"/>
    <w:rsid w:val="26E543C0"/>
    <w:rsid w:val="26E558F5"/>
    <w:rsid w:val="26E56F7C"/>
    <w:rsid w:val="26E6014C"/>
    <w:rsid w:val="26E60902"/>
    <w:rsid w:val="26E66C37"/>
    <w:rsid w:val="26E72CF4"/>
    <w:rsid w:val="26E74888"/>
    <w:rsid w:val="26E74AA2"/>
    <w:rsid w:val="26E758CF"/>
    <w:rsid w:val="26E80165"/>
    <w:rsid w:val="26E8081A"/>
    <w:rsid w:val="26E814A0"/>
    <w:rsid w:val="26E825C8"/>
    <w:rsid w:val="26E869A5"/>
    <w:rsid w:val="26E86A6C"/>
    <w:rsid w:val="26E902E2"/>
    <w:rsid w:val="26E921AF"/>
    <w:rsid w:val="26E923F1"/>
    <w:rsid w:val="26E96980"/>
    <w:rsid w:val="26EA00EF"/>
    <w:rsid w:val="26EA0543"/>
    <w:rsid w:val="26EA25E6"/>
    <w:rsid w:val="26EA4785"/>
    <w:rsid w:val="26EA6021"/>
    <w:rsid w:val="26EA6341"/>
    <w:rsid w:val="26EB0D93"/>
    <w:rsid w:val="26EB3E67"/>
    <w:rsid w:val="26EB4ACF"/>
    <w:rsid w:val="26EB4CE9"/>
    <w:rsid w:val="26EB606E"/>
    <w:rsid w:val="26EB7DA9"/>
    <w:rsid w:val="26EC030B"/>
    <w:rsid w:val="26EC338B"/>
    <w:rsid w:val="26EC3897"/>
    <w:rsid w:val="26EC4043"/>
    <w:rsid w:val="26EC4103"/>
    <w:rsid w:val="26EC5F5F"/>
    <w:rsid w:val="26EC737F"/>
    <w:rsid w:val="26ED0B30"/>
    <w:rsid w:val="26ED25A7"/>
    <w:rsid w:val="26ED74A6"/>
    <w:rsid w:val="26ED7D47"/>
    <w:rsid w:val="26EE087F"/>
    <w:rsid w:val="26EE0F6E"/>
    <w:rsid w:val="26EE22C5"/>
    <w:rsid w:val="26EE3481"/>
    <w:rsid w:val="26EE3A46"/>
    <w:rsid w:val="26EE4083"/>
    <w:rsid w:val="26EE6CB8"/>
    <w:rsid w:val="26EE76AF"/>
    <w:rsid w:val="26EE7A8F"/>
    <w:rsid w:val="26EF1BA9"/>
    <w:rsid w:val="26EF4989"/>
    <w:rsid w:val="26F031C6"/>
    <w:rsid w:val="26F03F31"/>
    <w:rsid w:val="26F0756B"/>
    <w:rsid w:val="26F0762F"/>
    <w:rsid w:val="26F07DEC"/>
    <w:rsid w:val="26F110EE"/>
    <w:rsid w:val="26F1147D"/>
    <w:rsid w:val="26F13576"/>
    <w:rsid w:val="26F21DD1"/>
    <w:rsid w:val="26F23447"/>
    <w:rsid w:val="26F250FE"/>
    <w:rsid w:val="26F251F5"/>
    <w:rsid w:val="26F31699"/>
    <w:rsid w:val="26F3318D"/>
    <w:rsid w:val="26F40F6D"/>
    <w:rsid w:val="26F4177F"/>
    <w:rsid w:val="26F43D52"/>
    <w:rsid w:val="26F451DD"/>
    <w:rsid w:val="26F46A0D"/>
    <w:rsid w:val="26F506CD"/>
    <w:rsid w:val="26F54E94"/>
    <w:rsid w:val="26F5578D"/>
    <w:rsid w:val="26F61189"/>
    <w:rsid w:val="26F62F37"/>
    <w:rsid w:val="26F64CE5"/>
    <w:rsid w:val="26F70A5D"/>
    <w:rsid w:val="26F73072"/>
    <w:rsid w:val="26F73DA7"/>
    <w:rsid w:val="26F833CA"/>
    <w:rsid w:val="26F86CAF"/>
    <w:rsid w:val="26F91F85"/>
    <w:rsid w:val="26F92A28"/>
    <w:rsid w:val="26F947D6"/>
    <w:rsid w:val="26F96584"/>
    <w:rsid w:val="26FA19F3"/>
    <w:rsid w:val="26FA3134"/>
    <w:rsid w:val="26FB3F19"/>
    <w:rsid w:val="26FB4303"/>
    <w:rsid w:val="26FB4792"/>
    <w:rsid w:val="26FB5911"/>
    <w:rsid w:val="26FB67A0"/>
    <w:rsid w:val="26FD2518"/>
    <w:rsid w:val="26FD3AB6"/>
    <w:rsid w:val="26FD42C6"/>
    <w:rsid w:val="26FD4D15"/>
    <w:rsid w:val="26FD6EE4"/>
    <w:rsid w:val="26FD708C"/>
    <w:rsid w:val="26FE0374"/>
    <w:rsid w:val="26FE1DEC"/>
    <w:rsid w:val="26FE3603"/>
    <w:rsid w:val="26FE3B9A"/>
    <w:rsid w:val="26FE79EB"/>
    <w:rsid w:val="27000262"/>
    <w:rsid w:val="27002718"/>
    <w:rsid w:val="27003DB6"/>
    <w:rsid w:val="27005865"/>
    <w:rsid w:val="27005B64"/>
    <w:rsid w:val="27012333"/>
    <w:rsid w:val="27020185"/>
    <w:rsid w:val="270209E7"/>
    <w:rsid w:val="270218DC"/>
    <w:rsid w:val="2702368A"/>
    <w:rsid w:val="270276F8"/>
    <w:rsid w:val="27027904"/>
    <w:rsid w:val="27030E15"/>
    <w:rsid w:val="270311B0"/>
    <w:rsid w:val="27032492"/>
    <w:rsid w:val="27032D56"/>
    <w:rsid w:val="27035654"/>
    <w:rsid w:val="27036336"/>
    <w:rsid w:val="27036EB0"/>
    <w:rsid w:val="27042C59"/>
    <w:rsid w:val="270436E4"/>
    <w:rsid w:val="27043DAA"/>
    <w:rsid w:val="27050247"/>
    <w:rsid w:val="27050F69"/>
    <w:rsid w:val="27052E40"/>
    <w:rsid w:val="2705317A"/>
    <w:rsid w:val="27053A0A"/>
    <w:rsid w:val="27054F28"/>
    <w:rsid w:val="270616D7"/>
    <w:rsid w:val="27061C16"/>
    <w:rsid w:val="27063416"/>
    <w:rsid w:val="27070145"/>
    <w:rsid w:val="2707038B"/>
    <w:rsid w:val="27070CA1"/>
    <w:rsid w:val="27070F5A"/>
    <w:rsid w:val="2707215C"/>
    <w:rsid w:val="27075144"/>
    <w:rsid w:val="27076EF2"/>
    <w:rsid w:val="27077966"/>
    <w:rsid w:val="27081C04"/>
    <w:rsid w:val="27082C6B"/>
    <w:rsid w:val="2708492F"/>
    <w:rsid w:val="27085367"/>
    <w:rsid w:val="2708572C"/>
    <w:rsid w:val="27086B1F"/>
    <w:rsid w:val="270874A0"/>
    <w:rsid w:val="27087840"/>
    <w:rsid w:val="27090800"/>
    <w:rsid w:val="27090EBD"/>
    <w:rsid w:val="270952F1"/>
    <w:rsid w:val="27095487"/>
    <w:rsid w:val="270A0791"/>
    <w:rsid w:val="270A253F"/>
    <w:rsid w:val="270A3FCB"/>
    <w:rsid w:val="270A6969"/>
    <w:rsid w:val="270A69E3"/>
    <w:rsid w:val="270A7229"/>
    <w:rsid w:val="270B0EFE"/>
    <w:rsid w:val="270B2978"/>
    <w:rsid w:val="270B3482"/>
    <w:rsid w:val="270B43D8"/>
    <w:rsid w:val="270B5263"/>
    <w:rsid w:val="270B5343"/>
    <w:rsid w:val="270B7EBF"/>
    <w:rsid w:val="270C0160"/>
    <w:rsid w:val="270C2836"/>
    <w:rsid w:val="270C3B50"/>
    <w:rsid w:val="270C4509"/>
    <w:rsid w:val="270C5883"/>
    <w:rsid w:val="270C62B7"/>
    <w:rsid w:val="270D0281"/>
    <w:rsid w:val="270D0A20"/>
    <w:rsid w:val="270D0BC3"/>
    <w:rsid w:val="270D4739"/>
    <w:rsid w:val="270E022C"/>
    <w:rsid w:val="270E31A5"/>
    <w:rsid w:val="270E3C60"/>
    <w:rsid w:val="270E6088"/>
    <w:rsid w:val="270F12F9"/>
    <w:rsid w:val="270F224B"/>
    <w:rsid w:val="270F4527"/>
    <w:rsid w:val="270F4B1E"/>
    <w:rsid w:val="270F5DA7"/>
    <w:rsid w:val="270F6FDA"/>
    <w:rsid w:val="27100386"/>
    <w:rsid w:val="27101F3C"/>
    <w:rsid w:val="27102336"/>
    <w:rsid w:val="271041CA"/>
    <w:rsid w:val="2710535A"/>
    <w:rsid w:val="27111B1F"/>
    <w:rsid w:val="27111CE3"/>
    <w:rsid w:val="2711388A"/>
    <w:rsid w:val="271167EA"/>
    <w:rsid w:val="27117B86"/>
    <w:rsid w:val="271261FF"/>
    <w:rsid w:val="27127E7B"/>
    <w:rsid w:val="2713284B"/>
    <w:rsid w:val="27133AE9"/>
    <w:rsid w:val="27135897"/>
    <w:rsid w:val="2713712B"/>
    <w:rsid w:val="271433BD"/>
    <w:rsid w:val="2714516B"/>
    <w:rsid w:val="271511F4"/>
    <w:rsid w:val="271565FB"/>
    <w:rsid w:val="27157D3C"/>
    <w:rsid w:val="27160EE4"/>
    <w:rsid w:val="271627C2"/>
    <w:rsid w:val="27165388"/>
    <w:rsid w:val="27166B4A"/>
    <w:rsid w:val="27167CA1"/>
    <w:rsid w:val="27167E66"/>
    <w:rsid w:val="27171943"/>
    <w:rsid w:val="27173AD9"/>
    <w:rsid w:val="27175E4B"/>
    <w:rsid w:val="27180DA2"/>
    <w:rsid w:val="27181100"/>
    <w:rsid w:val="27181B04"/>
    <w:rsid w:val="2718636B"/>
    <w:rsid w:val="271908FA"/>
    <w:rsid w:val="271909D4"/>
    <w:rsid w:val="27190A70"/>
    <w:rsid w:val="27190F91"/>
    <w:rsid w:val="271912FC"/>
    <w:rsid w:val="27196B5B"/>
    <w:rsid w:val="27196C26"/>
    <w:rsid w:val="27197B4D"/>
    <w:rsid w:val="271A00F9"/>
    <w:rsid w:val="271A0DE9"/>
    <w:rsid w:val="271A126A"/>
    <w:rsid w:val="271A20A7"/>
    <w:rsid w:val="271A3FEF"/>
    <w:rsid w:val="271A77A2"/>
    <w:rsid w:val="271A7E79"/>
    <w:rsid w:val="271B0A23"/>
    <w:rsid w:val="271B0BF0"/>
    <w:rsid w:val="271B0DA4"/>
    <w:rsid w:val="271B299E"/>
    <w:rsid w:val="271B474C"/>
    <w:rsid w:val="271B6788"/>
    <w:rsid w:val="271B6D0E"/>
    <w:rsid w:val="271B72F9"/>
    <w:rsid w:val="271B79A4"/>
    <w:rsid w:val="271C2272"/>
    <w:rsid w:val="271C296A"/>
    <w:rsid w:val="271C7EEF"/>
    <w:rsid w:val="271D04C4"/>
    <w:rsid w:val="271D4D8D"/>
    <w:rsid w:val="271D5E8B"/>
    <w:rsid w:val="271E248E"/>
    <w:rsid w:val="271E4A51"/>
    <w:rsid w:val="271E795E"/>
    <w:rsid w:val="271F4535"/>
    <w:rsid w:val="271F6C34"/>
    <w:rsid w:val="27201D62"/>
    <w:rsid w:val="27202DAB"/>
    <w:rsid w:val="27203E58"/>
    <w:rsid w:val="27204E40"/>
    <w:rsid w:val="27205D44"/>
    <w:rsid w:val="27206206"/>
    <w:rsid w:val="27206786"/>
    <w:rsid w:val="27207CA6"/>
    <w:rsid w:val="272158EB"/>
    <w:rsid w:val="27223D2C"/>
    <w:rsid w:val="27225ADA"/>
    <w:rsid w:val="272276C8"/>
    <w:rsid w:val="27231852"/>
    <w:rsid w:val="272337D0"/>
    <w:rsid w:val="27233E7A"/>
    <w:rsid w:val="27240BB9"/>
    <w:rsid w:val="27247AA4"/>
    <w:rsid w:val="272500C1"/>
    <w:rsid w:val="272511EC"/>
    <w:rsid w:val="2725351F"/>
    <w:rsid w:val="2725381D"/>
    <w:rsid w:val="2725454D"/>
    <w:rsid w:val="272555CB"/>
    <w:rsid w:val="27255C59"/>
    <w:rsid w:val="27257379"/>
    <w:rsid w:val="27263790"/>
    <w:rsid w:val="27264B2F"/>
    <w:rsid w:val="27265B6E"/>
    <w:rsid w:val="27266211"/>
    <w:rsid w:val="272675FC"/>
    <w:rsid w:val="27270DEE"/>
    <w:rsid w:val="27271343"/>
    <w:rsid w:val="27272AC4"/>
    <w:rsid w:val="27273AC1"/>
    <w:rsid w:val="27277595"/>
    <w:rsid w:val="27281094"/>
    <w:rsid w:val="272835C7"/>
    <w:rsid w:val="27284607"/>
    <w:rsid w:val="27286E69"/>
    <w:rsid w:val="27290295"/>
    <w:rsid w:val="27290D8E"/>
    <w:rsid w:val="272918A9"/>
    <w:rsid w:val="27293612"/>
    <w:rsid w:val="272950BB"/>
    <w:rsid w:val="27296781"/>
    <w:rsid w:val="272A0E33"/>
    <w:rsid w:val="272A22E2"/>
    <w:rsid w:val="272A2BE1"/>
    <w:rsid w:val="272A3191"/>
    <w:rsid w:val="272B2A2E"/>
    <w:rsid w:val="272B5497"/>
    <w:rsid w:val="272B61B8"/>
    <w:rsid w:val="272C0707"/>
    <w:rsid w:val="272C4BAB"/>
    <w:rsid w:val="272D4881"/>
    <w:rsid w:val="272D60C4"/>
    <w:rsid w:val="272D7201"/>
    <w:rsid w:val="272E1B8E"/>
    <w:rsid w:val="272E26D1"/>
    <w:rsid w:val="272E414C"/>
    <w:rsid w:val="272E46D3"/>
    <w:rsid w:val="272E4891"/>
    <w:rsid w:val="272E7452"/>
    <w:rsid w:val="272F01F7"/>
    <w:rsid w:val="272F1FA5"/>
    <w:rsid w:val="272F324C"/>
    <w:rsid w:val="272F537E"/>
    <w:rsid w:val="272F5DBF"/>
    <w:rsid w:val="272F6449"/>
    <w:rsid w:val="27302E24"/>
    <w:rsid w:val="273111AA"/>
    <w:rsid w:val="27313A2A"/>
    <w:rsid w:val="27313F6F"/>
    <w:rsid w:val="27315701"/>
    <w:rsid w:val="27316F1C"/>
    <w:rsid w:val="273204D8"/>
    <w:rsid w:val="27330C71"/>
    <w:rsid w:val="27331C9A"/>
    <w:rsid w:val="273322D8"/>
    <w:rsid w:val="273325DF"/>
    <w:rsid w:val="27332BE0"/>
    <w:rsid w:val="273332C4"/>
    <w:rsid w:val="27337CE7"/>
    <w:rsid w:val="2734153D"/>
    <w:rsid w:val="27341B83"/>
    <w:rsid w:val="27342971"/>
    <w:rsid w:val="273429F3"/>
    <w:rsid w:val="27343A60"/>
    <w:rsid w:val="27344754"/>
    <w:rsid w:val="2734580E"/>
    <w:rsid w:val="27345C7F"/>
    <w:rsid w:val="27345D06"/>
    <w:rsid w:val="27345EB5"/>
    <w:rsid w:val="273465D4"/>
    <w:rsid w:val="27350CE8"/>
    <w:rsid w:val="27350EBD"/>
    <w:rsid w:val="27351CB2"/>
    <w:rsid w:val="27354B03"/>
    <w:rsid w:val="2735592A"/>
    <w:rsid w:val="27363A18"/>
    <w:rsid w:val="27367FB3"/>
    <w:rsid w:val="27370E7A"/>
    <w:rsid w:val="27383550"/>
    <w:rsid w:val="273837FA"/>
    <w:rsid w:val="27384086"/>
    <w:rsid w:val="273852FE"/>
    <w:rsid w:val="273864DE"/>
    <w:rsid w:val="27394489"/>
    <w:rsid w:val="2739557F"/>
    <w:rsid w:val="273962E4"/>
    <w:rsid w:val="273A02F7"/>
    <w:rsid w:val="273A2594"/>
    <w:rsid w:val="273A35E3"/>
    <w:rsid w:val="273A3FFC"/>
    <w:rsid w:val="273A549D"/>
    <w:rsid w:val="273A5DCF"/>
    <w:rsid w:val="273B0315"/>
    <w:rsid w:val="273B3040"/>
    <w:rsid w:val="273B4DEE"/>
    <w:rsid w:val="273B5C68"/>
    <w:rsid w:val="273B6009"/>
    <w:rsid w:val="273B6A6C"/>
    <w:rsid w:val="273B7768"/>
    <w:rsid w:val="273B7781"/>
    <w:rsid w:val="273D0789"/>
    <w:rsid w:val="273D0B66"/>
    <w:rsid w:val="273D1AD3"/>
    <w:rsid w:val="273D2914"/>
    <w:rsid w:val="273D7479"/>
    <w:rsid w:val="273D7585"/>
    <w:rsid w:val="273E03D7"/>
    <w:rsid w:val="273E043A"/>
    <w:rsid w:val="273E15DF"/>
    <w:rsid w:val="273E45C1"/>
    <w:rsid w:val="273E471B"/>
    <w:rsid w:val="273E5806"/>
    <w:rsid w:val="273E668C"/>
    <w:rsid w:val="273F083F"/>
    <w:rsid w:val="273F28B3"/>
    <w:rsid w:val="273F48DE"/>
    <w:rsid w:val="273F50A5"/>
    <w:rsid w:val="27400656"/>
    <w:rsid w:val="27401F2C"/>
    <w:rsid w:val="27402C58"/>
    <w:rsid w:val="27403D62"/>
    <w:rsid w:val="2740608E"/>
    <w:rsid w:val="27406B3F"/>
    <w:rsid w:val="27407A32"/>
    <w:rsid w:val="27407B66"/>
    <w:rsid w:val="274102EC"/>
    <w:rsid w:val="274118FA"/>
    <w:rsid w:val="27412631"/>
    <w:rsid w:val="27414883"/>
    <w:rsid w:val="2741502A"/>
    <w:rsid w:val="2741759B"/>
    <w:rsid w:val="2742062C"/>
    <w:rsid w:val="27421CD9"/>
    <w:rsid w:val="27422F21"/>
    <w:rsid w:val="2742390B"/>
    <w:rsid w:val="27423EC2"/>
    <w:rsid w:val="274243CE"/>
    <w:rsid w:val="2742617D"/>
    <w:rsid w:val="27427F2B"/>
    <w:rsid w:val="2743128B"/>
    <w:rsid w:val="27432896"/>
    <w:rsid w:val="27434BED"/>
    <w:rsid w:val="274353F3"/>
    <w:rsid w:val="27435A51"/>
    <w:rsid w:val="2743716C"/>
    <w:rsid w:val="2743792B"/>
    <w:rsid w:val="274403BD"/>
    <w:rsid w:val="27441EF5"/>
    <w:rsid w:val="2744357F"/>
    <w:rsid w:val="27444BB6"/>
    <w:rsid w:val="27452D6D"/>
    <w:rsid w:val="27455C6D"/>
    <w:rsid w:val="27463D85"/>
    <w:rsid w:val="27464F22"/>
    <w:rsid w:val="27464F32"/>
    <w:rsid w:val="27465F01"/>
    <w:rsid w:val="27466B69"/>
    <w:rsid w:val="274719E5"/>
    <w:rsid w:val="27473793"/>
    <w:rsid w:val="27474EF0"/>
    <w:rsid w:val="2748092F"/>
    <w:rsid w:val="27481489"/>
    <w:rsid w:val="274822F3"/>
    <w:rsid w:val="27483430"/>
    <w:rsid w:val="274912B9"/>
    <w:rsid w:val="27496DBA"/>
    <w:rsid w:val="2749750B"/>
    <w:rsid w:val="274A3283"/>
    <w:rsid w:val="274A5031"/>
    <w:rsid w:val="274A697A"/>
    <w:rsid w:val="274A6DDF"/>
    <w:rsid w:val="274B0041"/>
    <w:rsid w:val="274B0AFF"/>
    <w:rsid w:val="274B2156"/>
    <w:rsid w:val="274B6B49"/>
    <w:rsid w:val="274B6F10"/>
    <w:rsid w:val="274B7E0A"/>
    <w:rsid w:val="274C29DB"/>
    <w:rsid w:val="274C2B57"/>
    <w:rsid w:val="274C2E92"/>
    <w:rsid w:val="274D0C05"/>
    <w:rsid w:val="274E2760"/>
    <w:rsid w:val="274E2D73"/>
    <w:rsid w:val="274E2DAD"/>
    <w:rsid w:val="274E373B"/>
    <w:rsid w:val="274E68CF"/>
    <w:rsid w:val="274F2647"/>
    <w:rsid w:val="274F43F6"/>
    <w:rsid w:val="274F5EAE"/>
    <w:rsid w:val="27503A89"/>
    <w:rsid w:val="275057A9"/>
    <w:rsid w:val="2750593E"/>
    <w:rsid w:val="27513C7C"/>
    <w:rsid w:val="27514612"/>
    <w:rsid w:val="275163C0"/>
    <w:rsid w:val="27521582"/>
    <w:rsid w:val="27521DBD"/>
    <w:rsid w:val="27524361"/>
    <w:rsid w:val="27531FA3"/>
    <w:rsid w:val="275327CF"/>
    <w:rsid w:val="27532B4F"/>
    <w:rsid w:val="27533EE6"/>
    <w:rsid w:val="2753761A"/>
    <w:rsid w:val="275379F5"/>
    <w:rsid w:val="27541A0C"/>
    <w:rsid w:val="27542CCB"/>
    <w:rsid w:val="275443F0"/>
    <w:rsid w:val="27545EB0"/>
    <w:rsid w:val="27547C5E"/>
    <w:rsid w:val="275500DE"/>
    <w:rsid w:val="27561C28"/>
    <w:rsid w:val="27562CB6"/>
    <w:rsid w:val="27562F49"/>
    <w:rsid w:val="27564F1D"/>
    <w:rsid w:val="27565784"/>
    <w:rsid w:val="27565925"/>
    <w:rsid w:val="27565EC4"/>
    <w:rsid w:val="27572F05"/>
    <w:rsid w:val="275754D9"/>
    <w:rsid w:val="275763AD"/>
    <w:rsid w:val="275859A0"/>
    <w:rsid w:val="2758774E"/>
    <w:rsid w:val="27590821"/>
    <w:rsid w:val="27591BEE"/>
    <w:rsid w:val="27592EEE"/>
    <w:rsid w:val="27594FDF"/>
    <w:rsid w:val="27595FF2"/>
    <w:rsid w:val="275A1AD4"/>
    <w:rsid w:val="275A1EEC"/>
    <w:rsid w:val="275A34C6"/>
    <w:rsid w:val="275A551A"/>
    <w:rsid w:val="275A6804"/>
    <w:rsid w:val="275B08D0"/>
    <w:rsid w:val="275B0CBF"/>
    <w:rsid w:val="275B6CD0"/>
    <w:rsid w:val="275B723E"/>
    <w:rsid w:val="275C022A"/>
    <w:rsid w:val="275C5AB2"/>
    <w:rsid w:val="275C6092"/>
    <w:rsid w:val="275C68CD"/>
    <w:rsid w:val="275C6FDD"/>
    <w:rsid w:val="275C7ADB"/>
    <w:rsid w:val="275D17A5"/>
    <w:rsid w:val="275D221F"/>
    <w:rsid w:val="275D2FB6"/>
    <w:rsid w:val="275D4D64"/>
    <w:rsid w:val="275D6B12"/>
    <w:rsid w:val="275E288B"/>
    <w:rsid w:val="275E2DCE"/>
    <w:rsid w:val="275E3638"/>
    <w:rsid w:val="275E3A48"/>
    <w:rsid w:val="275F1743"/>
    <w:rsid w:val="275F5085"/>
    <w:rsid w:val="275F5AB1"/>
    <w:rsid w:val="275F6A2F"/>
    <w:rsid w:val="27600574"/>
    <w:rsid w:val="276019D7"/>
    <w:rsid w:val="2760299B"/>
    <w:rsid w:val="27604855"/>
    <w:rsid w:val="27606603"/>
    <w:rsid w:val="27607710"/>
    <w:rsid w:val="276101D1"/>
    <w:rsid w:val="2761094F"/>
    <w:rsid w:val="27610A10"/>
    <w:rsid w:val="27610CD3"/>
    <w:rsid w:val="27611335"/>
    <w:rsid w:val="276131C2"/>
    <w:rsid w:val="276144EC"/>
    <w:rsid w:val="27614526"/>
    <w:rsid w:val="2761728D"/>
    <w:rsid w:val="276205CD"/>
    <w:rsid w:val="27620656"/>
    <w:rsid w:val="27621357"/>
    <w:rsid w:val="2762237B"/>
    <w:rsid w:val="27623B80"/>
    <w:rsid w:val="27624129"/>
    <w:rsid w:val="276245CA"/>
    <w:rsid w:val="27624780"/>
    <w:rsid w:val="27624C01"/>
    <w:rsid w:val="2762562D"/>
    <w:rsid w:val="276275A1"/>
    <w:rsid w:val="27637B7A"/>
    <w:rsid w:val="27637E7B"/>
    <w:rsid w:val="27637EA1"/>
    <w:rsid w:val="27640C62"/>
    <w:rsid w:val="27642B5A"/>
    <w:rsid w:val="27644345"/>
    <w:rsid w:val="2764434C"/>
    <w:rsid w:val="27644BD4"/>
    <w:rsid w:val="27646192"/>
    <w:rsid w:val="276509B1"/>
    <w:rsid w:val="2765104A"/>
    <w:rsid w:val="27651E6B"/>
    <w:rsid w:val="27652711"/>
    <w:rsid w:val="276614B2"/>
    <w:rsid w:val="276617AB"/>
    <w:rsid w:val="27664510"/>
    <w:rsid w:val="27664A12"/>
    <w:rsid w:val="276671D2"/>
    <w:rsid w:val="27670FE2"/>
    <w:rsid w:val="2767173F"/>
    <w:rsid w:val="27673E35"/>
    <w:rsid w:val="27674443"/>
    <w:rsid w:val="27675EA2"/>
    <w:rsid w:val="27676541"/>
    <w:rsid w:val="27676957"/>
    <w:rsid w:val="276769DB"/>
    <w:rsid w:val="276774A0"/>
    <w:rsid w:val="276775E3"/>
    <w:rsid w:val="27677991"/>
    <w:rsid w:val="27680A73"/>
    <w:rsid w:val="27680ABB"/>
    <w:rsid w:val="276854B7"/>
    <w:rsid w:val="27691F03"/>
    <w:rsid w:val="276933D9"/>
    <w:rsid w:val="276935D0"/>
    <w:rsid w:val="276A3E7E"/>
    <w:rsid w:val="276A4BA9"/>
    <w:rsid w:val="276A7481"/>
    <w:rsid w:val="276A7D1D"/>
    <w:rsid w:val="276B4823"/>
    <w:rsid w:val="276B56D3"/>
    <w:rsid w:val="276B73F4"/>
    <w:rsid w:val="276C1516"/>
    <w:rsid w:val="276C31F9"/>
    <w:rsid w:val="276C4FA7"/>
    <w:rsid w:val="276C5CB3"/>
    <w:rsid w:val="276C6A15"/>
    <w:rsid w:val="276C6FFB"/>
    <w:rsid w:val="276C7DAB"/>
    <w:rsid w:val="276D14F4"/>
    <w:rsid w:val="276D15F4"/>
    <w:rsid w:val="276D5669"/>
    <w:rsid w:val="276D5E01"/>
    <w:rsid w:val="276E0D20"/>
    <w:rsid w:val="276E22EF"/>
    <w:rsid w:val="276E2ACE"/>
    <w:rsid w:val="276E2AD9"/>
    <w:rsid w:val="276E31A4"/>
    <w:rsid w:val="276E51C4"/>
    <w:rsid w:val="276F1AB9"/>
    <w:rsid w:val="276F4A98"/>
    <w:rsid w:val="27702136"/>
    <w:rsid w:val="27702CEA"/>
    <w:rsid w:val="2770350C"/>
    <w:rsid w:val="27710810"/>
    <w:rsid w:val="27711D45"/>
    <w:rsid w:val="277125BE"/>
    <w:rsid w:val="27714576"/>
    <w:rsid w:val="277161DD"/>
    <w:rsid w:val="277166D1"/>
    <w:rsid w:val="27720D0D"/>
    <w:rsid w:val="2772130C"/>
    <w:rsid w:val="277213BC"/>
    <w:rsid w:val="27722C49"/>
    <w:rsid w:val="27723AED"/>
    <w:rsid w:val="27724139"/>
    <w:rsid w:val="27724228"/>
    <w:rsid w:val="27726912"/>
    <w:rsid w:val="277331D7"/>
    <w:rsid w:val="27735B86"/>
    <w:rsid w:val="27736336"/>
    <w:rsid w:val="27737FA0"/>
    <w:rsid w:val="27741BE7"/>
    <w:rsid w:val="27742D06"/>
    <w:rsid w:val="277445AB"/>
    <w:rsid w:val="277459FE"/>
    <w:rsid w:val="27747016"/>
    <w:rsid w:val="27750300"/>
    <w:rsid w:val="27753741"/>
    <w:rsid w:val="27756C47"/>
    <w:rsid w:val="277618EC"/>
    <w:rsid w:val="27763E6C"/>
    <w:rsid w:val="27765E26"/>
    <w:rsid w:val="27767BD4"/>
    <w:rsid w:val="27773418"/>
    <w:rsid w:val="27773CB2"/>
    <w:rsid w:val="27780BF6"/>
    <w:rsid w:val="27781B9E"/>
    <w:rsid w:val="2778394C"/>
    <w:rsid w:val="277842C7"/>
    <w:rsid w:val="277939C8"/>
    <w:rsid w:val="277A093D"/>
    <w:rsid w:val="277A14C9"/>
    <w:rsid w:val="277A2E88"/>
    <w:rsid w:val="277A5916"/>
    <w:rsid w:val="277B168E"/>
    <w:rsid w:val="277B343D"/>
    <w:rsid w:val="277B4104"/>
    <w:rsid w:val="277B51EB"/>
    <w:rsid w:val="277C5175"/>
    <w:rsid w:val="277D02D1"/>
    <w:rsid w:val="277D1254"/>
    <w:rsid w:val="277D4468"/>
    <w:rsid w:val="277D5407"/>
    <w:rsid w:val="277D57A3"/>
    <w:rsid w:val="277D6D8E"/>
    <w:rsid w:val="277D7674"/>
    <w:rsid w:val="277E173A"/>
    <w:rsid w:val="277E27D6"/>
    <w:rsid w:val="277E2C99"/>
    <w:rsid w:val="277E3DF7"/>
    <w:rsid w:val="277E586A"/>
    <w:rsid w:val="277E5884"/>
    <w:rsid w:val="277F13CF"/>
    <w:rsid w:val="277F1791"/>
    <w:rsid w:val="277F2F2D"/>
    <w:rsid w:val="277F3A69"/>
    <w:rsid w:val="277F4514"/>
    <w:rsid w:val="277F4CDB"/>
    <w:rsid w:val="277F6229"/>
    <w:rsid w:val="27800A53"/>
    <w:rsid w:val="27800B0A"/>
    <w:rsid w:val="278055B9"/>
    <w:rsid w:val="27805F0E"/>
    <w:rsid w:val="27807A2B"/>
    <w:rsid w:val="27813044"/>
    <w:rsid w:val="27816FEA"/>
    <w:rsid w:val="278172D4"/>
    <w:rsid w:val="278176C0"/>
    <w:rsid w:val="278247CB"/>
    <w:rsid w:val="27824D47"/>
    <w:rsid w:val="27826CF7"/>
    <w:rsid w:val="27833F3A"/>
    <w:rsid w:val="27837B61"/>
    <w:rsid w:val="27840543"/>
    <w:rsid w:val="27840C88"/>
    <w:rsid w:val="27842A3A"/>
    <w:rsid w:val="27842B70"/>
    <w:rsid w:val="2784406F"/>
    <w:rsid w:val="27846795"/>
    <w:rsid w:val="27852B6C"/>
    <w:rsid w:val="278539D5"/>
    <w:rsid w:val="278542BB"/>
    <w:rsid w:val="27856069"/>
    <w:rsid w:val="27856C5D"/>
    <w:rsid w:val="27857F9B"/>
    <w:rsid w:val="278614AE"/>
    <w:rsid w:val="2786250D"/>
    <w:rsid w:val="27867C1A"/>
    <w:rsid w:val="27870033"/>
    <w:rsid w:val="27871DE1"/>
    <w:rsid w:val="27872002"/>
    <w:rsid w:val="278728BB"/>
    <w:rsid w:val="27872D87"/>
    <w:rsid w:val="27873B8F"/>
    <w:rsid w:val="278774F8"/>
    <w:rsid w:val="278775A4"/>
    <w:rsid w:val="27881732"/>
    <w:rsid w:val="27882C4F"/>
    <w:rsid w:val="27883235"/>
    <w:rsid w:val="27883C0F"/>
    <w:rsid w:val="27885207"/>
    <w:rsid w:val="2788609D"/>
    <w:rsid w:val="278928CB"/>
    <w:rsid w:val="27893319"/>
    <w:rsid w:val="27893DAB"/>
    <w:rsid w:val="27897907"/>
    <w:rsid w:val="27897DAC"/>
    <w:rsid w:val="278A18D2"/>
    <w:rsid w:val="278A3680"/>
    <w:rsid w:val="278A6908"/>
    <w:rsid w:val="278A7BC4"/>
    <w:rsid w:val="278B0293"/>
    <w:rsid w:val="278B7111"/>
    <w:rsid w:val="278B7937"/>
    <w:rsid w:val="278B7FF6"/>
    <w:rsid w:val="278C0357"/>
    <w:rsid w:val="278C1D08"/>
    <w:rsid w:val="278C3502"/>
    <w:rsid w:val="278D3D61"/>
    <w:rsid w:val="278D45FE"/>
    <w:rsid w:val="278E13C2"/>
    <w:rsid w:val="278E2312"/>
    <w:rsid w:val="278E28DE"/>
    <w:rsid w:val="278E3170"/>
    <w:rsid w:val="278E4F1E"/>
    <w:rsid w:val="278F0C96"/>
    <w:rsid w:val="278F31DD"/>
    <w:rsid w:val="278F461A"/>
    <w:rsid w:val="278F5C25"/>
    <w:rsid w:val="278F61EC"/>
    <w:rsid w:val="27900333"/>
    <w:rsid w:val="279019FD"/>
    <w:rsid w:val="27901BC4"/>
    <w:rsid w:val="27902A3A"/>
    <w:rsid w:val="2790513A"/>
    <w:rsid w:val="27905E4B"/>
    <w:rsid w:val="279067A9"/>
    <w:rsid w:val="27906D89"/>
    <w:rsid w:val="27906EE8"/>
    <w:rsid w:val="2791110F"/>
    <w:rsid w:val="27912C60"/>
    <w:rsid w:val="27914103"/>
    <w:rsid w:val="27914A0E"/>
    <w:rsid w:val="27916D53"/>
    <w:rsid w:val="27920B7D"/>
    <w:rsid w:val="27926902"/>
    <w:rsid w:val="27932311"/>
    <w:rsid w:val="27932534"/>
    <w:rsid w:val="27934C2A"/>
    <w:rsid w:val="2793660C"/>
    <w:rsid w:val="279369D8"/>
    <w:rsid w:val="27936CB8"/>
    <w:rsid w:val="2793784D"/>
    <w:rsid w:val="27937F2B"/>
    <w:rsid w:val="27940E2E"/>
    <w:rsid w:val="279462AC"/>
    <w:rsid w:val="27952750"/>
    <w:rsid w:val="27952CFB"/>
    <w:rsid w:val="27953542"/>
    <w:rsid w:val="279544FE"/>
    <w:rsid w:val="27955B34"/>
    <w:rsid w:val="27957852"/>
    <w:rsid w:val="27960276"/>
    <w:rsid w:val="279608BD"/>
    <w:rsid w:val="27962334"/>
    <w:rsid w:val="279623B0"/>
    <w:rsid w:val="27962F6C"/>
    <w:rsid w:val="279664C8"/>
    <w:rsid w:val="279669A5"/>
    <w:rsid w:val="279713F7"/>
    <w:rsid w:val="27975FE7"/>
    <w:rsid w:val="27980337"/>
    <w:rsid w:val="27982240"/>
    <w:rsid w:val="27983D3F"/>
    <w:rsid w:val="27983FEE"/>
    <w:rsid w:val="279854FE"/>
    <w:rsid w:val="27986DB7"/>
    <w:rsid w:val="27987D44"/>
    <w:rsid w:val="27990440"/>
    <w:rsid w:val="27991979"/>
    <w:rsid w:val="27991EF8"/>
    <w:rsid w:val="2799365E"/>
    <w:rsid w:val="279938C3"/>
    <w:rsid w:val="27995CC3"/>
    <w:rsid w:val="279978A1"/>
    <w:rsid w:val="279A1B15"/>
    <w:rsid w:val="279A1E7C"/>
    <w:rsid w:val="279A557E"/>
    <w:rsid w:val="279A7A73"/>
    <w:rsid w:val="279A7D67"/>
    <w:rsid w:val="279B1B76"/>
    <w:rsid w:val="279B3ADF"/>
    <w:rsid w:val="279B588D"/>
    <w:rsid w:val="279B763B"/>
    <w:rsid w:val="279C61D3"/>
    <w:rsid w:val="279C76F4"/>
    <w:rsid w:val="279D0626"/>
    <w:rsid w:val="279D07B8"/>
    <w:rsid w:val="279D1605"/>
    <w:rsid w:val="279D33B3"/>
    <w:rsid w:val="279D4103"/>
    <w:rsid w:val="279D5EBA"/>
    <w:rsid w:val="279D6A20"/>
    <w:rsid w:val="279D6E3F"/>
    <w:rsid w:val="279D76B2"/>
    <w:rsid w:val="279D7857"/>
    <w:rsid w:val="279E0587"/>
    <w:rsid w:val="279E140F"/>
    <w:rsid w:val="279E2283"/>
    <w:rsid w:val="279E32D9"/>
    <w:rsid w:val="279E5D7A"/>
    <w:rsid w:val="279F35CF"/>
    <w:rsid w:val="279F537D"/>
    <w:rsid w:val="279F7C24"/>
    <w:rsid w:val="27A02DA4"/>
    <w:rsid w:val="27A02EA3"/>
    <w:rsid w:val="27A054EB"/>
    <w:rsid w:val="27A05CAE"/>
    <w:rsid w:val="27A07774"/>
    <w:rsid w:val="27A110F5"/>
    <w:rsid w:val="27A12E17"/>
    <w:rsid w:val="27A177D4"/>
    <w:rsid w:val="27A178AF"/>
    <w:rsid w:val="27A207C3"/>
    <w:rsid w:val="27A20E0C"/>
    <w:rsid w:val="27A2166D"/>
    <w:rsid w:val="27A2208C"/>
    <w:rsid w:val="27A26C1B"/>
    <w:rsid w:val="27A302DB"/>
    <w:rsid w:val="27A359EC"/>
    <w:rsid w:val="27A36445"/>
    <w:rsid w:val="27A36BBB"/>
    <w:rsid w:val="27A40BE5"/>
    <w:rsid w:val="27A41BC6"/>
    <w:rsid w:val="27A42993"/>
    <w:rsid w:val="27A431E0"/>
    <w:rsid w:val="27A44669"/>
    <w:rsid w:val="27A47FDD"/>
    <w:rsid w:val="27A504B9"/>
    <w:rsid w:val="27A5065C"/>
    <w:rsid w:val="27A52B77"/>
    <w:rsid w:val="27A533D5"/>
    <w:rsid w:val="27A60A3D"/>
    <w:rsid w:val="27A62FF8"/>
    <w:rsid w:val="27A63BF3"/>
    <w:rsid w:val="27A63E4E"/>
    <w:rsid w:val="27A6670B"/>
    <w:rsid w:val="27A7153C"/>
    <w:rsid w:val="27A71CFF"/>
    <w:rsid w:val="27A72484"/>
    <w:rsid w:val="27A812E5"/>
    <w:rsid w:val="27A819F4"/>
    <w:rsid w:val="27A81D4E"/>
    <w:rsid w:val="27A85F06"/>
    <w:rsid w:val="27A862E0"/>
    <w:rsid w:val="27A86EB6"/>
    <w:rsid w:val="27A87AEB"/>
    <w:rsid w:val="27A94FA4"/>
    <w:rsid w:val="27AA0124"/>
    <w:rsid w:val="27AA0645"/>
    <w:rsid w:val="27AA3B7A"/>
    <w:rsid w:val="27AA5AD0"/>
    <w:rsid w:val="27AB0837"/>
    <w:rsid w:val="27AB1EC1"/>
    <w:rsid w:val="27AB3D22"/>
    <w:rsid w:val="27AB476D"/>
    <w:rsid w:val="27AB4887"/>
    <w:rsid w:val="27AB6A55"/>
    <w:rsid w:val="27AB7287"/>
    <w:rsid w:val="27AB784E"/>
    <w:rsid w:val="27AC2530"/>
    <w:rsid w:val="27AC3874"/>
    <w:rsid w:val="27AC3E52"/>
    <w:rsid w:val="27AC6CA1"/>
    <w:rsid w:val="27AD04EE"/>
    <w:rsid w:val="27AD45D6"/>
    <w:rsid w:val="27AD4901"/>
    <w:rsid w:val="27AD4D9C"/>
    <w:rsid w:val="27AD6D69"/>
    <w:rsid w:val="27AE3761"/>
    <w:rsid w:val="27AE47B2"/>
    <w:rsid w:val="27AE584B"/>
    <w:rsid w:val="27AE72B6"/>
    <w:rsid w:val="27AF30E6"/>
    <w:rsid w:val="27B01338"/>
    <w:rsid w:val="27B0350E"/>
    <w:rsid w:val="27B04698"/>
    <w:rsid w:val="27B05C58"/>
    <w:rsid w:val="27B074AD"/>
    <w:rsid w:val="27B150B0"/>
    <w:rsid w:val="27B165B8"/>
    <w:rsid w:val="27B16E5E"/>
    <w:rsid w:val="27B16FB8"/>
    <w:rsid w:val="27B17E1A"/>
    <w:rsid w:val="27B21B89"/>
    <w:rsid w:val="27B22EF0"/>
    <w:rsid w:val="27B23302"/>
    <w:rsid w:val="27B30E28"/>
    <w:rsid w:val="27B34984"/>
    <w:rsid w:val="27B40119"/>
    <w:rsid w:val="27B4123F"/>
    <w:rsid w:val="27B426C8"/>
    <w:rsid w:val="27B42A9F"/>
    <w:rsid w:val="27B47C2E"/>
    <w:rsid w:val="27B506FD"/>
    <w:rsid w:val="27B545B9"/>
    <w:rsid w:val="27B54BA0"/>
    <w:rsid w:val="27B55939"/>
    <w:rsid w:val="27B55B8E"/>
    <w:rsid w:val="27B5694E"/>
    <w:rsid w:val="27B6199A"/>
    <w:rsid w:val="27B64475"/>
    <w:rsid w:val="27B64B9F"/>
    <w:rsid w:val="27B6688C"/>
    <w:rsid w:val="27B67806"/>
    <w:rsid w:val="27B72CEF"/>
    <w:rsid w:val="27B72E2A"/>
    <w:rsid w:val="27B72FD6"/>
    <w:rsid w:val="27B730B0"/>
    <w:rsid w:val="27B7793C"/>
    <w:rsid w:val="27B77ACB"/>
    <w:rsid w:val="27B800C2"/>
    <w:rsid w:val="27B85944"/>
    <w:rsid w:val="27B8623F"/>
    <w:rsid w:val="27B86395"/>
    <w:rsid w:val="27B8643F"/>
    <w:rsid w:val="27B8715C"/>
    <w:rsid w:val="27B87321"/>
    <w:rsid w:val="27B917A5"/>
    <w:rsid w:val="27B9222B"/>
    <w:rsid w:val="27B936E0"/>
    <w:rsid w:val="27B93C18"/>
    <w:rsid w:val="27B94F4F"/>
    <w:rsid w:val="27B96CF9"/>
    <w:rsid w:val="27B96E8B"/>
    <w:rsid w:val="27B97CFB"/>
    <w:rsid w:val="27B97FE8"/>
    <w:rsid w:val="27BA031B"/>
    <w:rsid w:val="27BA21B7"/>
    <w:rsid w:val="27BA37EC"/>
    <w:rsid w:val="27BA3F65"/>
    <w:rsid w:val="27BA4463"/>
    <w:rsid w:val="27BA54EB"/>
    <w:rsid w:val="27BA5D13"/>
    <w:rsid w:val="27BA7424"/>
    <w:rsid w:val="27BB13E0"/>
    <w:rsid w:val="27BB17AB"/>
    <w:rsid w:val="27BB1A8B"/>
    <w:rsid w:val="27BB3BF0"/>
    <w:rsid w:val="27BB697F"/>
    <w:rsid w:val="27BB7CDD"/>
    <w:rsid w:val="27BC0E2B"/>
    <w:rsid w:val="27BC35EE"/>
    <w:rsid w:val="27BC430E"/>
    <w:rsid w:val="27BC5F2F"/>
    <w:rsid w:val="27BC70F2"/>
    <w:rsid w:val="27BD10D8"/>
    <w:rsid w:val="27BD3A55"/>
    <w:rsid w:val="27BD4BD6"/>
    <w:rsid w:val="27BD555B"/>
    <w:rsid w:val="27BD5803"/>
    <w:rsid w:val="27BD6B46"/>
    <w:rsid w:val="27BD6C9C"/>
    <w:rsid w:val="27BE1E31"/>
    <w:rsid w:val="27BE3550"/>
    <w:rsid w:val="27BE7A96"/>
    <w:rsid w:val="27BF2853"/>
    <w:rsid w:val="27BF3329"/>
    <w:rsid w:val="27BF5A1F"/>
    <w:rsid w:val="27BF66D8"/>
    <w:rsid w:val="27BF771A"/>
    <w:rsid w:val="27C00446"/>
    <w:rsid w:val="27C00D50"/>
    <w:rsid w:val="27C052F3"/>
    <w:rsid w:val="27C0641A"/>
    <w:rsid w:val="27C07103"/>
    <w:rsid w:val="27C11241"/>
    <w:rsid w:val="27C11929"/>
    <w:rsid w:val="27C150DF"/>
    <w:rsid w:val="27C17C14"/>
    <w:rsid w:val="27C2106B"/>
    <w:rsid w:val="27C22E19"/>
    <w:rsid w:val="27C2338A"/>
    <w:rsid w:val="27C272B0"/>
    <w:rsid w:val="27C30E90"/>
    <w:rsid w:val="27C43035"/>
    <w:rsid w:val="27C44DE4"/>
    <w:rsid w:val="27C46B92"/>
    <w:rsid w:val="27C51696"/>
    <w:rsid w:val="27C528E9"/>
    <w:rsid w:val="27C537CA"/>
    <w:rsid w:val="27C546B8"/>
    <w:rsid w:val="27C55D41"/>
    <w:rsid w:val="27C560FB"/>
    <w:rsid w:val="27C60B5C"/>
    <w:rsid w:val="27C6148F"/>
    <w:rsid w:val="27C6290A"/>
    <w:rsid w:val="27C63156"/>
    <w:rsid w:val="27C66389"/>
    <w:rsid w:val="27C70430"/>
    <w:rsid w:val="27C71FF6"/>
    <w:rsid w:val="27C76682"/>
    <w:rsid w:val="27C825B8"/>
    <w:rsid w:val="27C83E11"/>
    <w:rsid w:val="27C86261"/>
    <w:rsid w:val="27C86E0E"/>
    <w:rsid w:val="27C9064C"/>
    <w:rsid w:val="27C923FA"/>
    <w:rsid w:val="27C92F91"/>
    <w:rsid w:val="27C9306E"/>
    <w:rsid w:val="27C933D0"/>
    <w:rsid w:val="27C9523F"/>
    <w:rsid w:val="27CA2881"/>
    <w:rsid w:val="27CA66CF"/>
    <w:rsid w:val="27CA7E10"/>
    <w:rsid w:val="27CB2DE9"/>
    <w:rsid w:val="27CB3A0C"/>
    <w:rsid w:val="27CB4499"/>
    <w:rsid w:val="27CB6172"/>
    <w:rsid w:val="27CB7B5F"/>
    <w:rsid w:val="27CC1EEA"/>
    <w:rsid w:val="27CC3C98"/>
    <w:rsid w:val="27CC5A46"/>
    <w:rsid w:val="27CD33C5"/>
    <w:rsid w:val="27CD3567"/>
    <w:rsid w:val="27CD44E5"/>
    <w:rsid w:val="27CD5984"/>
    <w:rsid w:val="27CD6791"/>
    <w:rsid w:val="27CE17BE"/>
    <w:rsid w:val="27CE2AE9"/>
    <w:rsid w:val="27CE4D2E"/>
    <w:rsid w:val="27CE5C62"/>
    <w:rsid w:val="27CF10B1"/>
    <w:rsid w:val="27CF297E"/>
    <w:rsid w:val="27CF38E1"/>
    <w:rsid w:val="27CF5402"/>
    <w:rsid w:val="27CF6EDB"/>
    <w:rsid w:val="27CF782D"/>
    <w:rsid w:val="27D012CB"/>
    <w:rsid w:val="27D019DA"/>
    <w:rsid w:val="27D03788"/>
    <w:rsid w:val="27D10F7C"/>
    <w:rsid w:val="27D112AE"/>
    <w:rsid w:val="27D139D1"/>
    <w:rsid w:val="27D1733B"/>
    <w:rsid w:val="27D233E1"/>
    <w:rsid w:val="27D25752"/>
    <w:rsid w:val="27D258C8"/>
    <w:rsid w:val="27D31331"/>
    <w:rsid w:val="27D33279"/>
    <w:rsid w:val="27D34752"/>
    <w:rsid w:val="27D35027"/>
    <w:rsid w:val="27D35759"/>
    <w:rsid w:val="27D36DD5"/>
    <w:rsid w:val="27D41691"/>
    <w:rsid w:val="27D43C48"/>
    <w:rsid w:val="27D43FF9"/>
    <w:rsid w:val="27D45B2F"/>
    <w:rsid w:val="27D51355"/>
    <w:rsid w:val="27D534FE"/>
    <w:rsid w:val="27D537E2"/>
    <w:rsid w:val="27D5407F"/>
    <w:rsid w:val="27D56FF1"/>
    <w:rsid w:val="27D57010"/>
    <w:rsid w:val="27D668C5"/>
    <w:rsid w:val="27D672E8"/>
    <w:rsid w:val="27D67843"/>
    <w:rsid w:val="27D72414"/>
    <w:rsid w:val="27D73B2C"/>
    <w:rsid w:val="27D73F10"/>
    <w:rsid w:val="27D7449E"/>
    <w:rsid w:val="27D746E1"/>
    <w:rsid w:val="27D74B17"/>
    <w:rsid w:val="27D8088F"/>
    <w:rsid w:val="27D81EE3"/>
    <w:rsid w:val="27D82163"/>
    <w:rsid w:val="27D82181"/>
    <w:rsid w:val="27D8263D"/>
    <w:rsid w:val="27D85321"/>
    <w:rsid w:val="27D85841"/>
    <w:rsid w:val="27D93986"/>
    <w:rsid w:val="27D93C6C"/>
    <w:rsid w:val="27D94C4A"/>
    <w:rsid w:val="27D95B45"/>
    <w:rsid w:val="27DA0163"/>
    <w:rsid w:val="27DA0D95"/>
    <w:rsid w:val="27DA162B"/>
    <w:rsid w:val="27DA4607"/>
    <w:rsid w:val="27DA5916"/>
    <w:rsid w:val="27DA6272"/>
    <w:rsid w:val="27DA63B5"/>
    <w:rsid w:val="27DA7CB2"/>
    <w:rsid w:val="27DB0851"/>
    <w:rsid w:val="27DB3368"/>
    <w:rsid w:val="27DB3EDB"/>
    <w:rsid w:val="27DB6305"/>
    <w:rsid w:val="27DB7654"/>
    <w:rsid w:val="27DC037F"/>
    <w:rsid w:val="27DC212D"/>
    <w:rsid w:val="27DD2969"/>
    <w:rsid w:val="27DD2B0A"/>
    <w:rsid w:val="27DD3262"/>
    <w:rsid w:val="27DD40F7"/>
    <w:rsid w:val="27DE3343"/>
    <w:rsid w:val="27DE3507"/>
    <w:rsid w:val="27DF0BA6"/>
    <w:rsid w:val="27DF174D"/>
    <w:rsid w:val="27DF1C1D"/>
    <w:rsid w:val="27DF39BC"/>
    <w:rsid w:val="27DF3E1A"/>
    <w:rsid w:val="27DF5644"/>
    <w:rsid w:val="27DF5779"/>
    <w:rsid w:val="27DF59FF"/>
    <w:rsid w:val="27DF667A"/>
    <w:rsid w:val="27E02036"/>
    <w:rsid w:val="27E05168"/>
    <w:rsid w:val="27E05A24"/>
    <w:rsid w:val="27E05DD5"/>
    <w:rsid w:val="27E06584"/>
    <w:rsid w:val="27E15995"/>
    <w:rsid w:val="27E16335"/>
    <w:rsid w:val="27E16DCE"/>
    <w:rsid w:val="27E17061"/>
    <w:rsid w:val="27E17743"/>
    <w:rsid w:val="27E21421"/>
    <w:rsid w:val="27E2170E"/>
    <w:rsid w:val="27E234BC"/>
    <w:rsid w:val="27E2526A"/>
    <w:rsid w:val="27E25C0C"/>
    <w:rsid w:val="27E25DE6"/>
    <w:rsid w:val="27E26D38"/>
    <w:rsid w:val="27E31259"/>
    <w:rsid w:val="27E32953"/>
    <w:rsid w:val="27E336B4"/>
    <w:rsid w:val="27E33996"/>
    <w:rsid w:val="27E35B16"/>
    <w:rsid w:val="27E41B78"/>
    <w:rsid w:val="27E45486"/>
    <w:rsid w:val="27E465C9"/>
    <w:rsid w:val="27E47234"/>
    <w:rsid w:val="27E47736"/>
    <w:rsid w:val="27E53025"/>
    <w:rsid w:val="27E53656"/>
    <w:rsid w:val="27E55A5D"/>
    <w:rsid w:val="27E55EA8"/>
    <w:rsid w:val="27E57A23"/>
    <w:rsid w:val="27E62FAC"/>
    <w:rsid w:val="27E64D5A"/>
    <w:rsid w:val="27E67B50"/>
    <w:rsid w:val="27E71689"/>
    <w:rsid w:val="27E72880"/>
    <w:rsid w:val="27E75C46"/>
    <w:rsid w:val="27E76A9E"/>
    <w:rsid w:val="27E77427"/>
    <w:rsid w:val="27E80201"/>
    <w:rsid w:val="27E80EC2"/>
    <w:rsid w:val="27E81C58"/>
    <w:rsid w:val="27E81F36"/>
    <w:rsid w:val="27E823ED"/>
    <w:rsid w:val="27E82694"/>
    <w:rsid w:val="27E8289E"/>
    <w:rsid w:val="27E82BE9"/>
    <w:rsid w:val="27E83399"/>
    <w:rsid w:val="27E86D24"/>
    <w:rsid w:val="27E90CCC"/>
    <w:rsid w:val="27E92A9C"/>
    <w:rsid w:val="27E92DDE"/>
    <w:rsid w:val="27E93145"/>
    <w:rsid w:val="27E9484A"/>
    <w:rsid w:val="27E955ED"/>
    <w:rsid w:val="27E971A8"/>
    <w:rsid w:val="27E97CCD"/>
    <w:rsid w:val="27EA07E5"/>
    <w:rsid w:val="27EA2C5E"/>
    <w:rsid w:val="27EA3170"/>
    <w:rsid w:val="27EA3888"/>
    <w:rsid w:val="27EA4713"/>
    <w:rsid w:val="27EB002E"/>
    <w:rsid w:val="27EB411E"/>
    <w:rsid w:val="27EB4ACA"/>
    <w:rsid w:val="27EB61C9"/>
    <w:rsid w:val="27EB7120"/>
    <w:rsid w:val="27EB75E6"/>
    <w:rsid w:val="27EC2A9F"/>
    <w:rsid w:val="27EC2AC0"/>
    <w:rsid w:val="27EC7C9A"/>
    <w:rsid w:val="27ED1A69"/>
    <w:rsid w:val="27ED433A"/>
    <w:rsid w:val="27ED44A6"/>
    <w:rsid w:val="27ED463A"/>
    <w:rsid w:val="27EE00B2"/>
    <w:rsid w:val="27EE013D"/>
    <w:rsid w:val="27EE1E60"/>
    <w:rsid w:val="27EE37DC"/>
    <w:rsid w:val="27EE3C0E"/>
    <w:rsid w:val="27EE61A5"/>
    <w:rsid w:val="27EF069B"/>
    <w:rsid w:val="27EF2048"/>
    <w:rsid w:val="27EF60B3"/>
    <w:rsid w:val="27EF7955"/>
    <w:rsid w:val="27F01B2B"/>
    <w:rsid w:val="27F025B5"/>
    <w:rsid w:val="27F0386A"/>
    <w:rsid w:val="27F03E2A"/>
    <w:rsid w:val="27F05BD9"/>
    <w:rsid w:val="27F07987"/>
    <w:rsid w:val="27F160A5"/>
    <w:rsid w:val="27F21951"/>
    <w:rsid w:val="27F27B8D"/>
    <w:rsid w:val="27F31225"/>
    <w:rsid w:val="27F3172A"/>
    <w:rsid w:val="27F32F63"/>
    <w:rsid w:val="27F3371D"/>
    <w:rsid w:val="27F356C9"/>
    <w:rsid w:val="27F36D6B"/>
    <w:rsid w:val="27F379AA"/>
    <w:rsid w:val="27F40034"/>
    <w:rsid w:val="27F43972"/>
    <w:rsid w:val="27F474B4"/>
    <w:rsid w:val="27F50597"/>
    <w:rsid w:val="27F50833"/>
    <w:rsid w:val="27F51441"/>
    <w:rsid w:val="27F52686"/>
    <w:rsid w:val="27F52DCC"/>
    <w:rsid w:val="27F531EF"/>
    <w:rsid w:val="27F54F9D"/>
    <w:rsid w:val="27F568CB"/>
    <w:rsid w:val="27F574B8"/>
    <w:rsid w:val="27F62CA4"/>
    <w:rsid w:val="27F67CB1"/>
    <w:rsid w:val="27F72C95"/>
    <w:rsid w:val="27F751B9"/>
    <w:rsid w:val="27F76F67"/>
    <w:rsid w:val="27F81225"/>
    <w:rsid w:val="27F82CDF"/>
    <w:rsid w:val="27F8683B"/>
    <w:rsid w:val="27FA0805"/>
    <w:rsid w:val="27FA14F9"/>
    <w:rsid w:val="27FA629F"/>
    <w:rsid w:val="27FA6794"/>
    <w:rsid w:val="27FA7D97"/>
    <w:rsid w:val="27FB3A82"/>
    <w:rsid w:val="27FC00CE"/>
    <w:rsid w:val="27FC155E"/>
    <w:rsid w:val="27FC156C"/>
    <w:rsid w:val="27FC21F0"/>
    <w:rsid w:val="27FC27CF"/>
    <w:rsid w:val="27FC2C9F"/>
    <w:rsid w:val="27FC2CCB"/>
    <w:rsid w:val="27FC4F26"/>
    <w:rsid w:val="27FC632B"/>
    <w:rsid w:val="27FC7D7B"/>
    <w:rsid w:val="27FD0B0E"/>
    <w:rsid w:val="27FD1D81"/>
    <w:rsid w:val="27FD6284"/>
    <w:rsid w:val="27FD7BCB"/>
    <w:rsid w:val="27FD7DD3"/>
    <w:rsid w:val="27FE172D"/>
    <w:rsid w:val="27FE4CAE"/>
    <w:rsid w:val="27FE4F7A"/>
    <w:rsid w:val="27FE55BF"/>
    <w:rsid w:val="27FE628C"/>
    <w:rsid w:val="27FE6547"/>
    <w:rsid w:val="27FF2FA6"/>
    <w:rsid w:val="27FF342E"/>
    <w:rsid w:val="27FF5E1C"/>
    <w:rsid w:val="27FF6A4F"/>
    <w:rsid w:val="27FF707B"/>
    <w:rsid w:val="280021EC"/>
    <w:rsid w:val="28003F1F"/>
    <w:rsid w:val="2800428C"/>
    <w:rsid w:val="28011B94"/>
    <w:rsid w:val="28015325"/>
    <w:rsid w:val="28016611"/>
    <w:rsid w:val="28017DE6"/>
    <w:rsid w:val="28022349"/>
    <w:rsid w:val="28023563"/>
    <w:rsid w:val="28023C0A"/>
    <w:rsid w:val="2802590C"/>
    <w:rsid w:val="28026FB4"/>
    <w:rsid w:val="280276BA"/>
    <w:rsid w:val="280323E3"/>
    <w:rsid w:val="280329C9"/>
    <w:rsid w:val="280339C9"/>
    <w:rsid w:val="28033B5E"/>
    <w:rsid w:val="2803474D"/>
    <w:rsid w:val="28034E23"/>
    <w:rsid w:val="2803703C"/>
    <w:rsid w:val="28037204"/>
    <w:rsid w:val="28037F8A"/>
    <w:rsid w:val="28040F93"/>
    <w:rsid w:val="28043432"/>
    <w:rsid w:val="280451E0"/>
    <w:rsid w:val="28047CF0"/>
    <w:rsid w:val="280536E9"/>
    <w:rsid w:val="28060C67"/>
    <w:rsid w:val="28063D51"/>
    <w:rsid w:val="28065846"/>
    <w:rsid w:val="28065D3E"/>
    <w:rsid w:val="28067221"/>
    <w:rsid w:val="28071805"/>
    <w:rsid w:val="28072F22"/>
    <w:rsid w:val="28073093"/>
    <w:rsid w:val="28074CD0"/>
    <w:rsid w:val="280817D1"/>
    <w:rsid w:val="28082F88"/>
    <w:rsid w:val="28084AD5"/>
    <w:rsid w:val="280926D2"/>
    <w:rsid w:val="280928FA"/>
    <w:rsid w:val="28092AA3"/>
    <w:rsid w:val="28094EBF"/>
    <w:rsid w:val="28094EEC"/>
    <w:rsid w:val="28096C9A"/>
    <w:rsid w:val="280A0B48"/>
    <w:rsid w:val="280A3C88"/>
    <w:rsid w:val="280A579F"/>
    <w:rsid w:val="280A7ACB"/>
    <w:rsid w:val="280B4A9B"/>
    <w:rsid w:val="280B5696"/>
    <w:rsid w:val="280B6DD4"/>
    <w:rsid w:val="280B7BC3"/>
    <w:rsid w:val="280C1053"/>
    <w:rsid w:val="280C34CA"/>
    <w:rsid w:val="280D0539"/>
    <w:rsid w:val="280D08FF"/>
    <w:rsid w:val="280D6A4C"/>
    <w:rsid w:val="280D7C7E"/>
    <w:rsid w:val="280E0A01"/>
    <w:rsid w:val="280E2503"/>
    <w:rsid w:val="280E3973"/>
    <w:rsid w:val="280E42B1"/>
    <w:rsid w:val="280E50B4"/>
    <w:rsid w:val="280F16CC"/>
    <w:rsid w:val="28100029"/>
    <w:rsid w:val="281008CE"/>
    <w:rsid w:val="28101DD7"/>
    <w:rsid w:val="28101EA9"/>
    <w:rsid w:val="281028C4"/>
    <w:rsid w:val="281126D2"/>
    <w:rsid w:val="28117DFC"/>
    <w:rsid w:val="28122F00"/>
    <w:rsid w:val="28123CFA"/>
    <w:rsid w:val="28123DA1"/>
    <w:rsid w:val="281245F0"/>
    <w:rsid w:val="28125B4F"/>
    <w:rsid w:val="281270DF"/>
    <w:rsid w:val="281318C7"/>
    <w:rsid w:val="28131C63"/>
    <w:rsid w:val="28133A70"/>
    <w:rsid w:val="28133BC4"/>
    <w:rsid w:val="281449E4"/>
    <w:rsid w:val="28151F74"/>
    <w:rsid w:val="28152156"/>
    <w:rsid w:val="28153891"/>
    <w:rsid w:val="2815563F"/>
    <w:rsid w:val="28156F15"/>
    <w:rsid w:val="281573ED"/>
    <w:rsid w:val="28160E89"/>
    <w:rsid w:val="2816128B"/>
    <w:rsid w:val="2816138E"/>
    <w:rsid w:val="2816568A"/>
    <w:rsid w:val="28166477"/>
    <w:rsid w:val="281700FA"/>
    <w:rsid w:val="281713B7"/>
    <w:rsid w:val="28172FA3"/>
    <w:rsid w:val="28173165"/>
    <w:rsid w:val="281733C3"/>
    <w:rsid w:val="28174CD6"/>
    <w:rsid w:val="28175C81"/>
    <w:rsid w:val="28175CAB"/>
    <w:rsid w:val="281766FE"/>
    <w:rsid w:val="281775D6"/>
    <w:rsid w:val="28177609"/>
    <w:rsid w:val="28180C8B"/>
    <w:rsid w:val="2818512F"/>
    <w:rsid w:val="281853E5"/>
    <w:rsid w:val="28191E08"/>
    <w:rsid w:val="28192D1C"/>
    <w:rsid w:val="2819790C"/>
    <w:rsid w:val="281A04EB"/>
    <w:rsid w:val="281A0EA7"/>
    <w:rsid w:val="281A3F1F"/>
    <w:rsid w:val="281A4A03"/>
    <w:rsid w:val="281A6228"/>
    <w:rsid w:val="281A6B3E"/>
    <w:rsid w:val="281B272C"/>
    <w:rsid w:val="281B2DCC"/>
    <w:rsid w:val="281B5192"/>
    <w:rsid w:val="281B5789"/>
    <w:rsid w:val="281C0688"/>
    <w:rsid w:val="281C077C"/>
    <w:rsid w:val="281C11BB"/>
    <w:rsid w:val="281C4C20"/>
    <w:rsid w:val="281C69CE"/>
    <w:rsid w:val="281C746E"/>
    <w:rsid w:val="281D1E22"/>
    <w:rsid w:val="281D24B4"/>
    <w:rsid w:val="281D44F4"/>
    <w:rsid w:val="281D510C"/>
    <w:rsid w:val="281D62A2"/>
    <w:rsid w:val="281E0ADE"/>
    <w:rsid w:val="281E3468"/>
    <w:rsid w:val="281E4BA9"/>
    <w:rsid w:val="281F00AC"/>
    <w:rsid w:val="281F026C"/>
    <w:rsid w:val="281F2008"/>
    <w:rsid w:val="281F201A"/>
    <w:rsid w:val="281F2713"/>
    <w:rsid w:val="281F6039"/>
    <w:rsid w:val="28201F93"/>
    <w:rsid w:val="28210439"/>
    <w:rsid w:val="282145F0"/>
    <w:rsid w:val="28216A88"/>
    <w:rsid w:val="28221DE9"/>
    <w:rsid w:val="28223279"/>
    <w:rsid w:val="28223327"/>
    <w:rsid w:val="28224DBE"/>
    <w:rsid w:val="28225752"/>
    <w:rsid w:val="282259D0"/>
    <w:rsid w:val="28227B42"/>
    <w:rsid w:val="28234AFB"/>
    <w:rsid w:val="28237411"/>
    <w:rsid w:val="28237683"/>
    <w:rsid w:val="28237D5C"/>
    <w:rsid w:val="28243AD4"/>
    <w:rsid w:val="28244CCD"/>
    <w:rsid w:val="28244EBF"/>
    <w:rsid w:val="28245882"/>
    <w:rsid w:val="282460ED"/>
    <w:rsid w:val="282472DA"/>
    <w:rsid w:val="28255BB8"/>
    <w:rsid w:val="28257604"/>
    <w:rsid w:val="28261232"/>
    <w:rsid w:val="28261BFA"/>
    <w:rsid w:val="282647CB"/>
    <w:rsid w:val="28275C5B"/>
    <w:rsid w:val="2828091A"/>
    <w:rsid w:val="28282350"/>
    <w:rsid w:val="28283442"/>
    <w:rsid w:val="282835C4"/>
    <w:rsid w:val="28284804"/>
    <w:rsid w:val="282859AC"/>
    <w:rsid w:val="282876D1"/>
    <w:rsid w:val="282910EA"/>
    <w:rsid w:val="2829235B"/>
    <w:rsid w:val="282945F1"/>
    <w:rsid w:val="28296AEE"/>
    <w:rsid w:val="2829733C"/>
    <w:rsid w:val="282A2BC7"/>
    <w:rsid w:val="282A40BA"/>
    <w:rsid w:val="282A6A25"/>
    <w:rsid w:val="282B09BF"/>
    <w:rsid w:val="282B120A"/>
    <w:rsid w:val="282B1C55"/>
    <w:rsid w:val="282B4E63"/>
    <w:rsid w:val="282B6C11"/>
    <w:rsid w:val="282B7B9B"/>
    <w:rsid w:val="282B7EE8"/>
    <w:rsid w:val="282D0BDB"/>
    <w:rsid w:val="282D12EE"/>
    <w:rsid w:val="282D1ACD"/>
    <w:rsid w:val="282D2989"/>
    <w:rsid w:val="282D2E01"/>
    <w:rsid w:val="282D5012"/>
    <w:rsid w:val="282D7869"/>
    <w:rsid w:val="282E0403"/>
    <w:rsid w:val="282E04AF"/>
    <w:rsid w:val="282E188D"/>
    <w:rsid w:val="282E2F5D"/>
    <w:rsid w:val="282E3C6D"/>
    <w:rsid w:val="282E40EE"/>
    <w:rsid w:val="282E424F"/>
    <w:rsid w:val="282E6701"/>
    <w:rsid w:val="282F1B4A"/>
    <w:rsid w:val="282F1D83"/>
    <w:rsid w:val="282F5340"/>
    <w:rsid w:val="283006CB"/>
    <w:rsid w:val="28304187"/>
    <w:rsid w:val="28305FD5"/>
    <w:rsid w:val="28311E83"/>
    <w:rsid w:val="28312924"/>
    <w:rsid w:val="28312A7B"/>
    <w:rsid w:val="28321D4D"/>
    <w:rsid w:val="283261F1"/>
    <w:rsid w:val="283279A8"/>
    <w:rsid w:val="28330960"/>
    <w:rsid w:val="28330C08"/>
    <w:rsid w:val="28330CA7"/>
    <w:rsid w:val="28331AAB"/>
    <w:rsid w:val="28332971"/>
    <w:rsid w:val="28333D17"/>
    <w:rsid w:val="2833593F"/>
    <w:rsid w:val="28335F9C"/>
    <w:rsid w:val="28340AB2"/>
    <w:rsid w:val="28340CC8"/>
    <w:rsid w:val="28346DCF"/>
    <w:rsid w:val="2835025F"/>
    <w:rsid w:val="2835068F"/>
    <w:rsid w:val="2835183D"/>
    <w:rsid w:val="283525B7"/>
    <w:rsid w:val="283526DC"/>
    <w:rsid w:val="283539F7"/>
    <w:rsid w:val="2835438F"/>
    <w:rsid w:val="28354DB4"/>
    <w:rsid w:val="28355743"/>
    <w:rsid w:val="28355CE1"/>
    <w:rsid w:val="28356770"/>
    <w:rsid w:val="2835681F"/>
    <w:rsid w:val="28357A8F"/>
    <w:rsid w:val="283616EF"/>
    <w:rsid w:val="283618D3"/>
    <w:rsid w:val="28362FBF"/>
    <w:rsid w:val="28373807"/>
    <w:rsid w:val="2837561B"/>
    <w:rsid w:val="28375750"/>
    <w:rsid w:val="2838132E"/>
    <w:rsid w:val="28381418"/>
    <w:rsid w:val="28386BE0"/>
    <w:rsid w:val="283877E5"/>
    <w:rsid w:val="283879BE"/>
    <w:rsid w:val="28387DDC"/>
    <w:rsid w:val="28391566"/>
    <w:rsid w:val="28395152"/>
    <w:rsid w:val="28395C86"/>
    <w:rsid w:val="283A0B69"/>
    <w:rsid w:val="283A1500"/>
    <w:rsid w:val="283A1CAD"/>
    <w:rsid w:val="283A32F8"/>
    <w:rsid w:val="283A42C6"/>
    <w:rsid w:val="283A4351"/>
    <w:rsid w:val="283A6E54"/>
    <w:rsid w:val="283A6EC8"/>
    <w:rsid w:val="283B2990"/>
    <w:rsid w:val="283B38A8"/>
    <w:rsid w:val="283B5FD3"/>
    <w:rsid w:val="283B6531"/>
    <w:rsid w:val="283B7D44"/>
    <w:rsid w:val="283C2BCC"/>
    <w:rsid w:val="283C5561"/>
    <w:rsid w:val="283C78A3"/>
    <w:rsid w:val="283D0B08"/>
    <w:rsid w:val="283D15C2"/>
    <w:rsid w:val="283D461F"/>
    <w:rsid w:val="283D650B"/>
    <w:rsid w:val="283D6944"/>
    <w:rsid w:val="283D7FC1"/>
    <w:rsid w:val="283E2079"/>
    <w:rsid w:val="283E523E"/>
    <w:rsid w:val="283E55A7"/>
    <w:rsid w:val="283E5ACA"/>
    <w:rsid w:val="283E767D"/>
    <w:rsid w:val="283E7822"/>
    <w:rsid w:val="283F06B6"/>
    <w:rsid w:val="283F090E"/>
    <w:rsid w:val="283F26BC"/>
    <w:rsid w:val="283F2D9B"/>
    <w:rsid w:val="283F3AFE"/>
    <w:rsid w:val="283F3B34"/>
    <w:rsid w:val="283F446A"/>
    <w:rsid w:val="284010A1"/>
    <w:rsid w:val="284020F7"/>
    <w:rsid w:val="28403E67"/>
    <w:rsid w:val="28403F79"/>
    <w:rsid w:val="28404BE2"/>
    <w:rsid w:val="28406DA5"/>
    <w:rsid w:val="284101E2"/>
    <w:rsid w:val="28410E63"/>
    <w:rsid w:val="28413233"/>
    <w:rsid w:val="28414191"/>
    <w:rsid w:val="284144ED"/>
    <w:rsid w:val="28415946"/>
    <w:rsid w:val="28416434"/>
    <w:rsid w:val="28421245"/>
    <w:rsid w:val="2842257A"/>
    <w:rsid w:val="28422863"/>
    <w:rsid w:val="28425D08"/>
    <w:rsid w:val="284267D9"/>
    <w:rsid w:val="28426CC5"/>
    <w:rsid w:val="284303FE"/>
    <w:rsid w:val="28430550"/>
    <w:rsid w:val="284321AC"/>
    <w:rsid w:val="284326B1"/>
    <w:rsid w:val="28433CF3"/>
    <w:rsid w:val="28433F5A"/>
    <w:rsid w:val="28441A80"/>
    <w:rsid w:val="2844263F"/>
    <w:rsid w:val="28445F24"/>
    <w:rsid w:val="284461BF"/>
    <w:rsid w:val="28456C82"/>
    <w:rsid w:val="28463A4A"/>
    <w:rsid w:val="284657F9"/>
    <w:rsid w:val="284661C4"/>
    <w:rsid w:val="2846670F"/>
    <w:rsid w:val="284673EB"/>
    <w:rsid w:val="28472C7A"/>
    <w:rsid w:val="284734B1"/>
    <w:rsid w:val="284746D3"/>
    <w:rsid w:val="28475245"/>
    <w:rsid w:val="28475726"/>
    <w:rsid w:val="2848148D"/>
    <w:rsid w:val="28484F7F"/>
    <w:rsid w:val="28485A15"/>
    <w:rsid w:val="28487C47"/>
    <w:rsid w:val="28492D32"/>
    <w:rsid w:val="2849353B"/>
    <w:rsid w:val="284952E9"/>
    <w:rsid w:val="28495C10"/>
    <w:rsid w:val="28497097"/>
    <w:rsid w:val="284A0FF5"/>
    <w:rsid w:val="284A1E00"/>
    <w:rsid w:val="284A2C7B"/>
    <w:rsid w:val="284A5999"/>
    <w:rsid w:val="284A7A4D"/>
    <w:rsid w:val="284B1061"/>
    <w:rsid w:val="284B172A"/>
    <w:rsid w:val="284B2485"/>
    <w:rsid w:val="284B2E0F"/>
    <w:rsid w:val="284B3B4E"/>
    <w:rsid w:val="284B4021"/>
    <w:rsid w:val="284B72B3"/>
    <w:rsid w:val="284C008E"/>
    <w:rsid w:val="284C00F1"/>
    <w:rsid w:val="284C6B4F"/>
    <w:rsid w:val="284C7D86"/>
    <w:rsid w:val="284D1122"/>
    <w:rsid w:val="284D161A"/>
    <w:rsid w:val="284D188E"/>
    <w:rsid w:val="284D2CD6"/>
    <w:rsid w:val="284D302B"/>
    <w:rsid w:val="284D37DC"/>
    <w:rsid w:val="284D4DD9"/>
    <w:rsid w:val="284D4FC9"/>
    <w:rsid w:val="284D528F"/>
    <w:rsid w:val="284D74FA"/>
    <w:rsid w:val="284E0B41"/>
    <w:rsid w:val="284F4315"/>
    <w:rsid w:val="28500425"/>
    <w:rsid w:val="285033BE"/>
    <w:rsid w:val="285048C9"/>
    <w:rsid w:val="28504E67"/>
    <w:rsid w:val="28506677"/>
    <w:rsid w:val="285076E2"/>
    <w:rsid w:val="28510EC8"/>
    <w:rsid w:val="285136D0"/>
    <w:rsid w:val="28520641"/>
    <w:rsid w:val="28520659"/>
    <w:rsid w:val="285236A4"/>
    <w:rsid w:val="28523FE7"/>
    <w:rsid w:val="285279A8"/>
    <w:rsid w:val="285337E8"/>
    <w:rsid w:val="28536150"/>
    <w:rsid w:val="28537009"/>
    <w:rsid w:val="28537F15"/>
    <w:rsid w:val="285421A9"/>
    <w:rsid w:val="28542EA6"/>
    <w:rsid w:val="28544D5F"/>
    <w:rsid w:val="28545338"/>
    <w:rsid w:val="285474AF"/>
    <w:rsid w:val="28550131"/>
    <w:rsid w:val="28551EE0"/>
    <w:rsid w:val="28553C8E"/>
    <w:rsid w:val="28556108"/>
    <w:rsid w:val="2856008C"/>
    <w:rsid w:val="28574FA3"/>
    <w:rsid w:val="28575047"/>
    <w:rsid w:val="28575C58"/>
    <w:rsid w:val="28577A06"/>
    <w:rsid w:val="28583E3A"/>
    <w:rsid w:val="28590260"/>
    <w:rsid w:val="28590CCC"/>
    <w:rsid w:val="2859377E"/>
    <w:rsid w:val="28595457"/>
    <w:rsid w:val="28595E01"/>
    <w:rsid w:val="285A12A4"/>
    <w:rsid w:val="285A1BF1"/>
    <w:rsid w:val="285A5748"/>
    <w:rsid w:val="285A5EE3"/>
    <w:rsid w:val="285B2719"/>
    <w:rsid w:val="285B2FA4"/>
    <w:rsid w:val="285B361E"/>
    <w:rsid w:val="285B737A"/>
    <w:rsid w:val="285C053E"/>
    <w:rsid w:val="285C0698"/>
    <w:rsid w:val="285C2FAA"/>
    <w:rsid w:val="285C326E"/>
    <w:rsid w:val="285C501C"/>
    <w:rsid w:val="285C5FDB"/>
    <w:rsid w:val="285C6DCA"/>
    <w:rsid w:val="285C7611"/>
    <w:rsid w:val="285C794C"/>
    <w:rsid w:val="285D2B42"/>
    <w:rsid w:val="285D489A"/>
    <w:rsid w:val="285E0D94"/>
    <w:rsid w:val="285E0E24"/>
    <w:rsid w:val="285E47EF"/>
    <w:rsid w:val="285E5CF4"/>
    <w:rsid w:val="285E6FE6"/>
    <w:rsid w:val="285E70BE"/>
    <w:rsid w:val="285F0499"/>
    <w:rsid w:val="285F1D8B"/>
    <w:rsid w:val="285F6760"/>
    <w:rsid w:val="285F68BA"/>
    <w:rsid w:val="28604C99"/>
    <w:rsid w:val="28612632"/>
    <w:rsid w:val="286127EB"/>
    <w:rsid w:val="28614BA7"/>
    <w:rsid w:val="286178DE"/>
    <w:rsid w:val="28617D82"/>
    <w:rsid w:val="28631E3E"/>
    <w:rsid w:val="28635BC2"/>
    <w:rsid w:val="286417A1"/>
    <w:rsid w:val="28642123"/>
    <w:rsid w:val="28643276"/>
    <w:rsid w:val="286434FA"/>
    <w:rsid w:val="2864360D"/>
    <w:rsid w:val="28643BAC"/>
    <w:rsid w:val="28643ED1"/>
    <w:rsid w:val="286456C1"/>
    <w:rsid w:val="28645B84"/>
    <w:rsid w:val="286538A1"/>
    <w:rsid w:val="28654558"/>
    <w:rsid w:val="28660A96"/>
    <w:rsid w:val="286627D0"/>
    <w:rsid w:val="286640ED"/>
    <w:rsid w:val="28664DB6"/>
    <w:rsid w:val="28665E9B"/>
    <w:rsid w:val="2867051D"/>
    <w:rsid w:val="286708A0"/>
    <w:rsid w:val="28670AA9"/>
    <w:rsid w:val="28681C13"/>
    <w:rsid w:val="286839C1"/>
    <w:rsid w:val="286840F4"/>
    <w:rsid w:val="28687E40"/>
    <w:rsid w:val="28687E65"/>
    <w:rsid w:val="286919A7"/>
    <w:rsid w:val="286926D3"/>
    <w:rsid w:val="286927A6"/>
    <w:rsid w:val="286946EB"/>
    <w:rsid w:val="28697DE7"/>
    <w:rsid w:val="286A22CA"/>
    <w:rsid w:val="286A3883"/>
    <w:rsid w:val="286A598B"/>
    <w:rsid w:val="286A5BF8"/>
    <w:rsid w:val="286A632E"/>
    <w:rsid w:val="286B34B1"/>
    <w:rsid w:val="286B4344"/>
    <w:rsid w:val="286B45D1"/>
    <w:rsid w:val="286B525F"/>
    <w:rsid w:val="286B5783"/>
    <w:rsid w:val="286B7752"/>
    <w:rsid w:val="286C1BA7"/>
    <w:rsid w:val="286C2C91"/>
    <w:rsid w:val="286C3653"/>
    <w:rsid w:val="286D0FD7"/>
    <w:rsid w:val="286D4633"/>
    <w:rsid w:val="286D547B"/>
    <w:rsid w:val="286D5B95"/>
    <w:rsid w:val="286D7229"/>
    <w:rsid w:val="286E034B"/>
    <w:rsid w:val="286E03F0"/>
    <w:rsid w:val="286E09F7"/>
    <w:rsid w:val="286E1421"/>
    <w:rsid w:val="286E2F5F"/>
    <w:rsid w:val="286E3C6C"/>
    <w:rsid w:val="286E40D3"/>
    <w:rsid w:val="286E70AC"/>
    <w:rsid w:val="286E79BF"/>
    <w:rsid w:val="286F01C7"/>
    <w:rsid w:val="286F2FA1"/>
    <w:rsid w:val="286F4F4F"/>
    <w:rsid w:val="286F6778"/>
    <w:rsid w:val="28700A76"/>
    <w:rsid w:val="28700AC7"/>
    <w:rsid w:val="28702875"/>
    <w:rsid w:val="28706D19"/>
    <w:rsid w:val="2871008B"/>
    <w:rsid w:val="287116D4"/>
    <w:rsid w:val="287127D2"/>
    <w:rsid w:val="2871377C"/>
    <w:rsid w:val="28716BE2"/>
    <w:rsid w:val="2871729F"/>
    <w:rsid w:val="287204B2"/>
    <w:rsid w:val="287216B2"/>
    <w:rsid w:val="28722A91"/>
    <w:rsid w:val="2872400F"/>
    <w:rsid w:val="28724840"/>
    <w:rsid w:val="2872521B"/>
    <w:rsid w:val="28732366"/>
    <w:rsid w:val="28732DD2"/>
    <w:rsid w:val="28740317"/>
    <w:rsid w:val="287405B8"/>
    <w:rsid w:val="287408EF"/>
    <w:rsid w:val="28745B3D"/>
    <w:rsid w:val="2874680A"/>
    <w:rsid w:val="28750B2F"/>
    <w:rsid w:val="28751540"/>
    <w:rsid w:val="287556F2"/>
    <w:rsid w:val="28760AED"/>
    <w:rsid w:val="2876671B"/>
    <w:rsid w:val="28766B82"/>
    <w:rsid w:val="28766C15"/>
    <w:rsid w:val="28767604"/>
    <w:rsid w:val="28767A0D"/>
    <w:rsid w:val="28772D55"/>
    <w:rsid w:val="28773C04"/>
    <w:rsid w:val="28773C33"/>
    <w:rsid w:val="28775A4F"/>
    <w:rsid w:val="287764F8"/>
    <w:rsid w:val="28776506"/>
    <w:rsid w:val="28777889"/>
    <w:rsid w:val="287814A2"/>
    <w:rsid w:val="2878451A"/>
    <w:rsid w:val="28787E89"/>
    <w:rsid w:val="287916C6"/>
    <w:rsid w:val="28793E20"/>
    <w:rsid w:val="287953DF"/>
    <w:rsid w:val="28795503"/>
    <w:rsid w:val="28795A77"/>
    <w:rsid w:val="28795BCE"/>
    <w:rsid w:val="28795C43"/>
    <w:rsid w:val="2879797C"/>
    <w:rsid w:val="287A1946"/>
    <w:rsid w:val="287A25C6"/>
    <w:rsid w:val="287A36F4"/>
    <w:rsid w:val="287A40C7"/>
    <w:rsid w:val="287A4177"/>
    <w:rsid w:val="287A78C3"/>
    <w:rsid w:val="287B0B38"/>
    <w:rsid w:val="287B190C"/>
    <w:rsid w:val="287B2E6A"/>
    <w:rsid w:val="287B6A6A"/>
    <w:rsid w:val="287B7B98"/>
    <w:rsid w:val="287C101B"/>
    <w:rsid w:val="287C29F4"/>
    <w:rsid w:val="287C40F5"/>
    <w:rsid w:val="287C5004"/>
    <w:rsid w:val="287C746C"/>
    <w:rsid w:val="287C751F"/>
    <w:rsid w:val="287D338B"/>
    <w:rsid w:val="287D3C52"/>
    <w:rsid w:val="287D4984"/>
    <w:rsid w:val="287D5314"/>
    <w:rsid w:val="287D6861"/>
    <w:rsid w:val="287D710A"/>
    <w:rsid w:val="287E1436"/>
    <w:rsid w:val="287E31E4"/>
    <w:rsid w:val="287E3A88"/>
    <w:rsid w:val="287E743A"/>
    <w:rsid w:val="287E7ADE"/>
    <w:rsid w:val="287F0C5F"/>
    <w:rsid w:val="287F1375"/>
    <w:rsid w:val="287F21E3"/>
    <w:rsid w:val="287F2F41"/>
    <w:rsid w:val="287F390C"/>
    <w:rsid w:val="287F6F5C"/>
    <w:rsid w:val="28806875"/>
    <w:rsid w:val="288115F2"/>
    <w:rsid w:val="28812B87"/>
    <w:rsid w:val="28812E75"/>
    <w:rsid w:val="28813FCB"/>
    <w:rsid w:val="28814A83"/>
    <w:rsid w:val="288153D6"/>
    <w:rsid w:val="28823561"/>
    <w:rsid w:val="28825BE9"/>
    <w:rsid w:val="28826EF2"/>
    <w:rsid w:val="28833F3B"/>
    <w:rsid w:val="28836829"/>
    <w:rsid w:val="28837223"/>
    <w:rsid w:val="28843D57"/>
    <w:rsid w:val="28844573"/>
    <w:rsid w:val="28853A3B"/>
    <w:rsid w:val="288602EB"/>
    <w:rsid w:val="28862099"/>
    <w:rsid w:val="288624BE"/>
    <w:rsid w:val="2886580F"/>
    <w:rsid w:val="2886653D"/>
    <w:rsid w:val="288726D8"/>
    <w:rsid w:val="28872924"/>
    <w:rsid w:val="28875167"/>
    <w:rsid w:val="28880FA3"/>
    <w:rsid w:val="28881BBA"/>
    <w:rsid w:val="288822B5"/>
    <w:rsid w:val="2888357C"/>
    <w:rsid w:val="28883B68"/>
    <w:rsid w:val="28884063"/>
    <w:rsid w:val="28885E11"/>
    <w:rsid w:val="28886222"/>
    <w:rsid w:val="288868A4"/>
    <w:rsid w:val="28886A8A"/>
    <w:rsid w:val="28893937"/>
    <w:rsid w:val="28894FF8"/>
    <w:rsid w:val="28896C30"/>
    <w:rsid w:val="288975BC"/>
    <w:rsid w:val="28897810"/>
    <w:rsid w:val="288A3874"/>
    <w:rsid w:val="288A4636"/>
    <w:rsid w:val="288A6488"/>
    <w:rsid w:val="288B1059"/>
    <w:rsid w:val="288B2446"/>
    <w:rsid w:val="288B40AD"/>
    <w:rsid w:val="288B76AF"/>
    <w:rsid w:val="288B7918"/>
    <w:rsid w:val="288B7DC3"/>
    <w:rsid w:val="288C0081"/>
    <w:rsid w:val="288C2E20"/>
    <w:rsid w:val="288C3B8C"/>
    <w:rsid w:val="288C5291"/>
    <w:rsid w:val="288D0002"/>
    <w:rsid w:val="288D07B4"/>
    <w:rsid w:val="288D3427"/>
    <w:rsid w:val="288D4975"/>
    <w:rsid w:val="288D65F6"/>
    <w:rsid w:val="288D78CB"/>
    <w:rsid w:val="288E0F4E"/>
    <w:rsid w:val="288E1751"/>
    <w:rsid w:val="288E205C"/>
    <w:rsid w:val="288E4EA5"/>
    <w:rsid w:val="288E6D1B"/>
    <w:rsid w:val="288E7560"/>
    <w:rsid w:val="288F0A8A"/>
    <w:rsid w:val="288F4F38"/>
    <w:rsid w:val="288F6E29"/>
    <w:rsid w:val="289004DA"/>
    <w:rsid w:val="28900F40"/>
    <w:rsid w:val="28902F18"/>
    <w:rsid w:val="28904E9D"/>
    <w:rsid w:val="2891121F"/>
    <w:rsid w:val="28911DF6"/>
    <w:rsid w:val="2891378A"/>
    <w:rsid w:val="28914C1B"/>
    <w:rsid w:val="28914E2A"/>
    <w:rsid w:val="2891635B"/>
    <w:rsid w:val="28920A3E"/>
    <w:rsid w:val="28923243"/>
    <w:rsid w:val="28926B62"/>
    <w:rsid w:val="28926CDF"/>
    <w:rsid w:val="28927F48"/>
    <w:rsid w:val="28930C7B"/>
    <w:rsid w:val="28931480"/>
    <w:rsid w:val="289355EF"/>
    <w:rsid w:val="289360AA"/>
    <w:rsid w:val="28937730"/>
    <w:rsid w:val="28937BA7"/>
    <w:rsid w:val="28940BFF"/>
    <w:rsid w:val="28940C5A"/>
    <w:rsid w:val="2894210B"/>
    <w:rsid w:val="2894456A"/>
    <w:rsid w:val="2894468D"/>
    <w:rsid w:val="289447B6"/>
    <w:rsid w:val="28944BAE"/>
    <w:rsid w:val="289457C2"/>
    <w:rsid w:val="28947D38"/>
    <w:rsid w:val="289522DC"/>
    <w:rsid w:val="28956780"/>
    <w:rsid w:val="289579DF"/>
    <w:rsid w:val="289607FC"/>
    <w:rsid w:val="28960AB2"/>
    <w:rsid w:val="2896148A"/>
    <w:rsid w:val="28961710"/>
    <w:rsid w:val="289626E0"/>
    <w:rsid w:val="28962F2B"/>
    <w:rsid w:val="28964C5A"/>
    <w:rsid w:val="28966347"/>
    <w:rsid w:val="28966E49"/>
    <w:rsid w:val="28971BFA"/>
    <w:rsid w:val="28971D29"/>
    <w:rsid w:val="28972741"/>
    <w:rsid w:val="289742A6"/>
    <w:rsid w:val="28980380"/>
    <w:rsid w:val="28980A8C"/>
    <w:rsid w:val="28982CC3"/>
    <w:rsid w:val="289872A5"/>
    <w:rsid w:val="2899001E"/>
    <w:rsid w:val="28990549"/>
    <w:rsid w:val="28991DCC"/>
    <w:rsid w:val="2899235D"/>
    <w:rsid w:val="28992885"/>
    <w:rsid w:val="28992AA4"/>
    <w:rsid w:val="28992FA5"/>
    <w:rsid w:val="289933AC"/>
    <w:rsid w:val="28995697"/>
    <w:rsid w:val="289957D0"/>
    <w:rsid w:val="28996270"/>
    <w:rsid w:val="289A0196"/>
    <w:rsid w:val="289A22C5"/>
    <w:rsid w:val="289A3DFA"/>
    <w:rsid w:val="289A4100"/>
    <w:rsid w:val="289A4E21"/>
    <w:rsid w:val="289A5B44"/>
    <w:rsid w:val="289A5C6F"/>
    <w:rsid w:val="289A5F7D"/>
    <w:rsid w:val="289B0067"/>
    <w:rsid w:val="289B0D42"/>
    <w:rsid w:val="289B1FDE"/>
    <w:rsid w:val="289B3CD3"/>
    <w:rsid w:val="289B5F52"/>
    <w:rsid w:val="289B670E"/>
    <w:rsid w:val="289C18BC"/>
    <w:rsid w:val="289C346E"/>
    <w:rsid w:val="289C366A"/>
    <w:rsid w:val="289C70A4"/>
    <w:rsid w:val="289C70F7"/>
    <w:rsid w:val="289D23FA"/>
    <w:rsid w:val="289D3EBD"/>
    <w:rsid w:val="289D5159"/>
    <w:rsid w:val="289D64D0"/>
    <w:rsid w:val="289E3886"/>
    <w:rsid w:val="289E3F84"/>
    <w:rsid w:val="289F315B"/>
    <w:rsid w:val="289F7866"/>
    <w:rsid w:val="289F7F36"/>
    <w:rsid w:val="28A013AD"/>
    <w:rsid w:val="28A02BE5"/>
    <w:rsid w:val="28A03712"/>
    <w:rsid w:val="28A040DC"/>
    <w:rsid w:val="28A075FF"/>
    <w:rsid w:val="28A10C81"/>
    <w:rsid w:val="28A11181"/>
    <w:rsid w:val="28A14221"/>
    <w:rsid w:val="28A15A4A"/>
    <w:rsid w:val="28A16ED3"/>
    <w:rsid w:val="28A20CCE"/>
    <w:rsid w:val="28A21AA0"/>
    <w:rsid w:val="28A22332"/>
    <w:rsid w:val="28A23396"/>
    <w:rsid w:val="28A23621"/>
    <w:rsid w:val="28A2470F"/>
    <w:rsid w:val="28A2594A"/>
    <w:rsid w:val="28A272E0"/>
    <w:rsid w:val="28A30E9D"/>
    <w:rsid w:val="28A36AFF"/>
    <w:rsid w:val="28A43E8F"/>
    <w:rsid w:val="28A44A91"/>
    <w:rsid w:val="28A4543F"/>
    <w:rsid w:val="28A507F8"/>
    <w:rsid w:val="28A544CF"/>
    <w:rsid w:val="28A54C15"/>
    <w:rsid w:val="28A55630"/>
    <w:rsid w:val="28A5632A"/>
    <w:rsid w:val="28A603E6"/>
    <w:rsid w:val="28A61313"/>
    <w:rsid w:val="28A6273B"/>
    <w:rsid w:val="28A63E3C"/>
    <w:rsid w:val="28A63E69"/>
    <w:rsid w:val="28A6417B"/>
    <w:rsid w:val="28A644E9"/>
    <w:rsid w:val="28A664B7"/>
    <w:rsid w:val="28A67820"/>
    <w:rsid w:val="28A67971"/>
    <w:rsid w:val="28A72075"/>
    <w:rsid w:val="28A76BA9"/>
    <w:rsid w:val="28A80261"/>
    <w:rsid w:val="28A81EB5"/>
    <w:rsid w:val="28A8200F"/>
    <w:rsid w:val="28A82D95"/>
    <w:rsid w:val="28A84722"/>
    <w:rsid w:val="28A87668"/>
    <w:rsid w:val="28A93A5B"/>
    <w:rsid w:val="28A95D87"/>
    <w:rsid w:val="28AA0108"/>
    <w:rsid w:val="28AA020F"/>
    <w:rsid w:val="28AA1F34"/>
    <w:rsid w:val="28AA222B"/>
    <w:rsid w:val="28AA3FD9"/>
    <w:rsid w:val="28AA5A71"/>
    <w:rsid w:val="28AB09A1"/>
    <w:rsid w:val="28AB7D51"/>
    <w:rsid w:val="28AC3294"/>
    <w:rsid w:val="28AC5FA3"/>
    <w:rsid w:val="28AC67EB"/>
    <w:rsid w:val="28AD1D1C"/>
    <w:rsid w:val="28AD3ACA"/>
    <w:rsid w:val="28AD52B3"/>
    <w:rsid w:val="28AD5878"/>
    <w:rsid w:val="28AE081A"/>
    <w:rsid w:val="28AE6489"/>
    <w:rsid w:val="28AF052F"/>
    <w:rsid w:val="28AF0E64"/>
    <w:rsid w:val="28AF1308"/>
    <w:rsid w:val="28AF15F0"/>
    <w:rsid w:val="28AF4A66"/>
    <w:rsid w:val="28AF6D12"/>
    <w:rsid w:val="28AF7114"/>
    <w:rsid w:val="28AF7842"/>
    <w:rsid w:val="28B001A2"/>
    <w:rsid w:val="28B01873"/>
    <w:rsid w:val="28B01B68"/>
    <w:rsid w:val="28B031D3"/>
    <w:rsid w:val="28B04B65"/>
    <w:rsid w:val="28B10C06"/>
    <w:rsid w:val="28B11632"/>
    <w:rsid w:val="28B12D73"/>
    <w:rsid w:val="28B135BA"/>
    <w:rsid w:val="28B13E49"/>
    <w:rsid w:val="28B15B48"/>
    <w:rsid w:val="28B2089B"/>
    <w:rsid w:val="28B210E0"/>
    <w:rsid w:val="28B23128"/>
    <w:rsid w:val="28B24203"/>
    <w:rsid w:val="28B24AEB"/>
    <w:rsid w:val="28B25489"/>
    <w:rsid w:val="28B25693"/>
    <w:rsid w:val="28B27332"/>
    <w:rsid w:val="28B27E59"/>
    <w:rsid w:val="28B32731"/>
    <w:rsid w:val="28B36B23"/>
    <w:rsid w:val="28B379E1"/>
    <w:rsid w:val="28B37BA6"/>
    <w:rsid w:val="28B409B4"/>
    <w:rsid w:val="28B4347B"/>
    <w:rsid w:val="28B43EA9"/>
    <w:rsid w:val="28B442FE"/>
    <w:rsid w:val="28B44464"/>
    <w:rsid w:val="28B44E58"/>
    <w:rsid w:val="28B50424"/>
    <w:rsid w:val="28B51119"/>
    <w:rsid w:val="28B52CF7"/>
    <w:rsid w:val="28B542C5"/>
    <w:rsid w:val="28B5472C"/>
    <w:rsid w:val="28B605D4"/>
    <w:rsid w:val="28B60BD0"/>
    <w:rsid w:val="28B632C6"/>
    <w:rsid w:val="28B64014"/>
    <w:rsid w:val="28B65CAE"/>
    <w:rsid w:val="28B704A4"/>
    <w:rsid w:val="28B70F52"/>
    <w:rsid w:val="28B7285C"/>
    <w:rsid w:val="28B74948"/>
    <w:rsid w:val="28B82559"/>
    <w:rsid w:val="28B83652"/>
    <w:rsid w:val="28B87EC2"/>
    <w:rsid w:val="28B906C0"/>
    <w:rsid w:val="28B9246E"/>
    <w:rsid w:val="28BA120D"/>
    <w:rsid w:val="28BA5566"/>
    <w:rsid w:val="28BA7F95"/>
    <w:rsid w:val="28BB0B96"/>
    <w:rsid w:val="28BB52B5"/>
    <w:rsid w:val="28BB61E6"/>
    <w:rsid w:val="28BB7585"/>
    <w:rsid w:val="28BC0948"/>
    <w:rsid w:val="28BC3155"/>
    <w:rsid w:val="28BC3216"/>
    <w:rsid w:val="28BC69B4"/>
    <w:rsid w:val="28BC72EE"/>
    <w:rsid w:val="28BD3A19"/>
    <w:rsid w:val="28BD6588"/>
    <w:rsid w:val="28BD6C68"/>
    <w:rsid w:val="28BE506B"/>
    <w:rsid w:val="28BE5377"/>
    <w:rsid w:val="28BE7A85"/>
    <w:rsid w:val="28BF1481"/>
    <w:rsid w:val="28BF30A6"/>
    <w:rsid w:val="28BF3904"/>
    <w:rsid w:val="28BF3F51"/>
    <w:rsid w:val="28BF46CB"/>
    <w:rsid w:val="28BF6807"/>
    <w:rsid w:val="28C00350"/>
    <w:rsid w:val="28C00BB4"/>
    <w:rsid w:val="28C013B8"/>
    <w:rsid w:val="28C02F8B"/>
    <w:rsid w:val="28C037FD"/>
    <w:rsid w:val="28C063DA"/>
    <w:rsid w:val="28C10586"/>
    <w:rsid w:val="28C11323"/>
    <w:rsid w:val="28C13CF8"/>
    <w:rsid w:val="28C1424D"/>
    <w:rsid w:val="28C155F6"/>
    <w:rsid w:val="28C16163"/>
    <w:rsid w:val="28C202D2"/>
    <w:rsid w:val="28C206AB"/>
    <w:rsid w:val="28C2288C"/>
    <w:rsid w:val="28C30846"/>
    <w:rsid w:val="28C312D6"/>
    <w:rsid w:val="28C3509B"/>
    <w:rsid w:val="28C358E5"/>
    <w:rsid w:val="28C36618"/>
    <w:rsid w:val="28C36E49"/>
    <w:rsid w:val="28C372CD"/>
    <w:rsid w:val="28C40B3F"/>
    <w:rsid w:val="28C4174C"/>
    <w:rsid w:val="28C43BE5"/>
    <w:rsid w:val="28C45A67"/>
    <w:rsid w:val="28C50ACE"/>
    <w:rsid w:val="28C52BC1"/>
    <w:rsid w:val="28C56F41"/>
    <w:rsid w:val="28C57065"/>
    <w:rsid w:val="28C61AC4"/>
    <w:rsid w:val="28C623C8"/>
    <w:rsid w:val="28C64B8B"/>
    <w:rsid w:val="28C64FC1"/>
    <w:rsid w:val="28C73248"/>
    <w:rsid w:val="28C748FC"/>
    <w:rsid w:val="28C74F99"/>
    <w:rsid w:val="28C76086"/>
    <w:rsid w:val="28C8012C"/>
    <w:rsid w:val="28C80903"/>
    <w:rsid w:val="28C826B1"/>
    <w:rsid w:val="28C85989"/>
    <w:rsid w:val="28C867CF"/>
    <w:rsid w:val="28C9248A"/>
    <w:rsid w:val="28C96C81"/>
    <w:rsid w:val="28CA0C78"/>
    <w:rsid w:val="28CA0D49"/>
    <w:rsid w:val="28CA391A"/>
    <w:rsid w:val="28CA467C"/>
    <w:rsid w:val="28CA5806"/>
    <w:rsid w:val="28CA642A"/>
    <w:rsid w:val="28CA665C"/>
    <w:rsid w:val="28CB05E9"/>
    <w:rsid w:val="28CB0A39"/>
    <w:rsid w:val="28CB22D7"/>
    <w:rsid w:val="28CB2593"/>
    <w:rsid w:val="28CB3A2C"/>
    <w:rsid w:val="28CB3F50"/>
    <w:rsid w:val="28CB4DAA"/>
    <w:rsid w:val="28CC09B2"/>
    <w:rsid w:val="28CC1EC1"/>
    <w:rsid w:val="28CC27F9"/>
    <w:rsid w:val="28CC350A"/>
    <w:rsid w:val="28CC37B6"/>
    <w:rsid w:val="28CC7568"/>
    <w:rsid w:val="28CC797B"/>
    <w:rsid w:val="28CD1A76"/>
    <w:rsid w:val="28CD4C8F"/>
    <w:rsid w:val="28CD5EA6"/>
    <w:rsid w:val="28CD76CA"/>
    <w:rsid w:val="28CD7CC8"/>
    <w:rsid w:val="28CE0B5E"/>
    <w:rsid w:val="28CE372B"/>
    <w:rsid w:val="28CE4767"/>
    <w:rsid w:val="28CE5A0A"/>
    <w:rsid w:val="28CF1C94"/>
    <w:rsid w:val="28CF236D"/>
    <w:rsid w:val="28CF4026"/>
    <w:rsid w:val="28CF517E"/>
    <w:rsid w:val="28CF57EE"/>
    <w:rsid w:val="28D01566"/>
    <w:rsid w:val="28D0421C"/>
    <w:rsid w:val="28D05206"/>
    <w:rsid w:val="28D0604B"/>
    <w:rsid w:val="28D10C1C"/>
    <w:rsid w:val="28D177B8"/>
    <w:rsid w:val="28D21782"/>
    <w:rsid w:val="28D23530"/>
    <w:rsid w:val="28D23F68"/>
    <w:rsid w:val="28D252DE"/>
    <w:rsid w:val="28D26420"/>
    <w:rsid w:val="28D3349D"/>
    <w:rsid w:val="28D3463C"/>
    <w:rsid w:val="28D34837"/>
    <w:rsid w:val="28D3610D"/>
    <w:rsid w:val="28D3711B"/>
    <w:rsid w:val="28D41056"/>
    <w:rsid w:val="28D41146"/>
    <w:rsid w:val="28D472A8"/>
    <w:rsid w:val="28D52E13"/>
    <w:rsid w:val="28D54B1C"/>
    <w:rsid w:val="28D563FB"/>
    <w:rsid w:val="28D607C7"/>
    <w:rsid w:val="28D61EBD"/>
    <w:rsid w:val="28D62F53"/>
    <w:rsid w:val="28D63020"/>
    <w:rsid w:val="28D64DCE"/>
    <w:rsid w:val="28D70C03"/>
    <w:rsid w:val="28D71672"/>
    <w:rsid w:val="28D76FFE"/>
    <w:rsid w:val="28D813E5"/>
    <w:rsid w:val="28D85F1E"/>
    <w:rsid w:val="28D93D8C"/>
    <w:rsid w:val="28D9544A"/>
    <w:rsid w:val="28D9666D"/>
    <w:rsid w:val="28DA4054"/>
    <w:rsid w:val="28DB0408"/>
    <w:rsid w:val="28DB0637"/>
    <w:rsid w:val="28DB449B"/>
    <w:rsid w:val="28DB489F"/>
    <w:rsid w:val="28DB6DA3"/>
    <w:rsid w:val="28DC20D4"/>
    <w:rsid w:val="28DC34DE"/>
    <w:rsid w:val="28DC3854"/>
    <w:rsid w:val="28DC43AF"/>
    <w:rsid w:val="28DC5D2F"/>
    <w:rsid w:val="28DC615D"/>
    <w:rsid w:val="28DC7F0B"/>
    <w:rsid w:val="28DD75FC"/>
    <w:rsid w:val="28DE064F"/>
    <w:rsid w:val="28DE1ED5"/>
    <w:rsid w:val="28DE1EF7"/>
    <w:rsid w:val="28DE3C83"/>
    <w:rsid w:val="28DE502C"/>
    <w:rsid w:val="28DF1612"/>
    <w:rsid w:val="28DF1782"/>
    <w:rsid w:val="28DF17A9"/>
    <w:rsid w:val="28DF190E"/>
    <w:rsid w:val="28DF5DB1"/>
    <w:rsid w:val="28DF7FBB"/>
    <w:rsid w:val="28E0161E"/>
    <w:rsid w:val="28E03E9F"/>
    <w:rsid w:val="28E04B60"/>
    <w:rsid w:val="28E05C4D"/>
    <w:rsid w:val="28E10CEE"/>
    <w:rsid w:val="28E11F99"/>
    <w:rsid w:val="28E11FA2"/>
    <w:rsid w:val="28E13675"/>
    <w:rsid w:val="28E13773"/>
    <w:rsid w:val="28E17C35"/>
    <w:rsid w:val="28E219C5"/>
    <w:rsid w:val="28E2349F"/>
    <w:rsid w:val="28E31299"/>
    <w:rsid w:val="28E35C02"/>
    <w:rsid w:val="28E435EB"/>
    <w:rsid w:val="28E4375B"/>
    <w:rsid w:val="28E45704"/>
    <w:rsid w:val="28E46022"/>
    <w:rsid w:val="28E50522"/>
    <w:rsid w:val="28E514B5"/>
    <w:rsid w:val="28E52FB7"/>
    <w:rsid w:val="28E53263"/>
    <w:rsid w:val="28E55011"/>
    <w:rsid w:val="28E55828"/>
    <w:rsid w:val="28E5622B"/>
    <w:rsid w:val="28E60D8A"/>
    <w:rsid w:val="28E62B38"/>
    <w:rsid w:val="28E67086"/>
    <w:rsid w:val="28E70D83"/>
    <w:rsid w:val="28E72100"/>
    <w:rsid w:val="28E7388E"/>
    <w:rsid w:val="28E75017"/>
    <w:rsid w:val="28E76FDC"/>
    <w:rsid w:val="28E80EC3"/>
    <w:rsid w:val="28E81043"/>
    <w:rsid w:val="28E842D2"/>
    <w:rsid w:val="28E852A2"/>
    <w:rsid w:val="28E86052"/>
    <w:rsid w:val="28E86B18"/>
    <w:rsid w:val="28E86EA3"/>
    <w:rsid w:val="28E87162"/>
    <w:rsid w:val="28E87C68"/>
    <w:rsid w:val="28E90B4D"/>
    <w:rsid w:val="28EA087A"/>
    <w:rsid w:val="28EA0C19"/>
    <w:rsid w:val="28EA17C3"/>
    <w:rsid w:val="28EA35BC"/>
    <w:rsid w:val="28EA54A9"/>
    <w:rsid w:val="28EA6482"/>
    <w:rsid w:val="28EA6ACC"/>
    <w:rsid w:val="28EA7CB3"/>
    <w:rsid w:val="28EB2C84"/>
    <w:rsid w:val="28EB2EE5"/>
    <w:rsid w:val="28EB4394"/>
    <w:rsid w:val="28EB63A0"/>
    <w:rsid w:val="28EB7246"/>
    <w:rsid w:val="28EC1B0A"/>
    <w:rsid w:val="28EC2844"/>
    <w:rsid w:val="28EC45F2"/>
    <w:rsid w:val="28EC75CF"/>
    <w:rsid w:val="28EC76ED"/>
    <w:rsid w:val="28EC7A64"/>
    <w:rsid w:val="28ED036A"/>
    <w:rsid w:val="28ED0A2C"/>
    <w:rsid w:val="28ED0BC8"/>
    <w:rsid w:val="28ED1258"/>
    <w:rsid w:val="28ED1AB6"/>
    <w:rsid w:val="28ED2118"/>
    <w:rsid w:val="28ED2A91"/>
    <w:rsid w:val="28ED4350"/>
    <w:rsid w:val="28ED43B0"/>
    <w:rsid w:val="28EE05B3"/>
    <w:rsid w:val="28EE4538"/>
    <w:rsid w:val="28EE7341"/>
    <w:rsid w:val="28EF11F9"/>
    <w:rsid w:val="28EF2490"/>
    <w:rsid w:val="28EF30C2"/>
    <w:rsid w:val="28EF40E2"/>
    <w:rsid w:val="28EF4132"/>
    <w:rsid w:val="28EF41A5"/>
    <w:rsid w:val="28EF52A8"/>
    <w:rsid w:val="28EF5E90"/>
    <w:rsid w:val="28EF7C3E"/>
    <w:rsid w:val="28EF7F6D"/>
    <w:rsid w:val="28F010E3"/>
    <w:rsid w:val="28F012D3"/>
    <w:rsid w:val="28F03895"/>
    <w:rsid w:val="28F039B6"/>
    <w:rsid w:val="28F04E5E"/>
    <w:rsid w:val="28F057BA"/>
    <w:rsid w:val="28F05A06"/>
    <w:rsid w:val="28F07E2A"/>
    <w:rsid w:val="28F10011"/>
    <w:rsid w:val="28F11C08"/>
    <w:rsid w:val="28F129DA"/>
    <w:rsid w:val="28F14C0A"/>
    <w:rsid w:val="28F17E5A"/>
    <w:rsid w:val="28F214DC"/>
    <w:rsid w:val="28F25980"/>
    <w:rsid w:val="28F2772E"/>
    <w:rsid w:val="28F27F55"/>
    <w:rsid w:val="28F33BD2"/>
    <w:rsid w:val="28F33FB6"/>
    <w:rsid w:val="28F3503C"/>
    <w:rsid w:val="28F35E0C"/>
    <w:rsid w:val="28F37B29"/>
    <w:rsid w:val="28F416D1"/>
    <w:rsid w:val="28F416F8"/>
    <w:rsid w:val="28F434A6"/>
    <w:rsid w:val="28F45255"/>
    <w:rsid w:val="28F46B87"/>
    <w:rsid w:val="28F50017"/>
    <w:rsid w:val="28F51CDD"/>
    <w:rsid w:val="28F549A9"/>
    <w:rsid w:val="28F54F83"/>
    <w:rsid w:val="28F56D36"/>
    <w:rsid w:val="28F57A16"/>
    <w:rsid w:val="28F63FCC"/>
    <w:rsid w:val="28F649AB"/>
    <w:rsid w:val="28F65471"/>
    <w:rsid w:val="28F6721F"/>
    <w:rsid w:val="28F70CFA"/>
    <w:rsid w:val="28F73662"/>
    <w:rsid w:val="28F7439A"/>
    <w:rsid w:val="28F74D45"/>
    <w:rsid w:val="28F75082"/>
    <w:rsid w:val="28F75A9D"/>
    <w:rsid w:val="28F770FC"/>
    <w:rsid w:val="28F811E9"/>
    <w:rsid w:val="28F81577"/>
    <w:rsid w:val="28F822CB"/>
    <w:rsid w:val="28F82645"/>
    <w:rsid w:val="28F827CB"/>
    <w:rsid w:val="28F855AE"/>
    <w:rsid w:val="28F86998"/>
    <w:rsid w:val="28F9286B"/>
    <w:rsid w:val="28F931A5"/>
    <w:rsid w:val="28F95A2D"/>
    <w:rsid w:val="28F95BE3"/>
    <w:rsid w:val="28F96D0F"/>
    <w:rsid w:val="28FA128F"/>
    <w:rsid w:val="28FA1F95"/>
    <w:rsid w:val="28FA34FB"/>
    <w:rsid w:val="28FA44DD"/>
    <w:rsid w:val="28FB1D31"/>
    <w:rsid w:val="28FB2A87"/>
    <w:rsid w:val="28FB4478"/>
    <w:rsid w:val="28FB4835"/>
    <w:rsid w:val="28FB4CB9"/>
    <w:rsid w:val="28FB5E0E"/>
    <w:rsid w:val="28FB65E3"/>
    <w:rsid w:val="28FC05AD"/>
    <w:rsid w:val="28FC18A0"/>
    <w:rsid w:val="28FC235B"/>
    <w:rsid w:val="28FC3BD8"/>
    <w:rsid w:val="28FD0E38"/>
    <w:rsid w:val="28FD1DD6"/>
    <w:rsid w:val="28FD2D11"/>
    <w:rsid w:val="28FD5204"/>
    <w:rsid w:val="28FD5866"/>
    <w:rsid w:val="28FD67A9"/>
    <w:rsid w:val="28FD67FF"/>
    <w:rsid w:val="28FD7176"/>
    <w:rsid w:val="28FE0B27"/>
    <w:rsid w:val="28FE2479"/>
    <w:rsid w:val="28FE2577"/>
    <w:rsid w:val="28FE3F52"/>
    <w:rsid w:val="28FE559F"/>
    <w:rsid w:val="28FE60D3"/>
    <w:rsid w:val="28FE7C39"/>
    <w:rsid w:val="28FF376E"/>
    <w:rsid w:val="28FF784C"/>
    <w:rsid w:val="29000578"/>
    <w:rsid w:val="29001E4B"/>
    <w:rsid w:val="29004B29"/>
    <w:rsid w:val="290105DD"/>
    <w:rsid w:val="29017971"/>
    <w:rsid w:val="2902261B"/>
    <w:rsid w:val="29023E15"/>
    <w:rsid w:val="29025453"/>
    <w:rsid w:val="29027A4A"/>
    <w:rsid w:val="2903193C"/>
    <w:rsid w:val="29034A4F"/>
    <w:rsid w:val="29037B8D"/>
    <w:rsid w:val="29045913"/>
    <w:rsid w:val="29051210"/>
    <w:rsid w:val="290517DE"/>
    <w:rsid w:val="29052D5C"/>
    <w:rsid w:val="29052F14"/>
    <w:rsid w:val="290541A2"/>
    <w:rsid w:val="290556B4"/>
    <w:rsid w:val="29057925"/>
    <w:rsid w:val="29060F9C"/>
    <w:rsid w:val="29064F88"/>
    <w:rsid w:val="29065E5F"/>
    <w:rsid w:val="29067812"/>
    <w:rsid w:val="2906785B"/>
    <w:rsid w:val="290731DA"/>
    <w:rsid w:val="290738BE"/>
    <w:rsid w:val="29074915"/>
    <w:rsid w:val="2907550B"/>
    <w:rsid w:val="29076AA4"/>
    <w:rsid w:val="290838BC"/>
    <w:rsid w:val="29084E49"/>
    <w:rsid w:val="290851A4"/>
    <w:rsid w:val="2908648D"/>
    <w:rsid w:val="290866C9"/>
    <w:rsid w:val="29093039"/>
    <w:rsid w:val="29093D0F"/>
    <w:rsid w:val="29096432"/>
    <w:rsid w:val="29097C65"/>
    <w:rsid w:val="290A0978"/>
    <w:rsid w:val="290A0DAD"/>
    <w:rsid w:val="290A2CCA"/>
    <w:rsid w:val="290A574F"/>
    <w:rsid w:val="290A61DC"/>
    <w:rsid w:val="290B630F"/>
    <w:rsid w:val="290C07F0"/>
    <w:rsid w:val="290C11E0"/>
    <w:rsid w:val="290C2200"/>
    <w:rsid w:val="290C4C94"/>
    <w:rsid w:val="290C52A9"/>
    <w:rsid w:val="290C5ADD"/>
    <w:rsid w:val="290C6A42"/>
    <w:rsid w:val="290C6D8D"/>
    <w:rsid w:val="290C7E14"/>
    <w:rsid w:val="290D115B"/>
    <w:rsid w:val="290D629E"/>
    <w:rsid w:val="290D6316"/>
    <w:rsid w:val="290D6B50"/>
    <w:rsid w:val="290E328F"/>
    <w:rsid w:val="290E3413"/>
    <w:rsid w:val="290E772E"/>
    <w:rsid w:val="290F6532"/>
    <w:rsid w:val="290F76A0"/>
    <w:rsid w:val="291002D1"/>
    <w:rsid w:val="2910101E"/>
    <w:rsid w:val="291052A1"/>
    <w:rsid w:val="2910535D"/>
    <w:rsid w:val="291122AA"/>
    <w:rsid w:val="29113694"/>
    <w:rsid w:val="29114058"/>
    <w:rsid w:val="291160AF"/>
    <w:rsid w:val="29123085"/>
    <w:rsid w:val="2912392D"/>
    <w:rsid w:val="29126403"/>
    <w:rsid w:val="29127DD1"/>
    <w:rsid w:val="291309CF"/>
    <w:rsid w:val="29133BEA"/>
    <w:rsid w:val="29141E5F"/>
    <w:rsid w:val="29143A7D"/>
    <w:rsid w:val="29143B49"/>
    <w:rsid w:val="29144A30"/>
    <w:rsid w:val="2914516F"/>
    <w:rsid w:val="291476A5"/>
    <w:rsid w:val="29155D5D"/>
    <w:rsid w:val="29155EC0"/>
    <w:rsid w:val="291607CD"/>
    <w:rsid w:val="29163139"/>
    <w:rsid w:val="29164709"/>
    <w:rsid w:val="291678C1"/>
    <w:rsid w:val="29171B5D"/>
    <w:rsid w:val="29172D29"/>
    <w:rsid w:val="2917694A"/>
    <w:rsid w:val="29177195"/>
    <w:rsid w:val="29181DA8"/>
    <w:rsid w:val="29183639"/>
    <w:rsid w:val="291853E7"/>
    <w:rsid w:val="291925F2"/>
    <w:rsid w:val="29192F0D"/>
    <w:rsid w:val="29194841"/>
    <w:rsid w:val="29196B20"/>
    <w:rsid w:val="29197412"/>
    <w:rsid w:val="291A071D"/>
    <w:rsid w:val="291A315C"/>
    <w:rsid w:val="291A4422"/>
    <w:rsid w:val="291A4C28"/>
    <w:rsid w:val="291A689B"/>
    <w:rsid w:val="291B0A33"/>
    <w:rsid w:val="291B318E"/>
    <w:rsid w:val="291B3DC4"/>
    <w:rsid w:val="291B4ED7"/>
    <w:rsid w:val="291B7FCC"/>
    <w:rsid w:val="291C2607"/>
    <w:rsid w:val="291C426C"/>
    <w:rsid w:val="291C47AB"/>
    <w:rsid w:val="291C5D93"/>
    <w:rsid w:val="291C7289"/>
    <w:rsid w:val="291C7A80"/>
    <w:rsid w:val="291D0C4F"/>
    <w:rsid w:val="291D157B"/>
    <w:rsid w:val="291D29FD"/>
    <w:rsid w:val="291D5EA7"/>
    <w:rsid w:val="291D7223"/>
    <w:rsid w:val="291D7D81"/>
    <w:rsid w:val="291E06B3"/>
    <w:rsid w:val="291E1A9E"/>
    <w:rsid w:val="291E22D1"/>
    <w:rsid w:val="291E2AE7"/>
    <w:rsid w:val="291E3AF6"/>
    <w:rsid w:val="291E49C7"/>
    <w:rsid w:val="291E67ED"/>
    <w:rsid w:val="291E7F6A"/>
    <w:rsid w:val="291F05F5"/>
    <w:rsid w:val="291F1B43"/>
    <w:rsid w:val="291F2393"/>
    <w:rsid w:val="291F4132"/>
    <w:rsid w:val="291F6303"/>
    <w:rsid w:val="2920092C"/>
    <w:rsid w:val="292024ED"/>
    <w:rsid w:val="2920604A"/>
    <w:rsid w:val="29207C04"/>
    <w:rsid w:val="29210CF2"/>
    <w:rsid w:val="29211DC2"/>
    <w:rsid w:val="292138FD"/>
    <w:rsid w:val="29217827"/>
    <w:rsid w:val="29220014"/>
    <w:rsid w:val="29224E4B"/>
    <w:rsid w:val="29226266"/>
    <w:rsid w:val="29230A5B"/>
    <w:rsid w:val="29233D8C"/>
    <w:rsid w:val="292340FD"/>
    <w:rsid w:val="29235EFF"/>
    <w:rsid w:val="29241954"/>
    <w:rsid w:val="29245707"/>
    <w:rsid w:val="29247012"/>
    <w:rsid w:val="292541A0"/>
    <w:rsid w:val="29254783"/>
    <w:rsid w:val="29254F2E"/>
    <w:rsid w:val="292559B5"/>
    <w:rsid w:val="292575D1"/>
    <w:rsid w:val="29262DDF"/>
    <w:rsid w:val="292673D8"/>
    <w:rsid w:val="29267511"/>
    <w:rsid w:val="29272553"/>
    <w:rsid w:val="2927387C"/>
    <w:rsid w:val="292813A2"/>
    <w:rsid w:val="29285525"/>
    <w:rsid w:val="292875F4"/>
    <w:rsid w:val="29290D2A"/>
    <w:rsid w:val="292913D1"/>
    <w:rsid w:val="292957D6"/>
    <w:rsid w:val="292A1264"/>
    <w:rsid w:val="292A336C"/>
    <w:rsid w:val="292A511A"/>
    <w:rsid w:val="292A5811"/>
    <w:rsid w:val="292A6C56"/>
    <w:rsid w:val="292A6EC8"/>
    <w:rsid w:val="292B0388"/>
    <w:rsid w:val="292C0C81"/>
    <w:rsid w:val="292C0E92"/>
    <w:rsid w:val="292C20B9"/>
    <w:rsid w:val="292C2C40"/>
    <w:rsid w:val="292C2CB7"/>
    <w:rsid w:val="292C4103"/>
    <w:rsid w:val="292D0766"/>
    <w:rsid w:val="292D69B8"/>
    <w:rsid w:val="292D7B69"/>
    <w:rsid w:val="292E18CD"/>
    <w:rsid w:val="292E1CBD"/>
    <w:rsid w:val="292E2137"/>
    <w:rsid w:val="292E628F"/>
    <w:rsid w:val="292E6E4C"/>
    <w:rsid w:val="292F0982"/>
    <w:rsid w:val="292F1D99"/>
    <w:rsid w:val="292F2731"/>
    <w:rsid w:val="292F44DF"/>
    <w:rsid w:val="292F5F59"/>
    <w:rsid w:val="292F6DE3"/>
    <w:rsid w:val="29300748"/>
    <w:rsid w:val="29303D4D"/>
    <w:rsid w:val="29310257"/>
    <w:rsid w:val="29314DC9"/>
    <w:rsid w:val="293158D9"/>
    <w:rsid w:val="29323FCF"/>
    <w:rsid w:val="29326B29"/>
    <w:rsid w:val="29327086"/>
    <w:rsid w:val="29327670"/>
    <w:rsid w:val="2933095E"/>
    <w:rsid w:val="29330F5E"/>
    <w:rsid w:val="29331F79"/>
    <w:rsid w:val="29332221"/>
    <w:rsid w:val="29332774"/>
    <w:rsid w:val="29332EB8"/>
    <w:rsid w:val="29337116"/>
    <w:rsid w:val="29337FB9"/>
    <w:rsid w:val="29341AF5"/>
    <w:rsid w:val="293428D9"/>
    <w:rsid w:val="293454D0"/>
    <w:rsid w:val="29345F99"/>
    <w:rsid w:val="29346369"/>
    <w:rsid w:val="29347D47"/>
    <w:rsid w:val="293509E1"/>
    <w:rsid w:val="2935255C"/>
    <w:rsid w:val="29352C34"/>
    <w:rsid w:val="293534DF"/>
    <w:rsid w:val="29353D69"/>
    <w:rsid w:val="29357C48"/>
    <w:rsid w:val="29357F20"/>
    <w:rsid w:val="29360E6C"/>
    <w:rsid w:val="29361D11"/>
    <w:rsid w:val="29364207"/>
    <w:rsid w:val="2936586D"/>
    <w:rsid w:val="29371555"/>
    <w:rsid w:val="29374BB5"/>
    <w:rsid w:val="2937738F"/>
    <w:rsid w:val="29377724"/>
    <w:rsid w:val="29377DCA"/>
    <w:rsid w:val="29385A89"/>
    <w:rsid w:val="29387837"/>
    <w:rsid w:val="293935AF"/>
    <w:rsid w:val="293952BB"/>
    <w:rsid w:val="29396C32"/>
    <w:rsid w:val="2939710B"/>
    <w:rsid w:val="29397597"/>
    <w:rsid w:val="29397B3B"/>
    <w:rsid w:val="293A1485"/>
    <w:rsid w:val="293A2377"/>
    <w:rsid w:val="293A4A0D"/>
    <w:rsid w:val="293A5A7B"/>
    <w:rsid w:val="293A7ADF"/>
    <w:rsid w:val="293B5684"/>
    <w:rsid w:val="293B72E5"/>
    <w:rsid w:val="293C106B"/>
    <w:rsid w:val="293C1217"/>
    <w:rsid w:val="293C20AF"/>
    <w:rsid w:val="293C702E"/>
    <w:rsid w:val="293D20AD"/>
    <w:rsid w:val="293D24FB"/>
    <w:rsid w:val="293D26C6"/>
    <w:rsid w:val="293D29CD"/>
    <w:rsid w:val="293D309F"/>
    <w:rsid w:val="293D39E4"/>
    <w:rsid w:val="293D3C3C"/>
    <w:rsid w:val="293D6BFB"/>
    <w:rsid w:val="293D6C2D"/>
    <w:rsid w:val="293E0BC6"/>
    <w:rsid w:val="293E1A26"/>
    <w:rsid w:val="293E21D3"/>
    <w:rsid w:val="293E2CF8"/>
    <w:rsid w:val="293F1297"/>
    <w:rsid w:val="293F301B"/>
    <w:rsid w:val="293F6D00"/>
    <w:rsid w:val="29400E7C"/>
    <w:rsid w:val="29401DFB"/>
    <w:rsid w:val="294025BD"/>
    <w:rsid w:val="2940387D"/>
    <w:rsid w:val="2940493E"/>
    <w:rsid w:val="29404AE7"/>
    <w:rsid w:val="294066EC"/>
    <w:rsid w:val="2940673B"/>
    <w:rsid w:val="294078A1"/>
    <w:rsid w:val="2942121D"/>
    <w:rsid w:val="29422755"/>
    <w:rsid w:val="29424212"/>
    <w:rsid w:val="2942459D"/>
    <w:rsid w:val="29424605"/>
    <w:rsid w:val="294258B9"/>
    <w:rsid w:val="29425ECB"/>
    <w:rsid w:val="2942714C"/>
    <w:rsid w:val="2943022A"/>
    <w:rsid w:val="29430F3E"/>
    <w:rsid w:val="294354A3"/>
    <w:rsid w:val="294361DC"/>
    <w:rsid w:val="29436A16"/>
    <w:rsid w:val="29437D47"/>
    <w:rsid w:val="29437F8A"/>
    <w:rsid w:val="294423CE"/>
    <w:rsid w:val="29444299"/>
    <w:rsid w:val="29450626"/>
    <w:rsid w:val="294510E3"/>
    <w:rsid w:val="29451ACF"/>
    <w:rsid w:val="29451F54"/>
    <w:rsid w:val="2945385E"/>
    <w:rsid w:val="2946305E"/>
    <w:rsid w:val="294640EF"/>
    <w:rsid w:val="29467DBC"/>
    <w:rsid w:val="2947183D"/>
    <w:rsid w:val="29472CB6"/>
    <w:rsid w:val="29473F34"/>
    <w:rsid w:val="29474B70"/>
    <w:rsid w:val="294750DB"/>
    <w:rsid w:val="29477A7A"/>
    <w:rsid w:val="294807C5"/>
    <w:rsid w:val="29483261"/>
    <w:rsid w:val="29483920"/>
    <w:rsid w:val="29483E20"/>
    <w:rsid w:val="294855A0"/>
    <w:rsid w:val="29486F0C"/>
    <w:rsid w:val="29494DB0"/>
    <w:rsid w:val="29495C0C"/>
    <w:rsid w:val="29496A54"/>
    <w:rsid w:val="294A1318"/>
    <w:rsid w:val="294A30C6"/>
    <w:rsid w:val="294A57BC"/>
    <w:rsid w:val="294A6988"/>
    <w:rsid w:val="294B34FB"/>
    <w:rsid w:val="294B5DB0"/>
    <w:rsid w:val="294B744D"/>
    <w:rsid w:val="294B77A1"/>
    <w:rsid w:val="294B7965"/>
    <w:rsid w:val="294C0B60"/>
    <w:rsid w:val="294C1D63"/>
    <w:rsid w:val="294C32E2"/>
    <w:rsid w:val="294C5091"/>
    <w:rsid w:val="294D6E8D"/>
    <w:rsid w:val="294E0E09"/>
    <w:rsid w:val="294E3480"/>
    <w:rsid w:val="294E705B"/>
    <w:rsid w:val="294E754B"/>
    <w:rsid w:val="294E7883"/>
    <w:rsid w:val="294F0B5E"/>
    <w:rsid w:val="294F2DD3"/>
    <w:rsid w:val="294F74E1"/>
    <w:rsid w:val="29500971"/>
    <w:rsid w:val="295015EA"/>
    <w:rsid w:val="295054F6"/>
    <w:rsid w:val="29505CDF"/>
    <w:rsid w:val="29506DBA"/>
    <w:rsid w:val="2951316E"/>
    <w:rsid w:val="2951429B"/>
    <w:rsid w:val="295201CD"/>
    <w:rsid w:val="29522306"/>
    <w:rsid w:val="29523F2F"/>
    <w:rsid w:val="29524099"/>
    <w:rsid w:val="295321C3"/>
    <w:rsid w:val="29534671"/>
    <w:rsid w:val="2953641F"/>
    <w:rsid w:val="29537310"/>
    <w:rsid w:val="295403E9"/>
    <w:rsid w:val="295472F2"/>
    <w:rsid w:val="29550541"/>
    <w:rsid w:val="29551D04"/>
    <w:rsid w:val="29552E08"/>
    <w:rsid w:val="29557219"/>
    <w:rsid w:val="29564161"/>
    <w:rsid w:val="295720AA"/>
    <w:rsid w:val="295720EF"/>
    <w:rsid w:val="29573697"/>
    <w:rsid w:val="29576619"/>
    <w:rsid w:val="29577404"/>
    <w:rsid w:val="29580844"/>
    <w:rsid w:val="29581C87"/>
    <w:rsid w:val="29583A35"/>
    <w:rsid w:val="29586614"/>
    <w:rsid w:val="29587103"/>
    <w:rsid w:val="2959155B"/>
    <w:rsid w:val="29591CD4"/>
    <w:rsid w:val="29593565"/>
    <w:rsid w:val="295977AD"/>
    <w:rsid w:val="29597C49"/>
    <w:rsid w:val="295A1878"/>
    <w:rsid w:val="295A1AC3"/>
    <w:rsid w:val="295A2ACD"/>
    <w:rsid w:val="295A44EE"/>
    <w:rsid w:val="295A5D35"/>
    <w:rsid w:val="295B251D"/>
    <w:rsid w:val="295B3290"/>
    <w:rsid w:val="295B3526"/>
    <w:rsid w:val="295B42EB"/>
    <w:rsid w:val="295B52D4"/>
    <w:rsid w:val="295B71C5"/>
    <w:rsid w:val="295C2CC6"/>
    <w:rsid w:val="295C4F99"/>
    <w:rsid w:val="295D104C"/>
    <w:rsid w:val="295D2D9B"/>
    <w:rsid w:val="295D44F6"/>
    <w:rsid w:val="295D46B6"/>
    <w:rsid w:val="295D54F0"/>
    <w:rsid w:val="295D729E"/>
    <w:rsid w:val="295E2F75"/>
    <w:rsid w:val="295E3016"/>
    <w:rsid w:val="295E4DC4"/>
    <w:rsid w:val="295E52C5"/>
    <w:rsid w:val="295F66E2"/>
    <w:rsid w:val="295F6FD6"/>
    <w:rsid w:val="295F7D8A"/>
    <w:rsid w:val="29600466"/>
    <w:rsid w:val="29600B3C"/>
    <w:rsid w:val="29602288"/>
    <w:rsid w:val="296026BE"/>
    <w:rsid w:val="296028EA"/>
    <w:rsid w:val="2960467D"/>
    <w:rsid w:val="29606D8E"/>
    <w:rsid w:val="2961139A"/>
    <w:rsid w:val="29612E95"/>
    <w:rsid w:val="29621F0F"/>
    <w:rsid w:val="2962296F"/>
    <w:rsid w:val="296244C7"/>
    <w:rsid w:val="296248B4"/>
    <w:rsid w:val="29627F95"/>
    <w:rsid w:val="29631414"/>
    <w:rsid w:val="296323DA"/>
    <w:rsid w:val="29634651"/>
    <w:rsid w:val="29636D00"/>
    <w:rsid w:val="2964062C"/>
    <w:rsid w:val="296410AA"/>
    <w:rsid w:val="29642175"/>
    <w:rsid w:val="296445FA"/>
    <w:rsid w:val="2964687E"/>
    <w:rsid w:val="29646B70"/>
    <w:rsid w:val="29646DE7"/>
    <w:rsid w:val="29647100"/>
    <w:rsid w:val="296527A7"/>
    <w:rsid w:val="296543A4"/>
    <w:rsid w:val="29655396"/>
    <w:rsid w:val="29656152"/>
    <w:rsid w:val="29663529"/>
    <w:rsid w:val="2967011C"/>
    <w:rsid w:val="29671ECA"/>
    <w:rsid w:val="29673C78"/>
    <w:rsid w:val="29684DA6"/>
    <w:rsid w:val="29685A75"/>
    <w:rsid w:val="29687FF7"/>
    <w:rsid w:val="29690CEC"/>
    <w:rsid w:val="296917C9"/>
    <w:rsid w:val="29694D3F"/>
    <w:rsid w:val="29694F37"/>
    <w:rsid w:val="29695BC0"/>
    <w:rsid w:val="29695C42"/>
    <w:rsid w:val="296A15EB"/>
    <w:rsid w:val="296A5517"/>
    <w:rsid w:val="296A5695"/>
    <w:rsid w:val="296A6EEE"/>
    <w:rsid w:val="296B10B5"/>
    <w:rsid w:val="296B1503"/>
    <w:rsid w:val="296B4551"/>
    <w:rsid w:val="296B459A"/>
    <w:rsid w:val="296B5579"/>
    <w:rsid w:val="296C014A"/>
    <w:rsid w:val="296C128F"/>
    <w:rsid w:val="296C1AB5"/>
    <w:rsid w:val="296C57C7"/>
    <w:rsid w:val="296C74E1"/>
    <w:rsid w:val="296D1153"/>
    <w:rsid w:val="296D2A53"/>
    <w:rsid w:val="296D3EAE"/>
    <w:rsid w:val="296D76AD"/>
    <w:rsid w:val="296E03FD"/>
    <w:rsid w:val="296E14AB"/>
    <w:rsid w:val="296E1B85"/>
    <w:rsid w:val="296E3259"/>
    <w:rsid w:val="296E49F2"/>
    <w:rsid w:val="296E4A83"/>
    <w:rsid w:val="296E7311"/>
    <w:rsid w:val="296E762D"/>
    <w:rsid w:val="296E7C07"/>
    <w:rsid w:val="296F0FEE"/>
    <w:rsid w:val="296F27F7"/>
    <w:rsid w:val="296F5223"/>
    <w:rsid w:val="296F6419"/>
    <w:rsid w:val="296F6FD1"/>
    <w:rsid w:val="29701E5B"/>
    <w:rsid w:val="297033D4"/>
    <w:rsid w:val="2970538A"/>
    <w:rsid w:val="29706716"/>
    <w:rsid w:val="29707F5B"/>
    <w:rsid w:val="29710054"/>
    <w:rsid w:val="29711FD4"/>
    <w:rsid w:val="297121CD"/>
    <w:rsid w:val="29712D49"/>
    <w:rsid w:val="297139CB"/>
    <w:rsid w:val="29714AF7"/>
    <w:rsid w:val="297168A5"/>
    <w:rsid w:val="297168BF"/>
    <w:rsid w:val="29721909"/>
    <w:rsid w:val="2973086F"/>
    <w:rsid w:val="2973261D"/>
    <w:rsid w:val="29735064"/>
    <w:rsid w:val="29736AC1"/>
    <w:rsid w:val="297401F9"/>
    <w:rsid w:val="2974154E"/>
    <w:rsid w:val="29741A99"/>
    <w:rsid w:val="29743CE4"/>
    <w:rsid w:val="297445E7"/>
    <w:rsid w:val="29746395"/>
    <w:rsid w:val="297472F8"/>
    <w:rsid w:val="29752839"/>
    <w:rsid w:val="2975293D"/>
    <w:rsid w:val="29753FA3"/>
    <w:rsid w:val="29756622"/>
    <w:rsid w:val="29756EA4"/>
    <w:rsid w:val="2976210D"/>
    <w:rsid w:val="2976268C"/>
    <w:rsid w:val="29763EBB"/>
    <w:rsid w:val="29771527"/>
    <w:rsid w:val="29772CCF"/>
    <w:rsid w:val="29785E86"/>
    <w:rsid w:val="29787C34"/>
    <w:rsid w:val="29791BFE"/>
    <w:rsid w:val="297A1C52"/>
    <w:rsid w:val="297A5D39"/>
    <w:rsid w:val="297B3BC8"/>
    <w:rsid w:val="297B506E"/>
    <w:rsid w:val="297B51F1"/>
    <w:rsid w:val="297B5976"/>
    <w:rsid w:val="297B7724"/>
    <w:rsid w:val="297C1FE4"/>
    <w:rsid w:val="297C253F"/>
    <w:rsid w:val="297C259A"/>
    <w:rsid w:val="297C2646"/>
    <w:rsid w:val="297C4DA2"/>
    <w:rsid w:val="297C52D8"/>
    <w:rsid w:val="297D16EE"/>
    <w:rsid w:val="297D3342"/>
    <w:rsid w:val="297D524A"/>
    <w:rsid w:val="297E255F"/>
    <w:rsid w:val="297E5D08"/>
    <w:rsid w:val="297E7214"/>
    <w:rsid w:val="297E78BC"/>
    <w:rsid w:val="297F2513"/>
    <w:rsid w:val="297F65C0"/>
    <w:rsid w:val="29802F8C"/>
    <w:rsid w:val="29803678"/>
    <w:rsid w:val="2981131F"/>
    <w:rsid w:val="29814164"/>
    <w:rsid w:val="29814AEC"/>
    <w:rsid w:val="29815542"/>
    <w:rsid w:val="29815EA6"/>
    <w:rsid w:val="29817121"/>
    <w:rsid w:val="29820AB2"/>
    <w:rsid w:val="29820BD0"/>
    <w:rsid w:val="29821B8D"/>
    <w:rsid w:val="29822370"/>
    <w:rsid w:val="2982436F"/>
    <w:rsid w:val="29824F56"/>
    <w:rsid w:val="298250A2"/>
    <w:rsid w:val="298309EF"/>
    <w:rsid w:val="29830DAB"/>
    <w:rsid w:val="29834F41"/>
    <w:rsid w:val="29835D62"/>
    <w:rsid w:val="29835DCB"/>
    <w:rsid w:val="298363D1"/>
    <w:rsid w:val="298365D8"/>
    <w:rsid w:val="29837884"/>
    <w:rsid w:val="29842A21"/>
    <w:rsid w:val="29842A7C"/>
    <w:rsid w:val="2984482A"/>
    <w:rsid w:val="29846146"/>
    <w:rsid w:val="29847861"/>
    <w:rsid w:val="298505A2"/>
    <w:rsid w:val="29851FBF"/>
    <w:rsid w:val="29852351"/>
    <w:rsid w:val="29854780"/>
    <w:rsid w:val="29857BA6"/>
    <w:rsid w:val="29862181"/>
    <w:rsid w:val="29864199"/>
    <w:rsid w:val="29864B27"/>
    <w:rsid w:val="298669F9"/>
    <w:rsid w:val="29867BA4"/>
    <w:rsid w:val="2987274B"/>
    <w:rsid w:val="2987431B"/>
    <w:rsid w:val="29881C38"/>
    <w:rsid w:val="29885DD4"/>
    <w:rsid w:val="29890093"/>
    <w:rsid w:val="29890DEF"/>
    <w:rsid w:val="29891E41"/>
    <w:rsid w:val="29892243"/>
    <w:rsid w:val="298939BF"/>
    <w:rsid w:val="298962E5"/>
    <w:rsid w:val="29897672"/>
    <w:rsid w:val="298A1BD1"/>
    <w:rsid w:val="298A43B2"/>
    <w:rsid w:val="298A4C33"/>
    <w:rsid w:val="298A7967"/>
    <w:rsid w:val="298B1855"/>
    <w:rsid w:val="298B371E"/>
    <w:rsid w:val="298B4B63"/>
    <w:rsid w:val="298B549C"/>
    <w:rsid w:val="298B6156"/>
    <w:rsid w:val="298B754F"/>
    <w:rsid w:val="298C008B"/>
    <w:rsid w:val="298C1931"/>
    <w:rsid w:val="298C1D11"/>
    <w:rsid w:val="298C36DF"/>
    <w:rsid w:val="298C48EB"/>
    <w:rsid w:val="298C7B83"/>
    <w:rsid w:val="298D4671"/>
    <w:rsid w:val="298D7483"/>
    <w:rsid w:val="298E14F5"/>
    <w:rsid w:val="298E2054"/>
    <w:rsid w:val="298E32CD"/>
    <w:rsid w:val="298E46B0"/>
    <w:rsid w:val="298E473A"/>
    <w:rsid w:val="298E59BD"/>
    <w:rsid w:val="298E7457"/>
    <w:rsid w:val="298F14DB"/>
    <w:rsid w:val="298F1738"/>
    <w:rsid w:val="298F4F7D"/>
    <w:rsid w:val="298F5964"/>
    <w:rsid w:val="29907545"/>
    <w:rsid w:val="2991052B"/>
    <w:rsid w:val="29910E07"/>
    <w:rsid w:val="29911D54"/>
    <w:rsid w:val="29911EB8"/>
    <w:rsid w:val="29915195"/>
    <w:rsid w:val="29915199"/>
    <w:rsid w:val="29916F47"/>
    <w:rsid w:val="2991747E"/>
    <w:rsid w:val="29921E65"/>
    <w:rsid w:val="29923B03"/>
    <w:rsid w:val="29925F41"/>
    <w:rsid w:val="299332F5"/>
    <w:rsid w:val="29934EB5"/>
    <w:rsid w:val="2993607C"/>
    <w:rsid w:val="2994068B"/>
    <w:rsid w:val="299407E6"/>
    <w:rsid w:val="29941286"/>
    <w:rsid w:val="299415C9"/>
    <w:rsid w:val="29944EB8"/>
    <w:rsid w:val="29946A38"/>
    <w:rsid w:val="299507E6"/>
    <w:rsid w:val="2995346F"/>
    <w:rsid w:val="29954099"/>
    <w:rsid w:val="2995444D"/>
    <w:rsid w:val="299555D3"/>
    <w:rsid w:val="29955C15"/>
    <w:rsid w:val="299577BB"/>
    <w:rsid w:val="299627B0"/>
    <w:rsid w:val="29962EB3"/>
    <w:rsid w:val="2996455E"/>
    <w:rsid w:val="29966264"/>
    <w:rsid w:val="2996630C"/>
    <w:rsid w:val="29966CB6"/>
    <w:rsid w:val="299678FA"/>
    <w:rsid w:val="299707E0"/>
    <w:rsid w:val="29974847"/>
    <w:rsid w:val="29974ECC"/>
    <w:rsid w:val="29982084"/>
    <w:rsid w:val="29983465"/>
    <w:rsid w:val="2998418E"/>
    <w:rsid w:val="29985CD7"/>
    <w:rsid w:val="29986528"/>
    <w:rsid w:val="29986C5C"/>
    <w:rsid w:val="29987343"/>
    <w:rsid w:val="29990192"/>
    <w:rsid w:val="2999027F"/>
    <w:rsid w:val="299916BD"/>
    <w:rsid w:val="29994A2B"/>
    <w:rsid w:val="29994F84"/>
    <w:rsid w:val="29995DFC"/>
    <w:rsid w:val="29997709"/>
    <w:rsid w:val="299A22A0"/>
    <w:rsid w:val="299A4C78"/>
    <w:rsid w:val="299A5578"/>
    <w:rsid w:val="299A55E6"/>
    <w:rsid w:val="299A56F7"/>
    <w:rsid w:val="299A5FBF"/>
    <w:rsid w:val="299A62B3"/>
    <w:rsid w:val="299A65F2"/>
    <w:rsid w:val="299A7E41"/>
    <w:rsid w:val="299B04DF"/>
    <w:rsid w:val="299B2161"/>
    <w:rsid w:val="299B2F17"/>
    <w:rsid w:val="299B2FFF"/>
    <w:rsid w:val="299B54DA"/>
    <w:rsid w:val="299B6018"/>
    <w:rsid w:val="299C2AAA"/>
    <w:rsid w:val="299C58C4"/>
    <w:rsid w:val="299D4DD1"/>
    <w:rsid w:val="299D58EC"/>
    <w:rsid w:val="299E0091"/>
    <w:rsid w:val="299E1B49"/>
    <w:rsid w:val="299E231A"/>
    <w:rsid w:val="299E3412"/>
    <w:rsid w:val="299E6B6C"/>
    <w:rsid w:val="299F0032"/>
    <w:rsid w:val="299F0980"/>
    <w:rsid w:val="299F1624"/>
    <w:rsid w:val="299F1664"/>
    <w:rsid w:val="299F1938"/>
    <w:rsid w:val="299F2A0F"/>
    <w:rsid w:val="299F2E39"/>
    <w:rsid w:val="299F4469"/>
    <w:rsid w:val="299F4754"/>
    <w:rsid w:val="299F4F6D"/>
    <w:rsid w:val="299F5316"/>
    <w:rsid w:val="299F78B6"/>
    <w:rsid w:val="29A007AA"/>
    <w:rsid w:val="29A0156E"/>
    <w:rsid w:val="29A01963"/>
    <w:rsid w:val="29A0362E"/>
    <w:rsid w:val="29A0718A"/>
    <w:rsid w:val="29A104CA"/>
    <w:rsid w:val="29A11B65"/>
    <w:rsid w:val="29A16D89"/>
    <w:rsid w:val="29A208D1"/>
    <w:rsid w:val="29A21880"/>
    <w:rsid w:val="29A2195A"/>
    <w:rsid w:val="29A22F02"/>
    <w:rsid w:val="29A2327E"/>
    <w:rsid w:val="29A23927"/>
    <w:rsid w:val="29A32DEA"/>
    <w:rsid w:val="29A365D6"/>
    <w:rsid w:val="29A45DEA"/>
    <w:rsid w:val="29A46C7B"/>
    <w:rsid w:val="29A47A93"/>
    <w:rsid w:val="29A50C45"/>
    <w:rsid w:val="29A529F3"/>
    <w:rsid w:val="29A547A1"/>
    <w:rsid w:val="29A55424"/>
    <w:rsid w:val="29A5570A"/>
    <w:rsid w:val="29A56498"/>
    <w:rsid w:val="29A635F0"/>
    <w:rsid w:val="29A63E4B"/>
    <w:rsid w:val="29A71D35"/>
    <w:rsid w:val="29A72BFB"/>
    <w:rsid w:val="29A7434E"/>
    <w:rsid w:val="29A74372"/>
    <w:rsid w:val="29A749BD"/>
    <w:rsid w:val="29A74DC2"/>
    <w:rsid w:val="29A74E52"/>
    <w:rsid w:val="29A75785"/>
    <w:rsid w:val="29A7676B"/>
    <w:rsid w:val="29A77AE1"/>
    <w:rsid w:val="29A802DB"/>
    <w:rsid w:val="29A808AE"/>
    <w:rsid w:val="29A81072"/>
    <w:rsid w:val="29A812EF"/>
    <w:rsid w:val="29A81AA0"/>
    <w:rsid w:val="29A81B2F"/>
    <w:rsid w:val="29A81B34"/>
    <w:rsid w:val="29A83499"/>
    <w:rsid w:val="29A900EC"/>
    <w:rsid w:val="29A93119"/>
    <w:rsid w:val="29A938F7"/>
    <w:rsid w:val="29A94291"/>
    <w:rsid w:val="29A9603F"/>
    <w:rsid w:val="29AA1DB7"/>
    <w:rsid w:val="29AA244C"/>
    <w:rsid w:val="29AA5A34"/>
    <w:rsid w:val="29AA70BF"/>
    <w:rsid w:val="29AB36E3"/>
    <w:rsid w:val="29AB38A2"/>
    <w:rsid w:val="29AB414D"/>
    <w:rsid w:val="29AB625B"/>
    <w:rsid w:val="29AC1432"/>
    <w:rsid w:val="29AC2DA8"/>
    <w:rsid w:val="29AC3D81"/>
    <w:rsid w:val="29AC3E9C"/>
    <w:rsid w:val="29AD34DF"/>
    <w:rsid w:val="29AD3926"/>
    <w:rsid w:val="29AD5735"/>
    <w:rsid w:val="29AD68FB"/>
    <w:rsid w:val="29AD7F74"/>
    <w:rsid w:val="29AE01C0"/>
    <w:rsid w:val="29AE18A7"/>
    <w:rsid w:val="29AE4004"/>
    <w:rsid w:val="29AE5D4B"/>
    <w:rsid w:val="29AE635D"/>
    <w:rsid w:val="29AF06F6"/>
    <w:rsid w:val="29AF073D"/>
    <w:rsid w:val="29AF0917"/>
    <w:rsid w:val="29AF495B"/>
    <w:rsid w:val="29AF561F"/>
    <w:rsid w:val="29AF64B7"/>
    <w:rsid w:val="29AF73CD"/>
    <w:rsid w:val="29B03871"/>
    <w:rsid w:val="29B07417"/>
    <w:rsid w:val="29B1237D"/>
    <w:rsid w:val="29B13146"/>
    <w:rsid w:val="29B17C80"/>
    <w:rsid w:val="29B22C28"/>
    <w:rsid w:val="29B26663"/>
    <w:rsid w:val="29B3119E"/>
    <w:rsid w:val="29B33362"/>
    <w:rsid w:val="29B34553"/>
    <w:rsid w:val="29B35110"/>
    <w:rsid w:val="29B36EBE"/>
    <w:rsid w:val="29B4318F"/>
    <w:rsid w:val="29B449DF"/>
    <w:rsid w:val="29B51CA6"/>
    <w:rsid w:val="29B6075C"/>
    <w:rsid w:val="29B61260"/>
    <w:rsid w:val="29B67B1F"/>
    <w:rsid w:val="29B705B3"/>
    <w:rsid w:val="29B729B5"/>
    <w:rsid w:val="29B73DF7"/>
    <w:rsid w:val="29B761DE"/>
    <w:rsid w:val="29B7714B"/>
    <w:rsid w:val="29B80978"/>
    <w:rsid w:val="29B81CD4"/>
    <w:rsid w:val="29B82726"/>
    <w:rsid w:val="29B8308C"/>
    <w:rsid w:val="29B844F5"/>
    <w:rsid w:val="29B84D35"/>
    <w:rsid w:val="29B84EE0"/>
    <w:rsid w:val="29B860A1"/>
    <w:rsid w:val="29B87458"/>
    <w:rsid w:val="29B92752"/>
    <w:rsid w:val="29B950D3"/>
    <w:rsid w:val="29B95882"/>
    <w:rsid w:val="29BA08CD"/>
    <w:rsid w:val="29BA46DC"/>
    <w:rsid w:val="29BA46F0"/>
    <w:rsid w:val="29BA4F3E"/>
    <w:rsid w:val="29BA6378"/>
    <w:rsid w:val="29BA649E"/>
    <w:rsid w:val="29BA6A07"/>
    <w:rsid w:val="29BB2216"/>
    <w:rsid w:val="29BB2CC4"/>
    <w:rsid w:val="29BB3FC4"/>
    <w:rsid w:val="29BB5D72"/>
    <w:rsid w:val="29BC1717"/>
    <w:rsid w:val="29BC3991"/>
    <w:rsid w:val="29BC6687"/>
    <w:rsid w:val="29BC72DC"/>
    <w:rsid w:val="29BC7B34"/>
    <w:rsid w:val="29BD3321"/>
    <w:rsid w:val="29BD46BA"/>
    <w:rsid w:val="29BD4E21"/>
    <w:rsid w:val="29BD5F8E"/>
    <w:rsid w:val="29BD7D3C"/>
    <w:rsid w:val="29BE11DA"/>
    <w:rsid w:val="29BE1D2E"/>
    <w:rsid w:val="29BE79F2"/>
    <w:rsid w:val="29BF1D06"/>
    <w:rsid w:val="29BF232E"/>
    <w:rsid w:val="29BF7013"/>
    <w:rsid w:val="29BF7A4F"/>
    <w:rsid w:val="29C00179"/>
    <w:rsid w:val="29C015DB"/>
    <w:rsid w:val="29C01C8C"/>
    <w:rsid w:val="29C04759"/>
    <w:rsid w:val="29C0782D"/>
    <w:rsid w:val="29C11250"/>
    <w:rsid w:val="29C11A47"/>
    <w:rsid w:val="29C1453B"/>
    <w:rsid w:val="29C15A7E"/>
    <w:rsid w:val="29C173CE"/>
    <w:rsid w:val="29C235A5"/>
    <w:rsid w:val="29C236CA"/>
    <w:rsid w:val="29C25353"/>
    <w:rsid w:val="29C27101"/>
    <w:rsid w:val="29C271CF"/>
    <w:rsid w:val="29C30530"/>
    <w:rsid w:val="29C30D82"/>
    <w:rsid w:val="29C32F4A"/>
    <w:rsid w:val="29C37FBC"/>
    <w:rsid w:val="29C40BAA"/>
    <w:rsid w:val="29C42A2C"/>
    <w:rsid w:val="29C42E79"/>
    <w:rsid w:val="29C43EF7"/>
    <w:rsid w:val="29C46097"/>
    <w:rsid w:val="29C462AA"/>
    <w:rsid w:val="29C46CBB"/>
    <w:rsid w:val="29C4731D"/>
    <w:rsid w:val="29C509CB"/>
    <w:rsid w:val="29C5378C"/>
    <w:rsid w:val="29C53852"/>
    <w:rsid w:val="29C546A2"/>
    <w:rsid w:val="29C55347"/>
    <w:rsid w:val="29C55789"/>
    <w:rsid w:val="29C56BF1"/>
    <w:rsid w:val="29C570E7"/>
    <w:rsid w:val="29C57256"/>
    <w:rsid w:val="29C572DF"/>
    <w:rsid w:val="29C5731F"/>
    <w:rsid w:val="29C63095"/>
    <w:rsid w:val="29C70BBB"/>
    <w:rsid w:val="29C71016"/>
    <w:rsid w:val="29C71B88"/>
    <w:rsid w:val="29C72969"/>
    <w:rsid w:val="29C74208"/>
    <w:rsid w:val="29C75ACA"/>
    <w:rsid w:val="29C76476"/>
    <w:rsid w:val="29C774F8"/>
    <w:rsid w:val="29C8675B"/>
    <w:rsid w:val="29C86C78"/>
    <w:rsid w:val="29C9048F"/>
    <w:rsid w:val="29C90721"/>
    <w:rsid w:val="29C93B62"/>
    <w:rsid w:val="29C94933"/>
    <w:rsid w:val="29C94B05"/>
    <w:rsid w:val="29CA0454"/>
    <w:rsid w:val="29CA0B4A"/>
    <w:rsid w:val="29CA3741"/>
    <w:rsid w:val="29CA4A8B"/>
    <w:rsid w:val="29CB65D2"/>
    <w:rsid w:val="29CC0911"/>
    <w:rsid w:val="29CC2523"/>
    <w:rsid w:val="29CC3486"/>
    <w:rsid w:val="29CC4423"/>
    <w:rsid w:val="29CC6106"/>
    <w:rsid w:val="29CC61D1"/>
    <w:rsid w:val="29CD0604"/>
    <w:rsid w:val="29CD1C30"/>
    <w:rsid w:val="29CD2123"/>
    <w:rsid w:val="29CD77FD"/>
    <w:rsid w:val="29CE019B"/>
    <w:rsid w:val="29CE1F49"/>
    <w:rsid w:val="29CE5CD6"/>
    <w:rsid w:val="29CF1E07"/>
    <w:rsid w:val="29CF4630"/>
    <w:rsid w:val="29CF6862"/>
    <w:rsid w:val="29D00ABE"/>
    <w:rsid w:val="29D01647"/>
    <w:rsid w:val="29D03297"/>
    <w:rsid w:val="29D071BC"/>
    <w:rsid w:val="29D07A70"/>
    <w:rsid w:val="29D11A3A"/>
    <w:rsid w:val="29D137E8"/>
    <w:rsid w:val="29D15596"/>
    <w:rsid w:val="29D17C09"/>
    <w:rsid w:val="29D17EA4"/>
    <w:rsid w:val="29D25BB7"/>
    <w:rsid w:val="29D25C20"/>
    <w:rsid w:val="29D25C62"/>
    <w:rsid w:val="29D26889"/>
    <w:rsid w:val="29D27064"/>
    <w:rsid w:val="29D27232"/>
    <w:rsid w:val="29D272F8"/>
    <w:rsid w:val="29D30788"/>
    <w:rsid w:val="29D308D1"/>
    <w:rsid w:val="29D3130E"/>
    <w:rsid w:val="29D33359"/>
    <w:rsid w:val="29D33861"/>
    <w:rsid w:val="29D357B2"/>
    <w:rsid w:val="29D35C3E"/>
    <w:rsid w:val="29D37560"/>
    <w:rsid w:val="29D427D2"/>
    <w:rsid w:val="29D46E34"/>
    <w:rsid w:val="29D522F8"/>
    <w:rsid w:val="29D52C67"/>
    <w:rsid w:val="29D532D8"/>
    <w:rsid w:val="29D55CBF"/>
    <w:rsid w:val="29D55EC9"/>
    <w:rsid w:val="29D566A1"/>
    <w:rsid w:val="29D60DFE"/>
    <w:rsid w:val="29D616C9"/>
    <w:rsid w:val="29D64538"/>
    <w:rsid w:val="29D66140"/>
    <w:rsid w:val="29D67109"/>
    <w:rsid w:val="29D67BC9"/>
    <w:rsid w:val="29D71CDA"/>
    <w:rsid w:val="29D73173"/>
    <w:rsid w:val="29D76564"/>
    <w:rsid w:val="29D765B5"/>
    <w:rsid w:val="29D807F5"/>
    <w:rsid w:val="29D81A29"/>
    <w:rsid w:val="29D82DC8"/>
    <w:rsid w:val="29D84B76"/>
    <w:rsid w:val="29D86924"/>
    <w:rsid w:val="29D92124"/>
    <w:rsid w:val="29D92665"/>
    <w:rsid w:val="29D96DB7"/>
    <w:rsid w:val="29D97AF4"/>
    <w:rsid w:val="29D97CF9"/>
    <w:rsid w:val="29DA1913"/>
    <w:rsid w:val="29DA20F5"/>
    <w:rsid w:val="29DA5A8A"/>
    <w:rsid w:val="29DB01C2"/>
    <w:rsid w:val="29DB0704"/>
    <w:rsid w:val="29DB0B11"/>
    <w:rsid w:val="29DB1FDC"/>
    <w:rsid w:val="29DB4666"/>
    <w:rsid w:val="29DB6414"/>
    <w:rsid w:val="29DB6BAC"/>
    <w:rsid w:val="29DB6F1A"/>
    <w:rsid w:val="29DB7C1C"/>
    <w:rsid w:val="29DC0D19"/>
    <w:rsid w:val="29DC556C"/>
    <w:rsid w:val="29DD03DE"/>
    <w:rsid w:val="29DD13F4"/>
    <w:rsid w:val="29DD218D"/>
    <w:rsid w:val="29DD3F3B"/>
    <w:rsid w:val="29DD72E4"/>
    <w:rsid w:val="29DD7DE6"/>
    <w:rsid w:val="29DE046C"/>
    <w:rsid w:val="29DE38F9"/>
    <w:rsid w:val="29DE790D"/>
    <w:rsid w:val="29DF0F3D"/>
    <w:rsid w:val="29DF3001"/>
    <w:rsid w:val="29DF417C"/>
    <w:rsid w:val="29DF5641"/>
    <w:rsid w:val="29DF6D2B"/>
    <w:rsid w:val="29E001BB"/>
    <w:rsid w:val="29E03A2B"/>
    <w:rsid w:val="29E06192"/>
    <w:rsid w:val="29E11C7D"/>
    <w:rsid w:val="29E12E41"/>
    <w:rsid w:val="29E13943"/>
    <w:rsid w:val="29E1421C"/>
    <w:rsid w:val="29E14238"/>
    <w:rsid w:val="29E21551"/>
    <w:rsid w:val="29E259F5"/>
    <w:rsid w:val="29E277A3"/>
    <w:rsid w:val="29E3027D"/>
    <w:rsid w:val="29E308C3"/>
    <w:rsid w:val="29E35AF8"/>
    <w:rsid w:val="29E4351B"/>
    <w:rsid w:val="29E452C9"/>
    <w:rsid w:val="29E55038"/>
    <w:rsid w:val="29E63B53"/>
    <w:rsid w:val="29E65494"/>
    <w:rsid w:val="29E654E5"/>
    <w:rsid w:val="29E66BFE"/>
    <w:rsid w:val="29E67293"/>
    <w:rsid w:val="29E70903"/>
    <w:rsid w:val="29E7200B"/>
    <w:rsid w:val="29E72947"/>
    <w:rsid w:val="29E7300B"/>
    <w:rsid w:val="29E75E48"/>
    <w:rsid w:val="29E83B6B"/>
    <w:rsid w:val="29E87055"/>
    <w:rsid w:val="29E92ACA"/>
    <w:rsid w:val="29E96D83"/>
    <w:rsid w:val="29EA3E3E"/>
    <w:rsid w:val="29EA557F"/>
    <w:rsid w:val="29EA6657"/>
    <w:rsid w:val="29EA6D90"/>
    <w:rsid w:val="29EB1F5B"/>
    <w:rsid w:val="29EB200C"/>
    <w:rsid w:val="29EB2AFB"/>
    <w:rsid w:val="29EB336E"/>
    <w:rsid w:val="29EB3AF1"/>
    <w:rsid w:val="29EB48A9"/>
    <w:rsid w:val="29EB6C0A"/>
    <w:rsid w:val="29EB738B"/>
    <w:rsid w:val="29EC0622"/>
    <w:rsid w:val="29EC132F"/>
    <w:rsid w:val="29EC23D0"/>
    <w:rsid w:val="29EC30CE"/>
    <w:rsid w:val="29EC651E"/>
    <w:rsid w:val="29EC6874"/>
    <w:rsid w:val="29ED1086"/>
    <w:rsid w:val="29ED3C96"/>
    <w:rsid w:val="29ED432E"/>
    <w:rsid w:val="29EE439A"/>
    <w:rsid w:val="29EE43FF"/>
    <w:rsid w:val="29EE5390"/>
    <w:rsid w:val="29EE6148"/>
    <w:rsid w:val="29EE7EF6"/>
    <w:rsid w:val="29EF13F1"/>
    <w:rsid w:val="29EF3C6E"/>
    <w:rsid w:val="29EF576F"/>
    <w:rsid w:val="29F02881"/>
    <w:rsid w:val="29F02AF8"/>
    <w:rsid w:val="29F04E05"/>
    <w:rsid w:val="29F07481"/>
    <w:rsid w:val="29F13ECC"/>
    <w:rsid w:val="29F14408"/>
    <w:rsid w:val="29F15A82"/>
    <w:rsid w:val="29F15C38"/>
    <w:rsid w:val="29F173EA"/>
    <w:rsid w:val="29F179E6"/>
    <w:rsid w:val="29F20467"/>
    <w:rsid w:val="29F213D4"/>
    <w:rsid w:val="29F2143E"/>
    <w:rsid w:val="29F22F85"/>
    <w:rsid w:val="29F232F0"/>
    <w:rsid w:val="29F234A6"/>
    <w:rsid w:val="29F251A1"/>
    <w:rsid w:val="29F319B0"/>
    <w:rsid w:val="29F31FEA"/>
    <w:rsid w:val="29F33708"/>
    <w:rsid w:val="29F3375E"/>
    <w:rsid w:val="29F3674D"/>
    <w:rsid w:val="29F4691B"/>
    <w:rsid w:val="29F46E8A"/>
    <w:rsid w:val="29F51284"/>
    <w:rsid w:val="29F54FA2"/>
    <w:rsid w:val="29F55728"/>
    <w:rsid w:val="29F5733B"/>
    <w:rsid w:val="29F60639"/>
    <w:rsid w:val="29F623A2"/>
    <w:rsid w:val="29F6324E"/>
    <w:rsid w:val="29F64FB2"/>
    <w:rsid w:val="29F64FFC"/>
    <w:rsid w:val="29F666F3"/>
    <w:rsid w:val="29F70B83"/>
    <w:rsid w:val="29F714A0"/>
    <w:rsid w:val="29F72D98"/>
    <w:rsid w:val="29F76386"/>
    <w:rsid w:val="29F80D74"/>
    <w:rsid w:val="29F8144E"/>
    <w:rsid w:val="29F838D5"/>
    <w:rsid w:val="29F83E68"/>
    <w:rsid w:val="29F86AB0"/>
    <w:rsid w:val="29F93E4E"/>
    <w:rsid w:val="29FA0F90"/>
    <w:rsid w:val="29FB0865"/>
    <w:rsid w:val="29FB118C"/>
    <w:rsid w:val="29FB2613"/>
    <w:rsid w:val="29FB5603"/>
    <w:rsid w:val="29FB6282"/>
    <w:rsid w:val="29FC09B9"/>
    <w:rsid w:val="29FC6B50"/>
    <w:rsid w:val="29FD282F"/>
    <w:rsid w:val="29FD45DD"/>
    <w:rsid w:val="29FD5467"/>
    <w:rsid w:val="29FD638B"/>
    <w:rsid w:val="29FE0976"/>
    <w:rsid w:val="29FE1275"/>
    <w:rsid w:val="29FE13CE"/>
    <w:rsid w:val="29FE3744"/>
    <w:rsid w:val="29FE3900"/>
    <w:rsid w:val="29FE4179"/>
    <w:rsid w:val="29FE4E85"/>
    <w:rsid w:val="29FE631A"/>
    <w:rsid w:val="29FE7B47"/>
    <w:rsid w:val="29FF0355"/>
    <w:rsid w:val="29FF2608"/>
    <w:rsid w:val="29FF5FEC"/>
    <w:rsid w:val="29FF6315"/>
    <w:rsid w:val="29FF65A7"/>
    <w:rsid w:val="29FF6A17"/>
    <w:rsid w:val="29FF77DC"/>
    <w:rsid w:val="2A0018C6"/>
    <w:rsid w:val="2A002376"/>
    <w:rsid w:val="2A0032D6"/>
    <w:rsid w:val="2A003818"/>
    <w:rsid w:val="2A005E7B"/>
    <w:rsid w:val="2A007C29"/>
    <w:rsid w:val="2A010565"/>
    <w:rsid w:val="2A011158"/>
    <w:rsid w:val="2A013806"/>
    <w:rsid w:val="2A0140CD"/>
    <w:rsid w:val="2A0168E3"/>
    <w:rsid w:val="2A021BF3"/>
    <w:rsid w:val="2A027E45"/>
    <w:rsid w:val="2A031342"/>
    <w:rsid w:val="2A0340FC"/>
    <w:rsid w:val="2A034F5C"/>
    <w:rsid w:val="2A035265"/>
    <w:rsid w:val="2A037EA9"/>
    <w:rsid w:val="2A040CF7"/>
    <w:rsid w:val="2A04342A"/>
    <w:rsid w:val="2A043BBD"/>
    <w:rsid w:val="2A04596B"/>
    <w:rsid w:val="2A045E3E"/>
    <w:rsid w:val="2A047719"/>
    <w:rsid w:val="2A050C55"/>
    <w:rsid w:val="2A053F42"/>
    <w:rsid w:val="2A056B63"/>
    <w:rsid w:val="2A057BD2"/>
    <w:rsid w:val="2A06004F"/>
    <w:rsid w:val="2A062DFB"/>
    <w:rsid w:val="2A063491"/>
    <w:rsid w:val="2A063FD5"/>
    <w:rsid w:val="2A064A9C"/>
    <w:rsid w:val="2A065830"/>
    <w:rsid w:val="2A0661D7"/>
    <w:rsid w:val="2A067935"/>
    <w:rsid w:val="2A07343A"/>
    <w:rsid w:val="2A075CEA"/>
    <w:rsid w:val="2A0761BF"/>
    <w:rsid w:val="2A077209"/>
    <w:rsid w:val="2A08014D"/>
    <w:rsid w:val="2A08467E"/>
    <w:rsid w:val="2A092F82"/>
    <w:rsid w:val="2A0B0A94"/>
    <w:rsid w:val="2A0B6CFA"/>
    <w:rsid w:val="2A0B7489"/>
    <w:rsid w:val="2A0C2A72"/>
    <w:rsid w:val="2A0C5D48"/>
    <w:rsid w:val="2A0D0CC4"/>
    <w:rsid w:val="2A0D1C4E"/>
    <w:rsid w:val="2A0D1DA9"/>
    <w:rsid w:val="2A0D574D"/>
    <w:rsid w:val="2A0D755D"/>
    <w:rsid w:val="2A0E0598"/>
    <w:rsid w:val="2A0E0748"/>
    <w:rsid w:val="2A0E0981"/>
    <w:rsid w:val="2A0E10BB"/>
    <w:rsid w:val="2A0E342A"/>
    <w:rsid w:val="2A0E7B1D"/>
    <w:rsid w:val="2A0F0460"/>
    <w:rsid w:val="2A0F0515"/>
    <w:rsid w:val="2A0F25A2"/>
    <w:rsid w:val="2A0F77B2"/>
    <w:rsid w:val="2A101419"/>
    <w:rsid w:val="2A1030A1"/>
    <w:rsid w:val="2A104310"/>
    <w:rsid w:val="2A1060BE"/>
    <w:rsid w:val="2A110088"/>
    <w:rsid w:val="2A110F79"/>
    <w:rsid w:val="2A111A8E"/>
    <w:rsid w:val="2A123103"/>
    <w:rsid w:val="2A124F09"/>
    <w:rsid w:val="2A1262DA"/>
    <w:rsid w:val="2A133569"/>
    <w:rsid w:val="2A133E00"/>
    <w:rsid w:val="2A135B5B"/>
    <w:rsid w:val="2A135BAE"/>
    <w:rsid w:val="2A13795C"/>
    <w:rsid w:val="2A140322"/>
    <w:rsid w:val="2A142F2E"/>
    <w:rsid w:val="2A1431AB"/>
    <w:rsid w:val="2A144B87"/>
    <w:rsid w:val="2A1470AB"/>
    <w:rsid w:val="2A147D62"/>
    <w:rsid w:val="2A151926"/>
    <w:rsid w:val="2A151AE6"/>
    <w:rsid w:val="2A152D6D"/>
    <w:rsid w:val="2A1536D4"/>
    <w:rsid w:val="2A154580"/>
    <w:rsid w:val="2A1548AF"/>
    <w:rsid w:val="2A155EC2"/>
    <w:rsid w:val="2A157B78"/>
    <w:rsid w:val="2A1620A8"/>
    <w:rsid w:val="2A162939"/>
    <w:rsid w:val="2A16459C"/>
    <w:rsid w:val="2A16490E"/>
    <w:rsid w:val="2A16744D"/>
    <w:rsid w:val="2A167592"/>
    <w:rsid w:val="2A1715E8"/>
    <w:rsid w:val="2A1738F0"/>
    <w:rsid w:val="2A174BBF"/>
    <w:rsid w:val="2A175A2C"/>
    <w:rsid w:val="2A176342"/>
    <w:rsid w:val="2A1805FD"/>
    <w:rsid w:val="2A1807F9"/>
    <w:rsid w:val="2A181417"/>
    <w:rsid w:val="2A183925"/>
    <w:rsid w:val="2A186A01"/>
    <w:rsid w:val="2A186EBC"/>
    <w:rsid w:val="2A19034C"/>
    <w:rsid w:val="2A190B12"/>
    <w:rsid w:val="2A1941DB"/>
    <w:rsid w:val="2A195E8E"/>
    <w:rsid w:val="2A1A0C4C"/>
    <w:rsid w:val="2A1A0CEB"/>
    <w:rsid w:val="2A1A0E60"/>
    <w:rsid w:val="2A1A2F1D"/>
    <w:rsid w:val="2A1A3861"/>
    <w:rsid w:val="2A1A518F"/>
    <w:rsid w:val="2A1A6F3D"/>
    <w:rsid w:val="2A1B2C11"/>
    <w:rsid w:val="2A1B47BF"/>
    <w:rsid w:val="2A1B4A63"/>
    <w:rsid w:val="2A1C010D"/>
    <w:rsid w:val="2A1C0115"/>
    <w:rsid w:val="2A1C1189"/>
    <w:rsid w:val="2A1C1B19"/>
    <w:rsid w:val="2A1C3D55"/>
    <w:rsid w:val="2A1C3F0A"/>
    <w:rsid w:val="2A1C444E"/>
    <w:rsid w:val="2A1D23FC"/>
    <w:rsid w:val="2A1D2DF3"/>
    <w:rsid w:val="2A1D2F9A"/>
    <w:rsid w:val="2A1D40AB"/>
    <w:rsid w:val="2A1D4C7F"/>
    <w:rsid w:val="2A1D62F1"/>
    <w:rsid w:val="2A1D6A2D"/>
    <w:rsid w:val="2A1E076D"/>
    <w:rsid w:val="2A1E10BA"/>
    <w:rsid w:val="2A1E1CDB"/>
    <w:rsid w:val="2A1E41CF"/>
    <w:rsid w:val="2A1F09F7"/>
    <w:rsid w:val="2A1F1DCD"/>
    <w:rsid w:val="2A1F32A0"/>
    <w:rsid w:val="2A1F58FE"/>
    <w:rsid w:val="2A1F6D8E"/>
    <w:rsid w:val="2A200C92"/>
    <w:rsid w:val="2A2011A1"/>
    <w:rsid w:val="2A202079"/>
    <w:rsid w:val="2A204422"/>
    <w:rsid w:val="2A204F8D"/>
    <w:rsid w:val="2A206697"/>
    <w:rsid w:val="2A206DC5"/>
    <w:rsid w:val="2A207A80"/>
    <w:rsid w:val="2A210F5D"/>
    <w:rsid w:val="2A211289"/>
    <w:rsid w:val="2A2124B5"/>
    <w:rsid w:val="2A2144BA"/>
    <w:rsid w:val="2A214DDF"/>
    <w:rsid w:val="2A215158"/>
    <w:rsid w:val="2A21651D"/>
    <w:rsid w:val="2A222295"/>
    <w:rsid w:val="2A223B9D"/>
    <w:rsid w:val="2A223D07"/>
    <w:rsid w:val="2A224043"/>
    <w:rsid w:val="2A225DF1"/>
    <w:rsid w:val="2A233E45"/>
    <w:rsid w:val="2A23657F"/>
    <w:rsid w:val="2A23771C"/>
    <w:rsid w:val="2A2417A8"/>
    <w:rsid w:val="2A2419FA"/>
    <w:rsid w:val="2A241B69"/>
    <w:rsid w:val="2A242057"/>
    <w:rsid w:val="2A242464"/>
    <w:rsid w:val="2A24600D"/>
    <w:rsid w:val="2A25002F"/>
    <w:rsid w:val="2A252C00"/>
    <w:rsid w:val="2A256DC2"/>
    <w:rsid w:val="2A257690"/>
    <w:rsid w:val="2A2614BF"/>
    <w:rsid w:val="2A2622B8"/>
    <w:rsid w:val="2A26305E"/>
    <w:rsid w:val="2A263B34"/>
    <w:rsid w:val="2A2642BB"/>
    <w:rsid w:val="2A266406"/>
    <w:rsid w:val="2A2667A3"/>
    <w:rsid w:val="2A2677C7"/>
    <w:rsid w:val="2A2715E7"/>
    <w:rsid w:val="2A271613"/>
    <w:rsid w:val="2A271657"/>
    <w:rsid w:val="2A27165A"/>
    <w:rsid w:val="2A27294F"/>
    <w:rsid w:val="2A27570F"/>
    <w:rsid w:val="2A275C9D"/>
    <w:rsid w:val="2A27613F"/>
    <w:rsid w:val="2A281B9C"/>
    <w:rsid w:val="2A281FC1"/>
    <w:rsid w:val="2A284779"/>
    <w:rsid w:val="2A28552C"/>
    <w:rsid w:val="2A28561B"/>
    <w:rsid w:val="2A287153"/>
    <w:rsid w:val="2A2878AC"/>
    <w:rsid w:val="2A291110"/>
    <w:rsid w:val="2A291F3B"/>
    <w:rsid w:val="2A293624"/>
    <w:rsid w:val="2A2953D2"/>
    <w:rsid w:val="2A2A2E39"/>
    <w:rsid w:val="2A2A3555"/>
    <w:rsid w:val="2A2A36FF"/>
    <w:rsid w:val="2A2A684B"/>
    <w:rsid w:val="2A2B114A"/>
    <w:rsid w:val="2A2B1343"/>
    <w:rsid w:val="2A2B2B5E"/>
    <w:rsid w:val="2A2B739C"/>
    <w:rsid w:val="2A2B7D74"/>
    <w:rsid w:val="2A2C3629"/>
    <w:rsid w:val="2A2C391E"/>
    <w:rsid w:val="2A2C4AC5"/>
    <w:rsid w:val="2A2C67C1"/>
    <w:rsid w:val="2A2D1392"/>
    <w:rsid w:val="2A2D238A"/>
    <w:rsid w:val="2A2D414C"/>
    <w:rsid w:val="2A2D4273"/>
    <w:rsid w:val="2A2D4D0F"/>
    <w:rsid w:val="2A2E4796"/>
    <w:rsid w:val="2A2F1BE8"/>
    <w:rsid w:val="2A2F3464"/>
    <w:rsid w:val="2A2F68B8"/>
    <w:rsid w:val="2A2F6B83"/>
    <w:rsid w:val="2A2F7260"/>
    <w:rsid w:val="2A303CAC"/>
    <w:rsid w:val="2A3041D3"/>
    <w:rsid w:val="2A305142"/>
    <w:rsid w:val="2A306760"/>
    <w:rsid w:val="2A307D13"/>
    <w:rsid w:val="2A310D16"/>
    <w:rsid w:val="2A310F99"/>
    <w:rsid w:val="2A312AC7"/>
    <w:rsid w:val="2A31565E"/>
    <w:rsid w:val="2A322F45"/>
    <w:rsid w:val="2A3238BC"/>
    <w:rsid w:val="2A331DAD"/>
    <w:rsid w:val="2A3348B9"/>
    <w:rsid w:val="2A334CF1"/>
    <w:rsid w:val="2A335F8C"/>
    <w:rsid w:val="2A336250"/>
    <w:rsid w:val="2A336791"/>
    <w:rsid w:val="2A337A7A"/>
    <w:rsid w:val="2A337FFE"/>
    <w:rsid w:val="2A346694"/>
    <w:rsid w:val="2A34683D"/>
    <w:rsid w:val="2A3515EB"/>
    <w:rsid w:val="2A353D77"/>
    <w:rsid w:val="2A35547B"/>
    <w:rsid w:val="2A3557B3"/>
    <w:rsid w:val="2A355F49"/>
    <w:rsid w:val="2A360255"/>
    <w:rsid w:val="2A360655"/>
    <w:rsid w:val="2A366ED8"/>
    <w:rsid w:val="2A366F49"/>
    <w:rsid w:val="2A374BFA"/>
    <w:rsid w:val="2A3751E6"/>
    <w:rsid w:val="2A375D41"/>
    <w:rsid w:val="2A377AEF"/>
    <w:rsid w:val="2A383C97"/>
    <w:rsid w:val="2A385C74"/>
    <w:rsid w:val="2A39512F"/>
    <w:rsid w:val="2A397335"/>
    <w:rsid w:val="2A3A138D"/>
    <w:rsid w:val="2A3A1683"/>
    <w:rsid w:val="2A3A26BD"/>
    <w:rsid w:val="2A3A313B"/>
    <w:rsid w:val="2A3A357B"/>
    <w:rsid w:val="2A3A5298"/>
    <w:rsid w:val="2A3A736B"/>
    <w:rsid w:val="2A3A76D6"/>
    <w:rsid w:val="2A3B21CA"/>
    <w:rsid w:val="2A3B4852"/>
    <w:rsid w:val="2A3B71F2"/>
    <w:rsid w:val="2A3B75C5"/>
    <w:rsid w:val="2A3C3357"/>
    <w:rsid w:val="2A3C5105"/>
    <w:rsid w:val="2A3C62BC"/>
    <w:rsid w:val="2A3C69BB"/>
    <w:rsid w:val="2A3C6EB3"/>
    <w:rsid w:val="2A3C7582"/>
    <w:rsid w:val="2A3D0E87"/>
    <w:rsid w:val="2A3D2186"/>
    <w:rsid w:val="2A3D2C2B"/>
    <w:rsid w:val="2A3D7746"/>
    <w:rsid w:val="2A3E5EB8"/>
    <w:rsid w:val="2A3E70CF"/>
    <w:rsid w:val="2A3F2D4B"/>
    <w:rsid w:val="2A3F37A7"/>
    <w:rsid w:val="2A3F6684"/>
    <w:rsid w:val="2A4014CC"/>
    <w:rsid w:val="2A404DCA"/>
    <w:rsid w:val="2A410B96"/>
    <w:rsid w:val="2A41271B"/>
    <w:rsid w:val="2A412E99"/>
    <w:rsid w:val="2A4133EE"/>
    <w:rsid w:val="2A4144C9"/>
    <w:rsid w:val="2A414995"/>
    <w:rsid w:val="2A4160C7"/>
    <w:rsid w:val="2A41655D"/>
    <w:rsid w:val="2A420231"/>
    <w:rsid w:val="2A4232D1"/>
    <w:rsid w:val="2A425712"/>
    <w:rsid w:val="2A426810"/>
    <w:rsid w:val="2A427557"/>
    <w:rsid w:val="2A4346E5"/>
    <w:rsid w:val="2A4355EE"/>
    <w:rsid w:val="2A437100"/>
    <w:rsid w:val="2A441D7B"/>
    <w:rsid w:val="2A443F94"/>
    <w:rsid w:val="2A443FBA"/>
    <w:rsid w:val="2A44644C"/>
    <w:rsid w:val="2A450AA9"/>
    <w:rsid w:val="2A451934"/>
    <w:rsid w:val="2A457F0B"/>
    <w:rsid w:val="2A462C19"/>
    <w:rsid w:val="2A463298"/>
    <w:rsid w:val="2A465F84"/>
    <w:rsid w:val="2A467D32"/>
    <w:rsid w:val="2A470576"/>
    <w:rsid w:val="2A470C74"/>
    <w:rsid w:val="2A471AAA"/>
    <w:rsid w:val="2A4733C9"/>
    <w:rsid w:val="2A4755FC"/>
    <w:rsid w:val="2A475858"/>
    <w:rsid w:val="2A482E16"/>
    <w:rsid w:val="2A48451A"/>
    <w:rsid w:val="2A48639C"/>
    <w:rsid w:val="2A4915D0"/>
    <w:rsid w:val="2A495A74"/>
    <w:rsid w:val="2A497822"/>
    <w:rsid w:val="2A4A087B"/>
    <w:rsid w:val="2A4A26A6"/>
    <w:rsid w:val="2A4A3E42"/>
    <w:rsid w:val="2A4A43BA"/>
    <w:rsid w:val="2A4A73DC"/>
    <w:rsid w:val="2A4A7581"/>
    <w:rsid w:val="2A4A7772"/>
    <w:rsid w:val="2A4B0CD0"/>
    <w:rsid w:val="2A4B117C"/>
    <w:rsid w:val="2A4B17EC"/>
    <w:rsid w:val="2A4B359A"/>
    <w:rsid w:val="2A4B491B"/>
    <w:rsid w:val="2A4B5348"/>
    <w:rsid w:val="2A4B7661"/>
    <w:rsid w:val="2A4C0D5D"/>
    <w:rsid w:val="2A4C2E6E"/>
    <w:rsid w:val="2A4D10C0"/>
    <w:rsid w:val="2A4D1354"/>
    <w:rsid w:val="2A4D1BA8"/>
    <w:rsid w:val="2A4D2686"/>
    <w:rsid w:val="2A4D374A"/>
    <w:rsid w:val="2A4D7312"/>
    <w:rsid w:val="2A4E308A"/>
    <w:rsid w:val="2A4E4B38"/>
    <w:rsid w:val="2A4E4DF3"/>
    <w:rsid w:val="2A4E4E38"/>
    <w:rsid w:val="2A4E5CD7"/>
    <w:rsid w:val="2A4E6BE6"/>
    <w:rsid w:val="2A4F1696"/>
    <w:rsid w:val="2A4F329C"/>
    <w:rsid w:val="2A50078D"/>
    <w:rsid w:val="2A50263E"/>
    <w:rsid w:val="2A50295E"/>
    <w:rsid w:val="2A504FC7"/>
    <w:rsid w:val="2A50604A"/>
    <w:rsid w:val="2A506E02"/>
    <w:rsid w:val="2A510165"/>
    <w:rsid w:val="2A510D45"/>
    <w:rsid w:val="2A51371E"/>
    <w:rsid w:val="2A513B92"/>
    <w:rsid w:val="2A516830"/>
    <w:rsid w:val="2A51704C"/>
    <w:rsid w:val="2A52099A"/>
    <w:rsid w:val="2A52121C"/>
    <w:rsid w:val="2A521C1D"/>
    <w:rsid w:val="2A522B7B"/>
    <w:rsid w:val="2A522E55"/>
    <w:rsid w:val="2A524929"/>
    <w:rsid w:val="2A5341FD"/>
    <w:rsid w:val="2A53483D"/>
    <w:rsid w:val="2A54453D"/>
    <w:rsid w:val="2A544B34"/>
    <w:rsid w:val="2A552B20"/>
    <w:rsid w:val="2A553AC0"/>
    <w:rsid w:val="2A5561C7"/>
    <w:rsid w:val="2A556BB2"/>
    <w:rsid w:val="2A557C48"/>
    <w:rsid w:val="2A557F75"/>
    <w:rsid w:val="2A56543D"/>
    <w:rsid w:val="2A5754CF"/>
    <w:rsid w:val="2A576802"/>
    <w:rsid w:val="2A581813"/>
    <w:rsid w:val="2A5827AC"/>
    <w:rsid w:val="2A58311B"/>
    <w:rsid w:val="2A583A99"/>
    <w:rsid w:val="2A585CB7"/>
    <w:rsid w:val="2A587A65"/>
    <w:rsid w:val="2A59346C"/>
    <w:rsid w:val="2A594EE2"/>
    <w:rsid w:val="2A596971"/>
    <w:rsid w:val="2A5A2627"/>
    <w:rsid w:val="2A5A37DD"/>
    <w:rsid w:val="2A5A4537"/>
    <w:rsid w:val="2A5A558B"/>
    <w:rsid w:val="2A5A6C6E"/>
    <w:rsid w:val="2A5B0052"/>
    <w:rsid w:val="2A5B20FC"/>
    <w:rsid w:val="2A5B459F"/>
    <w:rsid w:val="2A5C2F0E"/>
    <w:rsid w:val="2A5C415F"/>
    <w:rsid w:val="2A5C4997"/>
    <w:rsid w:val="2A5C57A7"/>
    <w:rsid w:val="2A5C58A0"/>
    <w:rsid w:val="2A5C7B6B"/>
    <w:rsid w:val="2A5D3421"/>
    <w:rsid w:val="2A5D40BA"/>
    <w:rsid w:val="2A5D507B"/>
    <w:rsid w:val="2A5D7366"/>
    <w:rsid w:val="2A5E00A7"/>
    <w:rsid w:val="2A5E1A57"/>
    <w:rsid w:val="2A5E1E5B"/>
    <w:rsid w:val="2A5E3321"/>
    <w:rsid w:val="2A5F1650"/>
    <w:rsid w:val="2A5F3200"/>
    <w:rsid w:val="2A5F3533"/>
    <w:rsid w:val="2A5F3BB2"/>
    <w:rsid w:val="2A5F4221"/>
    <w:rsid w:val="2A5F68C5"/>
    <w:rsid w:val="2A5F7045"/>
    <w:rsid w:val="2A60550D"/>
    <w:rsid w:val="2A6056B1"/>
    <w:rsid w:val="2A610C88"/>
    <w:rsid w:val="2A612DBE"/>
    <w:rsid w:val="2A614B6C"/>
    <w:rsid w:val="2A61691A"/>
    <w:rsid w:val="2A621E94"/>
    <w:rsid w:val="2A622537"/>
    <w:rsid w:val="2A62683C"/>
    <w:rsid w:val="2A62739F"/>
    <w:rsid w:val="2A6308E4"/>
    <w:rsid w:val="2A632BA2"/>
    <w:rsid w:val="2A636B36"/>
    <w:rsid w:val="2A6428AE"/>
    <w:rsid w:val="2A6428F1"/>
    <w:rsid w:val="2A64465C"/>
    <w:rsid w:val="2A644AF2"/>
    <w:rsid w:val="2A651488"/>
    <w:rsid w:val="2A6533F8"/>
    <w:rsid w:val="2A65492B"/>
    <w:rsid w:val="2A655E61"/>
    <w:rsid w:val="2A657544"/>
    <w:rsid w:val="2A6603D4"/>
    <w:rsid w:val="2A662182"/>
    <w:rsid w:val="2A66242C"/>
    <w:rsid w:val="2A663D7E"/>
    <w:rsid w:val="2A663F30"/>
    <w:rsid w:val="2A664747"/>
    <w:rsid w:val="2A665033"/>
    <w:rsid w:val="2A6659F8"/>
    <w:rsid w:val="2A677CA8"/>
    <w:rsid w:val="2A677F4B"/>
    <w:rsid w:val="2A682888"/>
    <w:rsid w:val="2A683FD2"/>
    <w:rsid w:val="2A685EFA"/>
    <w:rsid w:val="2A6875BF"/>
    <w:rsid w:val="2A687D8A"/>
    <w:rsid w:val="2A690BE4"/>
    <w:rsid w:val="2A691C72"/>
    <w:rsid w:val="2A691EC9"/>
    <w:rsid w:val="2A693A20"/>
    <w:rsid w:val="2A694C9B"/>
    <w:rsid w:val="2A6952D3"/>
    <w:rsid w:val="2A6953AF"/>
    <w:rsid w:val="2A697EC4"/>
    <w:rsid w:val="2A6A6763"/>
    <w:rsid w:val="2A6A7EA4"/>
    <w:rsid w:val="2A6B1546"/>
    <w:rsid w:val="2A6B2E0D"/>
    <w:rsid w:val="2A6B59EA"/>
    <w:rsid w:val="2A6B6378"/>
    <w:rsid w:val="2A6B7798"/>
    <w:rsid w:val="2A6C16AE"/>
    <w:rsid w:val="2A6C18F0"/>
    <w:rsid w:val="2A6C358A"/>
    <w:rsid w:val="2A6C51C3"/>
    <w:rsid w:val="2A6C6ED2"/>
    <w:rsid w:val="2A6C70FA"/>
    <w:rsid w:val="2A6D5A1A"/>
    <w:rsid w:val="2A6D6825"/>
    <w:rsid w:val="2A6E1037"/>
    <w:rsid w:val="2A6E135D"/>
    <w:rsid w:val="2A6E1653"/>
    <w:rsid w:val="2A6E3328"/>
    <w:rsid w:val="2A6E3DAA"/>
    <w:rsid w:val="2A6E6782"/>
    <w:rsid w:val="2A6F39FA"/>
    <w:rsid w:val="2A6F54DA"/>
    <w:rsid w:val="2A6F78E0"/>
    <w:rsid w:val="2A70034A"/>
    <w:rsid w:val="2A701253"/>
    <w:rsid w:val="2A7025D5"/>
    <w:rsid w:val="2A703001"/>
    <w:rsid w:val="2A7036CE"/>
    <w:rsid w:val="2A703BA3"/>
    <w:rsid w:val="2A704999"/>
    <w:rsid w:val="2A704CFC"/>
    <w:rsid w:val="2A704DAF"/>
    <w:rsid w:val="2A7111FA"/>
    <w:rsid w:val="2A712C45"/>
    <w:rsid w:val="2A713080"/>
    <w:rsid w:val="2A714695"/>
    <w:rsid w:val="2A715BC7"/>
    <w:rsid w:val="2A716161"/>
    <w:rsid w:val="2A716418"/>
    <w:rsid w:val="2A720757"/>
    <w:rsid w:val="2A720B27"/>
    <w:rsid w:val="2A7228D5"/>
    <w:rsid w:val="2A724EF5"/>
    <w:rsid w:val="2A730C12"/>
    <w:rsid w:val="2A73242B"/>
    <w:rsid w:val="2A732BBA"/>
    <w:rsid w:val="2A73489F"/>
    <w:rsid w:val="2A73664D"/>
    <w:rsid w:val="2A7408AD"/>
    <w:rsid w:val="2A740A53"/>
    <w:rsid w:val="2A741285"/>
    <w:rsid w:val="2A7412DF"/>
    <w:rsid w:val="2A742AF1"/>
    <w:rsid w:val="2A743B1E"/>
    <w:rsid w:val="2A744AE9"/>
    <w:rsid w:val="2A75085A"/>
    <w:rsid w:val="2A7523C5"/>
    <w:rsid w:val="2A752D5A"/>
    <w:rsid w:val="2A7530F1"/>
    <w:rsid w:val="2A754FB7"/>
    <w:rsid w:val="2A75605F"/>
    <w:rsid w:val="2A76011D"/>
    <w:rsid w:val="2A76187D"/>
    <w:rsid w:val="2A7649F6"/>
    <w:rsid w:val="2A766447"/>
    <w:rsid w:val="2A76764D"/>
    <w:rsid w:val="2A767786"/>
    <w:rsid w:val="2A770D67"/>
    <w:rsid w:val="2A7725E1"/>
    <w:rsid w:val="2A774055"/>
    <w:rsid w:val="2A77438F"/>
    <w:rsid w:val="2A7744A6"/>
    <w:rsid w:val="2A774AE6"/>
    <w:rsid w:val="2A777550"/>
    <w:rsid w:val="2A7778D7"/>
    <w:rsid w:val="2A781EB5"/>
    <w:rsid w:val="2A783938"/>
    <w:rsid w:val="2A783C63"/>
    <w:rsid w:val="2A784B2D"/>
    <w:rsid w:val="2A790107"/>
    <w:rsid w:val="2A790E29"/>
    <w:rsid w:val="2A792B77"/>
    <w:rsid w:val="2A793806"/>
    <w:rsid w:val="2A793B60"/>
    <w:rsid w:val="2A794DC8"/>
    <w:rsid w:val="2A7A22B6"/>
    <w:rsid w:val="2A7A3E7F"/>
    <w:rsid w:val="2A7A470F"/>
    <w:rsid w:val="2A7A4BCD"/>
    <w:rsid w:val="2A7A6954"/>
    <w:rsid w:val="2A7B018B"/>
    <w:rsid w:val="2A7B0782"/>
    <w:rsid w:val="2A7B4C42"/>
    <w:rsid w:val="2A7B6309"/>
    <w:rsid w:val="2A7B715C"/>
    <w:rsid w:val="2A7B71BF"/>
    <w:rsid w:val="2A7B74ED"/>
    <w:rsid w:val="2A7B76E8"/>
    <w:rsid w:val="2A7C19A5"/>
    <w:rsid w:val="2A7C3749"/>
    <w:rsid w:val="2A7C3994"/>
    <w:rsid w:val="2A7C54A5"/>
    <w:rsid w:val="2A7C55C1"/>
    <w:rsid w:val="2A7C606B"/>
    <w:rsid w:val="2A7C78AE"/>
    <w:rsid w:val="2A7C7BF7"/>
    <w:rsid w:val="2A7D06D5"/>
    <w:rsid w:val="2A7D0D61"/>
    <w:rsid w:val="2A7D127A"/>
    <w:rsid w:val="2A7D4BD9"/>
    <w:rsid w:val="2A7D6645"/>
    <w:rsid w:val="2A7D7398"/>
    <w:rsid w:val="2A7D74CC"/>
    <w:rsid w:val="2A7D799E"/>
    <w:rsid w:val="2A7E2991"/>
    <w:rsid w:val="2A7E3970"/>
    <w:rsid w:val="2A7E5429"/>
    <w:rsid w:val="2A7E571E"/>
    <w:rsid w:val="2A7E6069"/>
    <w:rsid w:val="2A7F0251"/>
    <w:rsid w:val="2A7F0CB6"/>
    <w:rsid w:val="2A7F1496"/>
    <w:rsid w:val="2A7F6A47"/>
    <w:rsid w:val="2A8048ED"/>
    <w:rsid w:val="2A807BE9"/>
    <w:rsid w:val="2A81520E"/>
    <w:rsid w:val="2A81612B"/>
    <w:rsid w:val="2A823E28"/>
    <w:rsid w:val="2A825E7A"/>
    <w:rsid w:val="2A830F86"/>
    <w:rsid w:val="2A832D34"/>
    <w:rsid w:val="2A8342BC"/>
    <w:rsid w:val="2A834AE2"/>
    <w:rsid w:val="2A842307"/>
    <w:rsid w:val="2A842608"/>
    <w:rsid w:val="2A8448F9"/>
    <w:rsid w:val="2A845CC0"/>
    <w:rsid w:val="2A846041"/>
    <w:rsid w:val="2A8533DF"/>
    <w:rsid w:val="2A854AAC"/>
    <w:rsid w:val="2A855E67"/>
    <w:rsid w:val="2A862824"/>
    <w:rsid w:val="2A863839"/>
    <w:rsid w:val="2A866380"/>
    <w:rsid w:val="2A8667DF"/>
    <w:rsid w:val="2A8673CC"/>
    <w:rsid w:val="2A867CB6"/>
    <w:rsid w:val="2A87085C"/>
    <w:rsid w:val="2A875297"/>
    <w:rsid w:val="2A875B52"/>
    <w:rsid w:val="2A881CEC"/>
    <w:rsid w:val="2A8820F8"/>
    <w:rsid w:val="2A8843FE"/>
    <w:rsid w:val="2A884C85"/>
    <w:rsid w:val="2A8862FA"/>
    <w:rsid w:val="2A88659C"/>
    <w:rsid w:val="2A8940C2"/>
    <w:rsid w:val="2A8948BD"/>
    <w:rsid w:val="2A895E70"/>
    <w:rsid w:val="2A897A38"/>
    <w:rsid w:val="2A897D55"/>
    <w:rsid w:val="2A8A2314"/>
    <w:rsid w:val="2A8A5FF4"/>
    <w:rsid w:val="2A8A68DE"/>
    <w:rsid w:val="2A8B0A69"/>
    <w:rsid w:val="2A8B1BE9"/>
    <w:rsid w:val="2A8B3997"/>
    <w:rsid w:val="2A8B5A60"/>
    <w:rsid w:val="2A8B6BFB"/>
    <w:rsid w:val="2A8B71DD"/>
    <w:rsid w:val="2A8B7E3A"/>
    <w:rsid w:val="2A8C434E"/>
    <w:rsid w:val="2A8C4388"/>
    <w:rsid w:val="2A8C757E"/>
    <w:rsid w:val="2A8C762A"/>
    <w:rsid w:val="2A8D3BB3"/>
    <w:rsid w:val="2A8E16D9"/>
    <w:rsid w:val="2A8E1E7E"/>
    <w:rsid w:val="2A8E3487"/>
    <w:rsid w:val="2A8E7F1B"/>
    <w:rsid w:val="2A8F072F"/>
    <w:rsid w:val="2A8F2496"/>
    <w:rsid w:val="2A8F3608"/>
    <w:rsid w:val="2A8F4A73"/>
    <w:rsid w:val="2A8F792B"/>
    <w:rsid w:val="2A900FAD"/>
    <w:rsid w:val="2A901A22"/>
    <w:rsid w:val="2A902C99"/>
    <w:rsid w:val="2A9036A3"/>
    <w:rsid w:val="2A905451"/>
    <w:rsid w:val="2A9064DF"/>
    <w:rsid w:val="2A912679"/>
    <w:rsid w:val="2A913787"/>
    <w:rsid w:val="2A9211C9"/>
    <w:rsid w:val="2A924D25"/>
    <w:rsid w:val="2A925337"/>
    <w:rsid w:val="2A9256C5"/>
    <w:rsid w:val="2A926385"/>
    <w:rsid w:val="2A9270B0"/>
    <w:rsid w:val="2A927BC9"/>
    <w:rsid w:val="2A930A9D"/>
    <w:rsid w:val="2A932085"/>
    <w:rsid w:val="2A934FA2"/>
    <w:rsid w:val="2A935211"/>
    <w:rsid w:val="2A9364A9"/>
    <w:rsid w:val="2A943931"/>
    <w:rsid w:val="2A944FCD"/>
    <w:rsid w:val="2A952A67"/>
    <w:rsid w:val="2A954815"/>
    <w:rsid w:val="2A9615BD"/>
    <w:rsid w:val="2A962B6C"/>
    <w:rsid w:val="2A962E05"/>
    <w:rsid w:val="2A964D4F"/>
    <w:rsid w:val="2A965A22"/>
    <w:rsid w:val="2A970351"/>
    <w:rsid w:val="2A97233B"/>
    <w:rsid w:val="2A972CF1"/>
    <w:rsid w:val="2A974DFF"/>
    <w:rsid w:val="2A97559B"/>
    <w:rsid w:val="2A9767CE"/>
    <w:rsid w:val="2A9767DF"/>
    <w:rsid w:val="2A9817E1"/>
    <w:rsid w:val="2A984622"/>
    <w:rsid w:val="2A984CD6"/>
    <w:rsid w:val="2A987420"/>
    <w:rsid w:val="2A992557"/>
    <w:rsid w:val="2A994305"/>
    <w:rsid w:val="2A996499"/>
    <w:rsid w:val="2A9A017F"/>
    <w:rsid w:val="2A9A1450"/>
    <w:rsid w:val="2A9A1FC9"/>
    <w:rsid w:val="2A9A28E2"/>
    <w:rsid w:val="2A9A4101"/>
    <w:rsid w:val="2A9A5842"/>
    <w:rsid w:val="2A9A62D0"/>
    <w:rsid w:val="2A9A6CB5"/>
    <w:rsid w:val="2A9B06D4"/>
    <w:rsid w:val="2A9B0999"/>
    <w:rsid w:val="2A9B6CD2"/>
    <w:rsid w:val="2A9B72D8"/>
    <w:rsid w:val="2A9B7BFA"/>
    <w:rsid w:val="2A9C2048"/>
    <w:rsid w:val="2A9C22E7"/>
    <w:rsid w:val="2A9C3C92"/>
    <w:rsid w:val="2A9C5BA4"/>
    <w:rsid w:val="2A9D0465"/>
    <w:rsid w:val="2A9D2A82"/>
    <w:rsid w:val="2A9D36CA"/>
    <w:rsid w:val="2A9D4AA6"/>
    <w:rsid w:val="2A9E0AB8"/>
    <w:rsid w:val="2A9E0DF1"/>
    <w:rsid w:val="2A9E191C"/>
    <w:rsid w:val="2A9E34CC"/>
    <w:rsid w:val="2A9E7B6E"/>
    <w:rsid w:val="2A9F070C"/>
    <w:rsid w:val="2A9F0D82"/>
    <w:rsid w:val="2A9F1C41"/>
    <w:rsid w:val="2A9F3603"/>
    <w:rsid w:val="2A9F38E6"/>
    <w:rsid w:val="2A9F43E8"/>
    <w:rsid w:val="2A9F52F2"/>
    <w:rsid w:val="2A9F54DB"/>
    <w:rsid w:val="2A9F5694"/>
    <w:rsid w:val="2A9F6FC2"/>
    <w:rsid w:val="2A9F7442"/>
    <w:rsid w:val="2AA00035"/>
    <w:rsid w:val="2AA02238"/>
    <w:rsid w:val="2AA02804"/>
    <w:rsid w:val="2AA03EA5"/>
    <w:rsid w:val="2AA07549"/>
    <w:rsid w:val="2AA10655"/>
    <w:rsid w:val="2AA11403"/>
    <w:rsid w:val="2AA1140C"/>
    <w:rsid w:val="2AA13507"/>
    <w:rsid w:val="2AA13FD4"/>
    <w:rsid w:val="2AA169FC"/>
    <w:rsid w:val="2AA16D68"/>
    <w:rsid w:val="2AA228FC"/>
    <w:rsid w:val="2AA25D43"/>
    <w:rsid w:val="2AA32EBF"/>
    <w:rsid w:val="2AA34BCF"/>
    <w:rsid w:val="2AA35184"/>
    <w:rsid w:val="2AA37E51"/>
    <w:rsid w:val="2AA414C5"/>
    <w:rsid w:val="2AA41665"/>
    <w:rsid w:val="2AA42CAA"/>
    <w:rsid w:val="2AA44261"/>
    <w:rsid w:val="2AA44A58"/>
    <w:rsid w:val="2AA471F9"/>
    <w:rsid w:val="2AA47D84"/>
    <w:rsid w:val="2AA52955"/>
    <w:rsid w:val="2AA53090"/>
    <w:rsid w:val="2AA55F56"/>
    <w:rsid w:val="2AA56588"/>
    <w:rsid w:val="2AA57D5A"/>
    <w:rsid w:val="2AA607D0"/>
    <w:rsid w:val="2AA64096"/>
    <w:rsid w:val="2AA64209"/>
    <w:rsid w:val="2AA64C74"/>
    <w:rsid w:val="2AA70E87"/>
    <w:rsid w:val="2AA7519E"/>
    <w:rsid w:val="2AA77572"/>
    <w:rsid w:val="2AA77827"/>
    <w:rsid w:val="2AA77E46"/>
    <w:rsid w:val="2AA80B98"/>
    <w:rsid w:val="2AA8119D"/>
    <w:rsid w:val="2AA812D6"/>
    <w:rsid w:val="2AA81A36"/>
    <w:rsid w:val="2AA8279A"/>
    <w:rsid w:val="2AA82CC7"/>
    <w:rsid w:val="2AA84B49"/>
    <w:rsid w:val="2AA86103"/>
    <w:rsid w:val="2AA87995"/>
    <w:rsid w:val="2AA902C1"/>
    <w:rsid w:val="2AA9206F"/>
    <w:rsid w:val="2AA926BE"/>
    <w:rsid w:val="2AA95D8E"/>
    <w:rsid w:val="2AAA18DD"/>
    <w:rsid w:val="2AAA5D84"/>
    <w:rsid w:val="2AAA6513"/>
    <w:rsid w:val="2AAA6F47"/>
    <w:rsid w:val="2AAB03EC"/>
    <w:rsid w:val="2AAB2DE9"/>
    <w:rsid w:val="2AAB2EDC"/>
    <w:rsid w:val="2AAB4039"/>
    <w:rsid w:val="2AAB5086"/>
    <w:rsid w:val="2AAB5DE7"/>
    <w:rsid w:val="2AAC0725"/>
    <w:rsid w:val="2AAC0DA7"/>
    <w:rsid w:val="2AAC1DD8"/>
    <w:rsid w:val="2AAC3275"/>
    <w:rsid w:val="2AAD1B5F"/>
    <w:rsid w:val="2AAD3409"/>
    <w:rsid w:val="2AAD6003"/>
    <w:rsid w:val="2AAD727B"/>
    <w:rsid w:val="2AAD7DB1"/>
    <w:rsid w:val="2AAE17BD"/>
    <w:rsid w:val="2AAE213C"/>
    <w:rsid w:val="2AAE58D7"/>
    <w:rsid w:val="2AAE6F68"/>
    <w:rsid w:val="2AAF1024"/>
    <w:rsid w:val="2AAF1D7B"/>
    <w:rsid w:val="2AAF1F86"/>
    <w:rsid w:val="2AAF34B9"/>
    <w:rsid w:val="2AAF3B29"/>
    <w:rsid w:val="2AAF3D7F"/>
    <w:rsid w:val="2AAF68B6"/>
    <w:rsid w:val="2AB00CB9"/>
    <w:rsid w:val="2AB0164F"/>
    <w:rsid w:val="2AB02639"/>
    <w:rsid w:val="2AB033FD"/>
    <w:rsid w:val="2AB036A5"/>
    <w:rsid w:val="2AB03CCD"/>
    <w:rsid w:val="2AB0600B"/>
    <w:rsid w:val="2AB078A1"/>
    <w:rsid w:val="2AB100A9"/>
    <w:rsid w:val="2AB10EF8"/>
    <w:rsid w:val="2AB12309"/>
    <w:rsid w:val="2AB13D7B"/>
    <w:rsid w:val="2AB22388"/>
    <w:rsid w:val="2AB23619"/>
    <w:rsid w:val="2AB253C7"/>
    <w:rsid w:val="2AB268E0"/>
    <w:rsid w:val="2AB271BC"/>
    <w:rsid w:val="2AB2761E"/>
    <w:rsid w:val="2AB279D0"/>
    <w:rsid w:val="2AB32EED"/>
    <w:rsid w:val="2AB34EF6"/>
    <w:rsid w:val="2AB35114"/>
    <w:rsid w:val="2AB3765B"/>
    <w:rsid w:val="2AB43493"/>
    <w:rsid w:val="2AB44BBC"/>
    <w:rsid w:val="2AB46DAE"/>
    <w:rsid w:val="2AB477F8"/>
    <w:rsid w:val="2AB5043B"/>
    <w:rsid w:val="2AB51070"/>
    <w:rsid w:val="2AB51C23"/>
    <w:rsid w:val="2AB5244A"/>
    <w:rsid w:val="2AB54EB7"/>
    <w:rsid w:val="2AB62C14"/>
    <w:rsid w:val="2AB63109"/>
    <w:rsid w:val="2AB65389"/>
    <w:rsid w:val="2AB7468C"/>
    <w:rsid w:val="2AB7478C"/>
    <w:rsid w:val="2AB76895"/>
    <w:rsid w:val="2AB80DCB"/>
    <w:rsid w:val="2AB82753"/>
    <w:rsid w:val="2AB82975"/>
    <w:rsid w:val="2AB83C71"/>
    <w:rsid w:val="2AB8479E"/>
    <w:rsid w:val="2AB90504"/>
    <w:rsid w:val="2AB90C20"/>
    <w:rsid w:val="2AB92DEE"/>
    <w:rsid w:val="2AB96744"/>
    <w:rsid w:val="2AB96756"/>
    <w:rsid w:val="2AB973ED"/>
    <w:rsid w:val="2ABA24CE"/>
    <w:rsid w:val="2ABA2A44"/>
    <w:rsid w:val="2ABA2F19"/>
    <w:rsid w:val="2ABA427C"/>
    <w:rsid w:val="2ABA7700"/>
    <w:rsid w:val="2ABB0720"/>
    <w:rsid w:val="2ABB3158"/>
    <w:rsid w:val="2ABB4B7B"/>
    <w:rsid w:val="2ABB63BF"/>
    <w:rsid w:val="2ABC0BDC"/>
    <w:rsid w:val="2ABC1DA2"/>
    <w:rsid w:val="2ABC46B6"/>
    <w:rsid w:val="2ABC4BD5"/>
    <w:rsid w:val="2ABC4FEF"/>
    <w:rsid w:val="2ABC600B"/>
    <w:rsid w:val="2ABC6246"/>
    <w:rsid w:val="2ABC64AC"/>
    <w:rsid w:val="2ABC7FF4"/>
    <w:rsid w:val="2ABD1776"/>
    <w:rsid w:val="2ABD4ACF"/>
    <w:rsid w:val="2ABD617C"/>
    <w:rsid w:val="2ABD6B7F"/>
    <w:rsid w:val="2ABD7676"/>
    <w:rsid w:val="2ABE1FBE"/>
    <w:rsid w:val="2ABE247B"/>
    <w:rsid w:val="2ABE2ED4"/>
    <w:rsid w:val="2ABE3D6C"/>
    <w:rsid w:val="2ABE4C3D"/>
    <w:rsid w:val="2ABE5B1A"/>
    <w:rsid w:val="2ABF0D85"/>
    <w:rsid w:val="2ABF1892"/>
    <w:rsid w:val="2ABF271B"/>
    <w:rsid w:val="2ABF2C50"/>
    <w:rsid w:val="2ABF37CD"/>
    <w:rsid w:val="2ABF3E49"/>
    <w:rsid w:val="2ABF4D19"/>
    <w:rsid w:val="2ABF7AE4"/>
    <w:rsid w:val="2AC00C96"/>
    <w:rsid w:val="2AC109ED"/>
    <w:rsid w:val="2AC1385C"/>
    <w:rsid w:val="2AC1560A"/>
    <w:rsid w:val="2AC16ACF"/>
    <w:rsid w:val="2AC22414"/>
    <w:rsid w:val="2AC230F3"/>
    <w:rsid w:val="2AC31C15"/>
    <w:rsid w:val="2AC33130"/>
    <w:rsid w:val="2AC34A37"/>
    <w:rsid w:val="2AC375D4"/>
    <w:rsid w:val="2AC439E9"/>
    <w:rsid w:val="2AC44F66"/>
    <w:rsid w:val="2AC46245"/>
    <w:rsid w:val="2AC51D4B"/>
    <w:rsid w:val="2AC5334C"/>
    <w:rsid w:val="2AC55651"/>
    <w:rsid w:val="2AC572CD"/>
    <w:rsid w:val="2AC60E73"/>
    <w:rsid w:val="2AC6121A"/>
    <w:rsid w:val="2AC62C21"/>
    <w:rsid w:val="2AC633CF"/>
    <w:rsid w:val="2AC64A65"/>
    <w:rsid w:val="2AC670C5"/>
    <w:rsid w:val="2AC672F1"/>
    <w:rsid w:val="2AC73647"/>
    <w:rsid w:val="2AC7495A"/>
    <w:rsid w:val="2AC810FA"/>
    <w:rsid w:val="2AC8136C"/>
    <w:rsid w:val="2AC82E3D"/>
    <w:rsid w:val="2AC84FF0"/>
    <w:rsid w:val="2AC85B79"/>
    <w:rsid w:val="2AC86E7F"/>
    <w:rsid w:val="2AC929F5"/>
    <w:rsid w:val="2AC945E9"/>
    <w:rsid w:val="2AC94D51"/>
    <w:rsid w:val="2AC94DB8"/>
    <w:rsid w:val="2AC95B4B"/>
    <w:rsid w:val="2AC96503"/>
    <w:rsid w:val="2AC966AE"/>
    <w:rsid w:val="2ACA31E0"/>
    <w:rsid w:val="2ACA365D"/>
    <w:rsid w:val="2ACA5661"/>
    <w:rsid w:val="2ACA7015"/>
    <w:rsid w:val="2ACA7EA3"/>
    <w:rsid w:val="2ACB29DB"/>
    <w:rsid w:val="2ACB4670"/>
    <w:rsid w:val="2ACB51EA"/>
    <w:rsid w:val="2ACB6489"/>
    <w:rsid w:val="2ACB77CC"/>
    <w:rsid w:val="2ACC1D0C"/>
    <w:rsid w:val="2ACC5A13"/>
    <w:rsid w:val="2ACC5FDE"/>
    <w:rsid w:val="2ACC6C81"/>
    <w:rsid w:val="2ACD15A7"/>
    <w:rsid w:val="2ACD2201"/>
    <w:rsid w:val="2ACD2309"/>
    <w:rsid w:val="2ACD3FAF"/>
    <w:rsid w:val="2ACD4C04"/>
    <w:rsid w:val="2ACD4D73"/>
    <w:rsid w:val="2ACD5908"/>
    <w:rsid w:val="2ACD5D46"/>
    <w:rsid w:val="2ACD656D"/>
    <w:rsid w:val="2ACE1666"/>
    <w:rsid w:val="2ACE1AD5"/>
    <w:rsid w:val="2ACE3355"/>
    <w:rsid w:val="2ACF41CB"/>
    <w:rsid w:val="2ACF4481"/>
    <w:rsid w:val="2ACF4D76"/>
    <w:rsid w:val="2ACF55B6"/>
    <w:rsid w:val="2ACF5873"/>
    <w:rsid w:val="2ACF5F79"/>
    <w:rsid w:val="2ACF767D"/>
    <w:rsid w:val="2ACF7D27"/>
    <w:rsid w:val="2AD01CF1"/>
    <w:rsid w:val="2AD04D10"/>
    <w:rsid w:val="2AD0584D"/>
    <w:rsid w:val="2AD1231A"/>
    <w:rsid w:val="2AD215B7"/>
    <w:rsid w:val="2AD215C5"/>
    <w:rsid w:val="2AD23439"/>
    <w:rsid w:val="2AD24249"/>
    <w:rsid w:val="2AD266A1"/>
    <w:rsid w:val="2AD27817"/>
    <w:rsid w:val="2AD30C89"/>
    <w:rsid w:val="2AD321A5"/>
    <w:rsid w:val="2AD329AE"/>
    <w:rsid w:val="2AD34292"/>
    <w:rsid w:val="2AD36CCD"/>
    <w:rsid w:val="2AD36D64"/>
    <w:rsid w:val="2AD417E1"/>
    <w:rsid w:val="2AD4279C"/>
    <w:rsid w:val="2AD42FD8"/>
    <w:rsid w:val="2AD43590"/>
    <w:rsid w:val="2AD44183"/>
    <w:rsid w:val="2AD4533D"/>
    <w:rsid w:val="2AD4533E"/>
    <w:rsid w:val="2AD474F7"/>
    <w:rsid w:val="2AD508EB"/>
    <w:rsid w:val="2AD52EC4"/>
    <w:rsid w:val="2AD5674B"/>
    <w:rsid w:val="2AD57D30"/>
    <w:rsid w:val="2AD61275"/>
    <w:rsid w:val="2AD62119"/>
    <w:rsid w:val="2AD7086A"/>
    <w:rsid w:val="2AD72C13"/>
    <w:rsid w:val="2AD73080"/>
    <w:rsid w:val="2AD73295"/>
    <w:rsid w:val="2AD74417"/>
    <w:rsid w:val="2AD74574"/>
    <w:rsid w:val="2AD74E2E"/>
    <w:rsid w:val="2AD76BDC"/>
    <w:rsid w:val="2AD8036B"/>
    <w:rsid w:val="2AD809AA"/>
    <w:rsid w:val="2AD817BE"/>
    <w:rsid w:val="2AD81B11"/>
    <w:rsid w:val="2AD87BC6"/>
    <w:rsid w:val="2AD90BA6"/>
    <w:rsid w:val="2AD92954"/>
    <w:rsid w:val="2AD969D2"/>
    <w:rsid w:val="2AD96C9D"/>
    <w:rsid w:val="2AD96DF8"/>
    <w:rsid w:val="2AD97BED"/>
    <w:rsid w:val="2ADA2CD5"/>
    <w:rsid w:val="2ADA4CCB"/>
    <w:rsid w:val="2ADA61D4"/>
    <w:rsid w:val="2ADA6532"/>
    <w:rsid w:val="2ADA7958"/>
    <w:rsid w:val="2ADB2A24"/>
    <w:rsid w:val="2ADB2B70"/>
    <w:rsid w:val="2ADB3049"/>
    <w:rsid w:val="2ADB491E"/>
    <w:rsid w:val="2ADB7F2F"/>
    <w:rsid w:val="2ADC0648"/>
    <w:rsid w:val="2ADC2444"/>
    <w:rsid w:val="2ADC24E0"/>
    <w:rsid w:val="2ADC41F2"/>
    <w:rsid w:val="2ADD21F0"/>
    <w:rsid w:val="2ADD4E61"/>
    <w:rsid w:val="2ADD6A8D"/>
    <w:rsid w:val="2ADD7F15"/>
    <w:rsid w:val="2ADE273C"/>
    <w:rsid w:val="2ADE61BC"/>
    <w:rsid w:val="2ADE7F6A"/>
    <w:rsid w:val="2ADF3F76"/>
    <w:rsid w:val="2AE00186"/>
    <w:rsid w:val="2AE02E9A"/>
    <w:rsid w:val="2AE03A87"/>
    <w:rsid w:val="2AE04A05"/>
    <w:rsid w:val="2AE1342A"/>
    <w:rsid w:val="2AE14A20"/>
    <w:rsid w:val="2AE15CAC"/>
    <w:rsid w:val="2AE23156"/>
    <w:rsid w:val="2AE23EF4"/>
    <w:rsid w:val="2AE249CB"/>
    <w:rsid w:val="2AE27D26"/>
    <w:rsid w:val="2AE307EA"/>
    <w:rsid w:val="2AE33D87"/>
    <w:rsid w:val="2AE34015"/>
    <w:rsid w:val="2AE34C92"/>
    <w:rsid w:val="2AE35367"/>
    <w:rsid w:val="2AE354C8"/>
    <w:rsid w:val="2AE37F72"/>
    <w:rsid w:val="2AE40DD7"/>
    <w:rsid w:val="2AE4243F"/>
    <w:rsid w:val="2AE46958"/>
    <w:rsid w:val="2AE519D7"/>
    <w:rsid w:val="2AE53A2D"/>
    <w:rsid w:val="2AE57568"/>
    <w:rsid w:val="2AE632C3"/>
    <w:rsid w:val="2AE65071"/>
    <w:rsid w:val="2AE661A3"/>
    <w:rsid w:val="2AE72360"/>
    <w:rsid w:val="2AE7409E"/>
    <w:rsid w:val="2AE801C6"/>
    <w:rsid w:val="2AE80DE9"/>
    <w:rsid w:val="2AE82A0F"/>
    <w:rsid w:val="2AE82B97"/>
    <w:rsid w:val="2AE83B98"/>
    <w:rsid w:val="2AE83F08"/>
    <w:rsid w:val="2AE8528D"/>
    <w:rsid w:val="2AE86769"/>
    <w:rsid w:val="2AE9007F"/>
    <w:rsid w:val="2AE92DE3"/>
    <w:rsid w:val="2AE95028"/>
    <w:rsid w:val="2AE97C6B"/>
    <w:rsid w:val="2AE97CDC"/>
    <w:rsid w:val="2AEA1EEA"/>
    <w:rsid w:val="2AEA2DB3"/>
    <w:rsid w:val="2AEA5922"/>
    <w:rsid w:val="2AEA595A"/>
    <w:rsid w:val="2AEA5E7F"/>
    <w:rsid w:val="2AEB2687"/>
    <w:rsid w:val="2AEB6F46"/>
    <w:rsid w:val="2AEC6357"/>
    <w:rsid w:val="2AEC6B2B"/>
    <w:rsid w:val="2AED0755"/>
    <w:rsid w:val="2AED28A3"/>
    <w:rsid w:val="2AED4651"/>
    <w:rsid w:val="2AED63FF"/>
    <w:rsid w:val="2AEE0311"/>
    <w:rsid w:val="2AEE0E9A"/>
    <w:rsid w:val="2AEE0FCE"/>
    <w:rsid w:val="2AEE25DB"/>
    <w:rsid w:val="2AEF03C9"/>
    <w:rsid w:val="2AEF15E9"/>
    <w:rsid w:val="2AEF2177"/>
    <w:rsid w:val="2AEF2718"/>
    <w:rsid w:val="2AEF3A6B"/>
    <w:rsid w:val="2AF005A1"/>
    <w:rsid w:val="2AF00D79"/>
    <w:rsid w:val="2AF01EBF"/>
    <w:rsid w:val="2AF03E3B"/>
    <w:rsid w:val="2AF05D00"/>
    <w:rsid w:val="2AF05EF0"/>
    <w:rsid w:val="2AF060D1"/>
    <w:rsid w:val="2AF0694E"/>
    <w:rsid w:val="2AF0759E"/>
    <w:rsid w:val="2AF07EA0"/>
    <w:rsid w:val="2AF11201"/>
    <w:rsid w:val="2AF14141"/>
    <w:rsid w:val="2AF15811"/>
    <w:rsid w:val="2AF1780D"/>
    <w:rsid w:val="2AF21C68"/>
    <w:rsid w:val="2AF223EC"/>
    <w:rsid w:val="2AF22C2B"/>
    <w:rsid w:val="2AF22E11"/>
    <w:rsid w:val="2AF23A16"/>
    <w:rsid w:val="2AF252C6"/>
    <w:rsid w:val="2AF32DE1"/>
    <w:rsid w:val="2AF37B67"/>
    <w:rsid w:val="2AF43C32"/>
    <w:rsid w:val="2AF459E0"/>
    <w:rsid w:val="2AF52282"/>
    <w:rsid w:val="2AF53506"/>
    <w:rsid w:val="2AF54798"/>
    <w:rsid w:val="2AF54926"/>
    <w:rsid w:val="2AF56B74"/>
    <w:rsid w:val="2AF61758"/>
    <w:rsid w:val="2AF66A43"/>
    <w:rsid w:val="2AF66C48"/>
    <w:rsid w:val="2AF66E3A"/>
    <w:rsid w:val="2AF70AB2"/>
    <w:rsid w:val="2AF7102C"/>
    <w:rsid w:val="2AF721FD"/>
    <w:rsid w:val="2AF7358D"/>
    <w:rsid w:val="2AF7373A"/>
    <w:rsid w:val="2AF754E5"/>
    <w:rsid w:val="2AF75D0E"/>
    <w:rsid w:val="2AF761B7"/>
    <w:rsid w:val="2AF7727E"/>
    <w:rsid w:val="2AF7786E"/>
    <w:rsid w:val="2AF77B18"/>
    <w:rsid w:val="2AF8325E"/>
    <w:rsid w:val="2AF84B7E"/>
    <w:rsid w:val="2AF84EE9"/>
    <w:rsid w:val="2AF85ADC"/>
    <w:rsid w:val="2AF8625E"/>
    <w:rsid w:val="2AF86FFB"/>
    <w:rsid w:val="2AF9626D"/>
    <w:rsid w:val="2AF976EE"/>
    <w:rsid w:val="2AFA0B1C"/>
    <w:rsid w:val="2AFA28CA"/>
    <w:rsid w:val="2AFA54BE"/>
    <w:rsid w:val="2AFB32DF"/>
    <w:rsid w:val="2AFB4FC0"/>
    <w:rsid w:val="2AFB5C85"/>
    <w:rsid w:val="2AFB6D6E"/>
    <w:rsid w:val="2AFB7266"/>
    <w:rsid w:val="2AFC049D"/>
    <w:rsid w:val="2AFC0E6D"/>
    <w:rsid w:val="2AFC2AE6"/>
    <w:rsid w:val="2AFC410E"/>
    <w:rsid w:val="2AFC4894"/>
    <w:rsid w:val="2AFC6642"/>
    <w:rsid w:val="2AFC7A2A"/>
    <w:rsid w:val="2AFD0B35"/>
    <w:rsid w:val="2AFD72B9"/>
    <w:rsid w:val="2AFE23BA"/>
    <w:rsid w:val="2AFE3455"/>
    <w:rsid w:val="2AFE37E9"/>
    <w:rsid w:val="2AFE685E"/>
    <w:rsid w:val="2AFE7A1D"/>
    <w:rsid w:val="2AFE7BD8"/>
    <w:rsid w:val="2AFF1A14"/>
    <w:rsid w:val="2AFF1E1F"/>
    <w:rsid w:val="2AFF6F51"/>
    <w:rsid w:val="2B001316"/>
    <w:rsid w:val="2B00225B"/>
    <w:rsid w:val="2B004385"/>
    <w:rsid w:val="2B00590F"/>
    <w:rsid w:val="2B006133"/>
    <w:rsid w:val="2B0100FD"/>
    <w:rsid w:val="2B011AB6"/>
    <w:rsid w:val="2B011EAB"/>
    <w:rsid w:val="2B013C59"/>
    <w:rsid w:val="2B0155D5"/>
    <w:rsid w:val="2B02080A"/>
    <w:rsid w:val="2B0208F8"/>
    <w:rsid w:val="2B0307A0"/>
    <w:rsid w:val="2B030B69"/>
    <w:rsid w:val="2B033E75"/>
    <w:rsid w:val="2B037DF0"/>
    <w:rsid w:val="2B041A57"/>
    <w:rsid w:val="2B0426AD"/>
    <w:rsid w:val="2B043E08"/>
    <w:rsid w:val="2B046BB7"/>
    <w:rsid w:val="2B052BDB"/>
    <w:rsid w:val="2B053749"/>
    <w:rsid w:val="2B054DF5"/>
    <w:rsid w:val="2B055913"/>
    <w:rsid w:val="2B057BED"/>
    <w:rsid w:val="2B060862"/>
    <w:rsid w:val="2B06497D"/>
    <w:rsid w:val="2B065713"/>
    <w:rsid w:val="2B065D30"/>
    <w:rsid w:val="2B0668FC"/>
    <w:rsid w:val="2B0705B1"/>
    <w:rsid w:val="2B071CF2"/>
    <w:rsid w:val="2B0721E6"/>
    <w:rsid w:val="2B0729B1"/>
    <w:rsid w:val="2B073182"/>
    <w:rsid w:val="2B073965"/>
    <w:rsid w:val="2B074E0C"/>
    <w:rsid w:val="2B076035"/>
    <w:rsid w:val="2B0776C4"/>
    <w:rsid w:val="2B0824F3"/>
    <w:rsid w:val="2B083239"/>
    <w:rsid w:val="2B0837ED"/>
    <w:rsid w:val="2B084FE7"/>
    <w:rsid w:val="2B092AB7"/>
    <w:rsid w:val="2B095AA2"/>
    <w:rsid w:val="2B096BBE"/>
    <w:rsid w:val="2B09711A"/>
    <w:rsid w:val="2B0975FD"/>
    <w:rsid w:val="2B097D7A"/>
    <w:rsid w:val="2B0A156C"/>
    <w:rsid w:val="2B0A4B9B"/>
    <w:rsid w:val="2B0A6FB1"/>
    <w:rsid w:val="2B0B2D29"/>
    <w:rsid w:val="2B0B4AD7"/>
    <w:rsid w:val="2B0B4E02"/>
    <w:rsid w:val="2B0B6EC0"/>
    <w:rsid w:val="2B0C0F7B"/>
    <w:rsid w:val="2B0C1BCA"/>
    <w:rsid w:val="2B0C1E23"/>
    <w:rsid w:val="2B0C44B9"/>
    <w:rsid w:val="2B0D108F"/>
    <w:rsid w:val="2B0D3331"/>
    <w:rsid w:val="2B0D3672"/>
    <w:rsid w:val="2B0D4CF3"/>
    <w:rsid w:val="2B0D68EE"/>
    <w:rsid w:val="2B0D6AA1"/>
    <w:rsid w:val="2B0E34D1"/>
    <w:rsid w:val="2B0E7A98"/>
    <w:rsid w:val="2B0F186B"/>
    <w:rsid w:val="2B0F19B5"/>
    <w:rsid w:val="2B0F281A"/>
    <w:rsid w:val="2B0F3056"/>
    <w:rsid w:val="2B0F45C8"/>
    <w:rsid w:val="2B0F5AEB"/>
    <w:rsid w:val="2B0F6F5B"/>
    <w:rsid w:val="2B1020EE"/>
    <w:rsid w:val="2B1044E5"/>
    <w:rsid w:val="2B105DE7"/>
    <w:rsid w:val="2B106E58"/>
    <w:rsid w:val="2B110340"/>
    <w:rsid w:val="2B11293E"/>
    <w:rsid w:val="2B1157DF"/>
    <w:rsid w:val="2B116592"/>
    <w:rsid w:val="2B117FDF"/>
    <w:rsid w:val="2B12230A"/>
    <w:rsid w:val="2B122959"/>
    <w:rsid w:val="2B127022"/>
    <w:rsid w:val="2B137B4A"/>
    <w:rsid w:val="2B14398C"/>
    <w:rsid w:val="2B1442F6"/>
    <w:rsid w:val="2B146082"/>
    <w:rsid w:val="2B151034"/>
    <w:rsid w:val="2B154624"/>
    <w:rsid w:val="2B15700A"/>
    <w:rsid w:val="2B157704"/>
    <w:rsid w:val="2B163BA8"/>
    <w:rsid w:val="2B165956"/>
    <w:rsid w:val="2B165B89"/>
    <w:rsid w:val="2B17308B"/>
    <w:rsid w:val="2B17347C"/>
    <w:rsid w:val="2B174709"/>
    <w:rsid w:val="2B175568"/>
    <w:rsid w:val="2B176E02"/>
    <w:rsid w:val="2B177920"/>
    <w:rsid w:val="2B193698"/>
    <w:rsid w:val="2B1971F4"/>
    <w:rsid w:val="2B1A2906"/>
    <w:rsid w:val="2B1A46A7"/>
    <w:rsid w:val="2B1A6A27"/>
    <w:rsid w:val="2B1A6A42"/>
    <w:rsid w:val="2B1A7D4E"/>
    <w:rsid w:val="2B1B07CB"/>
    <w:rsid w:val="2B1B0C03"/>
    <w:rsid w:val="2B1B11BE"/>
    <w:rsid w:val="2B1B2FFD"/>
    <w:rsid w:val="2B1B36FD"/>
    <w:rsid w:val="2B1B5483"/>
    <w:rsid w:val="2B1B6298"/>
    <w:rsid w:val="2B1B7EB7"/>
    <w:rsid w:val="2B1C0A93"/>
    <w:rsid w:val="2B1C6CE5"/>
    <w:rsid w:val="2B1D0B0E"/>
    <w:rsid w:val="2B1D0FF0"/>
    <w:rsid w:val="2B1D6EDB"/>
    <w:rsid w:val="2B1E0CAF"/>
    <w:rsid w:val="2B1E118A"/>
    <w:rsid w:val="2B1E2A5D"/>
    <w:rsid w:val="2B1E480B"/>
    <w:rsid w:val="2B1E53A8"/>
    <w:rsid w:val="2B1E6838"/>
    <w:rsid w:val="2B1E6D01"/>
    <w:rsid w:val="2B1E71B6"/>
    <w:rsid w:val="2B1E7DAE"/>
    <w:rsid w:val="2B1F1409"/>
    <w:rsid w:val="2B1F3431"/>
    <w:rsid w:val="2B1F6CDD"/>
    <w:rsid w:val="2B200583"/>
    <w:rsid w:val="2B203AD8"/>
    <w:rsid w:val="2B205660"/>
    <w:rsid w:val="2B2067D5"/>
    <w:rsid w:val="2B20692F"/>
    <w:rsid w:val="2B211F52"/>
    <w:rsid w:val="2B213A43"/>
    <w:rsid w:val="2B2142FB"/>
    <w:rsid w:val="2B2160A9"/>
    <w:rsid w:val="2B2170CF"/>
    <w:rsid w:val="2B217572"/>
    <w:rsid w:val="2B222EF2"/>
    <w:rsid w:val="2B223652"/>
    <w:rsid w:val="2B22461D"/>
    <w:rsid w:val="2B22542D"/>
    <w:rsid w:val="2B2255E3"/>
    <w:rsid w:val="2B2262E6"/>
    <w:rsid w:val="2B230BC7"/>
    <w:rsid w:val="2B232A0B"/>
    <w:rsid w:val="2B233997"/>
    <w:rsid w:val="2B233BE5"/>
    <w:rsid w:val="2B234B8E"/>
    <w:rsid w:val="2B234F0D"/>
    <w:rsid w:val="2B2362C5"/>
    <w:rsid w:val="2B240845"/>
    <w:rsid w:val="2B241FA1"/>
    <w:rsid w:val="2B2426AA"/>
    <w:rsid w:val="2B243DEB"/>
    <w:rsid w:val="2B245F66"/>
    <w:rsid w:val="2B250103"/>
    <w:rsid w:val="2B250618"/>
    <w:rsid w:val="2B25249A"/>
    <w:rsid w:val="2B253DEB"/>
    <w:rsid w:val="2B254488"/>
    <w:rsid w:val="2B2559EC"/>
    <w:rsid w:val="2B255A35"/>
    <w:rsid w:val="2B25627A"/>
    <w:rsid w:val="2B2568D7"/>
    <w:rsid w:val="2B257223"/>
    <w:rsid w:val="2B261911"/>
    <w:rsid w:val="2B2636BF"/>
    <w:rsid w:val="2B263D49"/>
    <w:rsid w:val="2B264AA7"/>
    <w:rsid w:val="2B264D67"/>
    <w:rsid w:val="2B264F0A"/>
    <w:rsid w:val="2B270A24"/>
    <w:rsid w:val="2B271C95"/>
    <w:rsid w:val="2B272968"/>
    <w:rsid w:val="2B272BF7"/>
    <w:rsid w:val="2B2734CE"/>
    <w:rsid w:val="2B27590A"/>
    <w:rsid w:val="2B275DB5"/>
    <w:rsid w:val="2B277B63"/>
    <w:rsid w:val="2B28102B"/>
    <w:rsid w:val="2B281EF9"/>
    <w:rsid w:val="2B2838DB"/>
    <w:rsid w:val="2B2859AC"/>
    <w:rsid w:val="2B2860EF"/>
    <w:rsid w:val="2B287437"/>
    <w:rsid w:val="2B294C0F"/>
    <w:rsid w:val="2B294E5B"/>
    <w:rsid w:val="2B2963E8"/>
    <w:rsid w:val="2B297D84"/>
    <w:rsid w:val="2B297EF7"/>
    <w:rsid w:val="2B2A00A1"/>
    <w:rsid w:val="2B2A275B"/>
    <w:rsid w:val="2B2A2FD9"/>
    <w:rsid w:val="2B2A35D0"/>
    <w:rsid w:val="2B2A5452"/>
    <w:rsid w:val="2B2A651C"/>
    <w:rsid w:val="2B2A7653"/>
    <w:rsid w:val="2B2A7750"/>
    <w:rsid w:val="2B2B0DF7"/>
    <w:rsid w:val="2B2B3DFF"/>
    <w:rsid w:val="2B2B5A49"/>
    <w:rsid w:val="2B2B6040"/>
    <w:rsid w:val="2B2B6F28"/>
    <w:rsid w:val="2B2C33CC"/>
    <w:rsid w:val="2B2C4E94"/>
    <w:rsid w:val="2B2C517A"/>
    <w:rsid w:val="2B2C5A2A"/>
    <w:rsid w:val="2B2D007A"/>
    <w:rsid w:val="2B2D0EF2"/>
    <w:rsid w:val="2B2D2CA0"/>
    <w:rsid w:val="2B2D34E2"/>
    <w:rsid w:val="2B2D4A4E"/>
    <w:rsid w:val="2B2D4E9D"/>
    <w:rsid w:val="2B2D4F2D"/>
    <w:rsid w:val="2B2D7144"/>
    <w:rsid w:val="2B2E48F4"/>
    <w:rsid w:val="2B2E7A6E"/>
    <w:rsid w:val="2B2F07C6"/>
    <w:rsid w:val="2B2F0857"/>
    <w:rsid w:val="2B2F18AF"/>
    <w:rsid w:val="2B2F4C6A"/>
    <w:rsid w:val="2B2F6A18"/>
    <w:rsid w:val="2B30012B"/>
    <w:rsid w:val="2B30064C"/>
    <w:rsid w:val="2B306E12"/>
    <w:rsid w:val="2B3109E2"/>
    <w:rsid w:val="2B312813"/>
    <w:rsid w:val="2B3202B6"/>
    <w:rsid w:val="2B320D67"/>
    <w:rsid w:val="2B325E35"/>
    <w:rsid w:val="2B326508"/>
    <w:rsid w:val="2B3273DD"/>
    <w:rsid w:val="2B3344AA"/>
    <w:rsid w:val="2B33475A"/>
    <w:rsid w:val="2B335D46"/>
    <w:rsid w:val="2B34037C"/>
    <w:rsid w:val="2B342216"/>
    <w:rsid w:val="2B343045"/>
    <w:rsid w:val="2B34402E"/>
    <w:rsid w:val="2B3444F2"/>
    <w:rsid w:val="2B346A20"/>
    <w:rsid w:val="2B35208A"/>
    <w:rsid w:val="2B355EE9"/>
    <w:rsid w:val="2B35655D"/>
    <w:rsid w:val="2B357546"/>
    <w:rsid w:val="2B361B54"/>
    <w:rsid w:val="2B365B83"/>
    <w:rsid w:val="2B365FF8"/>
    <w:rsid w:val="2B367DA6"/>
    <w:rsid w:val="2B373B90"/>
    <w:rsid w:val="2B375735"/>
    <w:rsid w:val="2B3758CC"/>
    <w:rsid w:val="2B3817AB"/>
    <w:rsid w:val="2B381D70"/>
    <w:rsid w:val="2B3829EF"/>
    <w:rsid w:val="2B382CAE"/>
    <w:rsid w:val="2B391645"/>
    <w:rsid w:val="2B39177E"/>
    <w:rsid w:val="2B393440"/>
    <w:rsid w:val="2B3948E8"/>
    <w:rsid w:val="2B395AE8"/>
    <w:rsid w:val="2B3A49A9"/>
    <w:rsid w:val="2B3A562A"/>
    <w:rsid w:val="2B3B0EAD"/>
    <w:rsid w:val="2B3B2154"/>
    <w:rsid w:val="2B3B28F2"/>
    <w:rsid w:val="2B3B360F"/>
    <w:rsid w:val="2B3B397E"/>
    <w:rsid w:val="2B3B716B"/>
    <w:rsid w:val="2B3C0931"/>
    <w:rsid w:val="2B3C1135"/>
    <w:rsid w:val="2B3C179A"/>
    <w:rsid w:val="2B3C259A"/>
    <w:rsid w:val="2B3C3A14"/>
    <w:rsid w:val="2B3C5C7B"/>
    <w:rsid w:val="2B3D00B4"/>
    <w:rsid w:val="2B3D06E6"/>
    <w:rsid w:val="2B3D1394"/>
    <w:rsid w:val="2B3D2775"/>
    <w:rsid w:val="2B3D48F4"/>
    <w:rsid w:val="2B3D637C"/>
    <w:rsid w:val="2B3D65D7"/>
    <w:rsid w:val="2B3D7387"/>
    <w:rsid w:val="2B3E2AD3"/>
    <w:rsid w:val="2B3E30FF"/>
    <w:rsid w:val="2B3E4B4D"/>
    <w:rsid w:val="2B3E4EAD"/>
    <w:rsid w:val="2B3E6C5B"/>
    <w:rsid w:val="2B3F1EC7"/>
    <w:rsid w:val="2B3F2259"/>
    <w:rsid w:val="2B3F2CC6"/>
    <w:rsid w:val="2B3F5716"/>
    <w:rsid w:val="2B3F64D7"/>
    <w:rsid w:val="2B400224"/>
    <w:rsid w:val="2B4008AA"/>
    <w:rsid w:val="2B40205A"/>
    <w:rsid w:val="2B4029D3"/>
    <w:rsid w:val="2B404781"/>
    <w:rsid w:val="2B41036D"/>
    <w:rsid w:val="2B4104F9"/>
    <w:rsid w:val="2B410536"/>
    <w:rsid w:val="2B410BD1"/>
    <w:rsid w:val="2B412279"/>
    <w:rsid w:val="2B41674B"/>
    <w:rsid w:val="2B4176A3"/>
    <w:rsid w:val="2B425630"/>
    <w:rsid w:val="2B430715"/>
    <w:rsid w:val="2B43174B"/>
    <w:rsid w:val="2B4324C3"/>
    <w:rsid w:val="2B434271"/>
    <w:rsid w:val="2B435DA4"/>
    <w:rsid w:val="2B441378"/>
    <w:rsid w:val="2B441DC1"/>
    <w:rsid w:val="2B44286E"/>
    <w:rsid w:val="2B444F3F"/>
    <w:rsid w:val="2B452279"/>
    <w:rsid w:val="2B453F3B"/>
    <w:rsid w:val="2B45448D"/>
    <w:rsid w:val="2B457FE9"/>
    <w:rsid w:val="2B4604F0"/>
    <w:rsid w:val="2B460E9C"/>
    <w:rsid w:val="2B46181C"/>
    <w:rsid w:val="2B461CCE"/>
    <w:rsid w:val="2B4645B4"/>
    <w:rsid w:val="2B46483C"/>
    <w:rsid w:val="2B470615"/>
    <w:rsid w:val="2B471FB3"/>
    <w:rsid w:val="2B4754B4"/>
    <w:rsid w:val="2B4778F2"/>
    <w:rsid w:val="2B481888"/>
    <w:rsid w:val="2B4824E2"/>
    <w:rsid w:val="2B485D2C"/>
    <w:rsid w:val="2B486052"/>
    <w:rsid w:val="2B487ADA"/>
    <w:rsid w:val="2B487EBC"/>
    <w:rsid w:val="2B4968E1"/>
    <w:rsid w:val="2B4A1AA4"/>
    <w:rsid w:val="2B4A3C10"/>
    <w:rsid w:val="2B4A5600"/>
    <w:rsid w:val="2B4A5B06"/>
    <w:rsid w:val="2B4A5F92"/>
    <w:rsid w:val="2B4A5F93"/>
    <w:rsid w:val="2B4A6DF2"/>
    <w:rsid w:val="2B4A72C4"/>
    <w:rsid w:val="2B4B0342"/>
    <w:rsid w:val="2B4B1AD4"/>
    <w:rsid w:val="2B4C0426"/>
    <w:rsid w:val="2B4C1049"/>
    <w:rsid w:val="2B4C1378"/>
    <w:rsid w:val="2B4C2FF7"/>
    <w:rsid w:val="2B4C46A3"/>
    <w:rsid w:val="2B4C4D6E"/>
    <w:rsid w:val="2B4C5042"/>
    <w:rsid w:val="2B4C68FA"/>
    <w:rsid w:val="2B4C75CA"/>
    <w:rsid w:val="2B4C7BA5"/>
    <w:rsid w:val="2B4D14A4"/>
    <w:rsid w:val="2B4D1CCF"/>
    <w:rsid w:val="2B4D2971"/>
    <w:rsid w:val="2B4D2B48"/>
    <w:rsid w:val="2B4E0D8A"/>
    <w:rsid w:val="2B4E75AD"/>
    <w:rsid w:val="2B4F0E68"/>
    <w:rsid w:val="2B4F27E9"/>
    <w:rsid w:val="2B4F2C16"/>
    <w:rsid w:val="2B4F2E0C"/>
    <w:rsid w:val="2B4F318A"/>
    <w:rsid w:val="2B4F6A55"/>
    <w:rsid w:val="2B5041D5"/>
    <w:rsid w:val="2B504399"/>
    <w:rsid w:val="2B505C45"/>
    <w:rsid w:val="2B506FA5"/>
    <w:rsid w:val="2B511475"/>
    <w:rsid w:val="2B513376"/>
    <w:rsid w:val="2B514BE0"/>
    <w:rsid w:val="2B5214A0"/>
    <w:rsid w:val="2B522706"/>
    <w:rsid w:val="2B5231F7"/>
    <w:rsid w:val="2B5312D1"/>
    <w:rsid w:val="2B53374D"/>
    <w:rsid w:val="2B5355CD"/>
    <w:rsid w:val="2B536AF9"/>
    <w:rsid w:val="2B536BAA"/>
    <w:rsid w:val="2B537BFE"/>
    <w:rsid w:val="2B54022C"/>
    <w:rsid w:val="2B5407E5"/>
    <w:rsid w:val="2B541789"/>
    <w:rsid w:val="2B5446D0"/>
    <w:rsid w:val="2B546606"/>
    <w:rsid w:val="2B5478A5"/>
    <w:rsid w:val="2B5524B6"/>
    <w:rsid w:val="2B5567B2"/>
    <w:rsid w:val="2B560448"/>
    <w:rsid w:val="2B566ECA"/>
    <w:rsid w:val="2B572F1F"/>
    <w:rsid w:val="2B576738"/>
    <w:rsid w:val="2B5777A7"/>
    <w:rsid w:val="2B577D1D"/>
    <w:rsid w:val="2B582B6C"/>
    <w:rsid w:val="2B58377A"/>
    <w:rsid w:val="2B5837C8"/>
    <w:rsid w:val="2B5841C1"/>
    <w:rsid w:val="2B586F74"/>
    <w:rsid w:val="2B5907F0"/>
    <w:rsid w:val="2B591CE7"/>
    <w:rsid w:val="2B5951A4"/>
    <w:rsid w:val="2B595843"/>
    <w:rsid w:val="2B595A98"/>
    <w:rsid w:val="2B597F39"/>
    <w:rsid w:val="2B5A022B"/>
    <w:rsid w:val="2B5A079D"/>
    <w:rsid w:val="2B5A3C59"/>
    <w:rsid w:val="2B5A5219"/>
    <w:rsid w:val="2B5A55FB"/>
    <w:rsid w:val="2B5A71A8"/>
    <w:rsid w:val="2B5B15BB"/>
    <w:rsid w:val="2B5B3499"/>
    <w:rsid w:val="2B5B3B34"/>
    <w:rsid w:val="2B5B5983"/>
    <w:rsid w:val="2B5B5A71"/>
    <w:rsid w:val="2B5B6A8B"/>
    <w:rsid w:val="2B5B7056"/>
    <w:rsid w:val="2B5B780D"/>
    <w:rsid w:val="2B5C0233"/>
    <w:rsid w:val="2B5C5333"/>
    <w:rsid w:val="2B5C7F1B"/>
    <w:rsid w:val="2B5D13AB"/>
    <w:rsid w:val="2B5D2E28"/>
    <w:rsid w:val="2B5D3C72"/>
    <w:rsid w:val="2B5D3F7C"/>
    <w:rsid w:val="2B5D4010"/>
    <w:rsid w:val="2B5D503D"/>
    <w:rsid w:val="2B5D5D70"/>
    <w:rsid w:val="2B5E67B3"/>
    <w:rsid w:val="2B5E72FD"/>
    <w:rsid w:val="2B5E75E3"/>
    <w:rsid w:val="2B5F33E9"/>
    <w:rsid w:val="2B5F5E10"/>
    <w:rsid w:val="2B5F689C"/>
    <w:rsid w:val="2B600AA9"/>
    <w:rsid w:val="2B602590"/>
    <w:rsid w:val="2B604E23"/>
    <w:rsid w:val="2B606583"/>
    <w:rsid w:val="2B606BD1"/>
    <w:rsid w:val="2B611805"/>
    <w:rsid w:val="2B612949"/>
    <w:rsid w:val="2B612E65"/>
    <w:rsid w:val="2B613444"/>
    <w:rsid w:val="2B615399"/>
    <w:rsid w:val="2B61719B"/>
    <w:rsid w:val="2B620B9B"/>
    <w:rsid w:val="2B62264C"/>
    <w:rsid w:val="2B623D8D"/>
    <w:rsid w:val="2B62597A"/>
    <w:rsid w:val="2B625DC7"/>
    <w:rsid w:val="2B6260AF"/>
    <w:rsid w:val="2B626DED"/>
    <w:rsid w:val="2B63281A"/>
    <w:rsid w:val="2B633486"/>
    <w:rsid w:val="2B640B4A"/>
    <w:rsid w:val="2B653354"/>
    <w:rsid w:val="2B655479"/>
    <w:rsid w:val="2B6568DD"/>
    <w:rsid w:val="2B663B9E"/>
    <w:rsid w:val="2B663EF2"/>
    <w:rsid w:val="2B664C99"/>
    <w:rsid w:val="2B6651E6"/>
    <w:rsid w:val="2B6736B7"/>
    <w:rsid w:val="2B6761B2"/>
    <w:rsid w:val="2B67714F"/>
    <w:rsid w:val="2B68183B"/>
    <w:rsid w:val="2B684A59"/>
    <w:rsid w:val="2B6850A6"/>
    <w:rsid w:val="2B6855C9"/>
    <w:rsid w:val="2B6861CE"/>
    <w:rsid w:val="2B6864BE"/>
    <w:rsid w:val="2B69017C"/>
    <w:rsid w:val="2B692859"/>
    <w:rsid w:val="2B692BA8"/>
    <w:rsid w:val="2B6957F0"/>
    <w:rsid w:val="2B697157"/>
    <w:rsid w:val="2B6A1814"/>
    <w:rsid w:val="2B6A2D92"/>
    <w:rsid w:val="2B6A3332"/>
    <w:rsid w:val="2B6A3EF4"/>
    <w:rsid w:val="2B6A3FBF"/>
    <w:rsid w:val="2B6A5CA2"/>
    <w:rsid w:val="2B6A62B7"/>
    <w:rsid w:val="2B6A7A50"/>
    <w:rsid w:val="2B6A7EA0"/>
    <w:rsid w:val="2B6B0D2C"/>
    <w:rsid w:val="2B6B65DD"/>
    <w:rsid w:val="2B6C0025"/>
    <w:rsid w:val="2B6C1A1A"/>
    <w:rsid w:val="2B6C5576"/>
    <w:rsid w:val="2B6C6F30"/>
    <w:rsid w:val="2B6C764E"/>
    <w:rsid w:val="2B6C7C6C"/>
    <w:rsid w:val="2B6D04F5"/>
    <w:rsid w:val="2B6D0EA0"/>
    <w:rsid w:val="2B6D12EE"/>
    <w:rsid w:val="2B6D6E60"/>
    <w:rsid w:val="2B6D7540"/>
    <w:rsid w:val="2B6E04FE"/>
    <w:rsid w:val="2B6E491E"/>
    <w:rsid w:val="2B6E5792"/>
    <w:rsid w:val="2B6E6788"/>
    <w:rsid w:val="2B6E6D28"/>
    <w:rsid w:val="2B6E74E6"/>
    <w:rsid w:val="2B6F0F56"/>
    <w:rsid w:val="2B6F150A"/>
    <w:rsid w:val="2B6F5066"/>
    <w:rsid w:val="2B6F6560"/>
    <w:rsid w:val="2B7062C1"/>
    <w:rsid w:val="2B710DDE"/>
    <w:rsid w:val="2B711EEE"/>
    <w:rsid w:val="2B712322"/>
    <w:rsid w:val="2B715F0F"/>
    <w:rsid w:val="2B7170F2"/>
    <w:rsid w:val="2B720512"/>
    <w:rsid w:val="2B7214F3"/>
    <w:rsid w:val="2B726905"/>
    <w:rsid w:val="2B731D91"/>
    <w:rsid w:val="2B734416"/>
    <w:rsid w:val="2B7354AA"/>
    <w:rsid w:val="2B73559B"/>
    <w:rsid w:val="2B735FC0"/>
    <w:rsid w:val="2B7361A2"/>
    <w:rsid w:val="2B74267D"/>
    <w:rsid w:val="2B742F7F"/>
    <w:rsid w:val="2B746B21"/>
    <w:rsid w:val="2B751B75"/>
    <w:rsid w:val="2B75309F"/>
    <w:rsid w:val="2B760317"/>
    <w:rsid w:val="2B762899"/>
    <w:rsid w:val="2B764038"/>
    <w:rsid w:val="2B7669E8"/>
    <w:rsid w:val="2B77111E"/>
    <w:rsid w:val="2B77216D"/>
    <w:rsid w:val="2B774B23"/>
    <w:rsid w:val="2B774F80"/>
    <w:rsid w:val="2B7803BF"/>
    <w:rsid w:val="2B7826C8"/>
    <w:rsid w:val="2B783975"/>
    <w:rsid w:val="2B783FDB"/>
    <w:rsid w:val="2B7841A6"/>
    <w:rsid w:val="2B786611"/>
    <w:rsid w:val="2B791AF2"/>
    <w:rsid w:val="2B7933F9"/>
    <w:rsid w:val="2B79391A"/>
    <w:rsid w:val="2B7958AA"/>
    <w:rsid w:val="2B795C4D"/>
    <w:rsid w:val="2B795EE5"/>
    <w:rsid w:val="2B7A2189"/>
    <w:rsid w:val="2B7A22E2"/>
    <w:rsid w:val="2B7A26E0"/>
    <w:rsid w:val="2B7A2B6D"/>
    <w:rsid w:val="2B7A2ED9"/>
    <w:rsid w:val="2B7A34A4"/>
    <w:rsid w:val="2B7B068E"/>
    <w:rsid w:val="2B7B1006"/>
    <w:rsid w:val="2B7B1C0B"/>
    <w:rsid w:val="2B7B212C"/>
    <w:rsid w:val="2B7B3233"/>
    <w:rsid w:val="2B7B3A0B"/>
    <w:rsid w:val="2B7B7EAF"/>
    <w:rsid w:val="2B7C28E6"/>
    <w:rsid w:val="2B7C45EA"/>
    <w:rsid w:val="2B7C5D3F"/>
    <w:rsid w:val="2B7C5DC4"/>
    <w:rsid w:val="2B7D0EB9"/>
    <w:rsid w:val="2B7D3C27"/>
    <w:rsid w:val="2B7D6336"/>
    <w:rsid w:val="2B7D7254"/>
    <w:rsid w:val="2B7D7783"/>
    <w:rsid w:val="2B7D7DAF"/>
    <w:rsid w:val="2B7E06E4"/>
    <w:rsid w:val="2B7E174D"/>
    <w:rsid w:val="2B7E34FB"/>
    <w:rsid w:val="2B7E52A9"/>
    <w:rsid w:val="2B7E5CF8"/>
    <w:rsid w:val="2B7E6010"/>
    <w:rsid w:val="2B7E78A3"/>
    <w:rsid w:val="2B7E7F63"/>
    <w:rsid w:val="2B7F6556"/>
    <w:rsid w:val="2B7F68C6"/>
    <w:rsid w:val="2B7F70A5"/>
    <w:rsid w:val="2B7F751B"/>
    <w:rsid w:val="2B7F799F"/>
    <w:rsid w:val="2B7F7EAB"/>
    <w:rsid w:val="2B800538"/>
    <w:rsid w:val="2B801021"/>
    <w:rsid w:val="2B8016EB"/>
    <w:rsid w:val="2B8057E2"/>
    <w:rsid w:val="2B807273"/>
    <w:rsid w:val="2B807316"/>
    <w:rsid w:val="2B8107B9"/>
    <w:rsid w:val="2B813A98"/>
    <w:rsid w:val="2B815B39"/>
    <w:rsid w:val="2B82123D"/>
    <w:rsid w:val="2B8212EE"/>
    <w:rsid w:val="2B821C36"/>
    <w:rsid w:val="2B822FEC"/>
    <w:rsid w:val="2B824D9A"/>
    <w:rsid w:val="2B830508"/>
    <w:rsid w:val="2B830B12"/>
    <w:rsid w:val="2B8330C6"/>
    <w:rsid w:val="2B835C97"/>
    <w:rsid w:val="2B836D64"/>
    <w:rsid w:val="2B842BCB"/>
    <w:rsid w:val="2B844556"/>
    <w:rsid w:val="2B845099"/>
    <w:rsid w:val="2B84549E"/>
    <w:rsid w:val="2B8459BA"/>
    <w:rsid w:val="2B85488A"/>
    <w:rsid w:val="2B8559E6"/>
    <w:rsid w:val="2B85744D"/>
    <w:rsid w:val="2B861F3F"/>
    <w:rsid w:val="2B862095"/>
    <w:rsid w:val="2B863E5F"/>
    <w:rsid w:val="2B872091"/>
    <w:rsid w:val="2B8723B0"/>
    <w:rsid w:val="2B872E45"/>
    <w:rsid w:val="2B875CB3"/>
    <w:rsid w:val="2B877FB5"/>
    <w:rsid w:val="2B8811B8"/>
    <w:rsid w:val="2B882BD1"/>
    <w:rsid w:val="2B88437A"/>
    <w:rsid w:val="2B88588A"/>
    <w:rsid w:val="2B88707C"/>
    <w:rsid w:val="2B8925CC"/>
    <w:rsid w:val="2B8929CC"/>
    <w:rsid w:val="2B893F8C"/>
    <w:rsid w:val="2B894233"/>
    <w:rsid w:val="2B896EF6"/>
    <w:rsid w:val="2B8A00F2"/>
    <w:rsid w:val="2B8A1EA0"/>
    <w:rsid w:val="2B8A2F82"/>
    <w:rsid w:val="2B8A3832"/>
    <w:rsid w:val="2B8A3EC7"/>
    <w:rsid w:val="2B8A61D7"/>
    <w:rsid w:val="2B8A6780"/>
    <w:rsid w:val="2B8A684A"/>
    <w:rsid w:val="2B8B0D38"/>
    <w:rsid w:val="2B8B1F4E"/>
    <w:rsid w:val="2B8B2407"/>
    <w:rsid w:val="2B8B5D94"/>
    <w:rsid w:val="2B8B74EB"/>
    <w:rsid w:val="2B8C3E6A"/>
    <w:rsid w:val="2B8C4014"/>
    <w:rsid w:val="2B8C598D"/>
    <w:rsid w:val="2B8C5C18"/>
    <w:rsid w:val="2B8C70D9"/>
    <w:rsid w:val="2B8C79C6"/>
    <w:rsid w:val="2B8C7AFA"/>
    <w:rsid w:val="2B8D2F45"/>
    <w:rsid w:val="2B8D547D"/>
    <w:rsid w:val="2B8D663F"/>
    <w:rsid w:val="2B8E1652"/>
    <w:rsid w:val="2B8E1990"/>
    <w:rsid w:val="2B8E3FF7"/>
    <w:rsid w:val="2B8E71AB"/>
    <w:rsid w:val="2B8F0E0F"/>
    <w:rsid w:val="2B8F395A"/>
    <w:rsid w:val="2B8F5708"/>
    <w:rsid w:val="2B8F6150"/>
    <w:rsid w:val="2B8F74B6"/>
    <w:rsid w:val="2B8F7F2F"/>
    <w:rsid w:val="2B9013DB"/>
    <w:rsid w:val="2B902842"/>
    <w:rsid w:val="2B902A29"/>
    <w:rsid w:val="2B907059"/>
    <w:rsid w:val="2B911A0F"/>
    <w:rsid w:val="2B911C60"/>
    <w:rsid w:val="2B91255A"/>
    <w:rsid w:val="2B91275D"/>
    <w:rsid w:val="2B91308B"/>
    <w:rsid w:val="2B91322F"/>
    <w:rsid w:val="2B91346B"/>
    <w:rsid w:val="2B9176D3"/>
    <w:rsid w:val="2B91781B"/>
    <w:rsid w:val="2B920A68"/>
    <w:rsid w:val="2B92133A"/>
    <w:rsid w:val="2B9217A6"/>
    <w:rsid w:val="2B9277BE"/>
    <w:rsid w:val="2B9305C1"/>
    <w:rsid w:val="2B9314C8"/>
    <w:rsid w:val="2B932214"/>
    <w:rsid w:val="2B934AFF"/>
    <w:rsid w:val="2B9351F9"/>
    <w:rsid w:val="2B935881"/>
    <w:rsid w:val="2B936FA7"/>
    <w:rsid w:val="2B94048A"/>
    <w:rsid w:val="2B940F71"/>
    <w:rsid w:val="2B942D1F"/>
    <w:rsid w:val="2B944ACD"/>
    <w:rsid w:val="2B9450E9"/>
    <w:rsid w:val="2B9454DA"/>
    <w:rsid w:val="2B947567"/>
    <w:rsid w:val="2B947A46"/>
    <w:rsid w:val="2B954B8D"/>
    <w:rsid w:val="2B9551E4"/>
    <w:rsid w:val="2B9561A9"/>
    <w:rsid w:val="2B9573F5"/>
    <w:rsid w:val="2B960745"/>
    <w:rsid w:val="2B960845"/>
    <w:rsid w:val="2B960A8A"/>
    <w:rsid w:val="2B96298B"/>
    <w:rsid w:val="2B964CE9"/>
    <w:rsid w:val="2B96648D"/>
    <w:rsid w:val="2B9716A4"/>
    <w:rsid w:val="2B971BD2"/>
    <w:rsid w:val="2B9768D7"/>
    <w:rsid w:val="2B980A61"/>
    <w:rsid w:val="2B98280F"/>
    <w:rsid w:val="2B9845BD"/>
    <w:rsid w:val="2B990335"/>
    <w:rsid w:val="2B9A134C"/>
    <w:rsid w:val="2B9A24B9"/>
    <w:rsid w:val="2B9B18EA"/>
    <w:rsid w:val="2B9B22FF"/>
    <w:rsid w:val="2B9B3516"/>
    <w:rsid w:val="2B9B382F"/>
    <w:rsid w:val="2B9B40AD"/>
    <w:rsid w:val="2B9B5E5B"/>
    <w:rsid w:val="2B9C3BDB"/>
    <w:rsid w:val="2B9C3D7B"/>
    <w:rsid w:val="2B9C68B1"/>
    <w:rsid w:val="2B9C7567"/>
    <w:rsid w:val="2B9D0772"/>
    <w:rsid w:val="2B9D1BD3"/>
    <w:rsid w:val="2B9D4989"/>
    <w:rsid w:val="2B9D6077"/>
    <w:rsid w:val="2B9D62DA"/>
    <w:rsid w:val="2B9D6418"/>
    <w:rsid w:val="2B9D683D"/>
    <w:rsid w:val="2B9D7E25"/>
    <w:rsid w:val="2B9E27E7"/>
    <w:rsid w:val="2B9E4353"/>
    <w:rsid w:val="2B9F115D"/>
    <w:rsid w:val="2B9F1933"/>
    <w:rsid w:val="2B9F2A27"/>
    <w:rsid w:val="2B9F2BAB"/>
    <w:rsid w:val="2B9F37D7"/>
    <w:rsid w:val="2B9F3B9D"/>
    <w:rsid w:val="2B9F4A20"/>
    <w:rsid w:val="2B9F7229"/>
    <w:rsid w:val="2BA00E4F"/>
    <w:rsid w:val="2BA016C4"/>
    <w:rsid w:val="2BA021BD"/>
    <w:rsid w:val="2BA03472"/>
    <w:rsid w:val="2BA04221"/>
    <w:rsid w:val="2BA059FD"/>
    <w:rsid w:val="2BA07916"/>
    <w:rsid w:val="2BA108B0"/>
    <w:rsid w:val="2BA13803"/>
    <w:rsid w:val="2BA14063"/>
    <w:rsid w:val="2BA2368E"/>
    <w:rsid w:val="2BA2543C"/>
    <w:rsid w:val="2BA27ADE"/>
    <w:rsid w:val="2BA32F62"/>
    <w:rsid w:val="2BA40A2A"/>
    <w:rsid w:val="2BA411B4"/>
    <w:rsid w:val="2BA458C2"/>
    <w:rsid w:val="2BA47406"/>
    <w:rsid w:val="2BA50A88"/>
    <w:rsid w:val="2BA50D54"/>
    <w:rsid w:val="2BA52670"/>
    <w:rsid w:val="2BA529DB"/>
    <w:rsid w:val="2BA538F1"/>
    <w:rsid w:val="2BA53B22"/>
    <w:rsid w:val="2BA54F2C"/>
    <w:rsid w:val="2BA56CDA"/>
    <w:rsid w:val="2BA57805"/>
    <w:rsid w:val="2BA57D3C"/>
    <w:rsid w:val="2BA60CCC"/>
    <w:rsid w:val="2BA61030"/>
    <w:rsid w:val="2BA63FDF"/>
    <w:rsid w:val="2BA72A52"/>
    <w:rsid w:val="2BA74026"/>
    <w:rsid w:val="2BA76FD8"/>
    <w:rsid w:val="2BA80578"/>
    <w:rsid w:val="2BA81B0F"/>
    <w:rsid w:val="2BA81CE6"/>
    <w:rsid w:val="2BA839C1"/>
    <w:rsid w:val="2BA85C44"/>
    <w:rsid w:val="2BA90DCA"/>
    <w:rsid w:val="2BA94A1C"/>
    <w:rsid w:val="2BA94DE0"/>
    <w:rsid w:val="2BA95B4E"/>
    <w:rsid w:val="2BA97A51"/>
    <w:rsid w:val="2BAA087A"/>
    <w:rsid w:val="2BAA0C64"/>
    <w:rsid w:val="2BAA110C"/>
    <w:rsid w:val="2BAA2542"/>
    <w:rsid w:val="2BAA31F5"/>
    <w:rsid w:val="2BAA42F0"/>
    <w:rsid w:val="2BAA4D44"/>
    <w:rsid w:val="2BAA609E"/>
    <w:rsid w:val="2BAA6270"/>
    <w:rsid w:val="2BAB1300"/>
    <w:rsid w:val="2BAB468A"/>
    <w:rsid w:val="2BAB4D20"/>
    <w:rsid w:val="2BAB75E6"/>
    <w:rsid w:val="2BAB7BBF"/>
    <w:rsid w:val="2BAC0068"/>
    <w:rsid w:val="2BAC62BA"/>
    <w:rsid w:val="2BAC6901"/>
    <w:rsid w:val="2BAC6ABA"/>
    <w:rsid w:val="2BAD0090"/>
    <w:rsid w:val="2BAD264D"/>
    <w:rsid w:val="2BAD3B44"/>
    <w:rsid w:val="2BAD56A3"/>
    <w:rsid w:val="2BAD5B8F"/>
    <w:rsid w:val="2BAE2642"/>
    <w:rsid w:val="2BAE50D0"/>
    <w:rsid w:val="2BAF13B9"/>
    <w:rsid w:val="2BAF1907"/>
    <w:rsid w:val="2BAF7B59"/>
    <w:rsid w:val="2BB00297"/>
    <w:rsid w:val="2BB03572"/>
    <w:rsid w:val="2BB05069"/>
    <w:rsid w:val="2BB05DAB"/>
    <w:rsid w:val="2BB066F8"/>
    <w:rsid w:val="2BB10214"/>
    <w:rsid w:val="2BB114B9"/>
    <w:rsid w:val="2BB138D1"/>
    <w:rsid w:val="2BB13ACE"/>
    <w:rsid w:val="2BB1567F"/>
    <w:rsid w:val="2BB160CD"/>
    <w:rsid w:val="2BB16143"/>
    <w:rsid w:val="2BB1742D"/>
    <w:rsid w:val="2BB213CB"/>
    <w:rsid w:val="2BB26BB6"/>
    <w:rsid w:val="2BB275D3"/>
    <w:rsid w:val="2BB313F7"/>
    <w:rsid w:val="2BB331A5"/>
    <w:rsid w:val="2BB33634"/>
    <w:rsid w:val="2BB3536E"/>
    <w:rsid w:val="2BB37649"/>
    <w:rsid w:val="2BB4047B"/>
    <w:rsid w:val="2BB4205B"/>
    <w:rsid w:val="2BB45366"/>
    <w:rsid w:val="2BB46F1D"/>
    <w:rsid w:val="2BB50774"/>
    <w:rsid w:val="2BB52134"/>
    <w:rsid w:val="2BB55565"/>
    <w:rsid w:val="2BB55F54"/>
    <w:rsid w:val="2BB5770B"/>
    <w:rsid w:val="2BB61DE0"/>
    <w:rsid w:val="2BB65742"/>
    <w:rsid w:val="2BB67139"/>
    <w:rsid w:val="2BB67908"/>
    <w:rsid w:val="2BB71B5A"/>
    <w:rsid w:val="2BB71F4F"/>
    <w:rsid w:val="2BB804EE"/>
    <w:rsid w:val="2BB807BB"/>
    <w:rsid w:val="2BB80D2F"/>
    <w:rsid w:val="2BB80E03"/>
    <w:rsid w:val="2BB84BA7"/>
    <w:rsid w:val="2BB84C5F"/>
    <w:rsid w:val="2BB850C4"/>
    <w:rsid w:val="2BB85FF5"/>
    <w:rsid w:val="2BB86A0D"/>
    <w:rsid w:val="2BB92785"/>
    <w:rsid w:val="2BB94533"/>
    <w:rsid w:val="2BB96734"/>
    <w:rsid w:val="2BBA0936"/>
    <w:rsid w:val="2BBA09D7"/>
    <w:rsid w:val="2BBB02AC"/>
    <w:rsid w:val="2BBB15EE"/>
    <w:rsid w:val="2BBB1DC6"/>
    <w:rsid w:val="2BBB2FC8"/>
    <w:rsid w:val="2BBB5B3F"/>
    <w:rsid w:val="2BBB6AFF"/>
    <w:rsid w:val="2BBC10D8"/>
    <w:rsid w:val="2BBC404F"/>
    <w:rsid w:val="2BBD04C8"/>
    <w:rsid w:val="2BBD2BC7"/>
    <w:rsid w:val="2BBD4024"/>
    <w:rsid w:val="2BBD46E6"/>
    <w:rsid w:val="2BBD6077"/>
    <w:rsid w:val="2BBD739C"/>
    <w:rsid w:val="2BBE0747"/>
    <w:rsid w:val="2BBE7D9C"/>
    <w:rsid w:val="2BBF56C3"/>
    <w:rsid w:val="2BBF5F81"/>
    <w:rsid w:val="2BBF6782"/>
    <w:rsid w:val="2BBF7751"/>
    <w:rsid w:val="2BC0005A"/>
    <w:rsid w:val="2BC00159"/>
    <w:rsid w:val="2BC01E59"/>
    <w:rsid w:val="2BC03B14"/>
    <w:rsid w:val="2BC04A6E"/>
    <w:rsid w:val="2BC058C2"/>
    <w:rsid w:val="2BC07A53"/>
    <w:rsid w:val="2BC07B83"/>
    <w:rsid w:val="2BC11E08"/>
    <w:rsid w:val="2BC12067"/>
    <w:rsid w:val="2BC1363F"/>
    <w:rsid w:val="2BC13AE0"/>
    <w:rsid w:val="2BC15C38"/>
    <w:rsid w:val="2BC1720F"/>
    <w:rsid w:val="2BC205B9"/>
    <w:rsid w:val="2BC2163A"/>
    <w:rsid w:val="2BC220DF"/>
    <w:rsid w:val="2BC25788"/>
    <w:rsid w:val="2BC25ADE"/>
    <w:rsid w:val="2BC26D9E"/>
    <w:rsid w:val="2BC2788C"/>
    <w:rsid w:val="2BC27DAE"/>
    <w:rsid w:val="2BC3028C"/>
    <w:rsid w:val="2BC37160"/>
    <w:rsid w:val="2BC3752B"/>
    <w:rsid w:val="2BC401D6"/>
    <w:rsid w:val="2BC434CE"/>
    <w:rsid w:val="2BC43604"/>
    <w:rsid w:val="2BC445B9"/>
    <w:rsid w:val="2BC4471B"/>
    <w:rsid w:val="2BC46A99"/>
    <w:rsid w:val="2BC5022A"/>
    <w:rsid w:val="2BC55A90"/>
    <w:rsid w:val="2BC55B9B"/>
    <w:rsid w:val="2BC5612C"/>
    <w:rsid w:val="2BC5737C"/>
    <w:rsid w:val="2BC63090"/>
    <w:rsid w:val="2BC6539F"/>
    <w:rsid w:val="2BC66ED9"/>
    <w:rsid w:val="2BC730F4"/>
    <w:rsid w:val="2BC73E71"/>
    <w:rsid w:val="2BC75BC3"/>
    <w:rsid w:val="2BC767C3"/>
    <w:rsid w:val="2BC77BCA"/>
    <w:rsid w:val="2BC817F9"/>
    <w:rsid w:val="2BC83B9D"/>
    <w:rsid w:val="2BC84B7C"/>
    <w:rsid w:val="2BC86474"/>
    <w:rsid w:val="2BC90C1A"/>
    <w:rsid w:val="2BC9214B"/>
    <w:rsid w:val="2BC929C8"/>
    <w:rsid w:val="2BC93310"/>
    <w:rsid w:val="2BC947AB"/>
    <w:rsid w:val="2BC96A02"/>
    <w:rsid w:val="2BC96E6C"/>
    <w:rsid w:val="2BCA042B"/>
    <w:rsid w:val="2BCA04EF"/>
    <w:rsid w:val="2BCA1FD5"/>
    <w:rsid w:val="2BCA31B2"/>
    <w:rsid w:val="2BCA34CD"/>
    <w:rsid w:val="2BCA37B6"/>
    <w:rsid w:val="2BCA631E"/>
    <w:rsid w:val="2BCA6741"/>
    <w:rsid w:val="2BCA7E9E"/>
    <w:rsid w:val="2BCB1AB0"/>
    <w:rsid w:val="2BCB6918"/>
    <w:rsid w:val="2BCB6ACF"/>
    <w:rsid w:val="2BCC070B"/>
    <w:rsid w:val="2BCC4488"/>
    <w:rsid w:val="2BCC5361"/>
    <w:rsid w:val="2BCC5554"/>
    <w:rsid w:val="2BCD6DAC"/>
    <w:rsid w:val="2BCD78C0"/>
    <w:rsid w:val="2BCD7E7D"/>
    <w:rsid w:val="2BCE023C"/>
    <w:rsid w:val="2BCE2330"/>
    <w:rsid w:val="2BCE4483"/>
    <w:rsid w:val="2BCE6231"/>
    <w:rsid w:val="2BCE6F53"/>
    <w:rsid w:val="2BCF0C61"/>
    <w:rsid w:val="2BCF2927"/>
    <w:rsid w:val="2BCF34BF"/>
    <w:rsid w:val="2BCF3D57"/>
    <w:rsid w:val="2BCF6AFB"/>
    <w:rsid w:val="2BCF7BBF"/>
    <w:rsid w:val="2BD01C9C"/>
    <w:rsid w:val="2BD01CB7"/>
    <w:rsid w:val="2BD07219"/>
    <w:rsid w:val="2BD07C59"/>
    <w:rsid w:val="2BD1105A"/>
    <w:rsid w:val="2BD11446"/>
    <w:rsid w:val="2BD1187D"/>
    <w:rsid w:val="2BD12CFE"/>
    <w:rsid w:val="2BD143EE"/>
    <w:rsid w:val="2BD15D21"/>
    <w:rsid w:val="2BD170FB"/>
    <w:rsid w:val="2BD17810"/>
    <w:rsid w:val="2BD17ACF"/>
    <w:rsid w:val="2BD26129"/>
    <w:rsid w:val="2BD26479"/>
    <w:rsid w:val="2BD26F37"/>
    <w:rsid w:val="2BD27F42"/>
    <w:rsid w:val="2BD30EFE"/>
    <w:rsid w:val="2BD313D8"/>
    <w:rsid w:val="2BD31A99"/>
    <w:rsid w:val="2BD34277"/>
    <w:rsid w:val="2BD3443B"/>
    <w:rsid w:val="2BD36B73"/>
    <w:rsid w:val="2BD4136D"/>
    <w:rsid w:val="2BD4288F"/>
    <w:rsid w:val="2BD43465"/>
    <w:rsid w:val="2BD43724"/>
    <w:rsid w:val="2BD43A5C"/>
    <w:rsid w:val="2BD454F8"/>
    <w:rsid w:val="2BD457F5"/>
    <w:rsid w:val="2BD4694A"/>
    <w:rsid w:val="2BD5453D"/>
    <w:rsid w:val="2BD55811"/>
    <w:rsid w:val="2BD575BF"/>
    <w:rsid w:val="2BD650E5"/>
    <w:rsid w:val="2BD6547E"/>
    <w:rsid w:val="2BD65BF0"/>
    <w:rsid w:val="2BD664CD"/>
    <w:rsid w:val="2BD669CE"/>
    <w:rsid w:val="2BD66E93"/>
    <w:rsid w:val="2BD75448"/>
    <w:rsid w:val="2BD7799F"/>
    <w:rsid w:val="2BD810F5"/>
    <w:rsid w:val="2BD812EE"/>
    <w:rsid w:val="2BD83EBF"/>
    <w:rsid w:val="2BD870AF"/>
    <w:rsid w:val="2BD874CA"/>
    <w:rsid w:val="2BD9047F"/>
    <w:rsid w:val="2BD92719"/>
    <w:rsid w:val="2BD9534F"/>
    <w:rsid w:val="2BD956A8"/>
    <w:rsid w:val="2BDA259C"/>
    <w:rsid w:val="2BDA2E28"/>
    <w:rsid w:val="2BDA4BD6"/>
    <w:rsid w:val="2BDA50FB"/>
    <w:rsid w:val="2BDA67DF"/>
    <w:rsid w:val="2BDA7015"/>
    <w:rsid w:val="2BDA70E6"/>
    <w:rsid w:val="2BDA7F1C"/>
    <w:rsid w:val="2BDB0134"/>
    <w:rsid w:val="2BDB0C4D"/>
    <w:rsid w:val="2BDB26FC"/>
    <w:rsid w:val="2BDB3612"/>
    <w:rsid w:val="2BDB6BA0"/>
    <w:rsid w:val="2BDC10FF"/>
    <w:rsid w:val="2BDC22FE"/>
    <w:rsid w:val="2BDC28EA"/>
    <w:rsid w:val="2BDC5260"/>
    <w:rsid w:val="2BDC79D0"/>
    <w:rsid w:val="2BDC7CCB"/>
    <w:rsid w:val="2BDD6474"/>
    <w:rsid w:val="2BDE2BF4"/>
    <w:rsid w:val="2BDE638D"/>
    <w:rsid w:val="2BDE6FFC"/>
    <w:rsid w:val="2BDF043E"/>
    <w:rsid w:val="2BDF0BA0"/>
    <w:rsid w:val="2BDF11C1"/>
    <w:rsid w:val="2BDF21EC"/>
    <w:rsid w:val="2BDF3837"/>
    <w:rsid w:val="2BDF39ED"/>
    <w:rsid w:val="2BDF5274"/>
    <w:rsid w:val="2BDF6402"/>
    <w:rsid w:val="2BE00F10"/>
    <w:rsid w:val="2BE0256A"/>
    <w:rsid w:val="2BE02651"/>
    <w:rsid w:val="2BE03577"/>
    <w:rsid w:val="2BE041B6"/>
    <w:rsid w:val="2BE05E12"/>
    <w:rsid w:val="2BE07D12"/>
    <w:rsid w:val="2BE121FF"/>
    <w:rsid w:val="2BE13AE1"/>
    <w:rsid w:val="2BE14B7E"/>
    <w:rsid w:val="2BE15083"/>
    <w:rsid w:val="2BE15299"/>
    <w:rsid w:val="2BE17DC1"/>
    <w:rsid w:val="2BE17F0C"/>
    <w:rsid w:val="2BE2064F"/>
    <w:rsid w:val="2BE21CDC"/>
    <w:rsid w:val="2BE22969"/>
    <w:rsid w:val="2BE23A8A"/>
    <w:rsid w:val="2BE24F71"/>
    <w:rsid w:val="2BE25895"/>
    <w:rsid w:val="2BE26AC1"/>
    <w:rsid w:val="2BE301CA"/>
    <w:rsid w:val="2BE315B0"/>
    <w:rsid w:val="2BE358D3"/>
    <w:rsid w:val="2BE37B42"/>
    <w:rsid w:val="2BE41B13"/>
    <w:rsid w:val="2BE43E62"/>
    <w:rsid w:val="2BE45A54"/>
    <w:rsid w:val="2BE47802"/>
    <w:rsid w:val="2BE47F0E"/>
    <w:rsid w:val="2BE5357A"/>
    <w:rsid w:val="2BE539E6"/>
    <w:rsid w:val="2BE54B79"/>
    <w:rsid w:val="2BE55328"/>
    <w:rsid w:val="2BE57F32"/>
    <w:rsid w:val="2BE64D82"/>
    <w:rsid w:val="2BE652AB"/>
    <w:rsid w:val="2BE6552C"/>
    <w:rsid w:val="2BE70A10"/>
    <w:rsid w:val="2BE710A1"/>
    <w:rsid w:val="2BE7119B"/>
    <w:rsid w:val="2BE733F6"/>
    <w:rsid w:val="2BE74C9E"/>
    <w:rsid w:val="2BE76CFB"/>
    <w:rsid w:val="2BE772F2"/>
    <w:rsid w:val="2BE874D8"/>
    <w:rsid w:val="2BE912BD"/>
    <w:rsid w:val="2BE91348"/>
    <w:rsid w:val="2BE93DDA"/>
    <w:rsid w:val="2BE977A2"/>
    <w:rsid w:val="2BEA0B91"/>
    <w:rsid w:val="2BEA293F"/>
    <w:rsid w:val="2BEA4F26"/>
    <w:rsid w:val="2BEA5138"/>
    <w:rsid w:val="2BEA62D4"/>
    <w:rsid w:val="2BEA69B8"/>
    <w:rsid w:val="2BEA7D73"/>
    <w:rsid w:val="2BEB02F3"/>
    <w:rsid w:val="2BEB0898"/>
    <w:rsid w:val="2BEB4B15"/>
    <w:rsid w:val="2BEB71F4"/>
    <w:rsid w:val="2BEC2B5B"/>
    <w:rsid w:val="2BEC66B7"/>
    <w:rsid w:val="2BEC6A86"/>
    <w:rsid w:val="2BED0410"/>
    <w:rsid w:val="2BED26BC"/>
    <w:rsid w:val="2BED4B4A"/>
    <w:rsid w:val="2BEE1420"/>
    <w:rsid w:val="2BEE1EA6"/>
    <w:rsid w:val="2BEE242F"/>
    <w:rsid w:val="2BEE35D0"/>
    <w:rsid w:val="2BEE45B5"/>
    <w:rsid w:val="2BEE4B11"/>
    <w:rsid w:val="2BEE4C1C"/>
    <w:rsid w:val="2BEE541D"/>
    <w:rsid w:val="2BEE55D3"/>
    <w:rsid w:val="2BEE65D2"/>
    <w:rsid w:val="2BEF44BB"/>
    <w:rsid w:val="2BEF4EFD"/>
    <w:rsid w:val="2BF005B6"/>
    <w:rsid w:val="2BF0264B"/>
    <w:rsid w:val="2BF043F9"/>
    <w:rsid w:val="2BF04933"/>
    <w:rsid w:val="2BF0535F"/>
    <w:rsid w:val="2BF06EE9"/>
    <w:rsid w:val="2BF10DAE"/>
    <w:rsid w:val="2BF11E95"/>
    <w:rsid w:val="2BF15C76"/>
    <w:rsid w:val="2BF207CF"/>
    <w:rsid w:val="2BF2241C"/>
    <w:rsid w:val="2BF249DE"/>
    <w:rsid w:val="2BF24FAF"/>
    <w:rsid w:val="2BF30AC7"/>
    <w:rsid w:val="2BF33EE9"/>
    <w:rsid w:val="2BF33F8B"/>
    <w:rsid w:val="2BF34AB7"/>
    <w:rsid w:val="2BF34B35"/>
    <w:rsid w:val="2BF37A45"/>
    <w:rsid w:val="2BF37FB3"/>
    <w:rsid w:val="2BF43BCA"/>
    <w:rsid w:val="2BF45DBC"/>
    <w:rsid w:val="2BF460C2"/>
    <w:rsid w:val="2BF47177"/>
    <w:rsid w:val="2BF47386"/>
    <w:rsid w:val="2BF50E7C"/>
    <w:rsid w:val="2BF51A0F"/>
    <w:rsid w:val="2BF533E7"/>
    <w:rsid w:val="2BF53C12"/>
    <w:rsid w:val="2BF61755"/>
    <w:rsid w:val="2BF623BB"/>
    <w:rsid w:val="2BF625CF"/>
    <w:rsid w:val="2BF643D0"/>
    <w:rsid w:val="2BF64877"/>
    <w:rsid w:val="2BF64A67"/>
    <w:rsid w:val="2BF656CB"/>
    <w:rsid w:val="2BF65788"/>
    <w:rsid w:val="2BF65974"/>
    <w:rsid w:val="2BF67CE6"/>
    <w:rsid w:val="2BF71508"/>
    <w:rsid w:val="2BF72CB1"/>
    <w:rsid w:val="2BF76540"/>
    <w:rsid w:val="2BF77448"/>
    <w:rsid w:val="2BF809C0"/>
    <w:rsid w:val="2BF80B45"/>
    <w:rsid w:val="2BF81500"/>
    <w:rsid w:val="2BF832AE"/>
    <w:rsid w:val="2BF83E9D"/>
    <w:rsid w:val="2BF85881"/>
    <w:rsid w:val="2BF870F0"/>
    <w:rsid w:val="2BF9180D"/>
    <w:rsid w:val="2BF91D68"/>
    <w:rsid w:val="2BF92656"/>
    <w:rsid w:val="2BF96E42"/>
    <w:rsid w:val="2BFA0DD4"/>
    <w:rsid w:val="2BFA11C0"/>
    <w:rsid w:val="2BFA31F8"/>
    <w:rsid w:val="2BFA427D"/>
    <w:rsid w:val="2BFA5BBB"/>
    <w:rsid w:val="2BFA646D"/>
    <w:rsid w:val="2BFB0EC8"/>
    <w:rsid w:val="2BFB10FB"/>
    <w:rsid w:val="2BFB23FB"/>
    <w:rsid w:val="2BFB2BC6"/>
    <w:rsid w:val="2BFB2D9E"/>
    <w:rsid w:val="2BFB3CA4"/>
    <w:rsid w:val="2BFB4B4C"/>
    <w:rsid w:val="2BFB76D0"/>
    <w:rsid w:val="2BFC063C"/>
    <w:rsid w:val="2BFC07F2"/>
    <w:rsid w:val="2BFC0FF0"/>
    <w:rsid w:val="2BFC2E6F"/>
    <w:rsid w:val="2BFD08C4"/>
    <w:rsid w:val="2BFD0C9C"/>
    <w:rsid w:val="2BFD474A"/>
    <w:rsid w:val="2BFD5484"/>
    <w:rsid w:val="2BFD5A59"/>
    <w:rsid w:val="2BFD6B16"/>
    <w:rsid w:val="2BFE0E99"/>
    <w:rsid w:val="2BFE14BD"/>
    <w:rsid w:val="2BFE1AB2"/>
    <w:rsid w:val="2BFE212E"/>
    <w:rsid w:val="2BFE4851"/>
    <w:rsid w:val="2BFE65C2"/>
    <w:rsid w:val="2BFF0AC1"/>
    <w:rsid w:val="2BFF1AFF"/>
    <w:rsid w:val="2BFF288E"/>
    <w:rsid w:val="2BFF5D62"/>
    <w:rsid w:val="2BFF5DF9"/>
    <w:rsid w:val="2BFF706A"/>
    <w:rsid w:val="2C0004FA"/>
    <w:rsid w:val="2C002162"/>
    <w:rsid w:val="2C002520"/>
    <w:rsid w:val="2C005992"/>
    <w:rsid w:val="2C006BAA"/>
    <w:rsid w:val="2C011C3F"/>
    <w:rsid w:val="2C013E17"/>
    <w:rsid w:val="2C01502C"/>
    <w:rsid w:val="2C016606"/>
    <w:rsid w:val="2C016D8C"/>
    <w:rsid w:val="2C02237E"/>
    <w:rsid w:val="2C022894"/>
    <w:rsid w:val="2C02455B"/>
    <w:rsid w:val="2C026425"/>
    <w:rsid w:val="2C031EFC"/>
    <w:rsid w:val="2C034944"/>
    <w:rsid w:val="2C037EE1"/>
    <w:rsid w:val="2C037F42"/>
    <w:rsid w:val="2C0410D9"/>
    <w:rsid w:val="2C043A01"/>
    <w:rsid w:val="2C043F96"/>
    <w:rsid w:val="2C046CA5"/>
    <w:rsid w:val="2C047EA4"/>
    <w:rsid w:val="2C052335"/>
    <w:rsid w:val="2C052D2F"/>
    <w:rsid w:val="2C053522"/>
    <w:rsid w:val="2C054AC6"/>
    <w:rsid w:val="2C057779"/>
    <w:rsid w:val="2C063253"/>
    <w:rsid w:val="2C064D74"/>
    <w:rsid w:val="2C07191E"/>
    <w:rsid w:val="2C072245"/>
    <w:rsid w:val="2C0734F1"/>
    <w:rsid w:val="2C081458"/>
    <w:rsid w:val="2C086C8C"/>
    <w:rsid w:val="2C087063"/>
    <w:rsid w:val="2C09011C"/>
    <w:rsid w:val="2C0902BA"/>
    <w:rsid w:val="2C090C01"/>
    <w:rsid w:val="2C09133A"/>
    <w:rsid w:val="2C09185D"/>
    <w:rsid w:val="2C095014"/>
    <w:rsid w:val="2C095F72"/>
    <w:rsid w:val="2C097604"/>
    <w:rsid w:val="2C0A0CB2"/>
    <w:rsid w:val="2C0A2B76"/>
    <w:rsid w:val="2C0B0792"/>
    <w:rsid w:val="2C0B194F"/>
    <w:rsid w:val="2C0B1EB7"/>
    <w:rsid w:val="2C0B2743"/>
    <w:rsid w:val="2C0B2FE1"/>
    <w:rsid w:val="2C0B4250"/>
    <w:rsid w:val="2C0B42AC"/>
    <w:rsid w:val="2C0C0B07"/>
    <w:rsid w:val="2C0C29DA"/>
    <w:rsid w:val="2C0C461A"/>
    <w:rsid w:val="2C0C4FAB"/>
    <w:rsid w:val="2C0C6D59"/>
    <w:rsid w:val="2C0C7209"/>
    <w:rsid w:val="2C0C72A5"/>
    <w:rsid w:val="2C0C7AE2"/>
    <w:rsid w:val="2C0D0253"/>
    <w:rsid w:val="2C0D0D7C"/>
    <w:rsid w:val="2C0D3B38"/>
    <w:rsid w:val="2C0D7DDF"/>
    <w:rsid w:val="2C0E0BCE"/>
    <w:rsid w:val="2C0E0D23"/>
    <w:rsid w:val="2C0E2AD1"/>
    <w:rsid w:val="2C0E487F"/>
    <w:rsid w:val="2C0E6AD6"/>
    <w:rsid w:val="2C0E7532"/>
    <w:rsid w:val="2C0F087D"/>
    <w:rsid w:val="2C0F23A5"/>
    <w:rsid w:val="2C0F55C3"/>
    <w:rsid w:val="2C1005F7"/>
    <w:rsid w:val="2C10428F"/>
    <w:rsid w:val="2C10541E"/>
    <w:rsid w:val="2C106849"/>
    <w:rsid w:val="2C1073DF"/>
    <w:rsid w:val="2C107FEF"/>
    <w:rsid w:val="2C111021"/>
    <w:rsid w:val="2C1113B8"/>
    <w:rsid w:val="2C1125C1"/>
    <w:rsid w:val="2C114181"/>
    <w:rsid w:val="2C11611D"/>
    <w:rsid w:val="2C1209CE"/>
    <w:rsid w:val="2C12290F"/>
    <w:rsid w:val="2C124911"/>
    <w:rsid w:val="2C1300E8"/>
    <w:rsid w:val="2C130597"/>
    <w:rsid w:val="2C131E96"/>
    <w:rsid w:val="2C144B2B"/>
    <w:rsid w:val="2C146970"/>
    <w:rsid w:val="2C151290"/>
    <w:rsid w:val="2C1520B2"/>
    <w:rsid w:val="2C1529D1"/>
    <w:rsid w:val="2C153E60"/>
    <w:rsid w:val="2C154748"/>
    <w:rsid w:val="2C1551E9"/>
    <w:rsid w:val="2C1610F3"/>
    <w:rsid w:val="2C162720"/>
    <w:rsid w:val="2C163734"/>
    <w:rsid w:val="2C165656"/>
    <w:rsid w:val="2C165F57"/>
    <w:rsid w:val="2C1673B6"/>
    <w:rsid w:val="2C1726A5"/>
    <w:rsid w:val="2C181352"/>
    <w:rsid w:val="2C1827F9"/>
    <w:rsid w:val="2C18463C"/>
    <w:rsid w:val="2C184955"/>
    <w:rsid w:val="2C19129F"/>
    <w:rsid w:val="2C1950D5"/>
    <w:rsid w:val="2C195441"/>
    <w:rsid w:val="2C19557C"/>
    <w:rsid w:val="2C1A2261"/>
    <w:rsid w:val="2C1A2DF3"/>
    <w:rsid w:val="2C1A3C72"/>
    <w:rsid w:val="2C1A6744"/>
    <w:rsid w:val="2C1A682E"/>
    <w:rsid w:val="2C1A76C8"/>
    <w:rsid w:val="2C1A79B9"/>
    <w:rsid w:val="2C1A7F27"/>
    <w:rsid w:val="2C1B18BC"/>
    <w:rsid w:val="2C1B40E6"/>
    <w:rsid w:val="2C1B5102"/>
    <w:rsid w:val="2C1B6E4B"/>
    <w:rsid w:val="2C1B6F9C"/>
    <w:rsid w:val="2C1C3440"/>
    <w:rsid w:val="2C1C3E5F"/>
    <w:rsid w:val="2C1C4BEE"/>
    <w:rsid w:val="2C1C51EE"/>
    <w:rsid w:val="2C1C593A"/>
    <w:rsid w:val="2C1C5CA6"/>
    <w:rsid w:val="2C1C6592"/>
    <w:rsid w:val="2C1D4AC2"/>
    <w:rsid w:val="2C1E09C4"/>
    <w:rsid w:val="2C1F3A83"/>
    <w:rsid w:val="2C1F4578"/>
    <w:rsid w:val="2C1F64F8"/>
    <w:rsid w:val="2C1F6654"/>
    <w:rsid w:val="2C1F6A8C"/>
    <w:rsid w:val="2C1F6FFA"/>
    <w:rsid w:val="2C1F785A"/>
    <w:rsid w:val="2C2020B9"/>
    <w:rsid w:val="2C20380A"/>
    <w:rsid w:val="2C207AE4"/>
    <w:rsid w:val="2C2106F4"/>
    <w:rsid w:val="2C210A56"/>
    <w:rsid w:val="2C2118AE"/>
    <w:rsid w:val="2C212804"/>
    <w:rsid w:val="2C214F7D"/>
    <w:rsid w:val="2C215D81"/>
    <w:rsid w:val="2C2220D9"/>
    <w:rsid w:val="2C230601"/>
    <w:rsid w:val="2C231CF0"/>
    <w:rsid w:val="2C23371E"/>
    <w:rsid w:val="2C233894"/>
    <w:rsid w:val="2C233FF4"/>
    <w:rsid w:val="2C240B9D"/>
    <w:rsid w:val="2C2436E0"/>
    <w:rsid w:val="2C2440A3"/>
    <w:rsid w:val="2C245089"/>
    <w:rsid w:val="2C246CA7"/>
    <w:rsid w:val="2C247025"/>
    <w:rsid w:val="2C250DAF"/>
    <w:rsid w:val="2C251BC9"/>
    <w:rsid w:val="2C260930"/>
    <w:rsid w:val="2C260F34"/>
    <w:rsid w:val="2C262E4D"/>
    <w:rsid w:val="2C267A1B"/>
    <w:rsid w:val="2C272AF2"/>
    <w:rsid w:val="2C273185"/>
    <w:rsid w:val="2C274940"/>
    <w:rsid w:val="2C275883"/>
    <w:rsid w:val="2C283A81"/>
    <w:rsid w:val="2C284F37"/>
    <w:rsid w:val="2C284FFE"/>
    <w:rsid w:val="2C2856B0"/>
    <w:rsid w:val="2C287392"/>
    <w:rsid w:val="2C291829"/>
    <w:rsid w:val="2C2922D7"/>
    <w:rsid w:val="2C293770"/>
    <w:rsid w:val="2C293F03"/>
    <w:rsid w:val="2C2942D1"/>
    <w:rsid w:val="2C2954B6"/>
    <w:rsid w:val="2C2965E5"/>
    <w:rsid w:val="2C29790B"/>
    <w:rsid w:val="2C2A0595"/>
    <w:rsid w:val="2C2A2CA1"/>
    <w:rsid w:val="2C2A4230"/>
    <w:rsid w:val="2C2A71DF"/>
    <w:rsid w:val="2C2A7590"/>
    <w:rsid w:val="2C2A7C73"/>
    <w:rsid w:val="2C2B3683"/>
    <w:rsid w:val="2C2B4BF7"/>
    <w:rsid w:val="2C2B4ED8"/>
    <w:rsid w:val="2C2B5431"/>
    <w:rsid w:val="2C2B5D95"/>
    <w:rsid w:val="2C2B7928"/>
    <w:rsid w:val="2C2C11A9"/>
    <w:rsid w:val="2C2C2F57"/>
    <w:rsid w:val="2C2C438B"/>
    <w:rsid w:val="2C2D017D"/>
    <w:rsid w:val="2C2D0C58"/>
    <w:rsid w:val="2C2D1D71"/>
    <w:rsid w:val="2C2D5F55"/>
    <w:rsid w:val="2C2E0A7D"/>
    <w:rsid w:val="2C2E3173"/>
    <w:rsid w:val="2C2E31BB"/>
    <w:rsid w:val="2C2E4F21"/>
    <w:rsid w:val="2C2E4F34"/>
    <w:rsid w:val="2C2E56FB"/>
    <w:rsid w:val="2C2F0ADD"/>
    <w:rsid w:val="2C2F1436"/>
    <w:rsid w:val="2C2F1B7A"/>
    <w:rsid w:val="2C2F3578"/>
    <w:rsid w:val="2C2F5FB9"/>
    <w:rsid w:val="2C301D6C"/>
    <w:rsid w:val="2C301E38"/>
    <w:rsid w:val="2C303AFC"/>
    <w:rsid w:val="2C31056E"/>
    <w:rsid w:val="2C310A69"/>
    <w:rsid w:val="2C31648C"/>
    <w:rsid w:val="2C3167C0"/>
    <w:rsid w:val="2C321EF9"/>
    <w:rsid w:val="2C3223A7"/>
    <w:rsid w:val="2C32240E"/>
    <w:rsid w:val="2C323B29"/>
    <w:rsid w:val="2C32672D"/>
    <w:rsid w:val="2C326C62"/>
    <w:rsid w:val="2C3274C4"/>
    <w:rsid w:val="2C330B7B"/>
    <w:rsid w:val="2C332538"/>
    <w:rsid w:val="2C333389"/>
    <w:rsid w:val="2C334804"/>
    <w:rsid w:val="2C3351F7"/>
    <w:rsid w:val="2C33688E"/>
    <w:rsid w:val="2C344819"/>
    <w:rsid w:val="2C344E0D"/>
    <w:rsid w:val="2C3478F5"/>
    <w:rsid w:val="2C347C8E"/>
    <w:rsid w:val="2C35005E"/>
    <w:rsid w:val="2C35087A"/>
    <w:rsid w:val="2C351A00"/>
    <w:rsid w:val="2C353E52"/>
    <w:rsid w:val="2C3562B0"/>
    <w:rsid w:val="2C356FC5"/>
    <w:rsid w:val="2C357D80"/>
    <w:rsid w:val="2C360810"/>
    <w:rsid w:val="2C3652B4"/>
    <w:rsid w:val="2C365B84"/>
    <w:rsid w:val="2C367C2F"/>
    <w:rsid w:val="2C371498"/>
    <w:rsid w:val="2C37319A"/>
    <w:rsid w:val="2C37587E"/>
    <w:rsid w:val="2C3759DE"/>
    <w:rsid w:val="2C37720A"/>
    <w:rsid w:val="2C377930"/>
    <w:rsid w:val="2C380EDE"/>
    <w:rsid w:val="2C38462A"/>
    <w:rsid w:val="2C385DA0"/>
    <w:rsid w:val="2C390152"/>
    <w:rsid w:val="2C39031A"/>
    <w:rsid w:val="2C391945"/>
    <w:rsid w:val="2C396590"/>
    <w:rsid w:val="2C3A0CF0"/>
    <w:rsid w:val="2C3A1B18"/>
    <w:rsid w:val="2C3A2459"/>
    <w:rsid w:val="2C3A38C6"/>
    <w:rsid w:val="2C3A4EB7"/>
    <w:rsid w:val="2C3A5674"/>
    <w:rsid w:val="2C3B0C39"/>
    <w:rsid w:val="2C3B0D22"/>
    <w:rsid w:val="2C3B13EC"/>
    <w:rsid w:val="2C3B319A"/>
    <w:rsid w:val="2C3B47D2"/>
    <w:rsid w:val="2C3B7B95"/>
    <w:rsid w:val="2C3C1119"/>
    <w:rsid w:val="2C3C2164"/>
    <w:rsid w:val="2C3C4B47"/>
    <w:rsid w:val="2C3C5871"/>
    <w:rsid w:val="2C3D0609"/>
    <w:rsid w:val="2C3D6B7B"/>
    <w:rsid w:val="2C3E02D8"/>
    <w:rsid w:val="2C3E306D"/>
    <w:rsid w:val="2C3E31B1"/>
    <w:rsid w:val="2C3E6D33"/>
    <w:rsid w:val="2C3F0EDD"/>
    <w:rsid w:val="2C3F194B"/>
    <w:rsid w:val="2C402318"/>
    <w:rsid w:val="2C404AC4"/>
    <w:rsid w:val="2C405F66"/>
    <w:rsid w:val="2C410F1A"/>
    <w:rsid w:val="2C412EA7"/>
    <w:rsid w:val="2C41341C"/>
    <w:rsid w:val="2C4147B9"/>
    <w:rsid w:val="2C4167EB"/>
    <w:rsid w:val="2C416A03"/>
    <w:rsid w:val="2C416E1D"/>
    <w:rsid w:val="2C420A56"/>
    <w:rsid w:val="2C42114D"/>
    <w:rsid w:val="2C4229D7"/>
    <w:rsid w:val="2C424529"/>
    <w:rsid w:val="2C427F9D"/>
    <w:rsid w:val="2C432E7E"/>
    <w:rsid w:val="2C4334AA"/>
    <w:rsid w:val="2C4357F7"/>
    <w:rsid w:val="2C4368D7"/>
    <w:rsid w:val="2C436EE0"/>
    <w:rsid w:val="2C4402A1"/>
    <w:rsid w:val="2C441517"/>
    <w:rsid w:val="2C444745"/>
    <w:rsid w:val="2C445C9D"/>
    <w:rsid w:val="2C4464F3"/>
    <w:rsid w:val="2C4524A8"/>
    <w:rsid w:val="2C4531B8"/>
    <w:rsid w:val="2C453FED"/>
    <w:rsid w:val="2C456AF1"/>
    <w:rsid w:val="2C46226B"/>
    <w:rsid w:val="2C4627F2"/>
    <w:rsid w:val="2C4633AB"/>
    <w:rsid w:val="2C463456"/>
    <w:rsid w:val="2C464019"/>
    <w:rsid w:val="2C466C0D"/>
    <w:rsid w:val="2C4711D0"/>
    <w:rsid w:val="2C471B3F"/>
    <w:rsid w:val="2C472C8F"/>
    <w:rsid w:val="2C472D4B"/>
    <w:rsid w:val="2C475181"/>
    <w:rsid w:val="2C475FE3"/>
    <w:rsid w:val="2C477D91"/>
    <w:rsid w:val="2C4802D3"/>
    <w:rsid w:val="2C4809C9"/>
    <w:rsid w:val="2C4815FD"/>
    <w:rsid w:val="2C484235"/>
    <w:rsid w:val="2C490A28"/>
    <w:rsid w:val="2C491D5B"/>
    <w:rsid w:val="2C493B09"/>
    <w:rsid w:val="2C49545E"/>
    <w:rsid w:val="2C4955AF"/>
    <w:rsid w:val="2C4958B7"/>
    <w:rsid w:val="2C496CF0"/>
    <w:rsid w:val="2C4A0F36"/>
    <w:rsid w:val="2C4A1130"/>
    <w:rsid w:val="2C4A4056"/>
    <w:rsid w:val="2C4A5C83"/>
    <w:rsid w:val="2C4B10C1"/>
    <w:rsid w:val="2C4B162F"/>
    <w:rsid w:val="2C4B1FA8"/>
    <w:rsid w:val="2C4B5AD3"/>
    <w:rsid w:val="2C4B5D51"/>
    <w:rsid w:val="2C4B6E30"/>
    <w:rsid w:val="2C4B7881"/>
    <w:rsid w:val="2C4C35F9"/>
    <w:rsid w:val="2C4C3F30"/>
    <w:rsid w:val="2C4C4BB2"/>
    <w:rsid w:val="2C4C4C43"/>
    <w:rsid w:val="2C4C53A8"/>
    <w:rsid w:val="2C4C5671"/>
    <w:rsid w:val="2C4C65C1"/>
    <w:rsid w:val="2C4D184B"/>
    <w:rsid w:val="2C4D5424"/>
    <w:rsid w:val="2C4E1120"/>
    <w:rsid w:val="2C4E198F"/>
    <w:rsid w:val="2C4E2B62"/>
    <w:rsid w:val="2C4E7372"/>
    <w:rsid w:val="2C4E7743"/>
    <w:rsid w:val="2C4F0D5E"/>
    <w:rsid w:val="2C4F0E4A"/>
    <w:rsid w:val="2C4F2EE4"/>
    <w:rsid w:val="2C4F44A3"/>
    <w:rsid w:val="2C4F4653"/>
    <w:rsid w:val="2C4F5114"/>
    <w:rsid w:val="2C500E5F"/>
    <w:rsid w:val="2C504E98"/>
    <w:rsid w:val="2C506C46"/>
    <w:rsid w:val="2C50729F"/>
    <w:rsid w:val="2C5129BE"/>
    <w:rsid w:val="2C515AC6"/>
    <w:rsid w:val="2C516912"/>
    <w:rsid w:val="2C516F34"/>
    <w:rsid w:val="2C5174A4"/>
    <w:rsid w:val="2C51752B"/>
    <w:rsid w:val="2C520C10"/>
    <w:rsid w:val="2C524368"/>
    <w:rsid w:val="2C526503"/>
    <w:rsid w:val="2C526E62"/>
    <w:rsid w:val="2C527DA2"/>
    <w:rsid w:val="2C532BDA"/>
    <w:rsid w:val="2C536608"/>
    <w:rsid w:val="2C536736"/>
    <w:rsid w:val="2C545BC7"/>
    <w:rsid w:val="2C545F32"/>
    <w:rsid w:val="2C545F75"/>
    <w:rsid w:val="2C546392"/>
    <w:rsid w:val="2C550FC2"/>
    <w:rsid w:val="2C5515D9"/>
    <w:rsid w:val="2C5524AE"/>
    <w:rsid w:val="2C55425C"/>
    <w:rsid w:val="2C55458E"/>
    <w:rsid w:val="2C5555F9"/>
    <w:rsid w:val="2C556723"/>
    <w:rsid w:val="2C55747C"/>
    <w:rsid w:val="2C563D6E"/>
    <w:rsid w:val="2C564847"/>
    <w:rsid w:val="2C565AD8"/>
    <w:rsid w:val="2C567CDD"/>
    <w:rsid w:val="2C567FD4"/>
    <w:rsid w:val="2C57495C"/>
    <w:rsid w:val="2C576226"/>
    <w:rsid w:val="2C581F9E"/>
    <w:rsid w:val="2C583C14"/>
    <w:rsid w:val="2C583D4C"/>
    <w:rsid w:val="2C591059"/>
    <w:rsid w:val="2C591846"/>
    <w:rsid w:val="2C5942AB"/>
    <w:rsid w:val="2C5950A4"/>
    <w:rsid w:val="2C596EFE"/>
    <w:rsid w:val="2C5A1105"/>
    <w:rsid w:val="2C5A3686"/>
    <w:rsid w:val="2C5A3F68"/>
    <w:rsid w:val="2C5A4607"/>
    <w:rsid w:val="2C5B0548"/>
    <w:rsid w:val="2C5C1A8E"/>
    <w:rsid w:val="2C5C3619"/>
    <w:rsid w:val="2C5C383D"/>
    <w:rsid w:val="2C5D1265"/>
    <w:rsid w:val="2C5D1A55"/>
    <w:rsid w:val="2C5D3C10"/>
    <w:rsid w:val="2C5D5807"/>
    <w:rsid w:val="2C5E57ED"/>
    <w:rsid w:val="2C5F12BC"/>
    <w:rsid w:val="2C5F157F"/>
    <w:rsid w:val="2C5F332D"/>
    <w:rsid w:val="2C5F3F5D"/>
    <w:rsid w:val="2C5F50DB"/>
    <w:rsid w:val="2C5F574C"/>
    <w:rsid w:val="2C5F60D8"/>
    <w:rsid w:val="2C5F6820"/>
    <w:rsid w:val="2C5F7A9E"/>
    <w:rsid w:val="2C600023"/>
    <w:rsid w:val="2C602C01"/>
    <w:rsid w:val="2C607E2D"/>
    <w:rsid w:val="2C610E53"/>
    <w:rsid w:val="2C610F17"/>
    <w:rsid w:val="2C616407"/>
    <w:rsid w:val="2C6170A5"/>
    <w:rsid w:val="2C617937"/>
    <w:rsid w:val="2C620C30"/>
    <w:rsid w:val="2C622E1D"/>
    <w:rsid w:val="2C624BA9"/>
    <w:rsid w:val="2C624BCB"/>
    <w:rsid w:val="2C625CF0"/>
    <w:rsid w:val="2C63053E"/>
    <w:rsid w:val="2C631BE3"/>
    <w:rsid w:val="2C634F05"/>
    <w:rsid w:val="2C6363D6"/>
    <w:rsid w:val="2C637A2A"/>
    <w:rsid w:val="2C637CCD"/>
    <w:rsid w:val="2C641F76"/>
    <w:rsid w:val="2C644D88"/>
    <w:rsid w:val="2C644EE1"/>
    <w:rsid w:val="2C646B95"/>
    <w:rsid w:val="2C6530E0"/>
    <w:rsid w:val="2C6538C0"/>
    <w:rsid w:val="2C6538E6"/>
    <w:rsid w:val="2C656218"/>
    <w:rsid w:val="2C660744"/>
    <w:rsid w:val="2C662488"/>
    <w:rsid w:val="2C663AA2"/>
    <w:rsid w:val="2C664005"/>
    <w:rsid w:val="2C6646BB"/>
    <w:rsid w:val="2C671118"/>
    <w:rsid w:val="2C671380"/>
    <w:rsid w:val="2C671B79"/>
    <w:rsid w:val="2C68380D"/>
    <w:rsid w:val="2C686666"/>
    <w:rsid w:val="2C6901BC"/>
    <w:rsid w:val="2C6941A5"/>
    <w:rsid w:val="2C6941AB"/>
    <w:rsid w:val="2C694B99"/>
    <w:rsid w:val="2C695F59"/>
    <w:rsid w:val="2C697D08"/>
    <w:rsid w:val="2C6A0B95"/>
    <w:rsid w:val="2C6B0B72"/>
    <w:rsid w:val="2C6B23D3"/>
    <w:rsid w:val="2C6B7F24"/>
    <w:rsid w:val="2C6C08ED"/>
    <w:rsid w:val="2C6C140A"/>
    <w:rsid w:val="2C6C1B47"/>
    <w:rsid w:val="2C6C351A"/>
    <w:rsid w:val="2C6C77F8"/>
    <w:rsid w:val="2C6D2744"/>
    <w:rsid w:val="2C6D5A4A"/>
    <w:rsid w:val="2C6D7F08"/>
    <w:rsid w:val="2C6E0AA4"/>
    <w:rsid w:val="2C6E17C2"/>
    <w:rsid w:val="2C6E3570"/>
    <w:rsid w:val="2C6E474A"/>
    <w:rsid w:val="2C6E531E"/>
    <w:rsid w:val="2C6E746C"/>
    <w:rsid w:val="2C6F1E42"/>
    <w:rsid w:val="2C6F72CA"/>
    <w:rsid w:val="2C700978"/>
    <w:rsid w:val="2C700A28"/>
    <w:rsid w:val="2C70101E"/>
    <w:rsid w:val="2C701096"/>
    <w:rsid w:val="2C702EEC"/>
    <w:rsid w:val="2C7072E8"/>
    <w:rsid w:val="2C711F09"/>
    <w:rsid w:val="2C714E0E"/>
    <w:rsid w:val="2C716073"/>
    <w:rsid w:val="2C717AE2"/>
    <w:rsid w:val="2C7212B2"/>
    <w:rsid w:val="2C7219A3"/>
    <w:rsid w:val="2C723060"/>
    <w:rsid w:val="2C725C4B"/>
    <w:rsid w:val="2C7305D0"/>
    <w:rsid w:val="2C730B86"/>
    <w:rsid w:val="2C732B65"/>
    <w:rsid w:val="2C7333ED"/>
    <w:rsid w:val="2C73502A"/>
    <w:rsid w:val="2C7366B4"/>
    <w:rsid w:val="2C736DD8"/>
    <w:rsid w:val="2C74487D"/>
    <w:rsid w:val="2C752B50"/>
    <w:rsid w:val="2C75313C"/>
    <w:rsid w:val="2C75333F"/>
    <w:rsid w:val="2C7548FE"/>
    <w:rsid w:val="2C7566AC"/>
    <w:rsid w:val="2C756967"/>
    <w:rsid w:val="2C76027C"/>
    <w:rsid w:val="2C764523"/>
    <w:rsid w:val="2C766667"/>
    <w:rsid w:val="2C7702D7"/>
    <w:rsid w:val="2C770676"/>
    <w:rsid w:val="2C77165C"/>
    <w:rsid w:val="2C771D6E"/>
    <w:rsid w:val="2C772424"/>
    <w:rsid w:val="2C7768C8"/>
    <w:rsid w:val="2C7804AA"/>
    <w:rsid w:val="2C7819BD"/>
    <w:rsid w:val="2C78263F"/>
    <w:rsid w:val="2C7831FE"/>
    <w:rsid w:val="2C7843EE"/>
    <w:rsid w:val="2C78619D"/>
    <w:rsid w:val="2C787B15"/>
    <w:rsid w:val="2C7908B7"/>
    <w:rsid w:val="2C792612"/>
    <w:rsid w:val="2C796D86"/>
    <w:rsid w:val="2C7A0167"/>
    <w:rsid w:val="2C7A06E9"/>
    <w:rsid w:val="2C7A06EF"/>
    <w:rsid w:val="2C7A7F39"/>
    <w:rsid w:val="2C7B479C"/>
    <w:rsid w:val="2C7B6FAE"/>
    <w:rsid w:val="2C7B710E"/>
    <w:rsid w:val="2C7C109E"/>
    <w:rsid w:val="2C7C11AB"/>
    <w:rsid w:val="2C7C3EDF"/>
    <w:rsid w:val="2C7C42C7"/>
    <w:rsid w:val="2C7C460F"/>
    <w:rsid w:val="2C7C7A3B"/>
    <w:rsid w:val="2C7D0A61"/>
    <w:rsid w:val="2C7D0E82"/>
    <w:rsid w:val="2C7D1A05"/>
    <w:rsid w:val="2C7D37B3"/>
    <w:rsid w:val="2C7D4415"/>
    <w:rsid w:val="2C7D450C"/>
    <w:rsid w:val="2C7E1254"/>
    <w:rsid w:val="2C7E3FE6"/>
    <w:rsid w:val="2C7E5774"/>
    <w:rsid w:val="2C7E592F"/>
    <w:rsid w:val="2C7E7C57"/>
    <w:rsid w:val="2C7F31B6"/>
    <w:rsid w:val="2C7F327F"/>
    <w:rsid w:val="2C7F5B5B"/>
    <w:rsid w:val="2C7F6362"/>
    <w:rsid w:val="2C7F68AC"/>
    <w:rsid w:val="2C7F6E57"/>
    <w:rsid w:val="2C801FDA"/>
    <w:rsid w:val="2C803C75"/>
    <w:rsid w:val="2C805491"/>
    <w:rsid w:val="2C810479"/>
    <w:rsid w:val="2C8114F5"/>
    <w:rsid w:val="2C8132A3"/>
    <w:rsid w:val="2C813843"/>
    <w:rsid w:val="2C8142B0"/>
    <w:rsid w:val="2C815051"/>
    <w:rsid w:val="2C815F59"/>
    <w:rsid w:val="2C8161DF"/>
    <w:rsid w:val="2C817F9F"/>
    <w:rsid w:val="2C820DC9"/>
    <w:rsid w:val="2C823AC6"/>
    <w:rsid w:val="2C825740"/>
    <w:rsid w:val="2C825759"/>
    <w:rsid w:val="2C826E81"/>
    <w:rsid w:val="2C82701B"/>
    <w:rsid w:val="2C827F46"/>
    <w:rsid w:val="2C834431"/>
    <w:rsid w:val="2C834DB5"/>
    <w:rsid w:val="2C840FE5"/>
    <w:rsid w:val="2C84117B"/>
    <w:rsid w:val="2C84505A"/>
    <w:rsid w:val="2C845061"/>
    <w:rsid w:val="2C846EA1"/>
    <w:rsid w:val="2C852C31"/>
    <w:rsid w:val="2C854573"/>
    <w:rsid w:val="2C854B6C"/>
    <w:rsid w:val="2C856E0A"/>
    <w:rsid w:val="2C8573C2"/>
    <w:rsid w:val="2C857A8F"/>
    <w:rsid w:val="2C857CE9"/>
    <w:rsid w:val="2C857D52"/>
    <w:rsid w:val="2C862549"/>
    <w:rsid w:val="2C864381"/>
    <w:rsid w:val="2C871616"/>
    <w:rsid w:val="2C8720FC"/>
    <w:rsid w:val="2C8763E0"/>
    <w:rsid w:val="2C87646E"/>
    <w:rsid w:val="2C8775FB"/>
    <w:rsid w:val="2C87788D"/>
    <w:rsid w:val="2C8836E4"/>
    <w:rsid w:val="2C8859B6"/>
    <w:rsid w:val="2C887930"/>
    <w:rsid w:val="2C8903AA"/>
    <w:rsid w:val="2C891D8B"/>
    <w:rsid w:val="2C894183"/>
    <w:rsid w:val="2C894EF0"/>
    <w:rsid w:val="2C8953CC"/>
    <w:rsid w:val="2C8A5613"/>
    <w:rsid w:val="2C8B2374"/>
    <w:rsid w:val="2C8B2FCF"/>
    <w:rsid w:val="2C8B4122"/>
    <w:rsid w:val="2C8B614F"/>
    <w:rsid w:val="2C8B74DF"/>
    <w:rsid w:val="2C8C00C1"/>
    <w:rsid w:val="2C8C1AEF"/>
    <w:rsid w:val="2C8C2B04"/>
    <w:rsid w:val="2C8C5183"/>
    <w:rsid w:val="2C8C6396"/>
    <w:rsid w:val="2C8D05A0"/>
    <w:rsid w:val="2C8D1C48"/>
    <w:rsid w:val="2C8D4430"/>
    <w:rsid w:val="2C8D5567"/>
    <w:rsid w:val="2C8D7B3B"/>
    <w:rsid w:val="2C8E1405"/>
    <w:rsid w:val="2C8E1D12"/>
    <w:rsid w:val="2C8E62CA"/>
    <w:rsid w:val="2C8E6613"/>
    <w:rsid w:val="2C8E776E"/>
    <w:rsid w:val="2C8F11BE"/>
    <w:rsid w:val="2C8F1736"/>
    <w:rsid w:val="2C901738"/>
    <w:rsid w:val="2C9034E6"/>
    <w:rsid w:val="2C905043"/>
    <w:rsid w:val="2C90798A"/>
    <w:rsid w:val="2C91353B"/>
    <w:rsid w:val="2C913DA5"/>
    <w:rsid w:val="2C920138"/>
    <w:rsid w:val="2C9215BB"/>
    <w:rsid w:val="2C921FC8"/>
    <w:rsid w:val="2C925235"/>
    <w:rsid w:val="2C9254B0"/>
    <w:rsid w:val="2C92725E"/>
    <w:rsid w:val="2C931228"/>
    <w:rsid w:val="2C932FD6"/>
    <w:rsid w:val="2C9346BD"/>
    <w:rsid w:val="2C934D84"/>
    <w:rsid w:val="2C9366C5"/>
    <w:rsid w:val="2C940AB7"/>
    <w:rsid w:val="2C941296"/>
    <w:rsid w:val="2C943468"/>
    <w:rsid w:val="2C946DE7"/>
    <w:rsid w:val="2C9525F7"/>
    <w:rsid w:val="2C954A40"/>
    <w:rsid w:val="2C954FA0"/>
    <w:rsid w:val="2C96162C"/>
    <w:rsid w:val="2C963BB6"/>
    <w:rsid w:val="2C965551"/>
    <w:rsid w:val="2C970D19"/>
    <w:rsid w:val="2C972AC7"/>
    <w:rsid w:val="2C974C87"/>
    <w:rsid w:val="2C97607D"/>
    <w:rsid w:val="2C977C17"/>
    <w:rsid w:val="2C9805ED"/>
    <w:rsid w:val="2C9820F9"/>
    <w:rsid w:val="2C984A9E"/>
    <w:rsid w:val="2C9907F0"/>
    <w:rsid w:val="2C991033"/>
    <w:rsid w:val="2C9918B9"/>
    <w:rsid w:val="2C99203F"/>
    <w:rsid w:val="2C9A109F"/>
    <w:rsid w:val="2C9A25B7"/>
    <w:rsid w:val="2C9A2CEC"/>
    <w:rsid w:val="2C9A4365"/>
    <w:rsid w:val="2C9A6113"/>
    <w:rsid w:val="2C9A6447"/>
    <w:rsid w:val="2C9A6F3E"/>
    <w:rsid w:val="2C9B3580"/>
    <w:rsid w:val="2C9B6E73"/>
    <w:rsid w:val="2C9B7A28"/>
    <w:rsid w:val="2C9C00DD"/>
    <w:rsid w:val="2C9C11BA"/>
    <w:rsid w:val="2C9C1C42"/>
    <w:rsid w:val="2C9C285E"/>
    <w:rsid w:val="2C9C3242"/>
    <w:rsid w:val="2C9C6315"/>
    <w:rsid w:val="2C9D121A"/>
    <w:rsid w:val="2C9D2348"/>
    <w:rsid w:val="2C9D38C0"/>
    <w:rsid w:val="2C9D39DC"/>
    <w:rsid w:val="2C9E20A7"/>
    <w:rsid w:val="2C9E262C"/>
    <w:rsid w:val="2C9E41C1"/>
    <w:rsid w:val="2C9E4C09"/>
    <w:rsid w:val="2C9E534E"/>
    <w:rsid w:val="2C9E5562"/>
    <w:rsid w:val="2C9E6936"/>
    <w:rsid w:val="2C9F197B"/>
    <w:rsid w:val="2C9F3729"/>
    <w:rsid w:val="2C9F475E"/>
    <w:rsid w:val="2C9F7BCD"/>
    <w:rsid w:val="2CA07839"/>
    <w:rsid w:val="2CA10BD9"/>
    <w:rsid w:val="2CA10DA3"/>
    <w:rsid w:val="2CA11DA5"/>
    <w:rsid w:val="2CA12EFD"/>
    <w:rsid w:val="2CA156F3"/>
    <w:rsid w:val="2CA174A1"/>
    <w:rsid w:val="2CA20A9B"/>
    <w:rsid w:val="2CA23219"/>
    <w:rsid w:val="2CA23B42"/>
    <w:rsid w:val="2CA23BCB"/>
    <w:rsid w:val="2CA24D2A"/>
    <w:rsid w:val="2CA325A2"/>
    <w:rsid w:val="2CA40CE8"/>
    <w:rsid w:val="2CA42B33"/>
    <w:rsid w:val="2CA43435"/>
    <w:rsid w:val="2CA44669"/>
    <w:rsid w:val="2CA451E4"/>
    <w:rsid w:val="2CA466DF"/>
    <w:rsid w:val="2CA46F92"/>
    <w:rsid w:val="2CA5096D"/>
    <w:rsid w:val="2CA51157"/>
    <w:rsid w:val="2CA60F5C"/>
    <w:rsid w:val="2CA63F92"/>
    <w:rsid w:val="2CA64AB8"/>
    <w:rsid w:val="2CA6527D"/>
    <w:rsid w:val="2CA741D0"/>
    <w:rsid w:val="2CA74CEF"/>
    <w:rsid w:val="2CA75FCB"/>
    <w:rsid w:val="2CA80956"/>
    <w:rsid w:val="2CA84CD4"/>
    <w:rsid w:val="2CA86163"/>
    <w:rsid w:val="2CA90A4C"/>
    <w:rsid w:val="2CA91E8E"/>
    <w:rsid w:val="2CA92100"/>
    <w:rsid w:val="2CA927FA"/>
    <w:rsid w:val="2CA95A34"/>
    <w:rsid w:val="2CA96B1D"/>
    <w:rsid w:val="2CAA1544"/>
    <w:rsid w:val="2CAA1B7B"/>
    <w:rsid w:val="2CAA46BD"/>
    <w:rsid w:val="2CAA4F3D"/>
    <w:rsid w:val="2CAA78CE"/>
    <w:rsid w:val="2CAA79C3"/>
    <w:rsid w:val="2CAB2132"/>
    <w:rsid w:val="2CAB4085"/>
    <w:rsid w:val="2CAB5082"/>
    <w:rsid w:val="2CAB79B2"/>
    <w:rsid w:val="2CAC09AD"/>
    <w:rsid w:val="2CAC2445"/>
    <w:rsid w:val="2CAC2C30"/>
    <w:rsid w:val="2CAC2D20"/>
    <w:rsid w:val="2CAC6A25"/>
    <w:rsid w:val="2CAC72E0"/>
    <w:rsid w:val="2CAC7F17"/>
    <w:rsid w:val="2CAD1E3D"/>
    <w:rsid w:val="2CAD22EA"/>
    <w:rsid w:val="2CAD4098"/>
    <w:rsid w:val="2CAD5E73"/>
    <w:rsid w:val="2CAE1BBE"/>
    <w:rsid w:val="2CAE2206"/>
    <w:rsid w:val="2CAE305B"/>
    <w:rsid w:val="2CAE355A"/>
    <w:rsid w:val="2CAE4A0E"/>
    <w:rsid w:val="2CAE4DE0"/>
    <w:rsid w:val="2CAE7E10"/>
    <w:rsid w:val="2CAF0201"/>
    <w:rsid w:val="2CAF07F8"/>
    <w:rsid w:val="2CAF1B32"/>
    <w:rsid w:val="2CAF44FC"/>
    <w:rsid w:val="2CAF6062"/>
    <w:rsid w:val="2CAF6281"/>
    <w:rsid w:val="2CB001F2"/>
    <w:rsid w:val="2CB007AA"/>
    <w:rsid w:val="2CB03B88"/>
    <w:rsid w:val="2CB05936"/>
    <w:rsid w:val="2CB11C4E"/>
    <w:rsid w:val="2CB1338F"/>
    <w:rsid w:val="2CB135AF"/>
    <w:rsid w:val="2CB17438"/>
    <w:rsid w:val="2CB177FA"/>
    <w:rsid w:val="2CB20CE7"/>
    <w:rsid w:val="2CB216AE"/>
    <w:rsid w:val="2CB230DE"/>
    <w:rsid w:val="2CB2345D"/>
    <w:rsid w:val="2CB24502"/>
    <w:rsid w:val="2CB25B52"/>
    <w:rsid w:val="2CB27E3C"/>
    <w:rsid w:val="2CB31BB0"/>
    <w:rsid w:val="2CB31DDF"/>
    <w:rsid w:val="2CB33F29"/>
    <w:rsid w:val="2CB35427"/>
    <w:rsid w:val="2CB371D5"/>
    <w:rsid w:val="2CB419C2"/>
    <w:rsid w:val="2CB41D10"/>
    <w:rsid w:val="2CB43679"/>
    <w:rsid w:val="2CB45632"/>
    <w:rsid w:val="2CB5119F"/>
    <w:rsid w:val="2CB52F4D"/>
    <w:rsid w:val="2CB533B1"/>
    <w:rsid w:val="2CB56877"/>
    <w:rsid w:val="2CB638F7"/>
    <w:rsid w:val="2CB64739"/>
    <w:rsid w:val="2CB66F69"/>
    <w:rsid w:val="2CB67289"/>
    <w:rsid w:val="2CB726EF"/>
    <w:rsid w:val="2CB73169"/>
    <w:rsid w:val="2CB74F17"/>
    <w:rsid w:val="2CB75AA3"/>
    <w:rsid w:val="2CB75BAF"/>
    <w:rsid w:val="2CB75D14"/>
    <w:rsid w:val="2CB76243"/>
    <w:rsid w:val="2CB76CC5"/>
    <w:rsid w:val="2CB829F0"/>
    <w:rsid w:val="2CB847EB"/>
    <w:rsid w:val="2CB90C8F"/>
    <w:rsid w:val="2CB94B6F"/>
    <w:rsid w:val="2CB958D3"/>
    <w:rsid w:val="2CBA7407"/>
    <w:rsid w:val="2CBB5258"/>
    <w:rsid w:val="2CBB70BA"/>
    <w:rsid w:val="2CBB747F"/>
    <w:rsid w:val="2CBC04A2"/>
    <w:rsid w:val="2CBC0E0B"/>
    <w:rsid w:val="2CBC102D"/>
    <w:rsid w:val="2CBC2407"/>
    <w:rsid w:val="2CBC252D"/>
    <w:rsid w:val="2CBC33BC"/>
    <w:rsid w:val="2CBC35A9"/>
    <w:rsid w:val="2CBC63BC"/>
    <w:rsid w:val="2CBC6D61"/>
    <w:rsid w:val="2CBC7C58"/>
    <w:rsid w:val="2CBD1466"/>
    <w:rsid w:val="2CBD191B"/>
    <w:rsid w:val="2CBD3E8C"/>
    <w:rsid w:val="2CBE031E"/>
    <w:rsid w:val="2CBE44F7"/>
    <w:rsid w:val="2CBE5333"/>
    <w:rsid w:val="2CBE62A5"/>
    <w:rsid w:val="2CBE676A"/>
    <w:rsid w:val="2CBE6A94"/>
    <w:rsid w:val="2CBF176E"/>
    <w:rsid w:val="2CBF1D70"/>
    <w:rsid w:val="2CBF201D"/>
    <w:rsid w:val="2CBF3DCB"/>
    <w:rsid w:val="2CBF5B79"/>
    <w:rsid w:val="2CBF6762"/>
    <w:rsid w:val="2CC002B3"/>
    <w:rsid w:val="2CC00564"/>
    <w:rsid w:val="2CC02853"/>
    <w:rsid w:val="2CC118F2"/>
    <w:rsid w:val="2CC1323C"/>
    <w:rsid w:val="2CC13DAF"/>
    <w:rsid w:val="2CC15D95"/>
    <w:rsid w:val="2CC1704F"/>
    <w:rsid w:val="2CC17B44"/>
    <w:rsid w:val="2CC21367"/>
    <w:rsid w:val="2CC27DAF"/>
    <w:rsid w:val="2CC31B0E"/>
    <w:rsid w:val="2CC338BC"/>
    <w:rsid w:val="2CC357A4"/>
    <w:rsid w:val="2CC35D5E"/>
    <w:rsid w:val="2CC413E2"/>
    <w:rsid w:val="2CC43190"/>
    <w:rsid w:val="2CC47634"/>
    <w:rsid w:val="2CC512D5"/>
    <w:rsid w:val="2CC5275B"/>
    <w:rsid w:val="2CC5346B"/>
    <w:rsid w:val="2CC55886"/>
    <w:rsid w:val="2CC611A6"/>
    <w:rsid w:val="2CC612B8"/>
    <w:rsid w:val="2CC61B0C"/>
    <w:rsid w:val="2CC630A2"/>
    <w:rsid w:val="2CC633AC"/>
    <w:rsid w:val="2CC63CD8"/>
    <w:rsid w:val="2CC64125"/>
    <w:rsid w:val="2CC6515A"/>
    <w:rsid w:val="2CC66F08"/>
    <w:rsid w:val="2CC715E0"/>
    <w:rsid w:val="2CC750BA"/>
    <w:rsid w:val="2CC751F6"/>
    <w:rsid w:val="2CC777C8"/>
    <w:rsid w:val="2CC80ED2"/>
    <w:rsid w:val="2CC8237A"/>
    <w:rsid w:val="2CC82C80"/>
    <w:rsid w:val="2CC87124"/>
    <w:rsid w:val="2CC91616"/>
    <w:rsid w:val="2CC94C4A"/>
    <w:rsid w:val="2CC95CD2"/>
    <w:rsid w:val="2CC95CDD"/>
    <w:rsid w:val="2CC969F8"/>
    <w:rsid w:val="2CCA2E9C"/>
    <w:rsid w:val="2CCA4F89"/>
    <w:rsid w:val="2CCB09C2"/>
    <w:rsid w:val="2CCB3F36"/>
    <w:rsid w:val="2CCB451E"/>
    <w:rsid w:val="2CCC1722"/>
    <w:rsid w:val="2CCC7699"/>
    <w:rsid w:val="2CCC7D00"/>
    <w:rsid w:val="2CCC7F97"/>
    <w:rsid w:val="2CCD0296"/>
    <w:rsid w:val="2CCD11AB"/>
    <w:rsid w:val="2CCD1427"/>
    <w:rsid w:val="2CCD2DD6"/>
    <w:rsid w:val="2CCD64E8"/>
    <w:rsid w:val="2CCE2260"/>
    <w:rsid w:val="2CCE2D39"/>
    <w:rsid w:val="2CCE400E"/>
    <w:rsid w:val="2CCF174D"/>
    <w:rsid w:val="2CCF785E"/>
    <w:rsid w:val="2CD07A80"/>
    <w:rsid w:val="2CD11238"/>
    <w:rsid w:val="2CD129E2"/>
    <w:rsid w:val="2CD20F59"/>
    <w:rsid w:val="2CD21D51"/>
    <w:rsid w:val="2CD23AFF"/>
    <w:rsid w:val="2CD258AD"/>
    <w:rsid w:val="2CD30598"/>
    <w:rsid w:val="2CD313A4"/>
    <w:rsid w:val="2CD31625"/>
    <w:rsid w:val="2CD31F51"/>
    <w:rsid w:val="2CD33B58"/>
    <w:rsid w:val="2CD35299"/>
    <w:rsid w:val="2CD4033D"/>
    <w:rsid w:val="2CD4100C"/>
    <w:rsid w:val="2CD4202C"/>
    <w:rsid w:val="2CD44FE8"/>
    <w:rsid w:val="2CD46729"/>
    <w:rsid w:val="2CD47877"/>
    <w:rsid w:val="2CD51841"/>
    <w:rsid w:val="2CD51CBC"/>
    <w:rsid w:val="2CD525A2"/>
    <w:rsid w:val="2CD56B9F"/>
    <w:rsid w:val="2CD57C65"/>
    <w:rsid w:val="2CD655E6"/>
    <w:rsid w:val="2CD67193"/>
    <w:rsid w:val="2CD71115"/>
    <w:rsid w:val="2CD72733"/>
    <w:rsid w:val="2CD755B9"/>
    <w:rsid w:val="2CD77367"/>
    <w:rsid w:val="2CD77D84"/>
    <w:rsid w:val="2CD84C6E"/>
    <w:rsid w:val="2CD90AE6"/>
    <w:rsid w:val="2CD915CC"/>
    <w:rsid w:val="2CD92DEC"/>
    <w:rsid w:val="2CD94E8D"/>
    <w:rsid w:val="2CD96445"/>
    <w:rsid w:val="2CDA0C05"/>
    <w:rsid w:val="2CDA259B"/>
    <w:rsid w:val="2CDA29B3"/>
    <w:rsid w:val="2CDA3819"/>
    <w:rsid w:val="2CDA473D"/>
    <w:rsid w:val="2CDB0121"/>
    <w:rsid w:val="2CDB5954"/>
    <w:rsid w:val="2CDB5C08"/>
    <w:rsid w:val="2CDC2BCF"/>
    <w:rsid w:val="2CDC497D"/>
    <w:rsid w:val="2CDC4A5E"/>
    <w:rsid w:val="2CDC4BBF"/>
    <w:rsid w:val="2CDC5803"/>
    <w:rsid w:val="2CDC7C10"/>
    <w:rsid w:val="2CDC7FBF"/>
    <w:rsid w:val="2CDD3333"/>
    <w:rsid w:val="2CDD4252"/>
    <w:rsid w:val="2CDE06F5"/>
    <w:rsid w:val="2CDE6347"/>
    <w:rsid w:val="2CDE6947"/>
    <w:rsid w:val="2CDE7A36"/>
    <w:rsid w:val="2CDF446E"/>
    <w:rsid w:val="2CDF4518"/>
    <w:rsid w:val="2CDF5C70"/>
    <w:rsid w:val="2CDF621C"/>
    <w:rsid w:val="2CDF6992"/>
    <w:rsid w:val="2CDF7FCA"/>
    <w:rsid w:val="2CE05EC3"/>
    <w:rsid w:val="2CE05F54"/>
    <w:rsid w:val="2CE074EA"/>
    <w:rsid w:val="2CE10D2D"/>
    <w:rsid w:val="2CE1214D"/>
    <w:rsid w:val="2CE14B20"/>
    <w:rsid w:val="2CE15005"/>
    <w:rsid w:val="2CE20EC6"/>
    <w:rsid w:val="2CE22CDB"/>
    <w:rsid w:val="2CE22FC9"/>
    <w:rsid w:val="2CE2559D"/>
    <w:rsid w:val="2CE27154"/>
    <w:rsid w:val="2CE33F5E"/>
    <w:rsid w:val="2CE35D0C"/>
    <w:rsid w:val="2CE37ABA"/>
    <w:rsid w:val="2CE403E3"/>
    <w:rsid w:val="2CE40A38"/>
    <w:rsid w:val="2CE42960"/>
    <w:rsid w:val="2CE43832"/>
    <w:rsid w:val="2CE450A5"/>
    <w:rsid w:val="2CE50B3E"/>
    <w:rsid w:val="2CE518FD"/>
    <w:rsid w:val="2CE51A84"/>
    <w:rsid w:val="2CE51B18"/>
    <w:rsid w:val="2CE644CE"/>
    <w:rsid w:val="2CE6499F"/>
    <w:rsid w:val="2CE657FC"/>
    <w:rsid w:val="2CE6703B"/>
    <w:rsid w:val="2CE675AA"/>
    <w:rsid w:val="2CE737D9"/>
    <w:rsid w:val="2CE751DE"/>
    <w:rsid w:val="2CE768E7"/>
    <w:rsid w:val="2CE81574"/>
    <w:rsid w:val="2CE83322"/>
    <w:rsid w:val="2CE8334C"/>
    <w:rsid w:val="2CE835DB"/>
    <w:rsid w:val="2CE83DC0"/>
    <w:rsid w:val="2CE8467C"/>
    <w:rsid w:val="2CE850D0"/>
    <w:rsid w:val="2CE86D4A"/>
    <w:rsid w:val="2CE90E48"/>
    <w:rsid w:val="2CE94597"/>
    <w:rsid w:val="2CE974BF"/>
    <w:rsid w:val="2CE97B7C"/>
    <w:rsid w:val="2CEA3520"/>
    <w:rsid w:val="2CEA709A"/>
    <w:rsid w:val="2CEB278E"/>
    <w:rsid w:val="2CEB2B67"/>
    <w:rsid w:val="2CEC14F9"/>
    <w:rsid w:val="2CEC1F30"/>
    <w:rsid w:val="2CEC587C"/>
    <w:rsid w:val="2CEC5E40"/>
    <w:rsid w:val="2CEC7CC2"/>
    <w:rsid w:val="2CED0939"/>
    <w:rsid w:val="2CED1E5D"/>
    <w:rsid w:val="2CED377F"/>
    <w:rsid w:val="2CED6B8B"/>
    <w:rsid w:val="2CEE0EB7"/>
    <w:rsid w:val="2CEE1895"/>
    <w:rsid w:val="2CEE1EA1"/>
    <w:rsid w:val="2CEE491D"/>
    <w:rsid w:val="2CEF2903"/>
    <w:rsid w:val="2CEF46B1"/>
    <w:rsid w:val="2CEF5D88"/>
    <w:rsid w:val="2CF00429"/>
    <w:rsid w:val="2CF021D7"/>
    <w:rsid w:val="2CF0294E"/>
    <w:rsid w:val="2CF029C4"/>
    <w:rsid w:val="2CF03F85"/>
    <w:rsid w:val="2CF0507D"/>
    <w:rsid w:val="2CF050A9"/>
    <w:rsid w:val="2CF05C9A"/>
    <w:rsid w:val="2CF0667B"/>
    <w:rsid w:val="2CF07772"/>
    <w:rsid w:val="2CF10FCA"/>
    <w:rsid w:val="2CF170E1"/>
    <w:rsid w:val="2CF241A1"/>
    <w:rsid w:val="2CF25F4F"/>
    <w:rsid w:val="2CF26618"/>
    <w:rsid w:val="2CF2792E"/>
    <w:rsid w:val="2CF304B3"/>
    <w:rsid w:val="2CF33142"/>
    <w:rsid w:val="2CF35599"/>
    <w:rsid w:val="2CF41CC7"/>
    <w:rsid w:val="2CF42D7F"/>
    <w:rsid w:val="2CF471A3"/>
    <w:rsid w:val="2CF47F19"/>
    <w:rsid w:val="2CF577ED"/>
    <w:rsid w:val="2CF623A4"/>
    <w:rsid w:val="2CF63C91"/>
    <w:rsid w:val="2CF65B93"/>
    <w:rsid w:val="2CF6678C"/>
    <w:rsid w:val="2CF70382"/>
    <w:rsid w:val="2CF7101B"/>
    <w:rsid w:val="2CF717B7"/>
    <w:rsid w:val="2CF72B2E"/>
    <w:rsid w:val="2CF72F53"/>
    <w:rsid w:val="2CF75313"/>
    <w:rsid w:val="2CF76332"/>
    <w:rsid w:val="2CF77A09"/>
    <w:rsid w:val="2CF85B24"/>
    <w:rsid w:val="2CF8773E"/>
    <w:rsid w:val="2CF9108B"/>
    <w:rsid w:val="2CF9188E"/>
    <w:rsid w:val="2CF9552F"/>
    <w:rsid w:val="2CF95873"/>
    <w:rsid w:val="2CF972DD"/>
    <w:rsid w:val="2CFA4E04"/>
    <w:rsid w:val="2CFB12A7"/>
    <w:rsid w:val="2CFB1453"/>
    <w:rsid w:val="2CFB1583"/>
    <w:rsid w:val="2CFB35BD"/>
    <w:rsid w:val="2CFB5DDE"/>
    <w:rsid w:val="2CFB60E3"/>
    <w:rsid w:val="2CFC0B7C"/>
    <w:rsid w:val="2CFC1259"/>
    <w:rsid w:val="2CFC41F4"/>
    <w:rsid w:val="2CFC5020"/>
    <w:rsid w:val="2CFC6DCE"/>
    <w:rsid w:val="2CFC6F92"/>
    <w:rsid w:val="2CFD0C24"/>
    <w:rsid w:val="2CFE0255"/>
    <w:rsid w:val="2CFE2B46"/>
    <w:rsid w:val="2CFE48F4"/>
    <w:rsid w:val="2CFE66A2"/>
    <w:rsid w:val="2CFF03EA"/>
    <w:rsid w:val="2CFF066C"/>
    <w:rsid w:val="2CFF16E5"/>
    <w:rsid w:val="2CFF241A"/>
    <w:rsid w:val="2CFF45E7"/>
    <w:rsid w:val="2CFF6EE1"/>
    <w:rsid w:val="2D0004F6"/>
    <w:rsid w:val="2D001CDF"/>
    <w:rsid w:val="2D004038"/>
    <w:rsid w:val="2D00493C"/>
    <w:rsid w:val="2D005B78"/>
    <w:rsid w:val="2D012636"/>
    <w:rsid w:val="2D014005"/>
    <w:rsid w:val="2D0143E4"/>
    <w:rsid w:val="2D014919"/>
    <w:rsid w:val="2D016192"/>
    <w:rsid w:val="2D017E2D"/>
    <w:rsid w:val="2D020066"/>
    <w:rsid w:val="2D021920"/>
    <w:rsid w:val="2D021ECA"/>
    <w:rsid w:val="2D0244FE"/>
    <w:rsid w:val="2D02497F"/>
    <w:rsid w:val="2D02769E"/>
    <w:rsid w:val="2D03015C"/>
    <w:rsid w:val="2D0314F6"/>
    <w:rsid w:val="2D031F0A"/>
    <w:rsid w:val="2D035FCE"/>
    <w:rsid w:val="2D036834"/>
    <w:rsid w:val="2D04051D"/>
    <w:rsid w:val="2D042618"/>
    <w:rsid w:val="2D045C82"/>
    <w:rsid w:val="2D047A30"/>
    <w:rsid w:val="2D050128"/>
    <w:rsid w:val="2D051DB8"/>
    <w:rsid w:val="2D053ED4"/>
    <w:rsid w:val="2D056892"/>
    <w:rsid w:val="2D05784E"/>
    <w:rsid w:val="2D060636"/>
    <w:rsid w:val="2D0619FA"/>
    <w:rsid w:val="2D062740"/>
    <w:rsid w:val="2D0637A8"/>
    <w:rsid w:val="2D063E6E"/>
    <w:rsid w:val="2D064C0C"/>
    <w:rsid w:val="2D065413"/>
    <w:rsid w:val="2D0669E7"/>
    <w:rsid w:val="2D0677AA"/>
    <w:rsid w:val="2D067C4C"/>
    <w:rsid w:val="2D070B3F"/>
    <w:rsid w:val="2D072A48"/>
    <w:rsid w:val="2D076E4F"/>
    <w:rsid w:val="2D077487"/>
    <w:rsid w:val="2D077AB7"/>
    <w:rsid w:val="2D080026"/>
    <w:rsid w:val="2D0803F1"/>
    <w:rsid w:val="2D081547"/>
    <w:rsid w:val="2D082811"/>
    <w:rsid w:val="2D0839C4"/>
    <w:rsid w:val="2D083C88"/>
    <w:rsid w:val="2D083FF9"/>
    <w:rsid w:val="2D0846FD"/>
    <w:rsid w:val="2D0856DC"/>
    <w:rsid w:val="2D085772"/>
    <w:rsid w:val="2D090F86"/>
    <w:rsid w:val="2D093143"/>
    <w:rsid w:val="2D094822"/>
    <w:rsid w:val="2D095047"/>
    <w:rsid w:val="2D095368"/>
    <w:rsid w:val="2D097900"/>
    <w:rsid w:val="2D0A14EA"/>
    <w:rsid w:val="2D0A1B48"/>
    <w:rsid w:val="2D0A3299"/>
    <w:rsid w:val="2D0A4FF8"/>
    <w:rsid w:val="2D0A592E"/>
    <w:rsid w:val="2D0B2762"/>
    <w:rsid w:val="2D0B382A"/>
    <w:rsid w:val="2D0B50EA"/>
    <w:rsid w:val="2D0B5263"/>
    <w:rsid w:val="2D0B7011"/>
    <w:rsid w:val="2D0C3CE8"/>
    <w:rsid w:val="2D0C5510"/>
    <w:rsid w:val="2D0D1E80"/>
    <w:rsid w:val="2D0D36B6"/>
    <w:rsid w:val="2D0D4B37"/>
    <w:rsid w:val="2D0D54CF"/>
    <w:rsid w:val="2D0D68B9"/>
    <w:rsid w:val="2D0E3A72"/>
    <w:rsid w:val="2D0E7A35"/>
    <w:rsid w:val="2D0E7D49"/>
    <w:rsid w:val="2D0F11D9"/>
    <w:rsid w:val="2D0F260D"/>
    <w:rsid w:val="2D0F6299"/>
    <w:rsid w:val="2D0F69C4"/>
    <w:rsid w:val="2D0F6B01"/>
    <w:rsid w:val="2D102669"/>
    <w:rsid w:val="2D104627"/>
    <w:rsid w:val="2D105609"/>
    <w:rsid w:val="2D1121F4"/>
    <w:rsid w:val="2D114A0E"/>
    <w:rsid w:val="2D1153C2"/>
    <w:rsid w:val="2D1202DE"/>
    <w:rsid w:val="2D12039F"/>
    <w:rsid w:val="2D12214D"/>
    <w:rsid w:val="2D1227E2"/>
    <w:rsid w:val="2D124F89"/>
    <w:rsid w:val="2D1257CB"/>
    <w:rsid w:val="2D132BB1"/>
    <w:rsid w:val="2D14247A"/>
    <w:rsid w:val="2D144117"/>
    <w:rsid w:val="2D147522"/>
    <w:rsid w:val="2D1519FD"/>
    <w:rsid w:val="2D151C3D"/>
    <w:rsid w:val="2D152918"/>
    <w:rsid w:val="2D15504B"/>
    <w:rsid w:val="2D157E8F"/>
    <w:rsid w:val="2D1605B8"/>
    <w:rsid w:val="2D160E2F"/>
    <w:rsid w:val="2D1644FC"/>
    <w:rsid w:val="2D1660E1"/>
    <w:rsid w:val="2D170E9A"/>
    <w:rsid w:val="2D1735DD"/>
    <w:rsid w:val="2D173C07"/>
    <w:rsid w:val="2D1759B5"/>
    <w:rsid w:val="2D181C0D"/>
    <w:rsid w:val="2D18267E"/>
    <w:rsid w:val="2D1826B4"/>
    <w:rsid w:val="2D1839CC"/>
    <w:rsid w:val="2D19172E"/>
    <w:rsid w:val="2D1934DC"/>
    <w:rsid w:val="2D1959DB"/>
    <w:rsid w:val="2D1966F0"/>
    <w:rsid w:val="2D197980"/>
    <w:rsid w:val="2D197ABA"/>
    <w:rsid w:val="2D1A32A8"/>
    <w:rsid w:val="2D1A62EC"/>
    <w:rsid w:val="2D1A6ECE"/>
    <w:rsid w:val="2D1A7254"/>
    <w:rsid w:val="2D1B082F"/>
    <w:rsid w:val="2D1B0B70"/>
    <w:rsid w:val="2D1B2889"/>
    <w:rsid w:val="2D1B54A6"/>
    <w:rsid w:val="2D1B673A"/>
    <w:rsid w:val="2D1B7A50"/>
    <w:rsid w:val="2D1C121E"/>
    <w:rsid w:val="2D1C1D3E"/>
    <w:rsid w:val="2D1C2FCC"/>
    <w:rsid w:val="2D1C4D7A"/>
    <w:rsid w:val="2D1C5B1F"/>
    <w:rsid w:val="2D1C6606"/>
    <w:rsid w:val="2D1C7470"/>
    <w:rsid w:val="2D1D56F3"/>
    <w:rsid w:val="2D1D5BF5"/>
    <w:rsid w:val="2D1E0AF2"/>
    <w:rsid w:val="2D1E26F6"/>
    <w:rsid w:val="2D1E2F1E"/>
    <w:rsid w:val="2D1E4330"/>
    <w:rsid w:val="2D1E4F96"/>
    <w:rsid w:val="2D1E527D"/>
    <w:rsid w:val="2D1F10D2"/>
    <w:rsid w:val="2D1F22E4"/>
    <w:rsid w:val="2D1F23EC"/>
    <w:rsid w:val="2D1F486A"/>
    <w:rsid w:val="2D1F73B9"/>
    <w:rsid w:val="2D200D0E"/>
    <w:rsid w:val="2D20215E"/>
    <w:rsid w:val="2D202ABC"/>
    <w:rsid w:val="2D20557A"/>
    <w:rsid w:val="2D205BB7"/>
    <w:rsid w:val="2D210668"/>
    <w:rsid w:val="2D214A86"/>
    <w:rsid w:val="2D216B4D"/>
    <w:rsid w:val="2D217C97"/>
    <w:rsid w:val="2D221376"/>
    <w:rsid w:val="2D224A7E"/>
    <w:rsid w:val="2D224FF5"/>
    <w:rsid w:val="2D227366"/>
    <w:rsid w:val="2D230A1F"/>
    <w:rsid w:val="2D232173"/>
    <w:rsid w:val="2D2340D4"/>
    <w:rsid w:val="2D23435A"/>
    <w:rsid w:val="2D235F0E"/>
    <w:rsid w:val="2D241F6F"/>
    <w:rsid w:val="2D244788"/>
    <w:rsid w:val="2D2500D2"/>
    <w:rsid w:val="2D251BAF"/>
    <w:rsid w:val="2D25218F"/>
    <w:rsid w:val="2D25313C"/>
    <w:rsid w:val="2D256324"/>
    <w:rsid w:val="2D26209C"/>
    <w:rsid w:val="2D263E4A"/>
    <w:rsid w:val="2D265BF9"/>
    <w:rsid w:val="2D265D03"/>
    <w:rsid w:val="2D265EC5"/>
    <w:rsid w:val="2D2725E0"/>
    <w:rsid w:val="2D2734B9"/>
    <w:rsid w:val="2D276581"/>
    <w:rsid w:val="2D280D54"/>
    <w:rsid w:val="2D2817CE"/>
    <w:rsid w:val="2D281971"/>
    <w:rsid w:val="2D285819"/>
    <w:rsid w:val="2D291A63"/>
    <w:rsid w:val="2D294951"/>
    <w:rsid w:val="2D2955C6"/>
    <w:rsid w:val="2D2A0399"/>
    <w:rsid w:val="2D2A2E77"/>
    <w:rsid w:val="2D2A393B"/>
    <w:rsid w:val="2D2A4D1F"/>
    <w:rsid w:val="2D2A66FB"/>
    <w:rsid w:val="2D2A6A30"/>
    <w:rsid w:val="2D2A78D7"/>
    <w:rsid w:val="2D2B18D0"/>
    <w:rsid w:val="2D2B320F"/>
    <w:rsid w:val="2D2B636D"/>
    <w:rsid w:val="2D2B7F30"/>
    <w:rsid w:val="2D2C06F3"/>
    <w:rsid w:val="2D2C0701"/>
    <w:rsid w:val="2D2C4E1C"/>
    <w:rsid w:val="2D2D14AC"/>
    <w:rsid w:val="2D2D340A"/>
    <w:rsid w:val="2D2D342B"/>
    <w:rsid w:val="2D2E1141"/>
    <w:rsid w:val="2D2E16C8"/>
    <w:rsid w:val="2D2E3229"/>
    <w:rsid w:val="2D2E32D7"/>
    <w:rsid w:val="2D2E5923"/>
    <w:rsid w:val="2D2E5BF2"/>
    <w:rsid w:val="2D2E7C1C"/>
    <w:rsid w:val="2D2E7FAB"/>
    <w:rsid w:val="2D2F1AF1"/>
    <w:rsid w:val="2D2F2582"/>
    <w:rsid w:val="2D2F2CFF"/>
    <w:rsid w:val="2D2F5FAC"/>
    <w:rsid w:val="2D2F71A3"/>
    <w:rsid w:val="2D2F75E7"/>
    <w:rsid w:val="2D300512"/>
    <w:rsid w:val="2D300825"/>
    <w:rsid w:val="2D307E1B"/>
    <w:rsid w:val="2D3130E3"/>
    <w:rsid w:val="2D314CC9"/>
    <w:rsid w:val="2D315C41"/>
    <w:rsid w:val="2D315D30"/>
    <w:rsid w:val="2D316793"/>
    <w:rsid w:val="2D320A41"/>
    <w:rsid w:val="2D32459D"/>
    <w:rsid w:val="2D327DCB"/>
    <w:rsid w:val="2D330463"/>
    <w:rsid w:val="2D3305D4"/>
    <w:rsid w:val="2D3317C1"/>
    <w:rsid w:val="2D334168"/>
    <w:rsid w:val="2D3348D9"/>
    <w:rsid w:val="2D334A74"/>
    <w:rsid w:val="2D3376D8"/>
    <w:rsid w:val="2D340277"/>
    <w:rsid w:val="2D340315"/>
    <w:rsid w:val="2D34054B"/>
    <w:rsid w:val="2D340A5A"/>
    <w:rsid w:val="2D342099"/>
    <w:rsid w:val="2D34243E"/>
    <w:rsid w:val="2D343043"/>
    <w:rsid w:val="2D345D68"/>
    <w:rsid w:val="2D3465E1"/>
    <w:rsid w:val="2D346744"/>
    <w:rsid w:val="2D347040"/>
    <w:rsid w:val="2D350E15"/>
    <w:rsid w:val="2D352AA5"/>
    <w:rsid w:val="2D355AC5"/>
    <w:rsid w:val="2D355E3C"/>
    <w:rsid w:val="2D360531"/>
    <w:rsid w:val="2D364384"/>
    <w:rsid w:val="2D365F24"/>
    <w:rsid w:val="2D366F55"/>
    <w:rsid w:val="2D367C5C"/>
    <w:rsid w:val="2D371BB4"/>
    <w:rsid w:val="2D372AD9"/>
    <w:rsid w:val="2D375814"/>
    <w:rsid w:val="2D376058"/>
    <w:rsid w:val="2D37707D"/>
    <w:rsid w:val="2D377E06"/>
    <w:rsid w:val="2D380D36"/>
    <w:rsid w:val="2D386611"/>
    <w:rsid w:val="2D3905FA"/>
    <w:rsid w:val="2D391132"/>
    <w:rsid w:val="2D391DD0"/>
    <w:rsid w:val="2D392D05"/>
    <w:rsid w:val="2D393907"/>
    <w:rsid w:val="2D393B7E"/>
    <w:rsid w:val="2D394446"/>
    <w:rsid w:val="2D395367"/>
    <w:rsid w:val="2D397E3D"/>
    <w:rsid w:val="2D3A16A4"/>
    <w:rsid w:val="2D3A471F"/>
    <w:rsid w:val="2D3A5211"/>
    <w:rsid w:val="2D3A5A47"/>
    <w:rsid w:val="2D3B3E74"/>
    <w:rsid w:val="2D3B4D07"/>
    <w:rsid w:val="2D3B4F8E"/>
    <w:rsid w:val="2D3B5B48"/>
    <w:rsid w:val="2D3B66EC"/>
    <w:rsid w:val="2D3B78F6"/>
    <w:rsid w:val="2D3C1590"/>
    <w:rsid w:val="2D3C541C"/>
    <w:rsid w:val="2D3C6E29"/>
    <w:rsid w:val="2D3C71CA"/>
    <w:rsid w:val="2D3D212F"/>
    <w:rsid w:val="2D3D2B16"/>
    <w:rsid w:val="2D3D4558"/>
    <w:rsid w:val="2D3D7A56"/>
    <w:rsid w:val="2D3E73E6"/>
    <w:rsid w:val="2D3F531C"/>
    <w:rsid w:val="2D3F6B77"/>
    <w:rsid w:val="2D3F73D1"/>
    <w:rsid w:val="2D40291A"/>
    <w:rsid w:val="2D402BD8"/>
    <w:rsid w:val="2D402DA2"/>
    <w:rsid w:val="2D40315E"/>
    <w:rsid w:val="2D405891"/>
    <w:rsid w:val="2D40617E"/>
    <w:rsid w:val="2D410C84"/>
    <w:rsid w:val="2D411497"/>
    <w:rsid w:val="2D413739"/>
    <w:rsid w:val="2D41563B"/>
    <w:rsid w:val="2D415BB8"/>
    <w:rsid w:val="2D4218CF"/>
    <w:rsid w:val="2D4254F8"/>
    <w:rsid w:val="2D42556B"/>
    <w:rsid w:val="2D425C2C"/>
    <w:rsid w:val="2D426ED6"/>
    <w:rsid w:val="2D42738A"/>
    <w:rsid w:val="2D4276F6"/>
    <w:rsid w:val="2D430559"/>
    <w:rsid w:val="2D4331C7"/>
    <w:rsid w:val="2D433D3E"/>
    <w:rsid w:val="2D4349FC"/>
    <w:rsid w:val="2D434F4D"/>
    <w:rsid w:val="2D436988"/>
    <w:rsid w:val="2D437014"/>
    <w:rsid w:val="2D44278C"/>
    <w:rsid w:val="2D445000"/>
    <w:rsid w:val="2D450775"/>
    <w:rsid w:val="2D452523"/>
    <w:rsid w:val="2D4542D1"/>
    <w:rsid w:val="2D4574AB"/>
    <w:rsid w:val="2D457731"/>
    <w:rsid w:val="2D460049"/>
    <w:rsid w:val="2D460D1A"/>
    <w:rsid w:val="2D46171A"/>
    <w:rsid w:val="2D464C29"/>
    <w:rsid w:val="2D46629B"/>
    <w:rsid w:val="2D4664BB"/>
    <w:rsid w:val="2D466A4A"/>
    <w:rsid w:val="2D474412"/>
    <w:rsid w:val="2D4744ED"/>
    <w:rsid w:val="2D4757D6"/>
    <w:rsid w:val="2D480265"/>
    <w:rsid w:val="2D48136A"/>
    <w:rsid w:val="2D482013"/>
    <w:rsid w:val="2D483DC1"/>
    <w:rsid w:val="2D487FC3"/>
    <w:rsid w:val="2D4A0AB8"/>
    <w:rsid w:val="2D4A18E7"/>
    <w:rsid w:val="2D4A381D"/>
    <w:rsid w:val="2D4A6436"/>
    <w:rsid w:val="2D4B150D"/>
    <w:rsid w:val="2D4B3520"/>
    <w:rsid w:val="2D4B38B1"/>
    <w:rsid w:val="2D4B565F"/>
    <w:rsid w:val="2D4B6492"/>
    <w:rsid w:val="2D4B771E"/>
    <w:rsid w:val="2D4C1B03"/>
    <w:rsid w:val="2D4C60A7"/>
    <w:rsid w:val="2D4C7CEB"/>
    <w:rsid w:val="2D4D13D7"/>
    <w:rsid w:val="2D4D3337"/>
    <w:rsid w:val="2D4D3D4C"/>
    <w:rsid w:val="2D4D44ED"/>
    <w:rsid w:val="2D4D4C64"/>
    <w:rsid w:val="2D4D587B"/>
    <w:rsid w:val="2D4D5D3B"/>
    <w:rsid w:val="2D4D6A10"/>
    <w:rsid w:val="2D4D7B91"/>
    <w:rsid w:val="2D4F15F3"/>
    <w:rsid w:val="2D4F2EEB"/>
    <w:rsid w:val="2D4F514F"/>
    <w:rsid w:val="2D4F666C"/>
    <w:rsid w:val="2D4F6EFD"/>
    <w:rsid w:val="2D5022C5"/>
    <w:rsid w:val="2D502C75"/>
    <w:rsid w:val="2D503565"/>
    <w:rsid w:val="2D504F56"/>
    <w:rsid w:val="2D5055E6"/>
    <w:rsid w:val="2D505C98"/>
    <w:rsid w:val="2D506595"/>
    <w:rsid w:val="2D5104EF"/>
    <w:rsid w:val="2D510EC7"/>
    <w:rsid w:val="2D512905"/>
    <w:rsid w:val="2D515741"/>
    <w:rsid w:val="2D517119"/>
    <w:rsid w:val="2D522E91"/>
    <w:rsid w:val="2D524C40"/>
    <w:rsid w:val="2D5262DB"/>
    <w:rsid w:val="2D535AA4"/>
    <w:rsid w:val="2D5409B8"/>
    <w:rsid w:val="2D542766"/>
    <w:rsid w:val="2D544297"/>
    <w:rsid w:val="2D546C0A"/>
    <w:rsid w:val="2D55028C"/>
    <w:rsid w:val="2D554CFC"/>
    <w:rsid w:val="2D564730"/>
    <w:rsid w:val="2D5664DE"/>
    <w:rsid w:val="2D5704A8"/>
    <w:rsid w:val="2D57108E"/>
    <w:rsid w:val="2D572F6E"/>
    <w:rsid w:val="2D574004"/>
    <w:rsid w:val="2D5752FE"/>
    <w:rsid w:val="2D582132"/>
    <w:rsid w:val="2D585871"/>
    <w:rsid w:val="2D590201"/>
    <w:rsid w:val="2D594220"/>
    <w:rsid w:val="2D595B1B"/>
    <w:rsid w:val="2D595FCE"/>
    <w:rsid w:val="2D5A3718"/>
    <w:rsid w:val="2D5A54F4"/>
    <w:rsid w:val="2D5A652B"/>
    <w:rsid w:val="2D5A73F9"/>
    <w:rsid w:val="2D5A760A"/>
    <w:rsid w:val="2D5B1E69"/>
    <w:rsid w:val="2D5B4C0F"/>
    <w:rsid w:val="2D5B78BE"/>
    <w:rsid w:val="2D5B7F98"/>
    <w:rsid w:val="2D5C2E79"/>
    <w:rsid w:val="2D5C31A0"/>
    <w:rsid w:val="2D5C5ABE"/>
    <w:rsid w:val="2D5C609F"/>
    <w:rsid w:val="2D5C786C"/>
    <w:rsid w:val="2D5C7DFD"/>
    <w:rsid w:val="2D5D4D92"/>
    <w:rsid w:val="2D5D5613"/>
    <w:rsid w:val="2D5D6D53"/>
    <w:rsid w:val="2D5E40C8"/>
    <w:rsid w:val="2D5E4CD1"/>
    <w:rsid w:val="2D5E5392"/>
    <w:rsid w:val="2D5E54C7"/>
    <w:rsid w:val="2D5E7113"/>
    <w:rsid w:val="2D5E7941"/>
    <w:rsid w:val="2D5F4A20"/>
    <w:rsid w:val="2D5F6457"/>
    <w:rsid w:val="2D5F6958"/>
    <w:rsid w:val="2D5F6E8F"/>
    <w:rsid w:val="2D60110A"/>
    <w:rsid w:val="2D6023B1"/>
    <w:rsid w:val="2D603551"/>
    <w:rsid w:val="2D604F5C"/>
    <w:rsid w:val="2D6054BF"/>
    <w:rsid w:val="2D6055AE"/>
    <w:rsid w:val="2D605B61"/>
    <w:rsid w:val="2D60735C"/>
    <w:rsid w:val="2D614E83"/>
    <w:rsid w:val="2D614EDD"/>
    <w:rsid w:val="2D616C31"/>
    <w:rsid w:val="2D616CA3"/>
    <w:rsid w:val="2D617252"/>
    <w:rsid w:val="2D620781"/>
    <w:rsid w:val="2D621327"/>
    <w:rsid w:val="2D621A3A"/>
    <w:rsid w:val="2D621D0B"/>
    <w:rsid w:val="2D6230D5"/>
    <w:rsid w:val="2D623870"/>
    <w:rsid w:val="2D623B8D"/>
    <w:rsid w:val="2D624A4F"/>
    <w:rsid w:val="2D626CFC"/>
    <w:rsid w:val="2D632C84"/>
    <w:rsid w:val="2D63490A"/>
    <w:rsid w:val="2D6365FD"/>
    <w:rsid w:val="2D636978"/>
    <w:rsid w:val="2D636E4D"/>
    <w:rsid w:val="2D6376A1"/>
    <w:rsid w:val="2D640AB5"/>
    <w:rsid w:val="2D6445E1"/>
    <w:rsid w:val="2D6448F2"/>
    <w:rsid w:val="2D647402"/>
    <w:rsid w:val="2D64751E"/>
    <w:rsid w:val="2D65268A"/>
    <w:rsid w:val="2D656721"/>
    <w:rsid w:val="2D661D22"/>
    <w:rsid w:val="2D662499"/>
    <w:rsid w:val="2D663B72"/>
    <w:rsid w:val="2D6648F3"/>
    <w:rsid w:val="2D666036"/>
    <w:rsid w:val="2D672D4A"/>
    <w:rsid w:val="2D6730B5"/>
    <w:rsid w:val="2D675FF9"/>
    <w:rsid w:val="2D6779F3"/>
    <w:rsid w:val="2D681D63"/>
    <w:rsid w:val="2D684463"/>
    <w:rsid w:val="2D6845F0"/>
    <w:rsid w:val="2D686211"/>
    <w:rsid w:val="2D687363"/>
    <w:rsid w:val="2D696DE9"/>
    <w:rsid w:val="2D6A01DB"/>
    <w:rsid w:val="2D6A05F9"/>
    <w:rsid w:val="2D6A0C90"/>
    <w:rsid w:val="2D6A1F89"/>
    <w:rsid w:val="2D6A34DD"/>
    <w:rsid w:val="2D6A3D37"/>
    <w:rsid w:val="2D6A5D2B"/>
    <w:rsid w:val="2D6B326F"/>
    <w:rsid w:val="2D6B374E"/>
    <w:rsid w:val="2D6B4316"/>
    <w:rsid w:val="2D6B6967"/>
    <w:rsid w:val="2D6B7AAF"/>
    <w:rsid w:val="2D6B7C16"/>
    <w:rsid w:val="2D6C0AC9"/>
    <w:rsid w:val="2D6C12B6"/>
    <w:rsid w:val="2D6C14E0"/>
    <w:rsid w:val="2D6C307E"/>
    <w:rsid w:val="2D6C32C4"/>
    <w:rsid w:val="2D6C3F53"/>
    <w:rsid w:val="2D6D0BE1"/>
    <w:rsid w:val="2D6D1A79"/>
    <w:rsid w:val="2D6D1B30"/>
    <w:rsid w:val="2D6D1D37"/>
    <w:rsid w:val="2D6D3827"/>
    <w:rsid w:val="2D6D435A"/>
    <w:rsid w:val="2D6E10CD"/>
    <w:rsid w:val="2D6E2610"/>
    <w:rsid w:val="2D6E6CF5"/>
    <w:rsid w:val="2D6F134E"/>
    <w:rsid w:val="2D6F3BC4"/>
    <w:rsid w:val="2D6F416E"/>
    <w:rsid w:val="2D6F4663"/>
    <w:rsid w:val="2D6F57F1"/>
    <w:rsid w:val="2D6F75A0"/>
    <w:rsid w:val="2D704B4E"/>
    <w:rsid w:val="2D7050C6"/>
    <w:rsid w:val="2D712D80"/>
    <w:rsid w:val="2D713318"/>
    <w:rsid w:val="2D71772F"/>
    <w:rsid w:val="2D720E3E"/>
    <w:rsid w:val="2D724C71"/>
    <w:rsid w:val="2D730EBD"/>
    <w:rsid w:val="2D731129"/>
    <w:rsid w:val="2D73288C"/>
    <w:rsid w:val="2D7352E2"/>
    <w:rsid w:val="2D7362D8"/>
    <w:rsid w:val="2D74105A"/>
    <w:rsid w:val="2D742E08"/>
    <w:rsid w:val="2D743CA5"/>
    <w:rsid w:val="2D744BB6"/>
    <w:rsid w:val="2D745D97"/>
    <w:rsid w:val="2D746964"/>
    <w:rsid w:val="2D750387"/>
    <w:rsid w:val="2D751C93"/>
    <w:rsid w:val="2D7529CD"/>
    <w:rsid w:val="2D752F58"/>
    <w:rsid w:val="2D754978"/>
    <w:rsid w:val="2D7626DC"/>
    <w:rsid w:val="2D764E08"/>
    <w:rsid w:val="2D765371"/>
    <w:rsid w:val="2D765C28"/>
    <w:rsid w:val="2D766B80"/>
    <w:rsid w:val="2D770BBE"/>
    <w:rsid w:val="2D772C5B"/>
    <w:rsid w:val="2D783B2A"/>
    <w:rsid w:val="2D786D08"/>
    <w:rsid w:val="2D790198"/>
    <w:rsid w:val="2D79041E"/>
    <w:rsid w:val="2D7918D9"/>
    <w:rsid w:val="2D7921CC"/>
    <w:rsid w:val="2D796670"/>
    <w:rsid w:val="2D7975BA"/>
    <w:rsid w:val="2D7A2D69"/>
    <w:rsid w:val="2D7A4D70"/>
    <w:rsid w:val="2D7B23E8"/>
    <w:rsid w:val="2D7B4196"/>
    <w:rsid w:val="2D7B41F9"/>
    <w:rsid w:val="2D7B5F44"/>
    <w:rsid w:val="2D7B7CE9"/>
    <w:rsid w:val="2D7B7CF2"/>
    <w:rsid w:val="2D7C01C3"/>
    <w:rsid w:val="2D7C3A6A"/>
    <w:rsid w:val="2D7C5689"/>
    <w:rsid w:val="2D7C5808"/>
    <w:rsid w:val="2D7C7B0A"/>
    <w:rsid w:val="2D7D16EA"/>
    <w:rsid w:val="2D7E481E"/>
    <w:rsid w:val="2D7E66F1"/>
    <w:rsid w:val="2D7E78D1"/>
    <w:rsid w:val="2D7E7D44"/>
    <w:rsid w:val="2D7F0FF7"/>
    <w:rsid w:val="2D7F400A"/>
    <w:rsid w:val="2D7F437F"/>
    <w:rsid w:val="2D7F4678"/>
    <w:rsid w:val="2D7F7C81"/>
    <w:rsid w:val="2D8017AD"/>
    <w:rsid w:val="2D80355B"/>
    <w:rsid w:val="2D8079FF"/>
    <w:rsid w:val="2D811081"/>
    <w:rsid w:val="2D81669D"/>
    <w:rsid w:val="2D81692A"/>
    <w:rsid w:val="2D817BD3"/>
    <w:rsid w:val="2D820C3E"/>
    <w:rsid w:val="2D822236"/>
    <w:rsid w:val="2D8233A4"/>
    <w:rsid w:val="2D825525"/>
    <w:rsid w:val="2D827DBA"/>
    <w:rsid w:val="2D831062"/>
    <w:rsid w:val="2D8319E5"/>
    <w:rsid w:val="2D832920"/>
    <w:rsid w:val="2D834DA2"/>
    <w:rsid w:val="2D834DF9"/>
    <w:rsid w:val="2D834F72"/>
    <w:rsid w:val="2D83555C"/>
    <w:rsid w:val="2D841CD5"/>
    <w:rsid w:val="2D842AB8"/>
    <w:rsid w:val="2D84749E"/>
    <w:rsid w:val="2D855E7E"/>
    <w:rsid w:val="2D8566CB"/>
    <w:rsid w:val="2D856A36"/>
    <w:rsid w:val="2D856DC3"/>
    <w:rsid w:val="2D857D6B"/>
    <w:rsid w:val="2D86130C"/>
    <w:rsid w:val="2D865FF5"/>
    <w:rsid w:val="2D86610F"/>
    <w:rsid w:val="2D87193E"/>
    <w:rsid w:val="2D875092"/>
    <w:rsid w:val="2D87704F"/>
    <w:rsid w:val="2D8774C4"/>
    <w:rsid w:val="2D880661"/>
    <w:rsid w:val="2D882DD1"/>
    <w:rsid w:val="2D884A48"/>
    <w:rsid w:val="2D885FB0"/>
    <w:rsid w:val="2D8878F0"/>
    <w:rsid w:val="2D893724"/>
    <w:rsid w:val="2D89458D"/>
    <w:rsid w:val="2D895C4C"/>
    <w:rsid w:val="2D896827"/>
    <w:rsid w:val="2D897CB1"/>
    <w:rsid w:val="2D8A111D"/>
    <w:rsid w:val="2D8A137E"/>
    <w:rsid w:val="2D8A25C3"/>
    <w:rsid w:val="2D8A262B"/>
    <w:rsid w:val="2D8A285E"/>
    <w:rsid w:val="2D8A43D9"/>
    <w:rsid w:val="2D8A5E93"/>
    <w:rsid w:val="2D8A6187"/>
    <w:rsid w:val="2D8A738F"/>
    <w:rsid w:val="2D8A7415"/>
    <w:rsid w:val="2D8A7887"/>
    <w:rsid w:val="2D8B25AD"/>
    <w:rsid w:val="2D8B3CEE"/>
    <w:rsid w:val="2D8B6511"/>
    <w:rsid w:val="2D8B7654"/>
    <w:rsid w:val="2D8B7F5B"/>
    <w:rsid w:val="2D8C0151"/>
    <w:rsid w:val="2D8C05FA"/>
    <w:rsid w:val="2D8C1F00"/>
    <w:rsid w:val="2D8C2611"/>
    <w:rsid w:val="2D8C517E"/>
    <w:rsid w:val="2D8D147C"/>
    <w:rsid w:val="2D8D3ECA"/>
    <w:rsid w:val="2D8D5C78"/>
    <w:rsid w:val="2D8D660E"/>
    <w:rsid w:val="2D8D6D6F"/>
    <w:rsid w:val="2D8D7A26"/>
    <w:rsid w:val="2D8D7D87"/>
    <w:rsid w:val="2D8E211C"/>
    <w:rsid w:val="2D8E3661"/>
    <w:rsid w:val="2D8E3C58"/>
    <w:rsid w:val="2D8E67A6"/>
    <w:rsid w:val="2D8F19F0"/>
    <w:rsid w:val="2D8F379E"/>
    <w:rsid w:val="2D8F70C9"/>
    <w:rsid w:val="2D8F7C42"/>
    <w:rsid w:val="2D9042F7"/>
    <w:rsid w:val="2D904DB5"/>
    <w:rsid w:val="2D904F8F"/>
    <w:rsid w:val="2D9054E7"/>
    <w:rsid w:val="2D9060C0"/>
    <w:rsid w:val="2D90686E"/>
    <w:rsid w:val="2D915768"/>
    <w:rsid w:val="2D917516"/>
    <w:rsid w:val="2D9203B3"/>
    <w:rsid w:val="2D9214E0"/>
    <w:rsid w:val="2D922480"/>
    <w:rsid w:val="2D922570"/>
    <w:rsid w:val="2D922F68"/>
    <w:rsid w:val="2D9256AB"/>
    <w:rsid w:val="2D92779C"/>
    <w:rsid w:val="2D9278AF"/>
    <w:rsid w:val="2D930D3F"/>
    <w:rsid w:val="2D932851"/>
    <w:rsid w:val="2D93392A"/>
    <w:rsid w:val="2D934660"/>
    <w:rsid w:val="2D937732"/>
    <w:rsid w:val="2D940DB4"/>
    <w:rsid w:val="2D946CB5"/>
    <w:rsid w:val="2D9472BA"/>
    <w:rsid w:val="2D9502DB"/>
    <w:rsid w:val="2D9533B2"/>
    <w:rsid w:val="2D953C3D"/>
    <w:rsid w:val="2D95785A"/>
    <w:rsid w:val="2D960361"/>
    <w:rsid w:val="2D960E01"/>
    <w:rsid w:val="2D96225B"/>
    <w:rsid w:val="2D96226D"/>
    <w:rsid w:val="2D962D7E"/>
    <w:rsid w:val="2D963BBB"/>
    <w:rsid w:val="2D964F15"/>
    <w:rsid w:val="2D9658B9"/>
    <w:rsid w:val="2D9676C0"/>
    <w:rsid w:val="2D971C11"/>
    <w:rsid w:val="2D972291"/>
    <w:rsid w:val="2D9745C2"/>
    <w:rsid w:val="2D977837"/>
    <w:rsid w:val="2D981E85"/>
    <w:rsid w:val="2D98224A"/>
    <w:rsid w:val="2D983721"/>
    <w:rsid w:val="2D983E09"/>
    <w:rsid w:val="2D984D48"/>
    <w:rsid w:val="2D9862F2"/>
    <w:rsid w:val="2D986AF6"/>
    <w:rsid w:val="2D9876DD"/>
    <w:rsid w:val="2D990E7D"/>
    <w:rsid w:val="2D991BEB"/>
    <w:rsid w:val="2D99461C"/>
    <w:rsid w:val="2D995913"/>
    <w:rsid w:val="2D997400"/>
    <w:rsid w:val="2D9A0C12"/>
    <w:rsid w:val="2D9A5697"/>
    <w:rsid w:val="2D9A6B52"/>
    <w:rsid w:val="2D9B2143"/>
    <w:rsid w:val="2D9C2956"/>
    <w:rsid w:val="2D9C3532"/>
    <w:rsid w:val="2D9D0C3F"/>
    <w:rsid w:val="2D9D0DF0"/>
    <w:rsid w:val="2D9D235F"/>
    <w:rsid w:val="2D9D2C8B"/>
    <w:rsid w:val="2D9D3C40"/>
    <w:rsid w:val="2D9D410D"/>
    <w:rsid w:val="2D9D427B"/>
    <w:rsid w:val="2D9D7434"/>
    <w:rsid w:val="2D9D7593"/>
    <w:rsid w:val="2D9E0760"/>
    <w:rsid w:val="2D9E1C33"/>
    <w:rsid w:val="2D9E60D7"/>
    <w:rsid w:val="2D9F35F4"/>
    <w:rsid w:val="2DA01E4F"/>
    <w:rsid w:val="2DA05207"/>
    <w:rsid w:val="2DA07759"/>
    <w:rsid w:val="2DA105FB"/>
    <w:rsid w:val="2DA134D1"/>
    <w:rsid w:val="2DA16E42"/>
    <w:rsid w:val="2DA20CE3"/>
    <w:rsid w:val="2DA2119A"/>
    <w:rsid w:val="2DA21723"/>
    <w:rsid w:val="2DA22E99"/>
    <w:rsid w:val="2DA239F0"/>
    <w:rsid w:val="2DA273A4"/>
    <w:rsid w:val="2DA3535C"/>
    <w:rsid w:val="2DA3549B"/>
    <w:rsid w:val="2DA37249"/>
    <w:rsid w:val="2DA4204D"/>
    <w:rsid w:val="2DA4265A"/>
    <w:rsid w:val="2DA44678"/>
    <w:rsid w:val="2DA44895"/>
    <w:rsid w:val="2DA454A5"/>
    <w:rsid w:val="2DA46182"/>
    <w:rsid w:val="2DA50143"/>
    <w:rsid w:val="2DA51213"/>
    <w:rsid w:val="2DA5182F"/>
    <w:rsid w:val="2DA52E08"/>
    <w:rsid w:val="2DA54BF8"/>
    <w:rsid w:val="2DA57465"/>
    <w:rsid w:val="2DA60AE7"/>
    <w:rsid w:val="2DA60B7F"/>
    <w:rsid w:val="2DA61FE9"/>
    <w:rsid w:val="2DA63B03"/>
    <w:rsid w:val="2DA671B5"/>
    <w:rsid w:val="2DA7022D"/>
    <w:rsid w:val="2DA71BF9"/>
    <w:rsid w:val="2DA76F18"/>
    <w:rsid w:val="2DA820CD"/>
    <w:rsid w:val="2DA825C3"/>
    <w:rsid w:val="2DA87156"/>
    <w:rsid w:val="2DA8774C"/>
    <w:rsid w:val="2DA90D03"/>
    <w:rsid w:val="2DA90D18"/>
    <w:rsid w:val="2DA93DA9"/>
    <w:rsid w:val="2DA9681A"/>
    <w:rsid w:val="2DA977D1"/>
    <w:rsid w:val="2DAA3CE2"/>
    <w:rsid w:val="2DAA4A7C"/>
    <w:rsid w:val="2DAA6942"/>
    <w:rsid w:val="2DAB7DBB"/>
    <w:rsid w:val="2DAC07F4"/>
    <w:rsid w:val="2DAC1221"/>
    <w:rsid w:val="2DAC1324"/>
    <w:rsid w:val="2DAC3027"/>
    <w:rsid w:val="2DAC4350"/>
    <w:rsid w:val="2DAD1E76"/>
    <w:rsid w:val="2DAE231D"/>
    <w:rsid w:val="2DAE4C4B"/>
    <w:rsid w:val="2DAE4E2F"/>
    <w:rsid w:val="2DAE5947"/>
    <w:rsid w:val="2DAE78B1"/>
    <w:rsid w:val="2DAF0BD0"/>
    <w:rsid w:val="2DAF0C39"/>
    <w:rsid w:val="2DAF14C1"/>
    <w:rsid w:val="2DAF1AC4"/>
    <w:rsid w:val="2DAF2092"/>
    <w:rsid w:val="2DAF3E40"/>
    <w:rsid w:val="2DAF6966"/>
    <w:rsid w:val="2DB02E38"/>
    <w:rsid w:val="2DB041A7"/>
    <w:rsid w:val="2DB12451"/>
    <w:rsid w:val="2DB126A6"/>
    <w:rsid w:val="2DB142C8"/>
    <w:rsid w:val="2DB16D32"/>
    <w:rsid w:val="2DB17BB8"/>
    <w:rsid w:val="2DB231D7"/>
    <w:rsid w:val="2DB244BE"/>
    <w:rsid w:val="2DB24674"/>
    <w:rsid w:val="2DB248A0"/>
    <w:rsid w:val="2DB249DF"/>
    <w:rsid w:val="2DB2567C"/>
    <w:rsid w:val="2DB317B9"/>
    <w:rsid w:val="2DB31A09"/>
    <w:rsid w:val="2DB31B82"/>
    <w:rsid w:val="2DB33930"/>
    <w:rsid w:val="2DB34C05"/>
    <w:rsid w:val="2DB35827"/>
    <w:rsid w:val="2DB35CDD"/>
    <w:rsid w:val="2DB41456"/>
    <w:rsid w:val="2DB42C49"/>
    <w:rsid w:val="2DB43204"/>
    <w:rsid w:val="2DB43C23"/>
    <w:rsid w:val="2DB45FB8"/>
    <w:rsid w:val="2DB532E1"/>
    <w:rsid w:val="2DB5581A"/>
    <w:rsid w:val="2DB651CE"/>
    <w:rsid w:val="2DB6553D"/>
    <w:rsid w:val="2DB66F7C"/>
    <w:rsid w:val="2DB7013A"/>
    <w:rsid w:val="2DB70656"/>
    <w:rsid w:val="2DB72CF5"/>
    <w:rsid w:val="2DB72D0B"/>
    <w:rsid w:val="2DB75C55"/>
    <w:rsid w:val="2DB76E1E"/>
    <w:rsid w:val="2DB77AD8"/>
    <w:rsid w:val="2DB80F46"/>
    <w:rsid w:val="2DB86843"/>
    <w:rsid w:val="2DB9081B"/>
    <w:rsid w:val="2DB92430"/>
    <w:rsid w:val="2DB9376C"/>
    <w:rsid w:val="2DB94CBF"/>
    <w:rsid w:val="2DB96A6D"/>
    <w:rsid w:val="2DBA01FC"/>
    <w:rsid w:val="2DBA18AB"/>
    <w:rsid w:val="2DBA2E0B"/>
    <w:rsid w:val="2DBA2F11"/>
    <w:rsid w:val="2DBA2FCF"/>
    <w:rsid w:val="2DBA4E78"/>
    <w:rsid w:val="2DBA6664"/>
    <w:rsid w:val="2DBB27E5"/>
    <w:rsid w:val="2DBB4593"/>
    <w:rsid w:val="2DBB70A1"/>
    <w:rsid w:val="2DBB7F4B"/>
    <w:rsid w:val="2DBC0654"/>
    <w:rsid w:val="2DBC0B56"/>
    <w:rsid w:val="2DBC2B1C"/>
    <w:rsid w:val="2DBC4548"/>
    <w:rsid w:val="2DBC771C"/>
    <w:rsid w:val="2DBC7CB8"/>
    <w:rsid w:val="2DBD3FAC"/>
    <w:rsid w:val="2DBD469C"/>
    <w:rsid w:val="2DBD47AF"/>
    <w:rsid w:val="2DBD6A5A"/>
    <w:rsid w:val="2DBE000D"/>
    <w:rsid w:val="2DBE3470"/>
    <w:rsid w:val="2DBE543C"/>
    <w:rsid w:val="2DBF011F"/>
    <w:rsid w:val="2DBF05D7"/>
    <w:rsid w:val="2DC01EA3"/>
    <w:rsid w:val="2DC03F39"/>
    <w:rsid w:val="2DC048A1"/>
    <w:rsid w:val="2DC0504F"/>
    <w:rsid w:val="2DC0604D"/>
    <w:rsid w:val="2DC06E51"/>
    <w:rsid w:val="2DC076DD"/>
    <w:rsid w:val="2DC0798D"/>
    <w:rsid w:val="2DC112E1"/>
    <w:rsid w:val="2DC13DBD"/>
    <w:rsid w:val="2DC16AE6"/>
    <w:rsid w:val="2DC21DC5"/>
    <w:rsid w:val="2DC226CD"/>
    <w:rsid w:val="2DC23B73"/>
    <w:rsid w:val="2DC2524D"/>
    <w:rsid w:val="2DC25921"/>
    <w:rsid w:val="2DC30A90"/>
    <w:rsid w:val="2DC34BB3"/>
    <w:rsid w:val="2DC413B8"/>
    <w:rsid w:val="2DC4276B"/>
    <w:rsid w:val="2DC4662A"/>
    <w:rsid w:val="2DC46FFF"/>
    <w:rsid w:val="2DC47D0E"/>
    <w:rsid w:val="2DC511D8"/>
    <w:rsid w:val="2DC518B5"/>
    <w:rsid w:val="2DC535FB"/>
    <w:rsid w:val="2DC5530F"/>
    <w:rsid w:val="2DC64A29"/>
    <w:rsid w:val="2DC65124"/>
    <w:rsid w:val="2DC6679F"/>
    <w:rsid w:val="2DC7118A"/>
    <w:rsid w:val="2DC72800"/>
    <w:rsid w:val="2DC72ED2"/>
    <w:rsid w:val="2DC754D3"/>
    <w:rsid w:val="2DC77377"/>
    <w:rsid w:val="2DC777CD"/>
    <w:rsid w:val="2DC80ADD"/>
    <w:rsid w:val="2DC81331"/>
    <w:rsid w:val="2DC831EA"/>
    <w:rsid w:val="2DC84F02"/>
    <w:rsid w:val="2DC86CB0"/>
    <w:rsid w:val="2DC86FC9"/>
    <w:rsid w:val="2DC9099A"/>
    <w:rsid w:val="2DC9254F"/>
    <w:rsid w:val="2DC92566"/>
    <w:rsid w:val="2DC930E8"/>
    <w:rsid w:val="2DC93154"/>
    <w:rsid w:val="2DC93FC0"/>
    <w:rsid w:val="2DC94A51"/>
    <w:rsid w:val="2DC960E5"/>
    <w:rsid w:val="2DCA0C7A"/>
    <w:rsid w:val="2DCA2A28"/>
    <w:rsid w:val="2DCA31EC"/>
    <w:rsid w:val="2DCA38D6"/>
    <w:rsid w:val="2DCA6ECC"/>
    <w:rsid w:val="2DCB1181"/>
    <w:rsid w:val="2DCC054E"/>
    <w:rsid w:val="2DCC1E10"/>
    <w:rsid w:val="2DCC2680"/>
    <w:rsid w:val="2DCC49F2"/>
    <w:rsid w:val="2DCC56E5"/>
    <w:rsid w:val="2DCC67A0"/>
    <w:rsid w:val="2DCD1567"/>
    <w:rsid w:val="2DCD32B0"/>
    <w:rsid w:val="2DCD34F3"/>
    <w:rsid w:val="2DCD3B4E"/>
    <w:rsid w:val="2DCD42C6"/>
    <w:rsid w:val="2DCD566D"/>
    <w:rsid w:val="2DCE076A"/>
    <w:rsid w:val="2DCE1226"/>
    <w:rsid w:val="2DCE2518"/>
    <w:rsid w:val="2DCE548A"/>
    <w:rsid w:val="2DCE63C1"/>
    <w:rsid w:val="2DCE7EB7"/>
    <w:rsid w:val="2DCF003E"/>
    <w:rsid w:val="2DCF44E2"/>
    <w:rsid w:val="2DCF4866"/>
    <w:rsid w:val="2DD00DE9"/>
    <w:rsid w:val="2DD03624"/>
    <w:rsid w:val="2DD06378"/>
    <w:rsid w:val="2DD06A7C"/>
    <w:rsid w:val="2DD07DB6"/>
    <w:rsid w:val="2DD1025A"/>
    <w:rsid w:val="2DD12008"/>
    <w:rsid w:val="2DD138B2"/>
    <w:rsid w:val="2DD13DB6"/>
    <w:rsid w:val="2DD17740"/>
    <w:rsid w:val="2DD215A4"/>
    <w:rsid w:val="2DD22242"/>
    <w:rsid w:val="2DD24FFB"/>
    <w:rsid w:val="2DD3150E"/>
    <w:rsid w:val="2DD35D80"/>
    <w:rsid w:val="2DD37B2E"/>
    <w:rsid w:val="2DD415FF"/>
    <w:rsid w:val="2DD42079"/>
    <w:rsid w:val="2DD438A6"/>
    <w:rsid w:val="2DD44507"/>
    <w:rsid w:val="2DD45655"/>
    <w:rsid w:val="2DD47130"/>
    <w:rsid w:val="2DD51DD8"/>
    <w:rsid w:val="2DD52EE1"/>
    <w:rsid w:val="2DD54E04"/>
    <w:rsid w:val="2DD54E9B"/>
    <w:rsid w:val="2DD5758C"/>
    <w:rsid w:val="2DD613CD"/>
    <w:rsid w:val="2DD61621"/>
    <w:rsid w:val="2DD65FBC"/>
    <w:rsid w:val="2DD6761F"/>
    <w:rsid w:val="2DD67D4A"/>
    <w:rsid w:val="2DD71580"/>
    <w:rsid w:val="2DD75790"/>
    <w:rsid w:val="2DD80A58"/>
    <w:rsid w:val="2DD815E9"/>
    <w:rsid w:val="2DD92C6B"/>
    <w:rsid w:val="2DD956C5"/>
    <w:rsid w:val="2DD95F0A"/>
    <w:rsid w:val="2DDA1D69"/>
    <w:rsid w:val="2DDA261A"/>
    <w:rsid w:val="2DDA368F"/>
    <w:rsid w:val="2DDA5317"/>
    <w:rsid w:val="2DDB2349"/>
    <w:rsid w:val="2DDB2D72"/>
    <w:rsid w:val="2DDB4C35"/>
    <w:rsid w:val="2DDB5965"/>
    <w:rsid w:val="2DDB678A"/>
    <w:rsid w:val="2DDB69E3"/>
    <w:rsid w:val="2DDB6AD4"/>
    <w:rsid w:val="2DDB7535"/>
    <w:rsid w:val="2DDC1833"/>
    <w:rsid w:val="2DDC297F"/>
    <w:rsid w:val="2DDC3961"/>
    <w:rsid w:val="2DDC55FA"/>
    <w:rsid w:val="2DDC5FFD"/>
    <w:rsid w:val="2DDD09AD"/>
    <w:rsid w:val="2DDD275B"/>
    <w:rsid w:val="2DDD3F92"/>
    <w:rsid w:val="2DDD4176"/>
    <w:rsid w:val="2DDD45F4"/>
    <w:rsid w:val="2DDD6BFF"/>
    <w:rsid w:val="2DDE0220"/>
    <w:rsid w:val="2DDE3735"/>
    <w:rsid w:val="2DDE4C6D"/>
    <w:rsid w:val="2DDE6A6D"/>
    <w:rsid w:val="2DDF2977"/>
    <w:rsid w:val="2DDF4725"/>
    <w:rsid w:val="2DDF515E"/>
    <w:rsid w:val="2DDF72EB"/>
    <w:rsid w:val="2DDF7346"/>
    <w:rsid w:val="2DE01F17"/>
    <w:rsid w:val="2DE0224B"/>
    <w:rsid w:val="2DE023E4"/>
    <w:rsid w:val="2DE03A0B"/>
    <w:rsid w:val="2DE03C7B"/>
    <w:rsid w:val="2DE03F4E"/>
    <w:rsid w:val="2DE03FF9"/>
    <w:rsid w:val="2DE04242"/>
    <w:rsid w:val="2DE048E5"/>
    <w:rsid w:val="2DE13062"/>
    <w:rsid w:val="2DE133A7"/>
    <w:rsid w:val="2DE24215"/>
    <w:rsid w:val="2DE24837"/>
    <w:rsid w:val="2DE24C7D"/>
    <w:rsid w:val="2DE27D71"/>
    <w:rsid w:val="2DE30898"/>
    <w:rsid w:val="2DE373FB"/>
    <w:rsid w:val="2DE4052B"/>
    <w:rsid w:val="2DE4113B"/>
    <w:rsid w:val="2DE47157"/>
    <w:rsid w:val="2DE50791"/>
    <w:rsid w:val="2DE51610"/>
    <w:rsid w:val="2DE528B5"/>
    <w:rsid w:val="2DE53D06"/>
    <w:rsid w:val="2DE57862"/>
    <w:rsid w:val="2DE62BF1"/>
    <w:rsid w:val="2DE63201"/>
    <w:rsid w:val="2DE63BD9"/>
    <w:rsid w:val="2DE64648"/>
    <w:rsid w:val="2DE64EBA"/>
    <w:rsid w:val="2DE670C3"/>
    <w:rsid w:val="2DE75388"/>
    <w:rsid w:val="2DE75B24"/>
    <w:rsid w:val="2DE76DB3"/>
    <w:rsid w:val="2DE76E3D"/>
    <w:rsid w:val="2DE81100"/>
    <w:rsid w:val="2DE827A0"/>
    <w:rsid w:val="2DE93E2F"/>
    <w:rsid w:val="2DE9470A"/>
    <w:rsid w:val="2DE952C6"/>
    <w:rsid w:val="2DE955A4"/>
    <w:rsid w:val="2DE95A1F"/>
    <w:rsid w:val="2DE9659E"/>
    <w:rsid w:val="2DEA10F3"/>
    <w:rsid w:val="2DEA4D27"/>
    <w:rsid w:val="2DEA609B"/>
    <w:rsid w:val="2DEA782D"/>
    <w:rsid w:val="2DEB5FA9"/>
    <w:rsid w:val="2DEB6567"/>
    <w:rsid w:val="2DEB7449"/>
    <w:rsid w:val="2DEC0ADB"/>
    <w:rsid w:val="2DEC0BF0"/>
    <w:rsid w:val="2DEC1121"/>
    <w:rsid w:val="2DEC299E"/>
    <w:rsid w:val="2DEC6E42"/>
    <w:rsid w:val="2DEC7ADA"/>
    <w:rsid w:val="2DED266C"/>
    <w:rsid w:val="2DED2D76"/>
    <w:rsid w:val="2DED3B70"/>
    <w:rsid w:val="2DED5171"/>
    <w:rsid w:val="2DED6716"/>
    <w:rsid w:val="2DED7D28"/>
    <w:rsid w:val="2DEE0032"/>
    <w:rsid w:val="2DEE228F"/>
    <w:rsid w:val="2DEE2BBA"/>
    <w:rsid w:val="2DEE4968"/>
    <w:rsid w:val="2DEE5793"/>
    <w:rsid w:val="2DEE59AB"/>
    <w:rsid w:val="2DEF06E0"/>
    <w:rsid w:val="2DEF248E"/>
    <w:rsid w:val="2DEF6E3B"/>
    <w:rsid w:val="2DF01A0C"/>
    <w:rsid w:val="2DF04014"/>
    <w:rsid w:val="2DF04A01"/>
    <w:rsid w:val="2DF109DA"/>
    <w:rsid w:val="2DF1175B"/>
    <w:rsid w:val="2DF126AA"/>
    <w:rsid w:val="2DF12E9C"/>
    <w:rsid w:val="2DF14E31"/>
    <w:rsid w:val="2DF21990"/>
    <w:rsid w:val="2DF22F2F"/>
    <w:rsid w:val="2DF23271"/>
    <w:rsid w:val="2DF23969"/>
    <w:rsid w:val="2DF2432C"/>
    <w:rsid w:val="2DF24696"/>
    <w:rsid w:val="2DF24EA8"/>
    <w:rsid w:val="2DF26DE9"/>
    <w:rsid w:val="2DF301D1"/>
    <w:rsid w:val="2DF31F7F"/>
    <w:rsid w:val="2DF34B93"/>
    <w:rsid w:val="2DF357BC"/>
    <w:rsid w:val="2DF400DC"/>
    <w:rsid w:val="2DF43BC7"/>
    <w:rsid w:val="2DF44F13"/>
    <w:rsid w:val="2DF4533D"/>
    <w:rsid w:val="2DF4595A"/>
    <w:rsid w:val="2DF51345"/>
    <w:rsid w:val="2DF53353"/>
    <w:rsid w:val="2DF56437"/>
    <w:rsid w:val="2DF62ABD"/>
    <w:rsid w:val="2DF66ACE"/>
    <w:rsid w:val="2DF717D6"/>
    <w:rsid w:val="2DF81251"/>
    <w:rsid w:val="2DF812D9"/>
    <w:rsid w:val="2DF81343"/>
    <w:rsid w:val="2DF83A39"/>
    <w:rsid w:val="2DF857E7"/>
    <w:rsid w:val="2DF905D5"/>
    <w:rsid w:val="2DF9330D"/>
    <w:rsid w:val="2DF93C76"/>
    <w:rsid w:val="2DF94989"/>
    <w:rsid w:val="2DF94BAA"/>
    <w:rsid w:val="2DF950BB"/>
    <w:rsid w:val="2DF95C84"/>
    <w:rsid w:val="2DFA0DC5"/>
    <w:rsid w:val="2DFA155F"/>
    <w:rsid w:val="2DFA49BF"/>
    <w:rsid w:val="2DFB0562"/>
    <w:rsid w:val="2DFB0E33"/>
    <w:rsid w:val="2DFB239F"/>
    <w:rsid w:val="2DFB3366"/>
    <w:rsid w:val="2DFB52D7"/>
    <w:rsid w:val="2DFB6B1F"/>
    <w:rsid w:val="2DFB7085"/>
    <w:rsid w:val="2DFC3FA4"/>
    <w:rsid w:val="2DFC7F44"/>
    <w:rsid w:val="2DFC7FAF"/>
    <w:rsid w:val="2DFD104F"/>
    <w:rsid w:val="2DFD179F"/>
    <w:rsid w:val="2DFD4BAB"/>
    <w:rsid w:val="2DFD6C2A"/>
    <w:rsid w:val="2DFD7A5A"/>
    <w:rsid w:val="2DFE0923"/>
    <w:rsid w:val="2DFE1CC2"/>
    <w:rsid w:val="2DFE28CF"/>
    <w:rsid w:val="2DFE329C"/>
    <w:rsid w:val="2DFE35DB"/>
    <w:rsid w:val="2DFE414F"/>
    <w:rsid w:val="2DFE43EF"/>
    <w:rsid w:val="2DFF0533"/>
    <w:rsid w:val="2DFF07C2"/>
    <w:rsid w:val="2DFF10AA"/>
    <w:rsid w:val="2DFF225D"/>
    <w:rsid w:val="2DFF2C70"/>
    <w:rsid w:val="2DFF3D5F"/>
    <w:rsid w:val="2E0028ED"/>
    <w:rsid w:val="2E0029A1"/>
    <w:rsid w:val="2E00469C"/>
    <w:rsid w:val="2E006380"/>
    <w:rsid w:val="2E00644A"/>
    <w:rsid w:val="2E011DF7"/>
    <w:rsid w:val="2E012991"/>
    <w:rsid w:val="2E013A2B"/>
    <w:rsid w:val="2E0221C2"/>
    <w:rsid w:val="2E0308AA"/>
    <w:rsid w:val="2E030DF5"/>
    <w:rsid w:val="2E0405F5"/>
    <w:rsid w:val="2E040FEA"/>
    <w:rsid w:val="2E041243"/>
    <w:rsid w:val="2E04218E"/>
    <w:rsid w:val="2E0423DE"/>
    <w:rsid w:val="2E043DCE"/>
    <w:rsid w:val="2E04418C"/>
    <w:rsid w:val="2E045F3A"/>
    <w:rsid w:val="2E0476E0"/>
    <w:rsid w:val="2E051061"/>
    <w:rsid w:val="2E051CB2"/>
    <w:rsid w:val="2E053A60"/>
    <w:rsid w:val="2E05657B"/>
    <w:rsid w:val="2E05759C"/>
    <w:rsid w:val="2E057F04"/>
    <w:rsid w:val="2E0601C9"/>
    <w:rsid w:val="2E063C32"/>
    <w:rsid w:val="2E0665F1"/>
    <w:rsid w:val="2E073056"/>
    <w:rsid w:val="2E0737C1"/>
    <w:rsid w:val="2E073C7C"/>
    <w:rsid w:val="2E074D66"/>
    <w:rsid w:val="2E0750C2"/>
    <w:rsid w:val="2E075DF4"/>
    <w:rsid w:val="2E0820E8"/>
    <w:rsid w:val="2E08390E"/>
    <w:rsid w:val="2E083FE4"/>
    <w:rsid w:val="2E085954"/>
    <w:rsid w:val="2E086552"/>
    <w:rsid w:val="2E0865E1"/>
    <w:rsid w:val="2E0917A2"/>
    <w:rsid w:val="2E0932A3"/>
    <w:rsid w:val="2E093CBB"/>
    <w:rsid w:val="2E0972A0"/>
    <w:rsid w:val="2E0979E2"/>
    <w:rsid w:val="2E0979F4"/>
    <w:rsid w:val="2E0A551A"/>
    <w:rsid w:val="2E0A72C8"/>
    <w:rsid w:val="2E0A7B0C"/>
    <w:rsid w:val="2E0B376C"/>
    <w:rsid w:val="2E0B48F3"/>
    <w:rsid w:val="2E0B6614"/>
    <w:rsid w:val="2E0C13DA"/>
    <w:rsid w:val="2E0C3040"/>
    <w:rsid w:val="2E0C3FD6"/>
    <w:rsid w:val="2E0C4019"/>
    <w:rsid w:val="2E0C4DEE"/>
    <w:rsid w:val="2E0D0BB5"/>
    <w:rsid w:val="2E0D0F34"/>
    <w:rsid w:val="2E0D15CB"/>
    <w:rsid w:val="2E0D620A"/>
    <w:rsid w:val="2E0D77F3"/>
    <w:rsid w:val="2E0E1965"/>
    <w:rsid w:val="2E0E23C4"/>
    <w:rsid w:val="2E0E4D8C"/>
    <w:rsid w:val="2E0E500A"/>
    <w:rsid w:val="2E0E7FCC"/>
    <w:rsid w:val="2E0F364B"/>
    <w:rsid w:val="2E0F48DF"/>
    <w:rsid w:val="2E0F5F6F"/>
    <w:rsid w:val="2E10033E"/>
    <w:rsid w:val="2E100D83"/>
    <w:rsid w:val="2E103FC4"/>
    <w:rsid w:val="2E106174"/>
    <w:rsid w:val="2E1071C2"/>
    <w:rsid w:val="2E11055B"/>
    <w:rsid w:val="2E1105AF"/>
    <w:rsid w:val="2E110657"/>
    <w:rsid w:val="2E111079"/>
    <w:rsid w:val="2E114B58"/>
    <w:rsid w:val="2E1156E4"/>
    <w:rsid w:val="2E1168A9"/>
    <w:rsid w:val="2E124DA6"/>
    <w:rsid w:val="2E12537B"/>
    <w:rsid w:val="2E126FC7"/>
    <w:rsid w:val="2E1275C8"/>
    <w:rsid w:val="2E1276A1"/>
    <w:rsid w:val="2E13617D"/>
    <w:rsid w:val="2E1363FE"/>
    <w:rsid w:val="2E141672"/>
    <w:rsid w:val="2E141EF5"/>
    <w:rsid w:val="2E14288D"/>
    <w:rsid w:val="2E143129"/>
    <w:rsid w:val="2E146672"/>
    <w:rsid w:val="2E150147"/>
    <w:rsid w:val="2E152297"/>
    <w:rsid w:val="2E153F69"/>
    <w:rsid w:val="2E156399"/>
    <w:rsid w:val="2E157F3E"/>
    <w:rsid w:val="2E163727"/>
    <w:rsid w:val="2E171F34"/>
    <w:rsid w:val="2E171F3E"/>
    <w:rsid w:val="2E172009"/>
    <w:rsid w:val="2E175F35"/>
    <w:rsid w:val="2E181772"/>
    <w:rsid w:val="2E1819E5"/>
    <w:rsid w:val="2E183793"/>
    <w:rsid w:val="2E184E1D"/>
    <w:rsid w:val="2E184FCE"/>
    <w:rsid w:val="2E185182"/>
    <w:rsid w:val="2E187D38"/>
    <w:rsid w:val="2E191EA2"/>
    <w:rsid w:val="2E1920A8"/>
    <w:rsid w:val="2E1954C5"/>
    <w:rsid w:val="2E195C28"/>
    <w:rsid w:val="2E19702D"/>
    <w:rsid w:val="2E1974D7"/>
    <w:rsid w:val="2E19750B"/>
    <w:rsid w:val="2E197696"/>
    <w:rsid w:val="2E1A1DF7"/>
    <w:rsid w:val="2E1A2211"/>
    <w:rsid w:val="2E1A39AF"/>
    <w:rsid w:val="2E1B14D5"/>
    <w:rsid w:val="2E1B1660"/>
    <w:rsid w:val="2E1B222E"/>
    <w:rsid w:val="2E1B2B64"/>
    <w:rsid w:val="2E1B3283"/>
    <w:rsid w:val="2E1B460E"/>
    <w:rsid w:val="2E1B568F"/>
    <w:rsid w:val="2E1B57BE"/>
    <w:rsid w:val="2E1B6075"/>
    <w:rsid w:val="2E1B61E2"/>
    <w:rsid w:val="2E1B7727"/>
    <w:rsid w:val="2E1B7E50"/>
    <w:rsid w:val="2E1C401C"/>
    <w:rsid w:val="2E1C5E58"/>
    <w:rsid w:val="2E1C62F1"/>
    <w:rsid w:val="2E1D0C40"/>
    <w:rsid w:val="2E1D349F"/>
    <w:rsid w:val="2E1D4B31"/>
    <w:rsid w:val="2E1D524D"/>
    <w:rsid w:val="2E1D6FFC"/>
    <w:rsid w:val="2E1E0778"/>
    <w:rsid w:val="2E1E1A94"/>
    <w:rsid w:val="2E1E1F8C"/>
    <w:rsid w:val="2E1E2D45"/>
    <w:rsid w:val="2E1E4B22"/>
    <w:rsid w:val="2E1F0726"/>
    <w:rsid w:val="2E1F0FC6"/>
    <w:rsid w:val="2E1F27D0"/>
    <w:rsid w:val="2E1F2D74"/>
    <w:rsid w:val="2E1F4B32"/>
    <w:rsid w:val="2E20089A"/>
    <w:rsid w:val="2E201B01"/>
    <w:rsid w:val="2E205C69"/>
    <w:rsid w:val="2E206AEC"/>
    <w:rsid w:val="2E206B20"/>
    <w:rsid w:val="2E21083A"/>
    <w:rsid w:val="2E213C02"/>
    <w:rsid w:val="2E2177A1"/>
    <w:rsid w:val="2E222864"/>
    <w:rsid w:val="2E223F5B"/>
    <w:rsid w:val="2E224612"/>
    <w:rsid w:val="2E2269F6"/>
    <w:rsid w:val="2E227DE9"/>
    <w:rsid w:val="2E232138"/>
    <w:rsid w:val="2E234621"/>
    <w:rsid w:val="2E235482"/>
    <w:rsid w:val="2E237688"/>
    <w:rsid w:val="2E24038A"/>
    <w:rsid w:val="2E241520"/>
    <w:rsid w:val="2E2437B8"/>
    <w:rsid w:val="2E24482E"/>
    <w:rsid w:val="2E2453B9"/>
    <w:rsid w:val="2E2465DC"/>
    <w:rsid w:val="2E2471BB"/>
    <w:rsid w:val="2E2565F4"/>
    <w:rsid w:val="2E265A58"/>
    <w:rsid w:val="2E271C28"/>
    <w:rsid w:val="2E2759DB"/>
    <w:rsid w:val="2E2760CC"/>
    <w:rsid w:val="2E2843FB"/>
    <w:rsid w:val="2E285B3C"/>
    <w:rsid w:val="2E286F9E"/>
    <w:rsid w:val="2E286FCC"/>
    <w:rsid w:val="2E29045C"/>
    <w:rsid w:val="2E291E44"/>
    <w:rsid w:val="2E292154"/>
    <w:rsid w:val="2E2948CC"/>
    <w:rsid w:val="2E2958B2"/>
    <w:rsid w:val="2E2959A0"/>
    <w:rsid w:val="2E295ED6"/>
    <w:rsid w:val="2E2961AE"/>
    <w:rsid w:val="2E2A0071"/>
    <w:rsid w:val="2E2A1337"/>
    <w:rsid w:val="2E2A1718"/>
    <w:rsid w:val="2E2A1A6C"/>
    <w:rsid w:val="2E2B2D7C"/>
    <w:rsid w:val="2E2B44BD"/>
    <w:rsid w:val="2E2B4AE9"/>
    <w:rsid w:val="2E2B7069"/>
    <w:rsid w:val="2E2B796A"/>
    <w:rsid w:val="2E2C3647"/>
    <w:rsid w:val="2E2C36E3"/>
    <w:rsid w:val="2E2C3FA3"/>
    <w:rsid w:val="2E2C5491"/>
    <w:rsid w:val="2E2C77F8"/>
    <w:rsid w:val="2E2D6DDD"/>
    <w:rsid w:val="2E2D7714"/>
    <w:rsid w:val="2E2E0409"/>
    <w:rsid w:val="2E2E25B1"/>
    <w:rsid w:val="2E2E5670"/>
    <w:rsid w:val="2E2E64A8"/>
    <w:rsid w:val="2E2E745B"/>
    <w:rsid w:val="2E2F16FD"/>
    <w:rsid w:val="2E2F3524"/>
    <w:rsid w:val="2E2F5A3E"/>
    <w:rsid w:val="2E2F6D2F"/>
    <w:rsid w:val="2E302163"/>
    <w:rsid w:val="2E3031D3"/>
    <w:rsid w:val="2E310CF9"/>
    <w:rsid w:val="2E312AA7"/>
    <w:rsid w:val="2E313C4C"/>
    <w:rsid w:val="2E316667"/>
    <w:rsid w:val="2E323181"/>
    <w:rsid w:val="2E32340C"/>
    <w:rsid w:val="2E325814"/>
    <w:rsid w:val="2E32682A"/>
    <w:rsid w:val="2E3270E2"/>
    <w:rsid w:val="2E3305CD"/>
    <w:rsid w:val="2E331727"/>
    <w:rsid w:val="2E332C4F"/>
    <w:rsid w:val="2E333379"/>
    <w:rsid w:val="2E333410"/>
    <w:rsid w:val="2E33418C"/>
    <w:rsid w:val="2E334350"/>
    <w:rsid w:val="2E334E31"/>
    <w:rsid w:val="2E33681F"/>
    <w:rsid w:val="2E341DD7"/>
    <w:rsid w:val="2E343AA7"/>
    <w:rsid w:val="2E344345"/>
    <w:rsid w:val="2E34556F"/>
    <w:rsid w:val="2E346CB0"/>
    <w:rsid w:val="2E3478A2"/>
    <w:rsid w:val="2E351C22"/>
    <w:rsid w:val="2E352597"/>
    <w:rsid w:val="2E3536B4"/>
    <w:rsid w:val="2E35524F"/>
    <w:rsid w:val="2E35623B"/>
    <w:rsid w:val="2E3600BD"/>
    <w:rsid w:val="2E360224"/>
    <w:rsid w:val="2E360CBF"/>
    <w:rsid w:val="2E3615D0"/>
    <w:rsid w:val="2E363673"/>
    <w:rsid w:val="2E363BDE"/>
    <w:rsid w:val="2E366045"/>
    <w:rsid w:val="2E36630F"/>
    <w:rsid w:val="2E366C65"/>
    <w:rsid w:val="2E37107E"/>
    <w:rsid w:val="2E372D70"/>
    <w:rsid w:val="2E374561"/>
    <w:rsid w:val="2E37628C"/>
    <w:rsid w:val="2E376E42"/>
    <w:rsid w:val="2E3771FB"/>
    <w:rsid w:val="2E382087"/>
    <w:rsid w:val="2E38466F"/>
    <w:rsid w:val="2E385400"/>
    <w:rsid w:val="2E3874C8"/>
    <w:rsid w:val="2E3876DC"/>
    <w:rsid w:val="2E3879E1"/>
    <w:rsid w:val="2E391B60"/>
    <w:rsid w:val="2E3940E5"/>
    <w:rsid w:val="2E39579E"/>
    <w:rsid w:val="2E3A195C"/>
    <w:rsid w:val="2E3A2456"/>
    <w:rsid w:val="2E3A4684"/>
    <w:rsid w:val="2E3A4D53"/>
    <w:rsid w:val="2E3A53F1"/>
    <w:rsid w:val="2E3A5DFF"/>
    <w:rsid w:val="2E3A7BAD"/>
    <w:rsid w:val="2E3B0C74"/>
    <w:rsid w:val="2E3B43B1"/>
    <w:rsid w:val="2E3B50E9"/>
    <w:rsid w:val="2E3B56D4"/>
    <w:rsid w:val="2E3B71C5"/>
    <w:rsid w:val="2E3C3CC5"/>
    <w:rsid w:val="2E3C3D01"/>
    <w:rsid w:val="2E3C4036"/>
    <w:rsid w:val="2E3C51F2"/>
    <w:rsid w:val="2E3C56B2"/>
    <w:rsid w:val="2E3D27AA"/>
    <w:rsid w:val="2E3D294E"/>
    <w:rsid w:val="2E3D2978"/>
    <w:rsid w:val="2E3D31FA"/>
    <w:rsid w:val="2E3D4C24"/>
    <w:rsid w:val="2E3D554A"/>
    <w:rsid w:val="2E3D58F0"/>
    <w:rsid w:val="2E3D5B9A"/>
    <w:rsid w:val="2E3D68D2"/>
    <w:rsid w:val="2E3D769E"/>
    <w:rsid w:val="2E3E1CCC"/>
    <w:rsid w:val="2E3E6DA2"/>
    <w:rsid w:val="2E3E6DB0"/>
    <w:rsid w:val="2E3F258B"/>
    <w:rsid w:val="2E3F3289"/>
    <w:rsid w:val="2E3F6F72"/>
    <w:rsid w:val="2E4008C4"/>
    <w:rsid w:val="2E402CEA"/>
    <w:rsid w:val="2E402E5D"/>
    <w:rsid w:val="2E404177"/>
    <w:rsid w:val="2E4055C4"/>
    <w:rsid w:val="2E4057A3"/>
    <w:rsid w:val="2E4151BB"/>
    <w:rsid w:val="2E416380"/>
    <w:rsid w:val="2E4166E3"/>
    <w:rsid w:val="2E4169A0"/>
    <w:rsid w:val="2E422F06"/>
    <w:rsid w:val="2E424CB4"/>
    <w:rsid w:val="2E426A62"/>
    <w:rsid w:val="2E4272A0"/>
    <w:rsid w:val="2E427B73"/>
    <w:rsid w:val="2E433B43"/>
    <w:rsid w:val="2E433B73"/>
    <w:rsid w:val="2E440A2C"/>
    <w:rsid w:val="2E4427DA"/>
    <w:rsid w:val="2E443916"/>
    <w:rsid w:val="2E4521AB"/>
    <w:rsid w:val="2E4555A4"/>
    <w:rsid w:val="2E4567CD"/>
    <w:rsid w:val="2E456D3F"/>
    <w:rsid w:val="2E457C35"/>
    <w:rsid w:val="2E460850"/>
    <w:rsid w:val="2E462B4E"/>
    <w:rsid w:val="2E463308"/>
    <w:rsid w:val="2E466E14"/>
    <w:rsid w:val="2E467984"/>
    <w:rsid w:val="2E47051C"/>
    <w:rsid w:val="2E4722CA"/>
    <w:rsid w:val="2E477D6A"/>
    <w:rsid w:val="2E481995"/>
    <w:rsid w:val="2E483CBB"/>
    <w:rsid w:val="2E484404"/>
    <w:rsid w:val="2E4858F8"/>
    <w:rsid w:val="2E4865B6"/>
    <w:rsid w:val="2E487294"/>
    <w:rsid w:val="2E491087"/>
    <w:rsid w:val="2E494294"/>
    <w:rsid w:val="2E496043"/>
    <w:rsid w:val="2E497AC2"/>
    <w:rsid w:val="2E4A00FA"/>
    <w:rsid w:val="2E4A0ED6"/>
    <w:rsid w:val="2E4A5917"/>
    <w:rsid w:val="2E4A672B"/>
    <w:rsid w:val="2E4B4FFA"/>
    <w:rsid w:val="2E4B5BFE"/>
    <w:rsid w:val="2E4C168F"/>
    <w:rsid w:val="2E4C3B6A"/>
    <w:rsid w:val="2E4C5B33"/>
    <w:rsid w:val="2E4C78E1"/>
    <w:rsid w:val="2E4D0F7A"/>
    <w:rsid w:val="2E4D63C7"/>
    <w:rsid w:val="2E4E1302"/>
    <w:rsid w:val="2E4E18AB"/>
    <w:rsid w:val="2E4E3625"/>
    <w:rsid w:val="2E4E6355"/>
    <w:rsid w:val="2E4E7787"/>
    <w:rsid w:val="2E4F0888"/>
    <w:rsid w:val="2E4F0B90"/>
    <w:rsid w:val="2E4F2177"/>
    <w:rsid w:val="2E4F2F2D"/>
    <w:rsid w:val="2E4F38B8"/>
    <w:rsid w:val="2E4F678E"/>
    <w:rsid w:val="2E4F6D59"/>
    <w:rsid w:val="2E50117F"/>
    <w:rsid w:val="2E503BB4"/>
    <w:rsid w:val="2E507989"/>
    <w:rsid w:val="2E51057C"/>
    <w:rsid w:val="2E513149"/>
    <w:rsid w:val="2E513E10"/>
    <w:rsid w:val="2E514EF7"/>
    <w:rsid w:val="2E516CA5"/>
    <w:rsid w:val="2E5175B8"/>
    <w:rsid w:val="2E522BCA"/>
    <w:rsid w:val="2E5230F0"/>
    <w:rsid w:val="2E524DF2"/>
    <w:rsid w:val="2E52644C"/>
    <w:rsid w:val="2E530AF8"/>
    <w:rsid w:val="2E530C6F"/>
    <w:rsid w:val="2E532A1D"/>
    <w:rsid w:val="2E533229"/>
    <w:rsid w:val="2E536952"/>
    <w:rsid w:val="2E536EC1"/>
    <w:rsid w:val="2E541F88"/>
    <w:rsid w:val="2E5422D2"/>
    <w:rsid w:val="2E5506F4"/>
    <w:rsid w:val="2E5516E0"/>
    <w:rsid w:val="2E552C39"/>
    <w:rsid w:val="2E553286"/>
    <w:rsid w:val="2E5537BA"/>
    <w:rsid w:val="2E55394B"/>
    <w:rsid w:val="2E5549E7"/>
    <w:rsid w:val="2E555FE9"/>
    <w:rsid w:val="2E556795"/>
    <w:rsid w:val="2E56250D"/>
    <w:rsid w:val="2E5642BC"/>
    <w:rsid w:val="2E564409"/>
    <w:rsid w:val="2E5674F9"/>
    <w:rsid w:val="2E57641F"/>
    <w:rsid w:val="2E580034"/>
    <w:rsid w:val="2E5809A9"/>
    <w:rsid w:val="2E583DD9"/>
    <w:rsid w:val="2E5844D8"/>
    <w:rsid w:val="2E59748C"/>
    <w:rsid w:val="2E5A0120"/>
    <w:rsid w:val="2E5A1FFE"/>
    <w:rsid w:val="2E5A2214"/>
    <w:rsid w:val="2E5A3DAC"/>
    <w:rsid w:val="2E5A41FA"/>
    <w:rsid w:val="2E5A5DAB"/>
    <w:rsid w:val="2E5B48C8"/>
    <w:rsid w:val="2E5C174B"/>
    <w:rsid w:val="2E5C32EB"/>
    <w:rsid w:val="2E5C3FC8"/>
    <w:rsid w:val="2E5C5D76"/>
    <w:rsid w:val="2E5D1831"/>
    <w:rsid w:val="2E5D1AEE"/>
    <w:rsid w:val="2E5D3721"/>
    <w:rsid w:val="2E5D5B26"/>
    <w:rsid w:val="2E5D5EBC"/>
    <w:rsid w:val="2E5D6378"/>
    <w:rsid w:val="2E5E283C"/>
    <w:rsid w:val="2E5E430F"/>
    <w:rsid w:val="2E5F13C2"/>
    <w:rsid w:val="2E5F156F"/>
    <w:rsid w:val="2E5F2166"/>
    <w:rsid w:val="2E5F5866"/>
    <w:rsid w:val="2E60106B"/>
    <w:rsid w:val="2E6030FC"/>
    <w:rsid w:val="2E6042DD"/>
    <w:rsid w:val="2E60513A"/>
    <w:rsid w:val="2E610F8A"/>
    <w:rsid w:val="2E611CC0"/>
    <w:rsid w:val="2E61338C"/>
    <w:rsid w:val="2E615AEB"/>
    <w:rsid w:val="2E616A1A"/>
    <w:rsid w:val="2E62259F"/>
    <w:rsid w:val="2E623AD8"/>
    <w:rsid w:val="2E6253F0"/>
    <w:rsid w:val="2E626D77"/>
    <w:rsid w:val="2E6305ED"/>
    <w:rsid w:val="2E6331BE"/>
    <w:rsid w:val="2E642879"/>
    <w:rsid w:val="2E642E7B"/>
    <w:rsid w:val="2E642E7C"/>
    <w:rsid w:val="2E644C2A"/>
    <w:rsid w:val="2E6469D8"/>
    <w:rsid w:val="2E650C5B"/>
    <w:rsid w:val="2E65232E"/>
    <w:rsid w:val="2E6524ED"/>
    <w:rsid w:val="2E652CD4"/>
    <w:rsid w:val="2E652CF4"/>
    <w:rsid w:val="2E652F0D"/>
    <w:rsid w:val="2E655ADE"/>
    <w:rsid w:val="2E6609A2"/>
    <w:rsid w:val="2E660F7E"/>
    <w:rsid w:val="2E662F1C"/>
    <w:rsid w:val="2E666BF4"/>
    <w:rsid w:val="2E673513"/>
    <w:rsid w:val="2E67471B"/>
    <w:rsid w:val="2E682784"/>
    <w:rsid w:val="2E682FCF"/>
    <w:rsid w:val="2E684397"/>
    <w:rsid w:val="2E685A1B"/>
    <w:rsid w:val="2E685C49"/>
    <w:rsid w:val="2E690493"/>
    <w:rsid w:val="2E691828"/>
    <w:rsid w:val="2E691C59"/>
    <w:rsid w:val="2E692241"/>
    <w:rsid w:val="2E692876"/>
    <w:rsid w:val="2E6939A4"/>
    <w:rsid w:val="2E696196"/>
    <w:rsid w:val="2E6A450D"/>
    <w:rsid w:val="2E6A7D67"/>
    <w:rsid w:val="2E6B020F"/>
    <w:rsid w:val="2E6B303E"/>
    <w:rsid w:val="2E6B420B"/>
    <w:rsid w:val="2E6B6495"/>
    <w:rsid w:val="2E6C0D11"/>
    <w:rsid w:val="2E6C0EE5"/>
    <w:rsid w:val="2E6C1D31"/>
    <w:rsid w:val="2E6C3EC7"/>
    <w:rsid w:val="2E6C7F20"/>
    <w:rsid w:val="2E6D4270"/>
    <w:rsid w:val="2E6D4CAE"/>
    <w:rsid w:val="2E6D639A"/>
    <w:rsid w:val="2E6D6E41"/>
    <w:rsid w:val="2E6E3CFB"/>
    <w:rsid w:val="2E6E4A77"/>
    <w:rsid w:val="2E6E5AA9"/>
    <w:rsid w:val="2E6E5B24"/>
    <w:rsid w:val="2E6F1761"/>
    <w:rsid w:val="2E6F2E03"/>
    <w:rsid w:val="2E6F38FB"/>
    <w:rsid w:val="2E6F4F32"/>
    <w:rsid w:val="2E6F7F73"/>
    <w:rsid w:val="2E702574"/>
    <w:rsid w:val="2E7035CF"/>
    <w:rsid w:val="2E70537D"/>
    <w:rsid w:val="2E706C94"/>
    <w:rsid w:val="2E7110F5"/>
    <w:rsid w:val="2E714081"/>
    <w:rsid w:val="2E715331"/>
    <w:rsid w:val="2E715C11"/>
    <w:rsid w:val="2E716BA6"/>
    <w:rsid w:val="2E717347"/>
    <w:rsid w:val="2E72354C"/>
    <w:rsid w:val="2E725511"/>
    <w:rsid w:val="2E725599"/>
    <w:rsid w:val="2E726D8A"/>
    <w:rsid w:val="2E7300E2"/>
    <w:rsid w:val="2E731092"/>
    <w:rsid w:val="2E73135D"/>
    <w:rsid w:val="2E7330BF"/>
    <w:rsid w:val="2E734423"/>
    <w:rsid w:val="2E735D54"/>
    <w:rsid w:val="2E7411F9"/>
    <w:rsid w:val="2E74304B"/>
    <w:rsid w:val="2E750B34"/>
    <w:rsid w:val="2E750BE6"/>
    <w:rsid w:val="2E753E92"/>
    <w:rsid w:val="2E755EF6"/>
    <w:rsid w:val="2E756E38"/>
    <w:rsid w:val="2E75703B"/>
    <w:rsid w:val="2E761D49"/>
    <w:rsid w:val="2E762366"/>
    <w:rsid w:val="2E764E5E"/>
    <w:rsid w:val="2E765984"/>
    <w:rsid w:val="2E76670C"/>
    <w:rsid w:val="2E766A63"/>
    <w:rsid w:val="2E770F72"/>
    <w:rsid w:val="2E774685"/>
    <w:rsid w:val="2E777EF3"/>
    <w:rsid w:val="2E780690"/>
    <w:rsid w:val="2E782484"/>
    <w:rsid w:val="2E782504"/>
    <w:rsid w:val="2E7864B3"/>
    <w:rsid w:val="2E786928"/>
    <w:rsid w:val="2E79442F"/>
    <w:rsid w:val="2E7A2CE1"/>
    <w:rsid w:val="2E7A444E"/>
    <w:rsid w:val="2E7A61FC"/>
    <w:rsid w:val="2E7B1445"/>
    <w:rsid w:val="2E7B3878"/>
    <w:rsid w:val="2E7B3D22"/>
    <w:rsid w:val="2E7B47A0"/>
    <w:rsid w:val="2E7B634C"/>
    <w:rsid w:val="2E7B7D04"/>
    <w:rsid w:val="2E7C01C6"/>
    <w:rsid w:val="2E7C06BB"/>
    <w:rsid w:val="2E7C6418"/>
    <w:rsid w:val="2E7D0A20"/>
    <w:rsid w:val="2E7D3F3E"/>
    <w:rsid w:val="2E7D5932"/>
    <w:rsid w:val="2E7D6EFC"/>
    <w:rsid w:val="2E7E09FF"/>
    <w:rsid w:val="2E7E26DC"/>
    <w:rsid w:val="2E7E3412"/>
    <w:rsid w:val="2E7E4B85"/>
    <w:rsid w:val="2E7F0104"/>
    <w:rsid w:val="2E7F031C"/>
    <w:rsid w:val="2E7F1A64"/>
    <w:rsid w:val="2E7F3812"/>
    <w:rsid w:val="2E7F5053"/>
    <w:rsid w:val="2E7F598B"/>
    <w:rsid w:val="2E7F628A"/>
    <w:rsid w:val="2E7F7FC0"/>
    <w:rsid w:val="2E8002D9"/>
    <w:rsid w:val="2E802071"/>
    <w:rsid w:val="2E8026E6"/>
    <w:rsid w:val="2E802712"/>
    <w:rsid w:val="2E80294E"/>
    <w:rsid w:val="2E8060C0"/>
    <w:rsid w:val="2E807B15"/>
    <w:rsid w:val="2E815E50"/>
    <w:rsid w:val="2E82031A"/>
    <w:rsid w:val="2E820412"/>
    <w:rsid w:val="2E820CF4"/>
    <w:rsid w:val="2E821554"/>
    <w:rsid w:val="2E823302"/>
    <w:rsid w:val="2E82471B"/>
    <w:rsid w:val="2E8250B1"/>
    <w:rsid w:val="2E826747"/>
    <w:rsid w:val="2E826935"/>
    <w:rsid w:val="2E8327C1"/>
    <w:rsid w:val="2E833BC9"/>
    <w:rsid w:val="2E8345F2"/>
    <w:rsid w:val="2E836496"/>
    <w:rsid w:val="2E837558"/>
    <w:rsid w:val="2E837BD7"/>
    <w:rsid w:val="2E840E29"/>
    <w:rsid w:val="2E845077"/>
    <w:rsid w:val="2E845E8D"/>
    <w:rsid w:val="2E84618A"/>
    <w:rsid w:val="2E846E77"/>
    <w:rsid w:val="2E84707B"/>
    <w:rsid w:val="2E853986"/>
    <w:rsid w:val="2E8550C8"/>
    <w:rsid w:val="2E855EAA"/>
    <w:rsid w:val="2E8577C5"/>
    <w:rsid w:val="2E864311"/>
    <w:rsid w:val="2E86445D"/>
    <w:rsid w:val="2E864BA1"/>
    <w:rsid w:val="2E870919"/>
    <w:rsid w:val="2E872DF9"/>
    <w:rsid w:val="2E873119"/>
    <w:rsid w:val="2E8738C9"/>
    <w:rsid w:val="2E876B6B"/>
    <w:rsid w:val="2E881373"/>
    <w:rsid w:val="2E8813C7"/>
    <w:rsid w:val="2E882A64"/>
    <w:rsid w:val="2E884DBD"/>
    <w:rsid w:val="2E886CC4"/>
    <w:rsid w:val="2E88717D"/>
    <w:rsid w:val="2E887B02"/>
    <w:rsid w:val="2E8909DB"/>
    <w:rsid w:val="2E891350"/>
    <w:rsid w:val="2E892307"/>
    <w:rsid w:val="2E8928E3"/>
    <w:rsid w:val="2E894ED8"/>
    <w:rsid w:val="2E89643F"/>
    <w:rsid w:val="2E8A0695"/>
    <w:rsid w:val="2E8A3192"/>
    <w:rsid w:val="2E8A3797"/>
    <w:rsid w:val="2E8B0409"/>
    <w:rsid w:val="2E8B056C"/>
    <w:rsid w:val="2E8B1938"/>
    <w:rsid w:val="2E8B1A2C"/>
    <w:rsid w:val="2E8B21B7"/>
    <w:rsid w:val="2E8B4540"/>
    <w:rsid w:val="2E8B4C27"/>
    <w:rsid w:val="2E8B665B"/>
    <w:rsid w:val="2E8C1D2E"/>
    <w:rsid w:val="2E8C23C9"/>
    <w:rsid w:val="2E8C3A6C"/>
    <w:rsid w:val="2E8C4181"/>
    <w:rsid w:val="2E8C7442"/>
    <w:rsid w:val="2E8D2118"/>
    <w:rsid w:val="2E8D23D3"/>
    <w:rsid w:val="2E8D3859"/>
    <w:rsid w:val="2E8D509F"/>
    <w:rsid w:val="2E8D54BD"/>
    <w:rsid w:val="2E8D5BB6"/>
    <w:rsid w:val="2E8E06A5"/>
    <w:rsid w:val="2E8E1CA7"/>
    <w:rsid w:val="2E8E432B"/>
    <w:rsid w:val="2E8F0BB6"/>
    <w:rsid w:val="2E8F0D4A"/>
    <w:rsid w:val="2E8F2216"/>
    <w:rsid w:val="2E8F2E35"/>
    <w:rsid w:val="2E8F3C95"/>
    <w:rsid w:val="2E8F5546"/>
    <w:rsid w:val="2E8F7609"/>
    <w:rsid w:val="2E90008E"/>
    <w:rsid w:val="2E903C71"/>
    <w:rsid w:val="2E907392"/>
    <w:rsid w:val="2E907516"/>
    <w:rsid w:val="2E9101A0"/>
    <w:rsid w:val="2E910BE6"/>
    <w:rsid w:val="2E911F29"/>
    <w:rsid w:val="2E9122A5"/>
    <w:rsid w:val="2E916565"/>
    <w:rsid w:val="2E91757E"/>
    <w:rsid w:val="2E920828"/>
    <w:rsid w:val="2E920C91"/>
    <w:rsid w:val="2E9216DE"/>
    <w:rsid w:val="2E921798"/>
    <w:rsid w:val="2E9220D0"/>
    <w:rsid w:val="2E9229F1"/>
    <w:rsid w:val="2E923575"/>
    <w:rsid w:val="2E92544C"/>
    <w:rsid w:val="2E926099"/>
    <w:rsid w:val="2E9275A7"/>
    <w:rsid w:val="2E927641"/>
    <w:rsid w:val="2E9276CB"/>
    <w:rsid w:val="2E93012C"/>
    <w:rsid w:val="2E931934"/>
    <w:rsid w:val="2E934296"/>
    <w:rsid w:val="2E935510"/>
    <w:rsid w:val="2E935C80"/>
    <w:rsid w:val="2E935F8A"/>
    <w:rsid w:val="2E9372E3"/>
    <w:rsid w:val="2E9400DC"/>
    <w:rsid w:val="2E940B89"/>
    <w:rsid w:val="2E94175C"/>
    <w:rsid w:val="2E943690"/>
    <w:rsid w:val="2E943BD6"/>
    <w:rsid w:val="2E9462A9"/>
    <w:rsid w:val="2E9466BF"/>
    <w:rsid w:val="2E95230B"/>
    <w:rsid w:val="2E953253"/>
    <w:rsid w:val="2E953665"/>
    <w:rsid w:val="2E954DBB"/>
    <w:rsid w:val="2E9574DA"/>
    <w:rsid w:val="2E960B5C"/>
    <w:rsid w:val="2E960D60"/>
    <w:rsid w:val="2E9616A6"/>
    <w:rsid w:val="2E9622BA"/>
    <w:rsid w:val="2E973FEC"/>
    <w:rsid w:val="2E97548B"/>
    <w:rsid w:val="2E976DAE"/>
    <w:rsid w:val="2E977457"/>
    <w:rsid w:val="2E9821D8"/>
    <w:rsid w:val="2E9824B2"/>
    <w:rsid w:val="2E98469A"/>
    <w:rsid w:val="2E9848D4"/>
    <w:rsid w:val="2E986115"/>
    <w:rsid w:val="2E98722B"/>
    <w:rsid w:val="2E99107F"/>
    <w:rsid w:val="2E99130A"/>
    <w:rsid w:val="2E99332D"/>
    <w:rsid w:val="2E99384E"/>
    <w:rsid w:val="2E995F26"/>
    <w:rsid w:val="2E9A053A"/>
    <w:rsid w:val="2E9A064C"/>
    <w:rsid w:val="2E9A2060"/>
    <w:rsid w:val="2E9A23CB"/>
    <w:rsid w:val="2E9A4AF0"/>
    <w:rsid w:val="2E9A4B7E"/>
    <w:rsid w:val="2E9A7C5F"/>
    <w:rsid w:val="2E9B1CF5"/>
    <w:rsid w:val="2E9B3280"/>
    <w:rsid w:val="2E9B4249"/>
    <w:rsid w:val="2E9B43F6"/>
    <w:rsid w:val="2E9B45E7"/>
    <w:rsid w:val="2E9B5BAC"/>
    <w:rsid w:val="2E9B6172"/>
    <w:rsid w:val="2E9B72ED"/>
    <w:rsid w:val="2E9C3792"/>
    <w:rsid w:val="2E9C43C4"/>
    <w:rsid w:val="2E9D013C"/>
    <w:rsid w:val="2E9D0613"/>
    <w:rsid w:val="2E9D1C0D"/>
    <w:rsid w:val="2E9D50A6"/>
    <w:rsid w:val="2E9D638E"/>
    <w:rsid w:val="2E9E309D"/>
    <w:rsid w:val="2E9F2106"/>
    <w:rsid w:val="2E9F3EB4"/>
    <w:rsid w:val="2E9F452D"/>
    <w:rsid w:val="2E9F5185"/>
    <w:rsid w:val="2E9F5C62"/>
    <w:rsid w:val="2E9F62E3"/>
    <w:rsid w:val="2E9F6E17"/>
    <w:rsid w:val="2E9F70FE"/>
    <w:rsid w:val="2EA00E1E"/>
    <w:rsid w:val="2EA02800"/>
    <w:rsid w:val="2EA046D5"/>
    <w:rsid w:val="2EA07280"/>
    <w:rsid w:val="2EA07BB8"/>
    <w:rsid w:val="2EA10FA3"/>
    <w:rsid w:val="2EA11922"/>
    <w:rsid w:val="2EA15E11"/>
    <w:rsid w:val="2EA17C2D"/>
    <w:rsid w:val="2EA20B5C"/>
    <w:rsid w:val="2EA22BB0"/>
    <w:rsid w:val="2EA239FC"/>
    <w:rsid w:val="2EA245EF"/>
    <w:rsid w:val="2EA25753"/>
    <w:rsid w:val="2EA26090"/>
    <w:rsid w:val="2EA264BE"/>
    <w:rsid w:val="2EA27501"/>
    <w:rsid w:val="2EA27D52"/>
    <w:rsid w:val="2EA31823"/>
    <w:rsid w:val="2EA330E0"/>
    <w:rsid w:val="2EA338A0"/>
    <w:rsid w:val="2EA339A5"/>
    <w:rsid w:val="2EA339C6"/>
    <w:rsid w:val="2EA33B34"/>
    <w:rsid w:val="2EA33CDB"/>
    <w:rsid w:val="2EA35998"/>
    <w:rsid w:val="2EA404F4"/>
    <w:rsid w:val="2EA414CB"/>
    <w:rsid w:val="2EA4186A"/>
    <w:rsid w:val="2EA41EC2"/>
    <w:rsid w:val="2EA43279"/>
    <w:rsid w:val="2EA43ABC"/>
    <w:rsid w:val="2EA4513D"/>
    <w:rsid w:val="2EA45550"/>
    <w:rsid w:val="2EA4771D"/>
    <w:rsid w:val="2EA51711"/>
    <w:rsid w:val="2EA5439E"/>
    <w:rsid w:val="2EA551FA"/>
    <w:rsid w:val="2EA55673"/>
    <w:rsid w:val="2EA55C17"/>
    <w:rsid w:val="2EA567B5"/>
    <w:rsid w:val="2EA5745D"/>
    <w:rsid w:val="2EA57D65"/>
    <w:rsid w:val="2EA60360"/>
    <w:rsid w:val="2EA7425D"/>
    <w:rsid w:val="2EA74656"/>
    <w:rsid w:val="2EA75890"/>
    <w:rsid w:val="2EA801B0"/>
    <w:rsid w:val="2EA81F4B"/>
    <w:rsid w:val="2EA8621A"/>
    <w:rsid w:val="2EA8720D"/>
    <w:rsid w:val="2EA901B0"/>
    <w:rsid w:val="2EA9088F"/>
    <w:rsid w:val="2EA909AB"/>
    <w:rsid w:val="2EA92EA6"/>
    <w:rsid w:val="2EA94701"/>
    <w:rsid w:val="2EA9511C"/>
    <w:rsid w:val="2EA952E3"/>
    <w:rsid w:val="2EA96AE1"/>
    <w:rsid w:val="2EAA4211"/>
    <w:rsid w:val="2EAA7E90"/>
    <w:rsid w:val="2EAB0AAB"/>
    <w:rsid w:val="2EAB150C"/>
    <w:rsid w:val="2EAB25B3"/>
    <w:rsid w:val="2EAB3FE0"/>
    <w:rsid w:val="2EAB4607"/>
    <w:rsid w:val="2EAB7A17"/>
    <w:rsid w:val="2EAC0272"/>
    <w:rsid w:val="2EAC037F"/>
    <w:rsid w:val="2EAC7803"/>
    <w:rsid w:val="2EAD257A"/>
    <w:rsid w:val="2EAD3939"/>
    <w:rsid w:val="2EAD5483"/>
    <w:rsid w:val="2EAD706C"/>
    <w:rsid w:val="2EAE1035"/>
    <w:rsid w:val="2EAE2B92"/>
    <w:rsid w:val="2EAE5EA6"/>
    <w:rsid w:val="2EAE6D98"/>
    <w:rsid w:val="2EAE7073"/>
    <w:rsid w:val="2EAF6BF3"/>
    <w:rsid w:val="2EAF772B"/>
    <w:rsid w:val="2EAF7818"/>
    <w:rsid w:val="2EB001DF"/>
    <w:rsid w:val="2EB0049D"/>
    <w:rsid w:val="2EB01B2A"/>
    <w:rsid w:val="2EB01C1E"/>
    <w:rsid w:val="2EB021B3"/>
    <w:rsid w:val="2EB07E70"/>
    <w:rsid w:val="2EB11B34"/>
    <w:rsid w:val="2EB21F53"/>
    <w:rsid w:val="2EB2232F"/>
    <w:rsid w:val="2EB229A3"/>
    <w:rsid w:val="2EB23BE8"/>
    <w:rsid w:val="2EB23C79"/>
    <w:rsid w:val="2EB240E4"/>
    <w:rsid w:val="2EB25745"/>
    <w:rsid w:val="2EB30565"/>
    <w:rsid w:val="2EB32116"/>
    <w:rsid w:val="2EB35574"/>
    <w:rsid w:val="2EB3779B"/>
    <w:rsid w:val="2EB37960"/>
    <w:rsid w:val="2EB42CD5"/>
    <w:rsid w:val="2EB45BB2"/>
    <w:rsid w:val="2EB509AA"/>
    <w:rsid w:val="2EB50C7A"/>
    <w:rsid w:val="2EB536D8"/>
    <w:rsid w:val="2EB53C55"/>
    <w:rsid w:val="2EB55486"/>
    <w:rsid w:val="2EB57234"/>
    <w:rsid w:val="2EB655FF"/>
    <w:rsid w:val="2EB67474"/>
    <w:rsid w:val="2EB726C1"/>
    <w:rsid w:val="2EB72FAC"/>
    <w:rsid w:val="2EB73991"/>
    <w:rsid w:val="2EB771D0"/>
    <w:rsid w:val="2EB77450"/>
    <w:rsid w:val="2EB813E6"/>
    <w:rsid w:val="2EB84F76"/>
    <w:rsid w:val="2EB8631B"/>
    <w:rsid w:val="2EB86D24"/>
    <w:rsid w:val="2EB86FB0"/>
    <w:rsid w:val="2EB8750D"/>
    <w:rsid w:val="2EB9011C"/>
    <w:rsid w:val="2EB90B1C"/>
    <w:rsid w:val="2EB91C3D"/>
    <w:rsid w:val="2EB922CE"/>
    <w:rsid w:val="2EB97A1B"/>
    <w:rsid w:val="2EB97CA5"/>
    <w:rsid w:val="2EBA1135"/>
    <w:rsid w:val="2EBA2481"/>
    <w:rsid w:val="2EBA4282"/>
    <w:rsid w:val="2EBA484A"/>
    <w:rsid w:val="2EBA6EDD"/>
    <w:rsid w:val="2EBA6EE4"/>
    <w:rsid w:val="2EBA6F40"/>
    <w:rsid w:val="2EBB2ABA"/>
    <w:rsid w:val="2EBB2B6B"/>
    <w:rsid w:val="2EBB7A83"/>
    <w:rsid w:val="2EBC05C2"/>
    <w:rsid w:val="2EBC19B0"/>
    <w:rsid w:val="2EBC5ECD"/>
    <w:rsid w:val="2EBC64CD"/>
    <w:rsid w:val="2EBC7D0B"/>
    <w:rsid w:val="2EBD0314"/>
    <w:rsid w:val="2EBD0414"/>
    <w:rsid w:val="2EBD12C7"/>
    <w:rsid w:val="2EBD203C"/>
    <w:rsid w:val="2EBD258D"/>
    <w:rsid w:val="2EBD3E03"/>
    <w:rsid w:val="2EBD433B"/>
    <w:rsid w:val="2EBD4EA5"/>
    <w:rsid w:val="2EBD5BD3"/>
    <w:rsid w:val="2EBD7A12"/>
    <w:rsid w:val="2EBE05FC"/>
    <w:rsid w:val="2EBE07DF"/>
    <w:rsid w:val="2EBE5634"/>
    <w:rsid w:val="2EBE5C9F"/>
    <w:rsid w:val="2EBE78AE"/>
    <w:rsid w:val="2EBF00B3"/>
    <w:rsid w:val="2EBF2F52"/>
    <w:rsid w:val="2EBF4557"/>
    <w:rsid w:val="2EBF552C"/>
    <w:rsid w:val="2EBF66E8"/>
    <w:rsid w:val="2EC01BA5"/>
    <w:rsid w:val="2EC033F8"/>
    <w:rsid w:val="2EC0453B"/>
    <w:rsid w:val="2EC07B78"/>
    <w:rsid w:val="2EC102CF"/>
    <w:rsid w:val="2EC13E2B"/>
    <w:rsid w:val="2EC15BD9"/>
    <w:rsid w:val="2EC15E60"/>
    <w:rsid w:val="2EC1611A"/>
    <w:rsid w:val="2EC178CC"/>
    <w:rsid w:val="2EC21951"/>
    <w:rsid w:val="2EC22A07"/>
    <w:rsid w:val="2EC2325C"/>
    <w:rsid w:val="2EC25944"/>
    <w:rsid w:val="2EC265A4"/>
    <w:rsid w:val="2EC26DCD"/>
    <w:rsid w:val="2EC27BA3"/>
    <w:rsid w:val="2EC33EF7"/>
    <w:rsid w:val="2EC41B6D"/>
    <w:rsid w:val="2EC425E3"/>
    <w:rsid w:val="2EC42AC5"/>
    <w:rsid w:val="2EC4680F"/>
    <w:rsid w:val="2EC50E19"/>
    <w:rsid w:val="2EC554BA"/>
    <w:rsid w:val="2EC564AC"/>
    <w:rsid w:val="2EC57C2C"/>
    <w:rsid w:val="2EC613CE"/>
    <w:rsid w:val="2EC61441"/>
    <w:rsid w:val="2EC61727"/>
    <w:rsid w:val="2EC652B4"/>
    <w:rsid w:val="2EC658E5"/>
    <w:rsid w:val="2EC661EB"/>
    <w:rsid w:val="2EC67693"/>
    <w:rsid w:val="2EC70009"/>
    <w:rsid w:val="2EC701BE"/>
    <w:rsid w:val="2EC708BB"/>
    <w:rsid w:val="2EC73739"/>
    <w:rsid w:val="2EC758C6"/>
    <w:rsid w:val="2EC826DF"/>
    <w:rsid w:val="2EC8340B"/>
    <w:rsid w:val="2EC84C4E"/>
    <w:rsid w:val="2EC85214"/>
    <w:rsid w:val="2EC85C7F"/>
    <w:rsid w:val="2EC9236B"/>
    <w:rsid w:val="2EC9266F"/>
    <w:rsid w:val="2EC92CDF"/>
    <w:rsid w:val="2EC97183"/>
    <w:rsid w:val="2ECA0C2A"/>
    <w:rsid w:val="2ECB20BA"/>
    <w:rsid w:val="2ECB2EFB"/>
    <w:rsid w:val="2ECB4CA9"/>
    <w:rsid w:val="2ECB6A58"/>
    <w:rsid w:val="2ECC559A"/>
    <w:rsid w:val="2ECD0A22"/>
    <w:rsid w:val="2ECD1B59"/>
    <w:rsid w:val="2ECD27D0"/>
    <w:rsid w:val="2ECD352F"/>
    <w:rsid w:val="2ECD4D6F"/>
    <w:rsid w:val="2ECD4E4E"/>
    <w:rsid w:val="2ECD6C74"/>
    <w:rsid w:val="2ECD75AB"/>
    <w:rsid w:val="2ECD7ED8"/>
    <w:rsid w:val="2ECE02F6"/>
    <w:rsid w:val="2ECE0A3B"/>
    <w:rsid w:val="2ECF1449"/>
    <w:rsid w:val="2ECF7492"/>
    <w:rsid w:val="2ED00512"/>
    <w:rsid w:val="2ED022C0"/>
    <w:rsid w:val="2ED02CC2"/>
    <w:rsid w:val="2ED02E27"/>
    <w:rsid w:val="2ED033FE"/>
    <w:rsid w:val="2ED0406E"/>
    <w:rsid w:val="2ED06004"/>
    <w:rsid w:val="2ED14832"/>
    <w:rsid w:val="2ED2428A"/>
    <w:rsid w:val="2ED24864"/>
    <w:rsid w:val="2ED24CD0"/>
    <w:rsid w:val="2ED26038"/>
    <w:rsid w:val="2ED27DE6"/>
    <w:rsid w:val="2ED3000C"/>
    <w:rsid w:val="2ED328DE"/>
    <w:rsid w:val="2ED34206"/>
    <w:rsid w:val="2ED3507E"/>
    <w:rsid w:val="2ED3590C"/>
    <w:rsid w:val="2ED4417F"/>
    <w:rsid w:val="2ED448AD"/>
    <w:rsid w:val="2ED4580F"/>
    <w:rsid w:val="2ED4747E"/>
    <w:rsid w:val="2ED50628"/>
    <w:rsid w:val="2ED51684"/>
    <w:rsid w:val="2ED52A2A"/>
    <w:rsid w:val="2ED55B28"/>
    <w:rsid w:val="2ED60151"/>
    <w:rsid w:val="2ED61D9E"/>
    <w:rsid w:val="2ED62F8D"/>
    <w:rsid w:val="2ED651E0"/>
    <w:rsid w:val="2ED66F76"/>
    <w:rsid w:val="2ED718A0"/>
    <w:rsid w:val="2ED7322E"/>
    <w:rsid w:val="2ED7364E"/>
    <w:rsid w:val="2ED74E3D"/>
    <w:rsid w:val="2ED775DB"/>
    <w:rsid w:val="2ED82CE1"/>
    <w:rsid w:val="2ED851CE"/>
    <w:rsid w:val="2ED85DFF"/>
    <w:rsid w:val="2ED875EB"/>
    <w:rsid w:val="2ED90D5D"/>
    <w:rsid w:val="2ED96234"/>
    <w:rsid w:val="2ED9728F"/>
    <w:rsid w:val="2ED97B5F"/>
    <w:rsid w:val="2EDA071F"/>
    <w:rsid w:val="2EDA313F"/>
    <w:rsid w:val="2EDA3216"/>
    <w:rsid w:val="2EDA4010"/>
    <w:rsid w:val="2EDA492B"/>
    <w:rsid w:val="2EDA4EED"/>
    <w:rsid w:val="2EDB1BAF"/>
    <w:rsid w:val="2EDB1E04"/>
    <w:rsid w:val="2EDB391F"/>
    <w:rsid w:val="2EDB4780"/>
    <w:rsid w:val="2EDC0C65"/>
    <w:rsid w:val="2EDC1BD0"/>
    <w:rsid w:val="2EDC2A13"/>
    <w:rsid w:val="2EDC5C10"/>
    <w:rsid w:val="2EDD678B"/>
    <w:rsid w:val="2EDD70F1"/>
    <w:rsid w:val="2EDE2C2F"/>
    <w:rsid w:val="2EDE3101"/>
    <w:rsid w:val="2EDE49DD"/>
    <w:rsid w:val="2EDF0132"/>
    <w:rsid w:val="2EDF26F1"/>
    <w:rsid w:val="2EDF603A"/>
    <w:rsid w:val="2EDF69A7"/>
    <w:rsid w:val="2EE00F13"/>
    <w:rsid w:val="2EE07556"/>
    <w:rsid w:val="2EE1338C"/>
    <w:rsid w:val="2EE15806"/>
    <w:rsid w:val="2EE16910"/>
    <w:rsid w:val="2EE17EB9"/>
    <w:rsid w:val="2EE20341"/>
    <w:rsid w:val="2EE204D9"/>
    <w:rsid w:val="2EE2055F"/>
    <w:rsid w:val="2EE236CA"/>
    <w:rsid w:val="2EE267B1"/>
    <w:rsid w:val="2EE268DB"/>
    <w:rsid w:val="2EE30245"/>
    <w:rsid w:val="2EE31B77"/>
    <w:rsid w:val="2EE31FF3"/>
    <w:rsid w:val="2EE34571"/>
    <w:rsid w:val="2EE3532E"/>
    <w:rsid w:val="2EE368A0"/>
    <w:rsid w:val="2EE44A52"/>
    <w:rsid w:val="2EE4641E"/>
    <w:rsid w:val="2EE46F73"/>
    <w:rsid w:val="2EE47B19"/>
    <w:rsid w:val="2EE50403"/>
    <w:rsid w:val="2EE50612"/>
    <w:rsid w:val="2EE5276F"/>
    <w:rsid w:val="2EE60783"/>
    <w:rsid w:val="2EE61741"/>
    <w:rsid w:val="2EE6342E"/>
    <w:rsid w:val="2EE63891"/>
    <w:rsid w:val="2EE6563F"/>
    <w:rsid w:val="2EE67D35"/>
    <w:rsid w:val="2EE67EF3"/>
    <w:rsid w:val="2EE71246"/>
    <w:rsid w:val="2EE713B8"/>
    <w:rsid w:val="2EE83C20"/>
    <w:rsid w:val="2EE841AC"/>
    <w:rsid w:val="2EE8585B"/>
    <w:rsid w:val="2EE86049"/>
    <w:rsid w:val="2EE87609"/>
    <w:rsid w:val="2EE92D89"/>
    <w:rsid w:val="2EE940B7"/>
    <w:rsid w:val="2EEA0214"/>
    <w:rsid w:val="2EEA2649"/>
    <w:rsid w:val="2EEA298A"/>
    <w:rsid w:val="2EEA2B1D"/>
    <w:rsid w:val="2EEA4413"/>
    <w:rsid w:val="2EEA688C"/>
    <w:rsid w:val="2EEB0EA8"/>
    <w:rsid w:val="2EEB2A3C"/>
    <w:rsid w:val="2EEB2B34"/>
    <w:rsid w:val="2EEB379F"/>
    <w:rsid w:val="2EEB4D54"/>
    <w:rsid w:val="2EEB6E83"/>
    <w:rsid w:val="2EEB70FA"/>
    <w:rsid w:val="2EEC1D0A"/>
    <w:rsid w:val="2EEC3FC4"/>
    <w:rsid w:val="2EEC55F8"/>
    <w:rsid w:val="2EEC6D13"/>
    <w:rsid w:val="2EEC747A"/>
    <w:rsid w:val="2EEC7A71"/>
    <w:rsid w:val="2EED091E"/>
    <w:rsid w:val="2EED10C4"/>
    <w:rsid w:val="2EED169D"/>
    <w:rsid w:val="2EED2B91"/>
    <w:rsid w:val="2EED4C20"/>
    <w:rsid w:val="2EED69CE"/>
    <w:rsid w:val="2EEE2AE2"/>
    <w:rsid w:val="2EEE5D57"/>
    <w:rsid w:val="2EEE670E"/>
    <w:rsid w:val="2EEF1A9A"/>
    <w:rsid w:val="2EEF54A1"/>
    <w:rsid w:val="2EF02945"/>
    <w:rsid w:val="2EF02962"/>
    <w:rsid w:val="2EF02B36"/>
    <w:rsid w:val="2EF04710"/>
    <w:rsid w:val="2EF05516"/>
    <w:rsid w:val="2EF064BE"/>
    <w:rsid w:val="2EF06A83"/>
    <w:rsid w:val="2EF07DC9"/>
    <w:rsid w:val="2EF122AD"/>
    <w:rsid w:val="2EF12D27"/>
    <w:rsid w:val="2EF13348"/>
    <w:rsid w:val="2EF13726"/>
    <w:rsid w:val="2EF13DC9"/>
    <w:rsid w:val="2EF15172"/>
    <w:rsid w:val="2EF1617C"/>
    <w:rsid w:val="2EF20488"/>
    <w:rsid w:val="2EF21577"/>
    <w:rsid w:val="2EF215E5"/>
    <w:rsid w:val="2EF22236"/>
    <w:rsid w:val="2EF23D55"/>
    <w:rsid w:val="2EF266DA"/>
    <w:rsid w:val="2EF312C6"/>
    <w:rsid w:val="2EF37D5C"/>
    <w:rsid w:val="2EF40397"/>
    <w:rsid w:val="2EF47230"/>
    <w:rsid w:val="2EF51D26"/>
    <w:rsid w:val="2EF525C4"/>
    <w:rsid w:val="2EF53AD4"/>
    <w:rsid w:val="2EF54203"/>
    <w:rsid w:val="2EF546B4"/>
    <w:rsid w:val="2EF55327"/>
    <w:rsid w:val="2EF558B8"/>
    <w:rsid w:val="2EF57F78"/>
    <w:rsid w:val="2EF637C3"/>
    <w:rsid w:val="2EF676AD"/>
    <w:rsid w:val="2EF67B05"/>
    <w:rsid w:val="2EF724AA"/>
    <w:rsid w:val="2EF72BE1"/>
    <w:rsid w:val="2EF739C4"/>
    <w:rsid w:val="2EF73CF0"/>
    <w:rsid w:val="2EF74A75"/>
    <w:rsid w:val="2EF75A9F"/>
    <w:rsid w:val="2EF75C01"/>
    <w:rsid w:val="2EF7784D"/>
    <w:rsid w:val="2EF835C5"/>
    <w:rsid w:val="2EF83CA8"/>
    <w:rsid w:val="2EF853E5"/>
    <w:rsid w:val="2EF858C6"/>
    <w:rsid w:val="2EF91817"/>
    <w:rsid w:val="2EF93775"/>
    <w:rsid w:val="2EF96879"/>
    <w:rsid w:val="2EF97A69"/>
    <w:rsid w:val="2EFA10EB"/>
    <w:rsid w:val="2EFA65C8"/>
    <w:rsid w:val="2EFA733D"/>
    <w:rsid w:val="2EFB2629"/>
    <w:rsid w:val="2EFB3EC1"/>
    <w:rsid w:val="2EFB6EB7"/>
    <w:rsid w:val="2EFC30B5"/>
    <w:rsid w:val="2EFC4E63"/>
    <w:rsid w:val="2EFC6C00"/>
    <w:rsid w:val="2EFC79F2"/>
    <w:rsid w:val="2EFD579D"/>
    <w:rsid w:val="2EFE0BDB"/>
    <w:rsid w:val="2EFE4B24"/>
    <w:rsid w:val="2EFE54A5"/>
    <w:rsid w:val="2EFE7739"/>
    <w:rsid w:val="2EFE7EA8"/>
    <w:rsid w:val="2EFF0321"/>
    <w:rsid w:val="2EFF0FAA"/>
    <w:rsid w:val="2EFF4953"/>
    <w:rsid w:val="2EFF6701"/>
    <w:rsid w:val="2EFF7336"/>
    <w:rsid w:val="2EFF7D4A"/>
    <w:rsid w:val="2F00021B"/>
    <w:rsid w:val="2F000B26"/>
    <w:rsid w:val="2F000DF7"/>
    <w:rsid w:val="2F0029BF"/>
    <w:rsid w:val="2F004369"/>
    <w:rsid w:val="2F010C54"/>
    <w:rsid w:val="2F015B57"/>
    <w:rsid w:val="2F01691D"/>
    <w:rsid w:val="2F02082B"/>
    <w:rsid w:val="2F020A9E"/>
    <w:rsid w:val="2F020B72"/>
    <w:rsid w:val="2F0223E2"/>
    <w:rsid w:val="2F0246C3"/>
    <w:rsid w:val="2F025547"/>
    <w:rsid w:val="2F027BD3"/>
    <w:rsid w:val="2F030788"/>
    <w:rsid w:val="2F0324FC"/>
    <w:rsid w:val="2F032695"/>
    <w:rsid w:val="2F034443"/>
    <w:rsid w:val="2F034615"/>
    <w:rsid w:val="2F035681"/>
    <w:rsid w:val="2F0401BB"/>
    <w:rsid w:val="2F0413F3"/>
    <w:rsid w:val="2F041F69"/>
    <w:rsid w:val="2F042191"/>
    <w:rsid w:val="2F046371"/>
    <w:rsid w:val="2F0477A5"/>
    <w:rsid w:val="2F0501B5"/>
    <w:rsid w:val="2F0550EC"/>
    <w:rsid w:val="2F05640D"/>
    <w:rsid w:val="2F05691D"/>
    <w:rsid w:val="2F060BAD"/>
    <w:rsid w:val="2F060E7D"/>
    <w:rsid w:val="2F065CE2"/>
    <w:rsid w:val="2F065E06"/>
    <w:rsid w:val="2F06657A"/>
    <w:rsid w:val="2F067A90"/>
    <w:rsid w:val="2F077ABA"/>
    <w:rsid w:val="2F0807ED"/>
    <w:rsid w:val="2F081A5A"/>
    <w:rsid w:val="2F085B95"/>
    <w:rsid w:val="2F086693"/>
    <w:rsid w:val="2F091778"/>
    <w:rsid w:val="2F097580"/>
    <w:rsid w:val="2F0A1F67"/>
    <w:rsid w:val="2F0A3A24"/>
    <w:rsid w:val="2F0A3AAC"/>
    <w:rsid w:val="2F0A4DCD"/>
    <w:rsid w:val="2F0A59D6"/>
    <w:rsid w:val="2F0A7768"/>
    <w:rsid w:val="2F0B0157"/>
    <w:rsid w:val="2F0B109C"/>
    <w:rsid w:val="2F0B154A"/>
    <w:rsid w:val="2F0B15B7"/>
    <w:rsid w:val="2F0B447D"/>
    <w:rsid w:val="2F0B5221"/>
    <w:rsid w:val="2F0B656E"/>
    <w:rsid w:val="2F0B69BD"/>
    <w:rsid w:val="2F0C0F52"/>
    <w:rsid w:val="2F0C1ED9"/>
    <w:rsid w:val="2F0C22F2"/>
    <w:rsid w:val="2F0C31EA"/>
    <w:rsid w:val="2F0C33D6"/>
    <w:rsid w:val="2F0C35AE"/>
    <w:rsid w:val="2F0C3F6F"/>
    <w:rsid w:val="2F0C6656"/>
    <w:rsid w:val="2F0C66B4"/>
    <w:rsid w:val="2F0C6C44"/>
    <w:rsid w:val="2F0D0E1E"/>
    <w:rsid w:val="2F0D398F"/>
    <w:rsid w:val="2F0D52C2"/>
    <w:rsid w:val="2F0D5D93"/>
    <w:rsid w:val="2F0D715C"/>
    <w:rsid w:val="2F0E4FA9"/>
    <w:rsid w:val="2F0E4FE6"/>
    <w:rsid w:val="2F0E5ECE"/>
    <w:rsid w:val="2F0F103A"/>
    <w:rsid w:val="2F0F4225"/>
    <w:rsid w:val="2F0F475A"/>
    <w:rsid w:val="2F0F4EA3"/>
    <w:rsid w:val="2F0F5B97"/>
    <w:rsid w:val="2F0F7996"/>
    <w:rsid w:val="2F100660"/>
    <w:rsid w:val="2F10090E"/>
    <w:rsid w:val="2F1012F6"/>
    <w:rsid w:val="2F101F2F"/>
    <w:rsid w:val="2F104DB2"/>
    <w:rsid w:val="2F106B60"/>
    <w:rsid w:val="2F113136"/>
    <w:rsid w:val="2F120B2A"/>
    <w:rsid w:val="2F1228D8"/>
    <w:rsid w:val="2F123D5D"/>
    <w:rsid w:val="2F124737"/>
    <w:rsid w:val="2F125FD3"/>
    <w:rsid w:val="2F126434"/>
    <w:rsid w:val="2F127EC4"/>
    <w:rsid w:val="2F1313B4"/>
    <w:rsid w:val="2F132D02"/>
    <w:rsid w:val="2F13335F"/>
    <w:rsid w:val="2F13383D"/>
    <w:rsid w:val="2F134B85"/>
    <w:rsid w:val="2F13695B"/>
    <w:rsid w:val="2F136A07"/>
    <w:rsid w:val="2F137E1A"/>
    <w:rsid w:val="2F1403FE"/>
    <w:rsid w:val="2F1432F9"/>
    <w:rsid w:val="2F143E51"/>
    <w:rsid w:val="2F146650"/>
    <w:rsid w:val="2F1474B5"/>
    <w:rsid w:val="2F1505FC"/>
    <w:rsid w:val="2F150A3A"/>
    <w:rsid w:val="2F1513B0"/>
    <w:rsid w:val="2F1523C9"/>
    <w:rsid w:val="2F154177"/>
    <w:rsid w:val="2F154986"/>
    <w:rsid w:val="2F1557E8"/>
    <w:rsid w:val="2F155DA1"/>
    <w:rsid w:val="2F171C9D"/>
    <w:rsid w:val="2F17344C"/>
    <w:rsid w:val="2F173B37"/>
    <w:rsid w:val="2F1748D6"/>
    <w:rsid w:val="2F176141"/>
    <w:rsid w:val="2F17622A"/>
    <w:rsid w:val="2F1764C6"/>
    <w:rsid w:val="2F18267B"/>
    <w:rsid w:val="2F182722"/>
    <w:rsid w:val="2F183292"/>
    <w:rsid w:val="2F1877C3"/>
    <w:rsid w:val="2F193C67"/>
    <w:rsid w:val="2F194722"/>
    <w:rsid w:val="2F195A15"/>
    <w:rsid w:val="2F196D99"/>
    <w:rsid w:val="2F1A0783"/>
    <w:rsid w:val="2F1A178D"/>
    <w:rsid w:val="2F1A353B"/>
    <w:rsid w:val="2F1A39E1"/>
    <w:rsid w:val="2F1A522B"/>
    <w:rsid w:val="2F1A6B1B"/>
    <w:rsid w:val="2F1A79DF"/>
    <w:rsid w:val="2F1B08DB"/>
    <w:rsid w:val="2F1B1C13"/>
    <w:rsid w:val="2F1B2AFD"/>
    <w:rsid w:val="2F1B4006"/>
    <w:rsid w:val="2F1B5528"/>
    <w:rsid w:val="2F1B7042"/>
    <w:rsid w:val="2F1B7CA2"/>
    <w:rsid w:val="2F1C04D2"/>
    <w:rsid w:val="2F1C0E72"/>
    <w:rsid w:val="2F1C1962"/>
    <w:rsid w:val="2F1C2A4C"/>
    <w:rsid w:val="2F1C3757"/>
    <w:rsid w:val="2F1D2750"/>
    <w:rsid w:val="2F1E00CE"/>
    <w:rsid w:val="2F1E127D"/>
    <w:rsid w:val="2F1E66AB"/>
    <w:rsid w:val="2F1E74CF"/>
    <w:rsid w:val="2F1F0E1A"/>
    <w:rsid w:val="2F1F1295"/>
    <w:rsid w:val="2F1F68D2"/>
    <w:rsid w:val="2F2002E3"/>
    <w:rsid w:val="2F204FF5"/>
    <w:rsid w:val="2F2110D4"/>
    <w:rsid w:val="2F212B1B"/>
    <w:rsid w:val="2F2131FE"/>
    <w:rsid w:val="2F214799"/>
    <w:rsid w:val="2F2148C9"/>
    <w:rsid w:val="2F215A85"/>
    <w:rsid w:val="2F217005"/>
    <w:rsid w:val="2F217811"/>
    <w:rsid w:val="2F22001D"/>
    <w:rsid w:val="2F230642"/>
    <w:rsid w:val="2F233F69"/>
    <w:rsid w:val="2F2355D5"/>
    <w:rsid w:val="2F240BEA"/>
    <w:rsid w:val="2F241A6D"/>
    <w:rsid w:val="2F244504"/>
    <w:rsid w:val="2F2447EC"/>
    <w:rsid w:val="2F247274"/>
    <w:rsid w:val="2F25085E"/>
    <w:rsid w:val="2F25260C"/>
    <w:rsid w:val="2F252704"/>
    <w:rsid w:val="2F252CC5"/>
    <w:rsid w:val="2F255088"/>
    <w:rsid w:val="2F255896"/>
    <w:rsid w:val="2F255B69"/>
    <w:rsid w:val="2F255CF0"/>
    <w:rsid w:val="2F2574D6"/>
    <w:rsid w:val="2F257930"/>
    <w:rsid w:val="2F261EE0"/>
    <w:rsid w:val="2F266384"/>
    <w:rsid w:val="2F271D47"/>
    <w:rsid w:val="2F2755E5"/>
    <w:rsid w:val="2F277269"/>
    <w:rsid w:val="2F280759"/>
    <w:rsid w:val="2F281646"/>
    <w:rsid w:val="2F2820FC"/>
    <w:rsid w:val="2F284785"/>
    <w:rsid w:val="2F285768"/>
    <w:rsid w:val="2F285C58"/>
    <w:rsid w:val="2F2919D0"/>
    <w:rsid w:val="2F292380"/>
    <w:rsid w:val="2F292AD6"/>
    <w:rsid w:val="2F297051"/>
    <w:rsid w:val="2F2A0C1C"/>
    <w:rsid w:val="2F2A2992"/>
    <w:rsid w:val="2F2A2F03"/>
    <w:rsid w:val="2F2A4F82"/>
    <w:rsid w:val="2F2A7C22"/>
    <w:rsid w:val="2F2B02DF"/>
    <w:rsid w:val="2F2B1BEC"/>
    <w:rsid w:val="2F2B2233"/>
    <w:rsid w:val="2F2B5748"/>
    <w:rsid w:val="2F2B74F6"/>
    <w:rsid w:val="2F2B7FC7"/>
    <w:rsid w:val="2F2C2B98"/>
    <w:rsid w:val="2F2C6154"/>
    <w:rsid w:val="2F2D14C0"/>
    <w:rsid w:val="2F2D2312"/>
    <w:rsid w:val="2F2D28E7"/>
    <w:rsid w:val="2F2D326E"/>
    <w:rsid w:val="2F2D4CBD"/>
    <w:rsid w:val="2F2D7712"/>
    <w:rsid w:val="2F2E31C2"/>
    <w:rsid w:val="2F2E3B4E"/>
    <w:rsid w:val="2F2E7936"/>
    <w:rsid w:val="2F2F348A"/>
    <w:rsid w:val="2F2F5238"/>
    <w:rsid w:val="2F2F5629"/>
    <w:rsid w:val="2F2F7EE1"/>
    <w:rsid w:val="2F300FB0"/>
    <w:rsid w:val="2F3017C3"/>
    <w:rsid w:val="2F302D5E"/>
    <w:rsid w:val="2F30614E"/>
    <w:rsid w:val="2F316DE7"/>
    <w:rsid w:val="2F320750"/>
    <w:rsid w:val="2F320885"/>
    <w:rsid w:val="2F320A36"/>
    <w:rsid w:val="2F3228B3"/>
    <w:rsid w:val="2F3241F6"/>
    <w:rsid w:val="2F3318C3"/>
    <w:rsid w:val="2F333E8B"/>
    <w:rsid w:val="2F33488D"/>
    <w:rsid w:val="2F3357D1"/>
    <w:rsid w:val="2F336B0E"/>
    <w:rsid w:val="2F336EC2"/>
    <w:rsid w:val="2F337811"/>
    <w:rsid w:val="2F34268F"/>
    <w:rsid w:val="2F34284F"/>
    <w:rsid w:val="2F3445FD"/>
    <w:rsid w:val="2F350ECE"/>
    <w:rsid w:val="2F354386"/>
    <w:rsid w:val="2F355728"/>
    <w:rsid w:val="2F364D32"/>
    <w:rsid w:val="2F365177"/>
    <w:rsid w:val="2F370591"/>
    <w:rsid w:val="2F37233F"/>
    <w:rsid w:val="2F375A40"/>
    <w:rsid w:val="2F375BB2"/>
    <w:rsid w:val="2F376A2F"/>
    <w:rsid w:val="2F380EA8"/>
    <w:rsid w:val="2F386C5B"/>
    <w:rsid w:val="2F386E4E"/>
    <w:rsid w:val="2F386F18"/>
    <w:rsid w:val="2F3925CB"/>
    <w:rsid w:val="2F393523"/>
    <w:rsid w:val="2F394CAA"/>
    <w:rsid w:val="2F394DAF"/>
    <w:rsid w:val="2F3A3356"/>
    <w:rsid w:val="2F3A3BDD"/>
    <w:rsid w:val="2F3A5A63"/>
    <w:rsid w:val="2F3A5EA5"/>
    <w:rsid w:val="2F3A7E16"/>
    <w:rsid w:val="2F3B28B9"/>
    <w:rsid w:val="2F3B2A6E"/>
    <w:rsid w:val="2F3B4EEB"/>
    <w:rsid w:val="2F3B658E"/>
    <w:rsid w:val="2F3C1703"/>
    <w:rsid w:val="2F3C1740"/>
    <w:rsid w:val="2F3C4C35"/>
    <w:rsid w:val="2F3C4C70"/>
    <w:rsid w:val="2F3C7955"/>
    <w:rsid w:val="2F3D04F4"/>
    <w:rsid w:val="2F3D127A"/>
    <w:rsid w:val="2F3D23DC"/>
    <w:rsid w:val="2F3D369E"/>
    <w:rsid w:val="2F3D7CF5"/>
    <w:rsid w:val="2F3E15C2"/>
    <w:rsid w:val="2F3E372A"/>
    <w:rsid w:val="2F3E4062"/>
    <w:rsid w:val="2F3E547B"/>
    <w:rsid w:val="2F3E7229"/>
    <w:rsid w:val="2F3F109E"/>
    <w:rsid w:val="2F3F171A"/>
    <w:rsid w:val="2F3F2E7C"/>
    <w:rsid w:val="2F3F2FA2"/>
    <w:rsid w:val="2F3F32AB"/>
    <w:rsid w:val="2F3F4C50"/>
    <w:rsid w:val="2F401499"/>
    <w:rsid w:val="2F402B99"/>
    <w:rsid w:val="2F404C5F"/>
    <w:rsid w:val="2F4069BF"/>
    <w:rsid w:val="2F407445"/>
    <w:rsid w:val="2F4131BE"/>
    <w:rsid w:val="2F41392E"/>
    <w:rsid w:val="2F416D1A"/>
    <w:rsid w:val="2F4221ED"/>
    <w:rsid w:val="2F4236B1"/>
    <w:rsid w:val="2F430CE4"/>
    <w:rsid w:val="2F430E9C"/>
    <w:rsid w:val="2F432A92"/>
    <w:rsid w:val="2F435081"/>
    <w:rsid w:val="2F4370A1"/>
    <w:rsid w:val="2F440A97"/>
    <w:rsid w:val="2F440E1F"/>
    <w:rsid w:val="2F440E28"/>
    <w:rsid w:val="2F441CC8"/>
    <w:rsid w:val="2F442531"/>
    <w:rsid w:val="2F44422F"/>
    <w:rsid w:val="2F44720D"/>
    <w:rsid w:val="2F447D84"/>
    <w:rsid w:val="2F4522AF"/>
    <w:rsid w:val="2F452CAE"/>
    <w:rsid w:val="2F45373F"/>
    <w:rsid w:val="2F454CEA"/>
    <w:rsid w:val="2F4552CD"/>
    <w:rsid w:val="2F45680A"/>
    <w:rsid w:val="2F462582"/>
    <w:rsid w:val="2F464330"/>
    <w:rsid w:val="2F46502E"/>
    <w:rsid w:val="2F466F0D"/>
    <w:rsid w:val="2F470F09"/>
    <w:rsid w:val="2F474E5B"/>
    <w:rsid w:val="2F4800A8"/>
    <w:rsid w:val="2F4812DA"/>
    <w:rsid w:val="2F483908"/>
    <w:rsid w:val="2F484558"/>
    <w:rsid w:val="2F48651F"/>
    <w:rsid w:val="2F4961AE"/>
    <w:rsid w:val="2F4A06F5"/>
    <w:rsid w:val="2F4A079B"/>
    <w:rsid w:val="2F4A0DDE"/>
    <w:rsid w:val="2F4A29A0"/>
    <w:rsid w:val="2F4A3E20"/>
    <w:rsid w:val="2F4A4F3F"/>
    <w:rsid w:val="2F4A6121"/>
    <w:rsid w:val="2F4A6266"/>
    <w:rsid w:val="2F4A728A"/>
    <w:rsid w:val="2F4A79F4"/>
    <w:rsid w:val="2F4B1946"/>
    <w:rsid w:val="2F4B1F08"/>
    <w:rsid w:val="2F4B49E0"/>
    <w:rsid w:val="2F4B5834"/>
    <w:rsid w:val="2F4B5DEA"/>
    <w:rsid w:val="2F4B75B1"/>
    <w:rsid w:val="2F4B7B98"/>
    <w:rsid w:val="2F4C6D8A"/>
    <w:rsid w:val="2F4C735A"/>
    <w:rsid w:val="2F4D0843"/>
    <w:rsid w:val="2F4D0B6B"/>
    <w:rsid w:val="2F4D1B62"/>
    <w:rsid w:val="2F4D20C5"/>
    <w:rsid w:val="2F4D6F18"/>
    <w:rsid w:val="2F4E57DE"/>
    <w:rsid w:val="2F4F0555"/>
    <w:rsid w:val="2F4F58DB"/>
    <w:rsid w:val="2F4F6A71"/>
    <w:rsid w:val="2F4F7689"/>
    <w:rsid w:val="2F5018C2"/>
    <w:rsid w:val="2F503401"/>
    <w:rsid w:val="2F5042BE"/>
    <w:rsid w:val="2F5043EA"/>
    <w:rsid w:val="2F5051AF"/>
    <w:rsid w:val="2F5073C2"/>
    <w:rsid w:val="2F5073FB"/>
    <w:rsid w:val="2F512200"/>
    <w:rsid w:val="2F5202CB"/>
    <w:rsid w:val="2F520F27"/>
    <w:rsid w:val="2F5215A4"/>
    <w:rsid w:val="2F52198B"/>
    <w:rsid w:val="2F5242B6"/>
    <w:rsid w:val="2F534851"/>
    <w:rsid w:val="2F535D43"/>
    <w:rsid w:val="2F541DA4"/>
    <w:rsid w:val="2F542EF1"/>
    <w:rsid w:val="2F5438C6"/>
    <w:rsid w:val="2F544C9F"/>
    <w:rsid w:val="2F54650D"/>
    <w:rsid w:val="2F546A4D"/>
    <w:rsid w:val="2F5471D3"/>
    <w:rsid w:val="2F550663"/>
    <w:rsid w:val="2F5527C5"/>
    <w:rsid w:val="2F553FEF"/>
    <w:rsid w:val="2F556DA2"/>
    <w:rsid w:val="2F560A17"/>
    <w:rsid w:val="2F561C58"/>
    <w:rsid w:val="2F562C5C"/>
    <w:rsid w:val="2F562F84"/>
    <w:rsid w:val="2F566C69"/>
    <w:rsid w:val="2F5707D5"/>
    <w:rsid w:val="2F571BCE"/>
    <w:rsid w:val="2F5729E1"/>
    <w:rsid w:val="2F572DBE"/>
    <w:rsid w:val="2F577D60"/>
    <w:rsid w:val="2F5805D9"/>
    <w:rsid w:val="2F580725"/>
    <w:rsid w:val="2F580802"/>
    <w:rsid w:val="2F5821F5"/>
    <w:rsid w:val="2F58630D"/>
    <w:rsid w:val="2F5867FB"/>
    <w:rsid w:val="2F586FE4"/>
    <w:rsid w:val="2F590507"/>
    <w:rsid w:val="2F591BB5"/>
    <w:rsid w:val="2F594288"/>
    <w:rsid w:val="2F5964DF"/>
    <w:rsid w:val="2F5A2706"/>
    <w:rsid w:val="2F5A4AEF"/>
    <w:rsid w:val="2F5A7DDB"/>
    <w:rsid w:val="2F5B1D69"/>
    <w:rsid w:val="2F5B2EED"/>
    <w:rsid w:val="2F5B44D5"/>
    <w:rsid w:val="2F5B67F6"/>
    <w:rsid w:val="2F5B6D97"/>
    <w:rsid w:val="2F5C1DA5"/>
    <w:rsid w:val="2F5C3B54"/>
    <w:rsid w:val="2F5C5965"/>
    <w:rsid w:val="2F5C7FF7"/>
    <w:rsid w:val="2F5D1C1C"/>
    <w:rsid w:val="2F5D3E83"/>
    <w:rsid w:val="2F5E396F"/>
    <w:rsid w:val="2F5E78CC"/>
    <w:rsid w:val="2F5E7A07"/>
    <w:rsid w:val="2F5F4F07"/>
    <w:rsid w:val="2F5F53F2"/>
    <w:rsid w:val="2F601BF4"/>
    <w:rsid w:val="2F603644"/>
    <w:rsid w:val="2F6038A4"/>
    <w:rsid w:val="2F6054AB"/>
    <w:rsid w:val="2F607B60"/>
    <w:rsid w:val="2F610218"/>
    <w:rsid w:val="2F610CBF"/>
    <w:rsid w:val="2F612CE5"/>
    <w:rsid w:val="2F61560E"/>
    <w:rsid w:val="2F6173BC"/>
    <w:rsid w:val="2F62316D"/>
    <w:rsid w:val="2F6243A8"/>
    <w:rsid w:val="2F627B2D"/>
    <w:rsid w:val="2F627D93"/>
    <w:rsid w:val="2F633134"/>
    <w:rsid w:val="2F6333A2"/>
    <w:rsid w:val="2F635838"/>
    <w:rsid w:val="2F643320"/>
    <w:rsid w:val="2F645175"/>
    <w:rsid w:val="2F64660A"/>
    <w:rsid w:val="2F646CC8"/>
    <w:rsid w:val="2F6539F4"/>
    <w:rsid w:val="2F653BA9"/>
    <w:rsid w:val="2F654C39"/>
    <w:rsid w:val="2F656EAC"/>
    <w:rsid w:val="2F657140"/>
    <w:rsid w:val="2F661372"/>
    <w:rsid w:val="2F6615E8"/>
    <w:rsid w:val="2F661D64"/>
    <w:rsid w:val="2F666780"/>
    <w:rsid w:val="2F672A78"/>
    <w:rsid w:val="2F675649"/>
    <w:rsid w:val="2F676656"/>
    <w:rsid w:val="2F676AFF"/>
    <w:rsid w:val="2F68074A"/>
    <w:rsid w:val="2F680ACF"/>
    <w:rsid w:val="2F6824F8"/>
    <w:rsid w:val="2F682952"/>
    <w:rsid w:val="2F68295E"/>
    <w:rsid w:val="2F68699C"/>
    <w:rsid w:val="2F6916AA"/>
    <w:rsid w:val="2F69463A"/>
    <w:rsid w:val="2F697F69"/>
    <w:rsid w:val="2F6A001E"/>
    <w:rsid w:val="2F6A0C42"/>
    <w:rsid w:val="2F6A0E0C"/>
    <w:rsid w:val="2F6A2554"/>
    <w:rsid w:val="2F6A26B2"/>
    <w:rsid w:val="2F6A2714"/>
    <w:rsid w:val="2F6A6251"/>
    <w:rsid w:val="2F6B0581"/>
    <w:rsid w:val="2F6B1FE9"/>
    <w:rsid w:val="2F6B4F2A"/>
    <w:rsid w:val="2F6B545A"/>
    <w:rsid w:val="2F6C0F8C"/>
    <w:rsid w:val="2F6C2C68"/>
    <w:rsid w:val="2F6C4D1C"/>
    <w:rsid w:val="2F6C75A1"/>
    <w:rsid w:val="2F6C7FAA"/>
    <w:rsid w:val="2F6D1C05"/>
    <w:rsid w:val="2F6D260C"/>
    <w:rsid w:val="2F6D3FB3"/>
    <w:rsid w:val="2F6D4AAF"/>
    <w:rsid w:val="2F6D590A"/>
    <w:rsid w:val="2F6D5D61"/>
    <w:rsid w:val="2F6D778C"/>
    <w:rsid w:val="2F6D7B0F"/>
    <w:rsid w:val="2F6E21FC"/>
    <w:rsid w:val="2F6E2F66"/>
    <w:rsid w:val="2F6E4503"/>
    <w:rsid w:val="2F6E6497"/>
    <w:rsid w:val="2F6F089A"/>
    <w:rsid w:val="2F6F21ED"/>
    <w:rsid w:val="2F6F32D9"/>
    <w:rsid w:val="2F6F3887"/>
    <w:rsid w:val="2F6F3DDB"/>
    <w:rsid w:val="2F6F404E"/>
    <w:rsid w:val="2F7004FC"/>
    <w:rsid w:val="2F70185C"/>
    <w:rsid w:val="2F704384"/>
    <w:rsid w:val="2F7075FF"/>
    <w:rsid w:val="2F710D5B"/>
    <w:rsid w:val="2F7116DB"/>
    <w:rsid w:val="2F712063"/>
    <w:rsid w:val="2F720AFB"/>
    <w:rsid w:val="2F7215C9"/>
    <w:rsid w:val="2F721639"/>
    <w:rsid w:val="2F72791F"/>
    <w:rsid w:val="2F73532D"/>
    <w:rsid w:val="2F735CB0"/>
    <w:rsid w:val="2F7361D1"/>
    <w:rsid w:val="2F73756F"/>
    <w:rsid w:val="2F740E9D"/>
    <w:rsid w:val="2F740EA9"/>
    <w:rsid w:val="2F744F03"/>
    <w:rsid w:val="2F746265"/>
    <w:rsid w:val="2F7467CA"/>
    <w:rsid w:val="2F7470EF"/>
    <w:rsid w:val="2F747AAA"/>
    <w:rsid w:val="2F752337"/>
    <w:rsid w:val="2F754A51"/>
    <w:rsid w:val="2F754C15"/>
    <w:rsid w:val="2F757C4D"/>
    <w:rsid w:val="2F7610DD"/>
    <w:rsid w:val="2F761B38"/>
    <w:rsid w:val="2F7622C8"/>
    <w:rsid w:val="2F762E67"/>
    <w:rsid w:val="2F764F66"/>
    <w:rsid w:val="2F77098D"/>
    <w:rsid w:val="2F7722EC"/>
    <w:rsid w:val="2F775D95"/>
    <w:rsid w:val="2F776BDF"/>
    <w:rsid w:val="2F7805C4"/>
    <w:rsid w:val="2F781148"/>
    <w:rsid w:val="2F784A8E"/>
    <w:rsid w:val="2F785829"/>
    <w:rsid w:val="2F792957"/>
    <w:rsid w:val="2F792ADC"/>
    <w:rsid w:val="2F7955A3"/>
    <w:rsid w:val="2F7968CC"/>
    <w:rsid w:val="2F797A5E"/>
    <w:rsid w:val="2F7A1B13"/>
    <w:rsid w:val="2F7A3292"/>
    <w:rsid w:val="2F7A3ABF"/>
    <w:rsid w:val="2F7A3C5E"/>
    <w:rsid w:val="2F7A5646"/>
    <w:rsid w:val="2F7B222C"/>
    <w:rsid w:val="2F7B4E49"/>
    <w:rsid w:val="2F7B4EB0"/>
    <w:rsid w:val="2F7B4FDD"/>
    <w:rsid w:val="2F7C0DA6"/>
    <w:rsid w:val="2F7C1C6F"/>
    <w:rsid w:val="2F7C27D7"/>
    <w:rsid w:val="2F7C41F6"/>
    <w:rsid w:val="2F7C5FA4"/>
    <w:rsid w:val="2F7D17B7"/>
    <w:rsid w:val="2F7D2448"/>
    <w:rsid w:val="2F7D4C12"/>
    <w:rsid w:val="2F7D786F"/>
    <w:rsid w:val="2F7D7B14"/>
    <w:rsid w:val="2F7D7C2C"/>
    <w:rsid w:val="2F7E058C"/>
    <w:rsid w:val="2F7E1D1C"/>
    <w:rsid w:val="2F7E3A90"/>
    <w:rsid w:val="2F7E5CFF"/>
    <w:rsid w:val="2F7E7F6E"/>
    <w:rsid w:val="2F7F3380"/>
    <w:rsid w:val="2F7F5246"/>
    <w:rsid w:val="2F7F74F3"/>
    <w:rsid w:val="2F7F7F22"/>
    <w:rsid w:val="2F803CE6"/>
    <w:rsid w:val="2F804BBB"/>
    <w:rsid w:val="2F805A94"/>
    <w:rsid w:val="2F807842"/>
    <w:rsid w:val="2F8102CC"/>
    <w:rsid w:val="2F81180C"/>
    <w:rsid w:val="2F811D3C"/>
    <w:rsid w:val="2F8135BA"/>
    <w:rsid w:val="2F81488B"/>
    <w:rsid w:val="2F8161F0"/>
    <w:rsid w:val="2F822251"/>
    <w:rsid w:val="2F823C98"/>
    <w:rsid w:val="2F8241FE"/>
    <w:rsid w:val="2F82593B"/>
    <w:rsid w:val="2F830808"/>
    <w:rsid w:val="2F83092C"/>
    <w:rsid w:val="2F8310E0"/>
    <w:rsid w:val="2F8328A6"/>
    <w:rsid w:val="2F835584"/>
    <w:rsid w:val="2F8362AD"/>
    <w:rsid w:val="2F836D5B"/>
    <w:rsid w:val="2F836E54"/>
    <w:rsid w:val="2F841773"/>
    <w:rsid w:val="2F84428E"/>
    <w:rsid w:val="2F846934"/>
    <w:rsid w:val="2F846AE9"/>
    <w:rsid w:val="2F850386"/>
    <w:rsid w:val="2F8530AA"/>
    <w:rsid w:val="2F853256"/>
    <w:rsid w:val="2F853EFE"/>
    <w:rsid w:val="2F854E58"/>
    <w:rsid w:val="2F8567EB"/>
    <w:rsid w:val="2F860BD0"/>
    <w:rsid w:val="2F861831"/>
    <w:rsid w:val="2F862062"/>
    <w:rsid w:val="2F86229A"/>
    <w:rsid w:val="2F863762"/>
    <w:rsid w:val="2F864C7C"/>
    <w:rsid w:val="2F865D6B"/>
    <w:rsid w:val="2F866E22"/>
    <w:rsid w:val="2F867450"/>
    <w:rsid w:val="2F872682"/>
    <w:rsid w:val="2F8734F2"/>
    <w:rsid w:val="2F8743FE"/>
    <w:rsid w:val="2F875C16"/>
    <w:rsid w:val="2F880B7A"/>
    <w:rsid w:val="2F880DEC"/>
    <w:rsid w:val="2F884949"/>
    <w:rsid w:val="2F8860C3"/>
    <w:rsid w:val="2F886D5B"/>
    <w:rsid w:val="2F89253E"/>
    <w:rsid w:val="2F896513"/>
    <w:rsid w:val="2F8976B0"/>
    <w:rsid w:val="2F8A35B4"/>
    <w:rsid w:val="2F8A4E18"/>
    <w:rsid w:val="2F8A6913"/>
    <w:rsid w:val="2F8B39BE"/>
    <w:rsid w:val="2F8B6FAB"/>
    <w:rsid w:val="2F8B727C"/>
    <w:rsid w:val="2F8C268B"/>
    <w:rsid w:val="2F8C3988"/>
    <w:rsid w:val="2F8C4439"/>
    <w:rsid w:val="2F8C7373"/>
    <w:rsid w:val="2F8D09D7"/>
    <w:rsid w:val="2F8D4AE3"/>
    <w:rsid w:val="2F8D5EB7"/>
    <w:rsid w:val="2F8D6403"/>
    <w:rsid w:val="2F8E07F4"/>
    <w:rsid w:val="2F8E4F10"/>
    <w:rsid w:val="2F8F0180"/>
    <w:rsid w:val="2F8F0849"/>
    <w:rsid w:val="2F8F18E7"/>
    <w:rsid w:val="2F8F1C84"/>
    <w:rsid w:val="2F8F217B"/>
    <w:rsid w:val="2F8F2910"/>
    <w:rsid w:val="2F8F33C5"/>
    <w:rsid w:val="2F8F3F29"/>
    <w:rsid w:val="2F8F4832"/>
    <w:rsid w:val="2F8F5CD7"/>
    <w:rsid w:val="2F8F6863"/>
    <w:rsid w:val="2F9028F3"/>
    <w:rsid w:val="2F902C99"/>
    <w:rsid w:val="2F9037FD"/>
    <w:rsid w:val="2F90417A"/>
    <w:rsid w:val="2F90494F"/>
    <w:rsid w:val="2F907098"/>
    <w:rsid w:val="2F911241"/>
    <w:rsid w:val="2F9154D6"/>
    <w:rsid w:val="2F915CE5"/>
    <w:rsid w:val="2F91621D"/>
    <w:rsid w:val="2F917175"/>
    <w:rsid w:val="2F917CA1"/>
    <w:rsid w:val="2F920605"/>
    <w:rsid w:val="2F92182C"/>
    <w:rsid w:val="2F921AFF"/>
    <w:rsid w:val="2F9236BA"/>
    <w:rsid w:val="2F927575"/>
    <w:rsid w:val="2F9277FF"/>
    <w:rsid w:val="2F927AAF"/>
    <w:rsid w:val="2F9319C2"/>
    <w:rsid w:val="2F933CB1"/>
    <w:rsid w:val="2F936096"/>
    <w:rsid w:val="2F937DA9"/>
    <w:rsid w:val="2F94153F"/>
    <w:rsid w:val="2F9432ED"/>
    <w:rsid w:val="2F944666"/>
    <w:rsid w:val="2F947237"/>
    <w:rsid w:val="2F947791"/>
    <w:rsid w:val="2F954085"/>
    <w:rsid w:val="2F95548D"/>
    <w:rsid w:val="2F9614FA"/>
    <w:rsid w:val="2F961789"/>
    <w:rsid w:val="2F961D80"/>
    <w:rsid w:val="2F963509"/>
    <w:rsid w:val="2F966089"/>
    <w:rsid w:val="2F966166"/>
    <w:rsid w:val="2F967065"/>
    <w:rsid w:val="2F967754"/>
    <w:rsid w:val="2F970DE6"/>
    <w:rsid w:val="2F98086C"/>
    <w:rsid w:val="2F980AEC"/>
    <w:rsid w:val="2F983682"/>
    <w:rsid w:val="2F984477"/>
    <w:rsid w:val="2F984DE7"/>
    <w:rsid w:val="2F984E31"/>
    <w:rsid w:val="2F985BB8"/>
    <w:rsid w:val="2F990904"/>
    <w:rsid w:val="2F990E43"/>
    <w:rsid w:val="2F99233C"/>
    <w:rsid w:val="2F993A25"/>
    <w:rsid w:val="2F993BED"/>
    <w:rsid w:val="2F993E99"/>
    <w:rsid w:val="2F994866"/>
    <w:rsid w:val="2F994DA8"/>
    <w:rsid w:val="2F995E62"/>
    <w:rsid w:val="2F9A04D8"/>
    <w:rsid w:val="2F9A347B"/>
    <w:rsid w:val="2F9A5285"/>
    <w:rsid w:val="2F9B14D0"/>
    <w:rsid w:val="2F9B28CE"/>
    <w:rsid w:val="2F9B2AD3"/>
    <w:rsid w:val="2F9B467C"/>
    <w:rsid w:val="2F9C03F4"/>
    <w:rsid w:val="2F9C21A2"/>
    <w:rsid w:val="2F9C59C9"/>
    <w:rsid w:val="2F9C6646"/>
    <w:rsid w:val="2F9C6C2E"/>
    <w:rsid w:val="2F9C75AD"/>
    <w:rsid w:val="2F9D4005"/>
    <w:rsid w:val="2F9D46A9"/>
    <w:rsid w:val="2F9D6324"/>
    <w:rsid w:val="2F9D7C36"/>
    <w:rsid w:val="2F9E04AD"/>
    <w:rsid w:val="2F9E33C6"/>
    <w:rsid w:val="2F9E416C"/>
    <w:rsid w:val="2F9E5098"/>
    <w:rsid w:val="2F9E5F1A"/>
    <w:rsid w:val="2F9E6380"/>
    <w:rsid w:val="2F9F02E8"/>
    <w:rsid w:val="2F9F1779"/>
    <w:rsid w:val="2F9F4BBB"/>
    <w:rsid w:val="2F9F554B"/>
    <w:rsid w:val="2F9F6B69"/>
    <w:rsid w:val="2F9F6E21"/>
    <w:rsid w:val="2FA01C92"/>
    <w:rsid w:val="2FA020F6"/>
    <w:rsid w:val="2FA02C09"/>
    <w:rsid w:val="2FA06136"/>
    <w:rsid w:val="2FA07EE4"/>
    <w:rsid w:val="2FA13583"/>
    <w:rsid w:val="2FA14099"/>
    <w:rsid w:val="2FA14D33"/>
    <w:rsid w:val="2FA15A0A"/>
    <w:rsid w:val="2FA21B63"/>
    <w:rsid w:val="2FA21EAE"/>
    <w:rsid w:val="2FA2790F"/>
    <w:rsid w:val="2FA3158A"/>
    <w:rsid w:val="2FA31782"/>
    <w:rsid w:val="2FA33530"/>
    <w:rsid w:val="2FA33D03"/>
    <w:rsid w:val="2FA345F3"/>
    <w:rsid w:val="2FA379D4"/>
    <w:rsid w:val="2FA41168"/>
    <w:rsid w:val="2FA42589"/>
    <w:rsid w:val="2FA42A1A"/>
    <w:rsid w:val="2FA501BC"/>
    <w:rsid w:val="2FA5198A"/>
    <w:rsid w:val="2FA5374C"/>
    <w:rsid w:val="2FA54B6D"/>
    <w:rsid w:val="2FA554FB"/>
    <w:rsid w:val="2FA56825"/>
    <w:rsid w:val="2FA572A9"/>
    <w:rsid w:val="2FA5734D"/>
    <w:rsid w:val="2FA62D91"/>
    <w:rsid w:val="2FA63021"/>
    <w:rsid w:val="2FA63873"/>
    <w:rsid w:val="2FA657F2"/>
    <w:rsid w:val="2FA71434"/>
    <w:rsid w:val="2FA72C52"/>
    <w:rsid w:val="2FA769C6"/>
    <w:rsid w:val="2FA84FEB"/>
    <w:rsid w:val="2FA86D99"/>
    <w:rsid w:val="2FA9075E"/>
    <w:rsid w:val="2FA91BAF"/>
    <w:rsid w:val="2FA94F40"/>
    <w:rsid w:val="2FA97A04"/>
    <w:rsid w:val="2FAA0D63"/>
    <w:rsid w:val="2FAA2B11"/>
    <w:rsid w:val="2FAA48BF"/>
    <w:rsid w:val="2FAA7FCD"/>
    <w:rsid w:val="2FAB049C"/>
    <w:rsid w:val="2FAB0637"/>
    <w:rsid w:val="2FAB0A58"/>
    <w:rsid w:val="2FAB0D99"/>
    <w:rsid w:val="2FAC4ADB"/>
    <w:rsid w:val="2FAC6889"/>
    <w:rsid w:val="2FAD1B11"/>
    <w:rsid w:val="2FAD2601"/>
    <w:rsid w:val="2FAD3CAB"/>
    <w:rsid w:val="2FAD40FD"/>
    <w:rsid w:val="2FAD76F7"/>
    <w:rsid w:val="2FAE1E42"/>
    <w:rsid w:val="2FAE260E"/>
    <w:rsid w:val="2FAE2853"/>
    <w:rsid w:val="2FAE3EB7"/>
    <w:rsid w:val="2FAE44C5"/>
    <w:rsid w:val="2FAE63D5"/>
    <w:rsid w:val="2FAE702D"/>
    <w:rsid w:val="2FAF0127"/>
    <w:rsid w:val="2FAF15E3"/>
    <w:rsid w:val="2FAF1ED5"/>
    <w:rsid w:val="2FAF3E2E"/>
    <w:rsid w:val="2FAF5BAA"/>
    <w:rsid w:val="2FAF6379"/>
    <w:rsid w:val="2FAF7A1C"/>
    <w:rsid w:val="2FB0244D"/>
    <w:rsid w:val="2FB03DFA"/>
    <w:rsid w:val="2FB120F1"/>
    <w:rsid w:val="2FB1773C"/>
    <w:rsid w:val="2FB21595"/>
    <w:rsid w:val="2FB2250E"/>
    <w:rsid w:val="2FB22E58"/>
    <w:rsid w:val="2FB24EF7"/>
    <w:rsid w:val="2FB27C17"/>
    <w:rsid w:val="2FB3107F"/>
    <w:rsid w:val="2FB31350"/>
    <w:rsid w:val="2FB32177"/>
    <w:rsid w:val="2FB35E69"/>
    <w:rsid w:val="2FB35FCD"/>
    <w:rsid w:val="2FB40F11"/>
    <w:rsid w:val="2FB410FC"/>
    <w:rsid w:val="2FB41BE1"/>
    <w:rsid w:val="2FB43C50"/>
    <w:rsid w:val="2FB47769"/>
    <w:rsid w:val="2FB47E43"/>
    <w:rsid w:val="2FB50542"/>
    <w:rsid w:val="2FB550E0"/>
    <w:rsid w:val="2FB56D40"/>
    <w:rsid w:val="2FB61F28"/>
    <w:rsid w:val="2FB624E1"/>
    <w:rsid w:val="2FB63264"/>
    <w:rsid w:val="2FB70E90"/>
    <w:rsid w:val="2FB738D1"/>
    <w:rsid w:val="2FB74938"/>
    <w:rsid w:val="2FB80510"/>
    <w:rsid w:val="2FB80F4A"/>
    <w:rsid w:val="2FB85E6B"/>
    <w:rsid w:val="2FB87328"/>
    <w:rsid w:val="2FB87A76"/>
    <w:rsid w:val="2FB87DD4"/>
    <w:rsid w:val="2FB90FA6"/>
    <w:rsid w:val="2FB921E4"/>
    <w:rsid w:val="2FB92D54"/>
    <w:rsid w:val="2FB9350D"/>
    <w:rsid w:val="2FB9638B"/>
    <w:rsid w:val="2FB971F8"/>
    <w:rsid w:val="2FB977EB"/>
    <w:rsid w:val="2FBA14E4"/>
    <w:rsid w:val="2FBA3998"/>
    <w:rsid w:val="2FBA4574"/>
    <w:rsid w:val="2FBA4F71"/>
    <w:rsid w:val="2FBB4372"/>
    <w:rsid w:val="2FBB6ACC"/>
    <w:rsid w:val="2FBB7B31"/>
    <w:rsid w:val="2FBC2844"/>
    <w:rsid w:val="2FBC4423"/>
    <w:rsid w:val="2FBC45F2"/>
    <w:rsid w:val="2FBC6AD0"/>
    <w:rsid w:val="2FBC7AA2"/>
    <w:rsid w:val="2FBD0A96"/>
    <w:rsid w:val="2FBD2526"/>
    <w:rsid w:val="2FBD5011"/>
    <w:rsid w:val="2FBD76BA"/>
    <w:rsid w:val="2FBE130D"/>
    <w:rsid w:val="2FBE2C5A"/>
    <w:rsid w:val="2FBE649E"/>
    <w:rsid w:val="2FBF0D63"/>
    <w:rsid w:val="2FBF100E"/>
    <w:rsid w:val="2FBF1A8E"/>
    <w:rsid w:val="2FBF7ED1"/>
    <w:rsid w:val="2FC00586"/>
    <w:rsid w:val="2FC0066F"/>
    <w:rsid w:val="2FC02334"/>
    <w:rsid w:val="2FC04104"/>
    <w:rsid w:val="2FC11140"/>
    <w:rsid w:val="2FC1125D"/>
    <w:rsid w:val="2FC16E0E"/>
    <w:rsid w:val="2FC173DB"/>
    <w:rsid w:val="2FC17E5A"/>
    <w:rsid w:val="2FC22278"/>
    <w:rsid w:val="2FC26515"/>
    <w:rsid w:val="2FC26BF7"/>
    <w:rsid w:val="2FC30B74"/>
    <w:rsid w:val="2FC33BD3"/>
    <w:rsid w:val="2FC35981"/>
    <w:rsid w:val="2FC40571"/>
    <w:rsid w:val="2FC44481"/>
    <w:rsid w:val="2FC475E4"/>
    <w:rsid w:val="2FC516F9"/>
    <w:rsid w:val="2FC55B9D"/>
    <w:rsid w:val="2FC5794B"/>
    <w:rsid w:val="2FC61683"/>
    <w:rsid w:val="2FC645AA"/>
    <w:rsid w:val="2FC674F5"/>
    <w:rsid w:val="2FC6781C"/>
    <w:rsid w:val="2FC736C3"/>
    <w:rsid w:val="2FC75471"/>
    <w:rsid w:val="2FC77D62"/>
    <w:rsid w:val="2FC811E9"/>
    <w:rsid w:val="2FC81E1A"/>
    <w:rsid w:val="2FC82F97"/>
    <w:rsid w:val="2FC83421"/>
    <w:rsid w:val="2FC85068"/>
    <w:rsid w:val="2FC932A5"/>
    <w:rsid w:val="2FCA20B6"/>
    <w:rsid w:val="2FCA3159"/>
    <w:rsid w:val="2FCA4873"/>
    <w:rsid w:val="2FCA4F61"/>
    <w:rsid w:val="2FCA6D0F"/>
    <w:rsid w:val="2FCB323B"/>
    <w:rsid w:val="2FCB3AC7"/>
    <w:rsid w:val="2FCB59D8"/>
    <w:rsid w:val="2FCC07F0"/>
    <w:rsid w:val="2FCC0CD9"/>
    <w:rsid w:val="2FCC0D7E"/>
    <w:rsid w:val="2FCC22D8"/>
    <w:rsid w:val="2FCC2A87"/>
    <w:rsid w:val="2FCC77DC"/>
    <w:rsid w:val="2FCD1268"/>
    <w:rsid w:val="2FCD159E"/>
    <w:rsid w:val="2FCD1F31"/>
    <w:rsid w:val="2FCD594E"/>
    <w:rsid w:val="2FCD67D2"/>
    <w:rsid w:val="2FCD67FF"/>
    <w:rsid w:val="2FCD74CE"/>
    <w:rsid w:val="2FCE0A06"/>
    <w:rsid w:val="2FCE1FEF"/>
    <w:rsid w:val="2FCE75F8"/>
    <w:rsid w:val="2FCF07C9"/>
    <w:rsid w:val="2FCF5F7E"/>
    <w:rsid w:val="2FD01CE8"/>
    <w:rsid w:val="2FD026BA"/>
    <w:rsid w:val="2FD133B3"/>
    <w:rsid w:val="2FD14033"/>
    <w:rsid w:val="2FD14541"/>
    <w:rsid w:val="2FD20E6E"/>
    <w:rsid w:val="2FD23E16"/>
    <w:rsid w:val="2FD24608"/>
    <w:rsid w:val="2FD25B1E"/>
    <w:rsid w:val="2FD264B0"/>
    <w:rsid w:val="2FD267C1"/>
    <w:rsid w:val="2FD302BA"/>
    <w:rsid w:val="2FD348DC"/>
    <w:rsid w:val="2FD35FE3"/>
    <w:rsid w:val="2FD361A8"/>
    <w:rsid w:val="2FD36D21"/>
    <w:rsid w:val="2FD36F28"/>
    <w:rsid w:val="2FD40BCE"/>
    <w:rsid w:val="2FD41AF9"/>
    <w:rsid w:val="2FD45DE0"/>
    <w:rsid w:val="2FD46A9F"/>
    <w:rsid w:val="2FD47423"/>
    <w:rsid w:val="2FD47B8E"/>
    <w:rsid w:val="2FD50772"/>
    <w:rsid w:val="2FD52F89"/>
    <w:rsid w:val="2FD53A52"/>
    <w:rsid w:val="2FD53EC2"/>
    <w:rsid w:val="2FD57A8F"/>
    <w:rsid w:val="2FD61B58"/>
    <w:rsid w:val="2FD64419"/>
    <w:rsid w:val="2FD656B4"/>
    <w:rsid w:val="2FD70C99"/>
    <w:rsid w:val="2FD758A9"/>
    <w:rsid w:val="2FD75F75"/>
    <w:rsid w:val="2FD810ED"/>
    <w:rsid w:val="2FD8190A"/>
    <w:rsid w:val="2FD8535A"/>
    <w:rsid w:val="2FD85881"/>
    <w:rsid w:val="2FD86CE5"/>
    <w:rsid w:val="2FD91648"/>
    <w:rsid w:val="2FD933F6"/>
    <w:rsid w:val="2FD94B8E"/>
    <w:rsid w:val="2FDA068D"/>
    <w:rsid w:val="2FDA1643"/>
    <w:rsid w:val="2FDA3A05"/>
    <w:rsid w:val="2FDA422A"/>
    <w:rsid w:val="2FDA54F7"/>
    <w:rsid w:val="2FDA5BCD"/>
    <w:rsid w:val="2FDA6E7D"/>
    <w:rsid w:val="2FDA7E82"/>
    <w:rsid w:val="2FDB378B"/>
    <w:rsid w:val="2FDB3AC3"/>
    <w:rsid w:val="2FDB6DFB"/>
    <w:rsid w:val="2FDB716E"/>
    <w:rsid w:val="2FDC028B"/>
    <w:rsid w:val="2FDC2E5C"/>
    <w:rsid w:val="2FDC3A53"/>
    <w:rsid w:val="2FDC4215"/>
    <w:rsid w:val="2FDC44EE"/>
    <w:rsid w:val="2FDC5D23"/>
    <w:rsid w:val="2FDC6A42"/>
    <w:rsid w:val="2FDD2EE6"/>
    <w:rsid w:val="2FDD4C94"/>
    <w:rsid w:val="2FDD4E74"/>
    <w:rsid w:val="2FDD67C3"/>
    <w:rsid w:val="2FDD7DA8"/>
    <w:rsid w:val="2FDE07CA"/>
    <w:rsid w:val="2FDE0A0C"/>
    <w:rsid w:val="2FDE27BA"/>
    <w:rsid w:val="2FDE577C"/>
    <w:rsid w:val="2FDE6441"/>
    <w:rsid w:val="2FDF4FD0"/>
    <w:rsid w:val="2FDF5713"/>
    <w:rsid w:val="2FDF6179"/>
    <w:rsid w:val="2FE00E63"/>
    <w:rsid w:val="2FE017DD"/>
    <w:rsid w:val="2FE01967"/>
    <w:rsid w:val="2FE0280A"/>
    <w:rsid w:val="2FE029D7"/>
    <w:rsid w:val="2FE04785"/>
    <w:rsid w:val="2FE06533"/>
    <w:rsid w:val="2FE10DDE"/>
    <w:rsid w:val="2FE174D1"/>
    <w:rsid w:val="2FE214B0"/>
    <w:rsid w:val="2FE222AB"/>
    <w:rsid w:val="2FE23C52"/>
    <w:rsid w:val="2FE240BE"/>
    <w:rsid w:val="2FE2676B"/>
    <w:rsid w:val="2FE36023"/>
    <w:rsid w:val="2FE36969"/>
    <w:rsid w:val="2FE36D71"/>
    <w:rsid w:val="2FE376AF"/>
    <w:rsid w:val="2FE37DD1"/>
    <w:rsid w:val="2FE40CAB"/>
    <w:rsid w:val="2FE43DF2"/>
    <w:rsid w:val="2FE45319"/>
    <w:rsid w:val="2FE45686"/>
    <w:rsid w:val="2FE51D9B"/>
    <w:rsid w:val="2FE5304B"/>
    <w:rsid w:val="2FE53B49"/>
    <w:rsid w:val="2FE549D9"/>
    <w:rsid w:val="2FE569B3"/>
    <w:rsid w:val="2FE570E1"/>
    <w:rsid w:val="2FE57FED"/>
    <w:rsid w:val="2FE6097E"/>
    <w:rsid w:val="2FE618C1"/>
    <w:rsid w:val="2FE6330A"/>
    <w:rsid w:val="2FE64A24"/>
    <w:rsid w:val="2FE64F57"/>
    <w:rsid w:val="2FE65116"/>
    <w:rsid w:val="2FE66068"/>
    <w:rsid w:val="2FE73018"/>
    <w:rsid w:val="2FE73281"/>
    <w:rsid w:val="2FE73D65"/>
    <w:rsid w:val="2FE75B13"/>
    <w:rsid w:val="2FE77451"/>
    <w:rsid w:val="2FE801F3"/>
    <w:rsid w:val="2FE85162"/>
    <w:rsid w:val="2FE8530E"/>
    <w:rsid w:val="2FE8682E"/>
    <w:rsid w:val="2FE907EA"/>
    <w:rsid w:val="2FE90DDF"/>
    <w:rsid w:val="2FE912AA"/>
    <w:rsid w:val="2FE9188B"/>
    <w:rsid w:val="2FE92002"/>
    <w:rsid w:val="2FE929BF"/>
    <w:rsid w:val="2FE96F5F"/>
    <w:rsid w:val="2FE9704C"/>
    <w:rsid w:val="2FE970DD"/>
    <w:rsid w:val="2FE97969"/>
    <w:rsid w:val="2FEA027F"/>
    <w:rsid w:val="2FEA115F"/>
    <w:rsid w:val="2FEA2606"/>
    <w:rsid w:val="2FEA5603"/>
    <w:rsid w:val="2FEA73B1"/>
    <w:rsid w:val="2FEB46D3"/>
    <w:rsid w:val="2FEB5CCB"/>
    <w:rsid w:val="2FEB63F0"/>
    <w:rsid w:val="2FEB73DA"/>
    <w:rsid w:val="2FEC2326"/>
    <w:rsid w:val="2FEC2378"/>
    <w:rsid w:val="2FEC25BD"/>
    <w:rsid w:val="2FEC2819"/>
    <w:rsid w:val="2FEC4A36"/>
    <w:rsid w:val="2FEC4ED7"/>
    <w:rsid w:val="2FEC5925"/>
    <w:rsid w:val="2FED0C50"/>
    <w:rsid w:val="2FED29FE"/>
    <w:rsid w:val="2FED6500"/>
    <w:rsid w:val="2FEE1281"/>
    <w:rsid w:val="2FEE1C0A"/>
    <w:rsid w:val="2FEE2719"/>
    <w:rsid w:val="2FEE2AF2"/>
    <w:rsid w:val="2FEE4D31"/>
    <w:rsid w:val="2FEE50F3"/>
    <w:rsid w:val="2FEE5271"/>
    <w:rsid w:val="2FEE5624"/>
    <w:rsid w:val="2FEE6226"/>
    <w:rsid w:val="2FEE6500"/>
    <w:rsid w:val="2FEF1E4F"/>
    <w:rsid w:val="2FEF2407"/>
    <w:rsid w:val="2FEF2C1A"/>
    <w:rsid w:val="2FEF3B7B"/>
    <w:rsid w:val="2FEF49C8"/>
    <w:rsid w:val="2FF10740"/>
    <w:rsid w:val="2FF124EE"/>
    <w:rsid w:val="2FF13531"/>
    <w:rsid w:val="2FF1521A"/>
    <w:rsid w:val="2FF26266"/>
    <w:rsid w:val="2FF279EE"/>
    <w:rsid w:val="2FF30F96"/>
    <w:rsid w:val="2FF36532"/>
    <w:rsid w:val="2FF40230"/>
    <w:rsid w:val="2FF410E3"/>
    <w:rsid w:val="2FF41FDE"/>
    <w:rsid w:val="2FF43D8C"/>
    <w:rsid w:val="2FF4411B"/>
    <w:rsid w:val="2FF448C0"/>
    <w:rsid w:val="2FF50E32"/>
    <w:rsid w:val="2FF54273"/>
    <w:rsid w:val="2FF5457D"/>
    <w:rsid w:val="2FF55C67"/>
    <w:rsid w:val="2FF56BF1"/>
    <w:rsid w:val="2FF62D3D"/>
    <w:rsid w:val="2FF6377F"/>
    <w:rsid w:val="2FF63B4F"/>
    <w:rsid w:val="2FF64102"/>
    <w:rsid w:val="2FF65893"/>
    <w:rsid w:val="2FF65A2E"/>
    <w:rsid w:val="2FF65D56"/>
    <w:rsid w:val="2FF66D2B"/>
    <w:rsid w:val="2FF670B0"/>
    <w:rsid w:val="2FF67738"/>
    <w:rsid w:val="2FF67B04"/>
    <w:rsid w:val="2FF72979"/>
    <w:rsid w:val="2FF81ACE"/>
    <w:rsid w:val="2FF82142"/>
    <w:rsid w:val="2FF83217"/>
    <w:rsid w:val="2FF858A8"/>
    <w:rsid w:val="2FF871B8"/>
    <w:rsid w:val="2FF91743"/>
    <w:rsid w:val="2FF91C47"/>
    <w:rsid w:val="2FF93726"/>
    <w:rsid w:val="2FF93CD9"/>
    <w:rsid w:val="2FF95846"/>
    <w:rsid w:val="2FF975F4"/>
    <w:rsid w:val="2FFA2231"/>
    <w:rsid w:val="2FFA232B"/>
    <w:rsid w:val="2FFA3814"/>
    <w:rsid w:val="2FFA51FF"/>
    <w:rsid w:val="2FFB15BE"/>
    <w:rsid w:val="2FFB336C"/>
    <w:rsid w:val="2FFB511A"/>
    <w:rsid w:val="2FFB6222"/>
    <w:rsid w:val="2FFB63E5"/>
    <w:rsid w:val="2FFB6ECE"/>
    <w:rsid w:val="2FFC0448"/>
    <w:rsid w:val="2FFC0CEB"/>
    <w:rsid w:val="2FFC0D05"/>
    <w:rsid w:val="2FFC3B72"/>
    <w:rsid w:val="2FFD5337"/>
    <w:rsid w:val="2FFD70E5"/>
    <w:rsid w:val="2FFE1A54"/>
    <w:rsid w:val="2FFE2A3C"/>
    <w:rsid w:val="2FFE2C29"/>
    <w:rsid w:val="2FFE2E5D"/>
    <w:rsid w:val="2FFE4C0B"/>
    <w:rsid w:val="2FFF0D72"/>
    <w:rsid w:val="2FFF22FB"/>
    <w:rsid w:val="30000C20"/>
    <w:rsid w:val="30001AD5"/>
    <w:rsid w:val="30002C7A"/>
    <w:rsid w:val="300045BE"/>
    <w:rsid w:val="30004E27"/>
    <w:rsid w:val="30006BD5"/>
    <w:rsid w:val="30007685"/>
    <w:rsid w:val="30010B15"/>
    <w:rsid w:val="30015ED4"/>
    <w:rsid w:val="3001628A"/>
    <w:rsid w:val="3002294D"/>
    <w:rsid w:val="30022FB5"/>
    <w:rsid w:val="300246FB"/>
    <w:rsid w:val="30024B76"/>
    <w:rsid w:val="30024BAC"/>
    <w:rsid w:val="30030473"/>
    <w:rsid w:val="30032221"/>
    <w:rsid w:val="30032430"/>
    <w:rsid w:val="30033435"/>
    <w:rsid w:val="3003396A"/>
    <w:rsid w:val="30036006"/>
    <w:rsid w:val="30040485"/>
    <w:rsid w:val="30041962"/>
    <w:rsid w:val="3004250C"/>
    <w:rsid w:val="300466C5"/>
    <w:rsid w:val="30047496"/>
    <w:rsid w:val="300541EB"/>
    <w:rsid w:val="30054C8E"/>
    <w:rsid w:val="30055F99"/>
    <w:rsid w:val="30057D74"/>
    <w:rsid w:val="300605D4"/>
    <w:rsid w:val="30061518"/>
    <w:rsid w:val="30061665"/>
    <w:rsid w:val="300631C6"/>
    <w:rsid w:val="300655FA"/>
    <w:rsid w:val="30071129"/>
    <w:rsid w:val="30071D11"/>
    <w:rsid w:val="30073A8F"/>
    <w:rsid w:val="30073ABF"/>
    <w:rsid w:val="300744DC"/>
    <w:rsid w:val="30075885"/>
    <w:rsid w:val="300761B5"/>
    <w:rsid w:val="300779DB"/>
    <w:rsid w:val="3008077B"/>
    <w:rsid w:val="300809E8"/>
    <w:rsid w:val="30085A89"/>
    <w:rsid w:val="30085CA9"/>
    <w:rsid w:val="30086A1E"/>
    <w:rsid w:val="30096271"/>
    <w:rsid w:val="300A35B0"/>
    <w:rsid w:val="300A7A53"/>
    <w:rsid w:val="300B0F59"/>
    <w:rsid w:val="300B6752"/>
    <w:rsid w:val="300C1AF2"/>
    <w:rsid w:val="300C37CC"/>
    <w:rsid w:val="300C38CD"/>
    <w:rsid w:val="300C67DC"/>
    <w:rsid w:val="300D0C57"/>
    <w:rsid w:val="300D1C89"/>
    <w:rsid w:val="300D3560"/>
    <w:rsid w:val="300D4224"/>
    <w:rsid w:val="300E30A0"/>
    <w:rsid w:val="300F0BC6"/>
    <w:rsid w:val="300F13D2"/>
    <w:rsid w:val="300F4E9A"/>
    <w:rsid w:val="300F506A"/>
    <w:rsid w:val="300F5CEA"/>
    <w:rsid w:val="300F6E18"/>
    <w:rsid w:val="300F7F43"/>
    <w:rsid w:val="301010B2"/>
    <w:rsid w:val="3010223B"/>
    <w:rsid w:val="301063F3"/>
    <w:rsid w:val="3010717A"/>
    <w:rsid w:val="3010741C"/>
    <w:rsid w:val="30110410"/>
    <w:rsid w:val="30110DE2"/>
    <w:rsid w:val="3011156F"/>
    <w:rsid w:val="30112503"/>
    <w:rsid w:val="3011493E"/>
    <w:rsid w:val="30121A9A"/>
    <w:rsid w:val="30125257"/>
    <w:rsid w:val="301263C0"/>
    <w:rsid w:val="30130218"/>
    <w:rsid w:val="301306B6"/>
    <w:rsid w:val="301313E0"/>
    <w:rsid w:val="3013196C"/>
    <w:rsid w:val="301335CA"/>
    <w:rsid w:val="301337C5"/>
    <w:rsid w:val="30134B5A"/>
    <w:rsid w:val="301366BE"/>
    <w:rsid w:val="3014442E"/>
    <w:rsid w:val="3014643C"/>
    <w:rsid w:val="30146BDF"/>
    <w:rsid w:val="30146F8B"/>
    <w:rsid w:val="3015556C"/>
    <w:rsid w:val="30156A33"/>
    <w:rsid w:val="301601A6"/>
    <w:rsid w:val="30161F54"/>
    <w:rsid w:val="3016398B"/>
    <w:rsid w:val="301650D0"/>
    <w:rsid w:val="301662AB"/>
    <w:rsid w:val="301663F8"/>
    <w:rsid w:val="30172D3B"/>
    <w:rsid w:val="30177C18"/>
    <w:rsid w:val="30181715"/>
    <w:rsid w:val="30183F1E"/>
    <w:rsid w:val="30185911"/>
    <w:rsid w:val="3018788A"/>
    <w:rsid w:val="30190684"/>
    <w:rsid w:val="30191A45"/>
    <w:rsid w:val="301933E9"/>
    <w:rsid w:val="301937F3"/>
    <w:rsid w:val="30193C40"/>
    <w:rsid w:val="3019657C"/>
    <w:rsid w:val="30197CED"/>
    <w:rsid w:val="301A0D10"/>
    <w:rsid w:val="301A2F3C"/>
    <w:rsid w:val="301A576D"/>
    <w:rsid w:val="301B0AD2"/>
    <w:rsid w:val="301B2862"/>
    <w:rsid w:val="301B3A0F"/>
    <w:rsid w:val="301B4B6F"/>
    <w:rsid w:val="301B6F9B"/>
    <w:rsid w:val="301C0342"/>
    <w:rsid w:val="301C0757"/>
    <w:rsid w:val="301C571D"/>
    <w:rsid w:val="301C68D5"/>
    <w:rsid w:val="301D1535"/>
    <w:rsid w:val="301D177E"/>
    <w:rsid w:val="301D32E3"/>
    <w:rsid w:val="301D7787"/>
    <w:rsid w:val="301E30AD"/>
    <w:rsid w:val="301E3DB5"/>
    <w:rsid w:val="301E404C"/>
    <w:rsid w:val="301E4DC3"/>
    <w:rsid w:val="301E7ABA"/>
    <w:rsid w:val="301F34FF"/>
    <w:rsid w:val="301F3F18"/>
    <w:rsid w:val="301F52AD"/>
    <w:rsid w:val="302025CF"/>
    <w:rsid w:val="3020400D"/>
    <w:rsid w:val="302047CA"/>
    <w:rsid w:val="30206548"/>
    <w:rsid w:val="30215AF4"/>
    <w:rsid w:val="30216A7F"/>
    <w:rsid w:val="30217113"/>
    <w:rsid w:val="302202CE"/>
    <w:rsid w:val="30221A93"/>
    <w:rsid w:val="30221FB4"/>
    <w:rsid w:val="30222A1F"/>
    <w:rsid w:val="30224A41"/>
    <w:rsid w:val="30224D9D"/>
    <w:rsid w:val="3022510C"/>
    <w:rsid w:val="3022539C"/>
    <w:rsid w:val="30226B4B"/>
    <w:rsid w:val="30227E4E"/>
    <w:rsid w:val="3023045A"/>
    <w:rsid w:val="302313E9"/>
    <w:rsid w:val="30233EAF"/>
    <w:rsid w:val="30240CA1"/>
    <w:rsid w:val="3024256E"/>
    <w:rsid w:val="302456C2"/>
    <w:rsid w:val="30245D06"/>
    <w:rsid w:val="30246A80"/>
    <w:rsid w:val="30246E3B"/>
    <w:rsid w:val="302503E9"/>
    <w:rsid w:val="3025074D"/>
    <w:rsid w:val="30250B8F"/>
    <w:rsid w:val="302510AA"/>
    <w:rsid w:val="30251F27"/>
    <w:rsid w:val="3025488D"/>
    <w:rsid w:val="30255A22"/>
    <w:rsid w:val="302567CF"/>
    <w:rsid w:val="3026151E"/>
    <w:rsid w:val="30263F71"/>
    <w:rsid w:val="3026449E"/>
    <w:rsid w:val="302649DA"/>
    <w:rsid w:val="302723B3"/>
    <w:rsid w:val="30274161"/>
    <w:rsid w:val="30275F10"/>
    <w:rsid w:val="3027791E"/>
    <w:rsid w:val="30280B8B"/>
    <w:rsid w:val="30281C88"/>
    <w:rsid w:val="30286891"/>
    <w:rsid w:val="3029612C"/>
    <w:rsid w:val="30297683"/>
    <w:rsid w:val="30297D21"/>
    <w:rsid w:val="30297EDA"/>
    <w:rsid w:val="30297FE4"/>
    <w:rsid w:val="302A1857"/>
    <w:rsid w:val="302A1EA4"/>
    <w:rsid w:val="302A28F2"/>
    <w:rsid w:val="302A3C52"/>
    <w:rsid w:val="302A5560"/>
    <w:rsid w:val="302A6888"/>
    <w:rsid w:val="302B348F"/>
    <w:rsid w:val="302B4D92"/>
    <w:rsid w:val="302C1006"/>
    <w:rsid w:val="302C1778"/>
    <w:rsid w:val="302C26CC"/>
    <w:rsid w:val="302C2ED5"/>
    <w:rsid w:val="302C5C1C"/>
    <w:rsid w:val="302C79CA"/>
    <w:rsid w:val="302D075A"/>
    <w:rsid w:val="302D44A6"/>
    <w:rsid w:val="302D729E"/>
    <w:rsid w:val="302E2703"/>
    <w:rsid w:val="302E3742"/>
    <w:rsid w:val="302E54F0"/>
    <w:rsid w:val="302F1268"/>
    <w:rsid w:val="302F3016"/>
    <w:rsid w:val="302F3B93"/>
    <w:rsid w:val="30300BA1"/>
    <w:rsid w:val="30304270"/>
    <w:rsid w:val="30306268"/>
    <w:rsid w:val="303074BA"/>
    <w:rsid w:val="30310A25"/>
    <w:rsid w:val="30311973"/>
    <w:rsid w:val="30314AC0"/>
    <w:rsid w:val="30314E56"/>
    <w:rsid w:val="30332B06"/>
    <w:rsid w:val="30333BE6"/>
    <w:rsid w:val="30351962"/>
    <w:rsid w:val="303525E3"/>
    <w:rsid w:val="3035375D"/>
    <w:rsid w:val="30353ACB"/>
    <w:rsid w:val="30357058"/>
    <w:rsid w:val="30360848"/>
    <w:rsid w:val="303625F7"/>
    <w:rsid w:val="3036344E"/>
    <w:rsid w:val="303643A5"/>
    <w:rsid w:val="30375899"/>
    <w:rsid w:val="30375AB2"/>
    <w:rsid w:val="3038011D"/>
    <w:rsid w:val="303808B4"/>
    <w:rsid w:val="3038329A"/>
    <w:rsid w:val="30384C45"/>
    <w:rsid w:val="30386386"/>
    <w:rsid w:val="30386D87"/>
    <w:rsid w:val="30393E95"/>
    <w:rsid w:val="30395C43"/>
    <w:rsid w:val="303A0CA6"/>
    <w:rsid w:val="303A20E7"/>
    <w:rsid w:val="303A40D0"/>
    <w:rsid w:val="303A4716"/>
    <w:rsid w:val="303A7923"/>
    <w:rsid w:val="303B0336"/>
    <w:rsid w:val="303B0D49"/>
    <w:rsid w:val="303B5E5F"/>
    <w:rsid w:val="303B7C0D"/>
    <w:rsid w:val="303C30A0"/>
    <w:rsid w:val="303C3A3A"/>
    <w:rsid w:val="303C5493"/>
    <w:rsid w:val="303C57F4"/>
    <w:rsid w:val="303C67D1"/>
    <w:rsid w:val="303D1BD7"/>
    <w:rsid w:val="303D3028"/>
    <w:rsid w:val="303D3985"/>
    <w:rsid w:val="303D531D"/>
    <w:rsid w:val="303D5733"/>
    <w:rsid w:val="303D65B7"/>
    <w:rsid w:val="303D724D"/>
    <w:rsid w:val="303D7A0C"/>
    <w:rsid w:val="303E0AB7"/>
    <w:rsid w:val="303E14AB"/>
    <w:rsid w:val="303E1C1C"/>
    <w:rsid w:val="303E24AC"/>
    <w:rsid w:val="303E44B1"/>
    <w:rsid w:val="303E6BAE"/>
    <w:rsid w:val="303E731F"/>
    <w:rsid w:val="303F1F47"/>
    <w:rsid w:val="303F594F"/>
    <w:rsid w:val="303F600B"/>
    <w:rsid w:val="303F61C1"/>
    <w:rsid w:val="303F6377"/>
    <w:rsid w:val="303F6C03"/>
    <w:rsid w:val="303F79A0"/>
    <w:rsid w:val="30400A72"/>
    <w:rsid w:val="30400E09"/>
    <w:rsid w:val="30401C15"/>
    <w:rsid w:val="304020F5"/>
    <w:rsid w:val="3040220C"/>
    <w:rsid w:val="304033D7"/>
    <w:rsid w:val="30403475"/>
    <w:rsid w:val="30403689"/>
    <w:rsid w:val="30403A98"/>
    <w:rsid w:val="30403BCE"/>
    <w:rsid w:val="30404B18"/>
    <w:rsid w:val="30405223"/>
    <w:rsid w:val="30406FD1"/>
    <w:rsid w:val="30407D93"/>
    <w:rsid w:val="304138F6"/>
    <w:rsid w:val="30414686"/>
    <w:rsid w:val="30415FA8"/>
    <w:rsid w:val="30420F9B"/>
    <w:rsid w:val="30421FA9"/>
    <w:rsid w:val="30422B22"/>
    <w:rsid w:val="30423746"/>
    <w:rsid w:val="304271ED"/>
    <w:rsid w:val="304308C8"/>
    <w:rsid w:val="304326C6"/>
    <w:rsid w:val="30433A0A"/>
    <w:rsid w:val="30434C9F"/>
    <w:rsid w:val="30435861"/>
    <w:rsid w:val="3043586B"/>
    <w:rsid w:val="30441D58"/>
    <w:rsid w:val="304420A6"/>
    <w:rsid w:val="304426F1"/>
    <w:rsid w:val="30442E6F"/>
    <w:rsid w:val="30442F65"/>
    <w:rsid w:val="304436AC"/>
    <w:rsid w:val="30444929"/>
    <w:rsid w:val="30444D13"/>
    <w:rsid w:val="304508D2"/>
    <w:rsid w:val="30451BBC"/>
    <w:rsid w:val="30452754"/>
    <w:rsid w:val="3045283A"/>
    <w:rsid w:val="304545E8"/>
    <w:rsid w:val="30455A79"/>
    <w:rsid w:val="30455DB9"/>
    <w:rsid w:val="30466209"/>
    <w:rsid w:val="30466B08"/>
    <w:rsid w:val="3047022C"/>
    <w:rsid w:val="30470360"/>
    <w:rsid w:val="30470620"/>
    <w:rsid w:val="30472813"/>
    <w:rsid w:val="30474804"/>
    <w:rsid w:val="30474C56"/>
    <w:rsid w:val="30475F10"/>
    <w:rsid w:val="304765B2"/>
    <w:rsid w:val="30477C35"/>
    <w:rsid w:val="30477DE8"/>
    <w:rsid w:val="30480F13"/>
    <w:rsid w:val="30483827"/>
    <w:rsid w:val="304866FC"/>
    <w:rsid w:val="30487742"/>
    <w:rsid w:val="30490E19"/>
    <w:rsid w:val="3049232A"/>
    <w:rsid w:val="304940D8"/>
    <w:rsid w:val="304946AE"/>
    <w:rsid w:val="3049730B"/>
    <w:rsid w:val="304A081D"/>
    <w:rsid w:val="304A0D82"/>
    <w:rsid w:val="304A1AD1"/>
    <w:rsid w:val="304A5411"/>
    <w:rsid w:val="304A60A2"/>
    <w:rsid w:val="304A60CD"/>
    <w:rsid w:val="304A6A4F"/>
    <w:rsid w:val="304A705A"/>
    <w:rsid w:val="304B0E16"/>
    <w:rsid w:val="304B42F4"/>
    <w:rsid w:val="304C1910"/>
    <w:rsid w:val="304C1E1A"/>
    <w:rsid w:val="304C3BC8"/>
    <w:rsid w:val="304C4CF6"/>
    <w:rsid w:val="304C5976"/>
    <w:rsid w:val="304C67C6"/>
    <w:rsid w:val="304D3B54"/>
    <w:rsid w:val="304D7F03"/>
    <w:rsid w:val="304E0342"/>
    <w:rsid w:val="304E099E"/>
    <w:rsid w:val="304E15D5"/>
    <w:rsid w:val="304E16FE"/>
    <w:rsid w:val="304E370F"/>
    <w:rsid w:val="304E5B92"/>
    <w:rsid w:val="304E7940"/>
    <w:rsid w:val="304F0618"/>
    <w:rsid w:val="304F7365"/>
    <w:rsid w:val="304F7BF1"/>
    <w:rsid w:val="3050190A"/>
    <w:rsid w:val="305025A1"/>
    <w:rsid w:val="30503A7B"/>
    <w:rsid w:val="30506AA5"/>
    <w:rsid w:val="30507560"/>
    <w:rsid w:val="30511483"/>
    <w:rsid w:val="30511DBF"/>
    <w:rsid w:val="30512CBD"/>
    <w:rsid w:val="305132F0"/>
    <w:rsid w:val="30515682"/>
    <w:rsid w:val="3051685D"/>
    <w:rsid w:val="30517430"/>
    <w:rsid w:val="30520408"/>
    <w:rsid w:val="30523054"/>
    <w:rsid w:val="3052452A"/>
    <w:rsid w:val="305267EB"/>
    <w:rsid w:val="30526A4E"/>
    <w:rsid w:val="30526F2D"/>
    <w:rsid w:val="30530AA2"/>
    <w:rsid w:val="3053184D"/>
    <w:rsid w:val="305318C5"/>
    <w:rsid w:val="30531932"/>
    <w:rsid w:val="305329E0"/>
    <w:rsid w:val="30532A88"/>
    <w:rsid w:val="30533ED5"/>
    <w:rsid w:val="30542A7D"/>
    <w:rsid w:val="3054441E"/>
    <w:rsid w:val="30545C5B"/>
    <w:rsid w:val="30550737"/>
    <w:rsid w:val="30550CCF"/>
    <w:rsid w:val="30552134"/>
    <w:rsid w:val="30553746"/>
    <w:rsid w:val="305538AF"/>
    <w:rsid w:val="305556AB"/>
    <w:rsid w:val="30557120"/>
    <w:rsid w:val="3056075E"/>
    <w:rsid w:val="30562C99"/>
    <w:rsid w:val="30563508"/>
    <w:rsid w:val="30564A47"/>
    <w:rsid w:val="30565E74"/>
    <w:rsid w:val="305667F5"/>
    <w:rsid w:val="30567F0C"/>
    <w:rsid w:val="30580361"/>
    <w:rsid w:val="305807BF"/>
    <w:rsid w:val="30581555"/>
    <w:rsid w:val="3058256D"/>
    <w:rsid w:val="30590093"/>
    <w:rsid w:val="30591DA1"/>
    <w:rsid w:val="3059296B"/>
    <w:rsid w:val="30593447"/>
    <w:rsid w:val="305934C3"/>
    <w:rsid w:val="30597745"/>
    <w:rsid w:val="30597C7E"/>
    <w:rsid w:val="305A0290"/>
    <w:rsid w:val="305A1586"/>
    <w:rsid w:val="305A1716"/>
    <w:rsid w:val="305A3BD8"/>
    <w:rsid w:val="305A4537"/>
    <w:rsid w:val="305A537B"/>
    <w:rsid w:val="305A62E5"/>
    <w:rsid w:val="305A6B4F"/>
    <w:rsid w:val="305A7AD4"/>
    <w:rsid w:val="305B02AF"/>
    <w:rsid w:val="305B205D"/>
    <w:rsid w:val="305B2AB7"/>
    <w:rsid w:val="305B3E0B"/>
    <w:rsid w:val="305B73A3"/>
    <w:rsid w:val="305C22F9"/>
    <w:rsid w:val="305C2BB0"/>
    <w:rsid w:val="305C369C"/>
    <w:rsid w:val="305C5AE1"/>
    <w:rsid w:val="305D273A"/>
    <w:rsid w:val="305D3097"/>
    <w:rsid w:val="305D4027"/>
    <w:rsid w:val="305D5DD5"/>
    <w:rsid w:val="305E56A9"/>
    <w:rsid w:val="305E7042"/>
    <w:rsid w:val="305F1B4D"/>
    <w:rsid w:val="305F38FB"/>
    <w:rsid w:val="305F6960"/>
    <w:rsid w:val="305F7D9F"/>
    <w:rsid w:val="306011DF"/>
    <w:rsid w:val="30601421"/>
    <w:rsid w:val="3060468E"/>
    <w:rsid w:val="306058C5"/>
    <w:rsid w:val="3061621E"/>
    <w:rsid w:val="30620304"/>
    <w:rsid w:val="3062163D"/>
    <w:rsid w:val="306233EC"/>
    <w:rsid w:val="3062519A"/>
    <w:rsid w:val="306252E1"/>
    <w:rsid w:val="30630179"/>
    <w:rsid w:val="30632DB7"/>
    <w:rsid w:val="30636FC0"/>
    <w:rsid w:val="30640F12"/>
    <w:rsid w:val="306437F7"/>
    <w:rsid w:val="306440B6"/>
    <w:rsid w:val="30646AFB"/>
    <w:rsid w:val="30650E7D"/>
    <w:rsid w:val="30653199"/>
    <w:rsid w:val="30653251"/>
    <w:rsid w:val="30653C62"/>
    <w:rsid w:val="30654C8A"/>
    <w:rsid w:val="30657F0E"/>
    <w:rsid w:val="30670A02"/>
    <w:rsid w:val="30670FEB"/>
    <w:rsid w:val="30671A90"/>
    <w:rsid w:val="306727B0"/>
    <w:rsid w:val="30674355"/>
    <w:rsid w:val="30675BBA"/>
    <w:rsid w:val="30676A2A"/>
    <w:rsid w:val="3067794C"/>
    <w:rsid w:val="30683C04"/>
    <w:rsid w:val="3068514E"/>
    <w:rsid w:val="30687849"/>
    <w:rsid w:val="306917EB"/>
    <w:rsid w:val="30692C97"/>
    <w:rsid w:val="30693152"/>
    <w:rsid w:val="30694486"/>
    <w:rsid w:val="306951B4"/>
    <w:rsid w:val="30697560"/>
    <w:rsid w:val="30697A47"/>
    <w:rsid w:val="30697F7D"/>
    <w:rsid w:val="306A22A0"/>
    <w:rsid w:val="306A4800"/>
    <w:rsid w:val="306A60E9"/>
    <w:rsid w:val="306B04F2"/>
    <w:rsid w:val="306B2A59"/>
    <w:rsid w:val="306B2F75"/>
    <w:rsid w:val="306B4C5F"/>
    <w:rsid w:val="306B50CC"/>
    <w:rsid w:val="306B6744"/>
    <w:rsid w:val="306C1F50"/>
    <w:rsid w:val="306C27FA"/>
    <w:rsid w:val="306C431F"/>
    <w:rsid w:val="306C731D"/>
    <w:rsid w:val="306C7DC6"/>
    <w:rsid w:val="306D4AE2"/>
    <w:rsid w:val="306D591E"/>
    <w:rsid w:val="306D6ACD"/>
    <w:rsid w:val="306D6B7E"/>
    <w:rsid w:val="306E162F"/>
    <w:rsid w:val="306E3A65"/>
    <w:rsid w:val="306E3B3E"/>
    <w:rsid w:val="306E3D5E"/>
    <w:rsid w:val="306E4D48"/>
    <w:rsid w:val="306E603D"/>
    <w:rsid w:val="306E7C79"/>
    <w:rsid w:val="306E7FE2"/>
    <w:rsid w:val="306F163B"/>
    <w:rsid w:val="306F34BD"/>
    <w:rsid w:val="306F3AB4"/>
    <w:rsid w:val="306F78B6"/>
    <w:rsid w:val="307043DF"/>
    <w:rsid w:val="30705B08"/>
    <w:rsid w:val="30706C5E"/>
    <w:rsid w:val="30707825"/>
    <w:rsid w:val="30707F1A"/>
    <w:rsid w:val="3071362F"/>
    <w:rsid w:val="307153DD"/>
    <w:rsid w:val="307158D0"/>
    <w:rsid w:val="30717AD3"/>
    <w:rsid w:val="30722440"/>
    <w:rsid w:val="30724DD6"/>
    <w:rsid w:val="30725C60"/>
    <w:rsid w:val="30726207"/>
    <w:rsid w:val="30731317"/>
    <w:rsid w:val="30731C57"/>
    <w:rsid w:val="307355F9"/>
    <w:rsid w:val="30736266"/>
    <w:rsid w:val="30740FE3"/>
    <w:rsid w:val="30742CE3"/>
    <w:rsid w:val="307440EA"/>
    <w:rsid w:val="30744ECD"/>
    <w:rsid w:val="30746E92"/>
    <w:rsid w:val="3075311F"/>
    <w:rsid w:val="30753E73"/>
    <w:rsid w:val="30753F53"/>
    <w:rsid w:val="30754E98"/>
    <w:rsid w:val="30755662"/>
    <w:rsid w:val="30760C45"/>
    <w:rsid w:val="3076603D"/>
    <w:rsid w:val="30766AE5"/>
    <w:rsid w:val="30766E97"/>
    <w:rsid w:val="30767431"/>
    <w:rsid w:val="30767EA1"/>
    <w:rsid w:val="30770607"/>
    <w:rsid w:val="30772F4F"/>
    <w:rsid w:val="307750E9"/>
    <w:rsid w:val="30775224"/>
    <w:rsid w:val="3077524D"/>
    <w:rsid w:val="30775999"/>
    <w:rsid w:val="30775C56"/>
    <w:rsid w:val="307777B8"/>
    <w:rsid w:val="30782C0F"/>
    <w:rsid w:val="307849BD"/>
    <w:rsid w:val="3078676B"/>
    <w:rsid w:val="30794B7A"/>
    <w:rsid w:val="3079550C"/>
    <w:rsid w:val="3079616E"/>
    <w:rsid w:val="3079759D"/>
    <w:rsid w:val="307A1497"/>
    <w:rsid w:val="307A24E3"/>
    <w:rsid w:val="307A4A0C"/>
    <w:rsid w:val="307A5A31"/>
    <w:rsid w:val="307A6139"/>
    <w:rsid w:val="307A6987"/>
    <w:rsid w:val="307B44AD"/>
    <w:rsid w:val="307B625B"/>
    <w:rsid w:val="307B75C9"/>
    <w:rsid w:val="307C01A7"/>
    <w:rsid w:val="307C0A2E"/>
    <w:rsid w:val="307C26FF"/>
    <w:rsid w:val="307C4492"/>
    <w:rsid w:val="307C4531"/>
    <w:rsid w:val="307C7A16"/>
    <w:rsid w:val="307C7B3A"/>
    <w:rsid w:val="307D0225"/>
    <w:rsid w:val="307D2123"/>
    <w:rsid w:val="307D2915"/>
    <w:rsid w:val="307D3B50"/>
    <w:rsid w:val="307D6477"/>
    <w:rsid w:val="307E29A0"/>
    <w:rsid w:val="307E47AB"/>
    <w:rsid w:val="307E70E9"/>
    <w:rsid w:val="307F01E2"/>
    <w:rsid w:val="307F38D6"/>
    <w:rsid w:val="307F3F9D"/>
    <w:rsid w:val="307F4383"/>
    <w:rsid w:val="307F6D71"/>
    <w:rsid w:val="307F71DA"/>
    <w:rsid w:val="307F7AFA"/>
    <w:rsid w:val="3080086A"/>
    <w:rsid w:val="308116B8"/>
    <w:rsid w:val="3081657E"/>
    <w:rsid w:val="3081665F"/>
    <w:rsid w:val="30817338"/>
    <w:rsid w:val="3082280D"/>
    <w:rsid w:val="308253DB"/>
    <w:rsid w:val="3082583C"/>
    <w:rsid w:val="3083160B"/>
    <w:rsid w:val="30834035"/>
    <w:rsid w:val="30835B51"/>
    <w:rsid w:val="308405B2"/>
    <w:rsid w:val="308415B4"/>
    <w:rsid w:val="30843362"/>
    <w:rsid w:val="3084513E"/>
    <w:rsid w:val="30847806"/>
    <w:rsid w:val="308500FE"/>
    <w:rsid w:val="30850E88"/>
    <w:rsid w:val="308511C8"/>
    <w:rsid w:val="308516CE"/>
    <w:rsid w:val="30856BB5"/>
    <w:rsid w:val="308650CA"/>
    <w:rsid w:val="3086532C"/>
    <w:rsid w:val="30870955"/>
    <w:rsid w:val="30871FC8"/>
    <w:rsid w:val="30872C95"/>
    <w:rsid w:val="30872E52"/>
    <w:rsid w:val="30874C00"/>
    <w:rsid w:val="30874FBE"/>
    <w:rsid w:val="30876BE6"/>
    <w:rsid w:val="30876D2B"/>
    <w:rsid w:val="3088006C"/>
    <w:rsid w:val="30881ED1"/>
    <w:rsid w:val="308830AC"/>
    <w:rsid w:val="3088370D"/>
    <w:rsid w:val="308840F9"/>
    <w:rsid w:val="3088654D"/>
    <w:rsid w:val="3089027A"/>
    <w:rsid w:val="30891124"/>
    <w:rsid w:val="308912C2"/>
    <w:rsid w:val="30893E07"/>
    <w:rsid w:val="30894696"/>
    <w:rsid w:val="3089479E"/>
    <w:rsid w:val="30894E1C"/>
    <w:rsid w:val="30896BCA"/>
    <w:rsid w:val="308A595F"/>
    <w:rsid w:val="308A5C2E"/>
    <w:rsid w:val="308A649E"/>
    <w:rsid w:val="308B2942"/>
    <w:rsid w:val="308B40F7"/>
    <w:rsid w:val="308B46F0"/>
    <w:rsid w:val="308B70BE"/>
    <w:rsid w:val="308C0468"/>
    <w:rsid w:val="308C0779"/>
    <w:rsid w:val="308C2216"/>
    <w:rsid w:val="308C66BA"/>
    <w:rsid w:val="308D04E4"/>
    <w:rsid w:val="308D4871"/>
    <w:rsid w:val="308D6A56"/>
    <w:rsid w:val="308E41E1"/>
    <w:rsid w:val="308E4E06"/>
    <w:rsid w:val="308F0EED"/>
    <w:rsid w:val="308F5544"/>
    <w:rsid w:val="308F70DA"/>
    <w:rsid w:val="3090035F"/>
    <w:rsid w:val="309016AB"/>
    <w:rsid w:val="30901D07"/>
    <w:rsid w:val="309061AB"/>
    <w:rsid w:val="30907F59"/>
    <w:rsid w:val="309117EF"/>
    <w:rsid w:val="3091238D"/>
    <w:rsid w:val="30912F30"/>
    <w:rsid w:val="3091494B"/>
    <w:rsid w:val="3091782D"/>
    <w:rsid w:val="30925DD9"/>
    <w:rsid w:val="309263B4"/>
    <w:rsid w:val="309317F7"/>
    <w:rsid w:val="30935850"/>
    <w:rsid w:val="30935BA3"/>
    <w:rsid w:val="30935D53"/>
    <w:rsid w:val="30937A49"/>
    <w:rsid w:val="30937B88"/>
    <w:rsid w:val="309418B1"/>
    <w:rsid w:val="30952172"/>
    <w:rsid w:val="309532D9"/>
    <w:rsid w:val="309537C1"/>
    <w:rsid w:val="309545FD"/>
    <w:rsid w:val="309579FD"/>
    <w:rsid w:val="309603D2"/>
    <w:rsid w:val="30960BC7"/>
    <w:rsid w:val="309612E7"/>
    <w:rsid w:val="309641D1"/>
    <w:rsid w:val="3096613E"/>
    <w:rsid w:val="30966284"/>
    <w:rsid w:val="30970232"/>
    <w:rsid w:val="30973AB7"/>
    <w:rsid w:val="309816C2"/>
    <w:rsid w:val="3098247E"/>
    <w:rsid w:val="30982598"/>
    <w:rsid w:val="30984745"/>
    <w:rsid w:val="3098505F"/>
    <w:rsid w:val="30986A2F"/>
    <w:rsid w:val="309870A3"/>
    <w:rsid w:val="309876DA"/>
    <w:rsid w:val="30994253"/>
    <w:rsid w:val="309A08C6"/>
    <w:rsid w:val="309A0B18"/>
    <w:rsid w:val="309A0DD7"/>
    <w:rsid w:val="309A2B85"/>
    <w:rsid w:val="309A3FE2"/>
    <w:rsid w:val="309A4933"/>
    <w:rsid w:val="309A4E14"/>
    <w:rsid w:val="309B06AC"/>
    <w:rsid w:val="309B5223"/>
    <w:rsid w:val="309B5472"/>
    <w:rsid w:val="309C34C7"/>
    <w:rsid w:val="309D1E0A"/>
    <w:rsid w:val="309D1F14"/>
    <w:rsid w:val="309D1F83"/>
    <w:rsid w:val="309D2676"/>
    <w:rsid w:val="309D4424"/>
    <w:rsid w:val="309D61D2"/>
    <w:rsid w:val="309D6A49"/>
    <w:rsid w:val="309E278E"/>
    <w:rsid w:val="309E37B9"/>
    <w:rsid w:val="309F0619"/>
    <w:rsid w:val="309F1ABE"/>
    <w:rsid w:val="309F1F4A"/>
    <w:rsid w:val="309F2927"/>
    <w:rsid w:val="309F433B"/>
    <w:rsid w:val="309F44FF"/>
    <w:rsid w:val="309F4861"/>
    <w:rsid w:val="309F5078"/>
    <w:rsid w:val="309F63EE"/>
    <w:rsid w:val="309F6687"/>
    <w:rsid w:val="309F73D6"/>
    <w:rsid w:val="30A00F67"/>
    <w:rsid w:val="30A015BF"/>
    <w:rsid w:val="30A0408F"/>
    <w:rsid w:val="30A0509E"/>
    <w:rsid w:val="30A05CC2"/>
    <w:rsid w:val="30A10DB7"/>
    <w:rsid w:val="30A12166"/>
    <w:rsid w:val="30A130A8"/>
    <w:rsid w:val="30A13DFF"/>
    <w:rsid w:val="30A15442"/>
    <w:rsid w:val="30A16B37"/>
    <w:rsid w:val="30A22774"/>
    <w:rsid w:val="30A22A14"/>
    <w:rsid w:val="30A23BC7"/>
    <w:rsid w:val="30A246DE"/>
    <w:rsid w:val="30A25EDE"/>
    <w:rsid w:val="30A27C8C"/>
    <w:rsid w:val="30A314FF"/>
    <w:rsid w:val="30A33C04"/>
    <w:rsid w:val="30A34326"/>
    <w:rsid w:val="30A35120"/>
    <w:rsid w:val="30A42792"/>
    <w:rsid w:val="30A42C9F"/>
    <w:rsid w:val="30A457B2"/>
    <w:rsid w:val="30A47C65"/>
    <w:rsid w:val="30A50D07"/>
    <w:rsid w:val="30A51B2F"/>
    <w:rsid w:val="30A5318C"/>
    <w:rsid w:val="30A532D8"/>
    <w:rsid w:val="30A5696A"/>
    <w:rsid w:val="30A6152A"/>
    <w:rsid w:val="30A62BED"/>
    <w:rsid w:val="30A63DD5"/>
    <w:rsid w:val="30A63E0A"/>
    <w:rsid w:val="30A64AFD"/>
    <w:rsid w:val="30A6777C"/>
    <w:rsid w:val="30A71AE3"/>
    <w:rsid w:val="30A734F4"/>
    <w:rsid w:val="30A74C72"/>
    <w:rsid w:val="30A75380"/>
    <w:rsid w:val="30A811B7"/>
    <w:rsid w:val="30A81329"/>
    <w:rsid w:val="30A81640"/>
    <w:rsid w:val="30A853C0"/>
    <w:rsid w:val="30A85A9F"/>
    <w:rsid w:val="30A865E6"/>
    <w:rsid w:val="30A86895"/>
    <w:rsid w:val="30A92647"/>
    <w:rsid w:val="30A92D9A"/>
    <w:rsid w:val="30A92DC8"/>
    <w:rsid w:val="30A97A76"/>
    <w:rsid w:val="30AA08EF"/>
    <w:rsid w:val="30AA0F06"/>
    <w:rsid w:val="30AA27E5"/>
    <w:rsid w:val="30AB0077"/>
    <w:rsid w:val="30AB06F4"/>
    <w:rsid w:val="30AB3AB1"/>
    <w:rsid w:val="30AB6B41"/>
    <w:rsid w:val="30AB758A"/>
    <w:rsid w:val="30AC0751"/>
    <w:rsid w:val="30AC3F3B"/>
    <w:rsid w:val="30AC4667"/>
    <w:rsid w:val="30AC53D8"/>
    <w:rsid w:val="30AC5F56"/>
    <w:rsid w:val="30AC5FCC"/>
    <w:rsid w:val="30AC7B38"/>
    <w:rsid w:val="30AD0B0B"/>
    <w:rsid w:val="30AD786B"/>
    <w:rsid w:val="30AE2458"/>
    <w:rsid w:val="30AE38E8"/>
    <w:rsid w:val="30AE3D63"/>
    <w:rsid w:val="30AE3F4D"/>
    <w:rsid w:val="30AE4FB3"/>
    <w:rsid w:val="30AE6D54"/>
    <w:rsid w:val="30AF1E9D"/>
    <w:rsid w:val="30AF2B67"/>
    <w:rsid w:val="30AF2F63"/>
    <w:rsid w:val="30AF2F86"/>
    <w:rsid w:val="30B005FB"/>
    <w:rsid w:val="30B00B8C"/>
    <w:rsid w:val="30B03E54"/>
    <w:rsid w:val="30B04157"/>
    <w:rsid w:val="30B05F05"/>
    <w:rsid w:val="30B060B6"/>
    <w:rsid w:val="30B07949"/>
    <w:rsid w:val="30B07A62"/>
    <w:rsid w:val="30B10DD9"/>
    <w:rsid w:val="30B11C7D"/>
    <w:rsid w:val="30B1203F"/>
    <w:rsid w:val="30B139AA"/>
    <w:rsid w:val="30B13B28"/>
    <w:rsid w:val="30B145B6"/>
    <w:rsid w:val="30B1681E"/>
    <w:rsid w:val="30B16FA8"/>
    <w:rsid w:val="30B21D15"/>
    <w:rsid w:val="30B26121"/>
    <w:rsid w:val="30B26CD8"/>
    <w:rsid w:val="30B31E99"/>
    <w:rsid w:val="30B336F9"/>
    <w:rsid w:val="30B359F5"/>
    <w:rsid w:val="30B44B89"/>
    <w:rsid w:val="30B46BA2"/>
    <w:rsid w:val="30B46CEE"/>
    <w:rsid w:val="30B5176D"/>
    <w:rsid w:val="30B5421D"/>
    <w:rsid w:val="30B55C11"/>
    <w:rsid w:val="30B56F43"/>
    <w:rsid w:val="30B6207A"/>
    <w:rsid w:val="30B654E5"/>
    <w:rsid w:val="30B655F9"/>
    <w:rsid w:val="30B657BC"/>
    <w:rsid w:val="30B661FB"/>
    <w:rsid w:val="30B666EA"/>
    <w:rsid w:val="30B67293"/>
    <w:rsid w:val="30B70C06"/>
    <w:rsid w:val="30B775DB"/>
    <w:rsid w:val="30B8047E"/>
    <w:rsid w:val="30B8125D"/>
    <w:rsid w:val="30B860DB"/>
    <w:rsid w:val="30B86D47"/>
    <w:rsid w:val="30B874AF"/>
    <w:rsid w:val="30B911FB"/>
    <w:rsid w:val="30B91CA2"/>
    <w:rsid w:val="30B967A4"/>
    <w:rsid w:val="30BA0403"/>
    <w:rsid w:val="30BA044C"/>
    <w:rsid w:val="30BA27F6"/>
    <w:rsid w:val="30BA3AAA"/>
    <w:rsid w:val="30BA4FD6"/>
    <w:rsid w:val="30BA6D84"/>
    <w:rsid w:val="30BB2AFC"/>
    <w:rsid w:val="30BB364D"/>
    <w:rsid w:val="30BB3E6D"/>
    <w:rsid w:val="30BC0D4E"/>
    <w:rsid w:val="30BD0622"/>
    <w:rsid w:val="30BD2945"/>
    <w:rsid w:val="30BD4AC6"/>
    <w:rsid w:val="30BE1D5D"/>
    <w:rsid w:val="30BE2DDB"/>
    <w:rsid w:val="30BE2F3E"/>
    <w:rsid w:val="30BE52D7"/>
    <w:rsid w:val="30BE7D9A"/>
    <w:rsid w:val="30BF0620"/>
    <w:rsid w:val="30BF083E"/>
    <w:rsid w:val="30BF25EC"/>
    <w:rsid w:val="30BF316E"/>
    <w:rsid w:val="30C0084D"/>
    <w:rsid w:val="30C02790"/>
    <w:rsid w:val="30C037B2"/>
    <w:rsid w:val="30C03FBC"/>
    <w:rsid w:val="30C041C9"/>
    <w:rsid w:val="30C05CFD"/>
    <w:rsid w:val="30C062B4"/>
    <w:rsid w:val="30C10112"/>
    <w:rsid w:val="30C10BD3"/>
    <w:rsid w:val="30C12343"/>
    <w:rsid w:val="30C145B6"/>
    <w:rsid w:val="30C16E96"/>
    <w:rsid w:val="30C1718D"/>
    <w:rsid w:val="30C20656"/>
    <w:rsid w:val="30C2376F"/>
    <w:rsid w:val="30C26152"/>
    <w:rsid w:val="30C26500"/>
    <w:rsid w:val="30C27C82"/>
    <w:rsid w:val="30C27E37"/>
    <w:rsid w:val="30C3032E"/>
    <w:rsid w:val="30C34BBD"/>
    <w:rsid w:val="30C36FAC"/>
    <w:rsid w:val="30C41881"/>
    <w:rsid w:val="30C42C4F"/>
    <w:rsid w:val="30C4467E"/>
    <w:rsid w:val="30C44F42"/>
    <w:rsid w:val="30C4724F"/>
    <w:rsid w:val="30C47C02"/>
    <w:rsid w:val="30C505ED"/>
    <w:rsid w:val="30C53293"/>
    <w:rsid w:val="30C542F1"/>
    <w:rsid w:val="30C56173"/>
    <w:rsid w:val="30C61B6F"/>
    <w:rsid w:val="30C620BA"/>
    <w:rsid w:val="30C62E2E"/>
    <w:rsid w:val="30C62E7A"/>
    <w:rsid w:val="30C70778"/>
    <w:rsid w:val="30C7174D"/>
    <w:rsid w:val="30C71C5F"/>
    <w:rsid w:val="30C7305D"/>
    <w:rsid w:val="30C7359A"/>
    <w:rsid w:val="30C74740"/>
    <w:rsid w:val="30C76E98"/>
    <w:rsid w:val="30C776F3"/>
    <w:rsid w:val="30C77C75"/>
    <w:rsid w:val="30C81A48"/>
    <w:rsid w:val="30C85BD0"/>
    <w:rsid w:val="30C916BD"/>
    <w:rsid w:val="30C925CF"/>
    <w:rsid w:val="30C9346B"/>
    <w:rsid w:val="30C95B7C"/>
    <w:rsid w:val="30C96FC7"/>
    <w:rsid w:val="30CA1455"/>
    <w:rsid w:val="30CA1980"/>
    <w:rsid w:val="30CA30C1"/>
    <w:rsid w:val="30CA5427"/>
    <w:rsid w:val="30CA5664"/>
    <w:rsid w:val="30CA6A6B"/>
    <w:rsid w:val="30CA6CB2"/>
    <w:rsid w:val="30CA72FD"/>
    <w:rsid w:val="30CB0F91"/>
    <w:rsid w:val="30CB200E"/>
    <w:rsid w:val="30CB2E10"/>
    <w:rsid w:val="30CB4551"/>
    <w:rsid w:val="30CB5A1E"/>
    <w:rsid w:val="30CB61C5"/>
    <w:rsid w:val="30CB71E3"/>
    <w:rsid w:val="30CC1A38"/>
    <w:rsid w:val="30CC30A1"/>
    <w:rsid w:val="30CC315F"/>
    <w:rsid w:val="30CC59E1"/>
    <w:rsid w:val="30CC64CD"/>
    <w:rsid w:val="30CC6AB7"/>
    <w:rsid w:val="30CD0A85"/>
    <w:rsid w:val="30CD2F5B"/>
    <w:rsid w:val="30CD3D91"/>
    <w:rsid w:val="30CD6BB1"/>
    <w:rsid w:val="30CD6E71"/>
    <w:rsid w:val="30CE0301"/>
    <w:rsid w:val="30CE0D54"/>
    <w:rsid w:val="30CE282F"/>
    <w:rsid w:val="30CE335B"/>
    <w:rsid w:val="30CE67D2"/>
    <w:rsid w:val="30CE6A2C"/>
    <w:rsid w:val="30CE6CD3"/>
    <w:rsid w:val="30CF049F"/>
    <w:rsid w:val="30CF6B01"/>
    <w:rsid w:val="30CF7C1A"/>
    <w:rsid w:val="30D0266F"/>
    <w:rsid w:val="30D02A78"/>
    <w:rsid w:val="30D0372F"/>
    <w:rsid w:val="30D03A8B"/>
    <w:rsid w:val="30D047F9"/>
    <w:rsid w:val="30D065A7"/>
    <w:rsid w:val="30D077BC"/>
    <w:rsid w:val="30D103C3"/>
    <w:rsid w:val="30D140CD"/>
    <w:rsid w:val="30D15355"/>
    <w:rsid w:val="30D156C0"/>
    <w:rsid w:val="30D16C82"/>
    <w:rsid w:val="30D211FF"/>
    <w:rsid w:val="30D23F24"/>
    <w:rsid w:val="30D24087"/>
    <w:rsid w:val="30D24913"/>
    <w:rsid w:val="30D31A6A"/>
    <w:rsid w:val="30D32CE3"/>
    <w:rsid w:val="30D342E9"/>
    <w:rsid w:val="30D36097"/>
    <w:rsid w:val="30D36220"/>
    <w:rsid w:val="30D37E45"/>
    <w:rsid w:val="30D44173"/>
    <w:rsid w:val="30D452BD"/>
    <w:rsid w:val="30D459B4"/>
    <w:rsid w:val="30D50061"/>
    <w:rsid w:val="30D501D4"/>
    <w:rsid w:val="30D508BA"/>
    <w:rsid w:val="30D51067"/>
    <w:rsid w:val="30D51E0F"/>
    <w:rsid w:val="30D53BBD"/>
    <w:rsid w:val="30D616E4"/>
    <w:rsid w:val="30D66DF0"/>
    <w:rsid w:val="30D70579"/>
    <w:rsid w:val="30D73283"/>
    <w:rsid w:val="30D756C5"/>
    <w:rsid w:val="30D75B88"/>
    <w:rsid w:val="30D7600C"/>
    <w:rsid w:val="30D77DE4"/>
    <w:rsid w:val="30D81900"/>
    <w:rsid w:val="30D81F93"/>
    <w:rsid w:val="30D84487"/>
    <w:rsid w:val="30D8545C"/>
    <w:rsid w:val="30D8598E"/>
    <w:rsid w:val="30D87481"/>
    <w:rsid w:val="30D944C0"/>
    <w:rsid w:val="30DA1475"/>
    <w:rsid w:val="30DA446E"/>
    <w:rsid w:val="30DA5678"/>
    <w:rsid w:val="30DB0403"/>
    <w:rsid w:val="30DB2FE7"/>
    <w:rsid w:val="30DB3DD4"/>
    <w:rsid w:val="30DB6CFA"/>
    <w:rsid w:val="30DB7A82"/>
    <w:rsid w:val="30DC104C"/>
    <w:rsid w:val="30DC461D"/>
    <w:rsid w:val="30DC4F4C"/>
    <w:rsid w:val="30DC65FB"/>
    <w:rsid w:val="30DC6CE5"/>
    <w:rsid w:val="30DC775B"/>
    <w:rsid w:val="30DD0CC4"/>
    <w:rsid w:val="30DD17B8"/>
    <w:rsid w:val="30DD24DC"/>
    <w:rsid w:val="30DD2A72"/>
    <w:rsid w:val="30DD44C0"/>
    <w:rsid w:val="30DD4984"/>
    <w:rsid w:val="30DD6F16"/>
    <w:rsid w:val="30DD78C4"/>
    <w:rsid w:val="30DE420E"/>
    <w:rsid w:val="30DE4F9D"/>
    <w:rsid w:val="30DE643F"/>
    <w:rsid w:val="30DF0573"/>
    <w:rsid w:val="30DF2C8E"/>
    <w:rsid w:val="30DF2EF5"/>
    <w:rsid w:val="30DF4A3C"/>
    <w:rsid w:val="30DF67EA"/>
    <w:rsid w:val="30E03A94"/>
    <w:rsid w:val="30E052E7"/>
    <w:rsid w:val="30E06BCF"/>
    <w:rsid w:val="30E10942"/>
    <w:rsid w:val="30E12562"/>
    <w:rsid w:val="30E16599"/>
    <w:rsid w:val="30E16A06"/>
    <w:rsid w:val="30E2067F"/>
    <w:rsid w:val="30E21348"/>
    <w:rsid w:val="30E25BAB"/>
    <w:rsid w:val="30E279E2"/>
    <w:rsid w:val="30E3452C"/>
    <w:rsid w:val="30E402A4"/>
    <w:rsid w:val="30E40539"/>
    <w:rsid w:val="30E414CE"/>
    <w:rsid w:val="30E42053"/>
    <w:rsid w:val="30E441BF"/>
    <w:rsid w:val="30E4690A"/>
    <w:rsid w:val="30E542C1"/>
    <w:rsid w:val="30E6069D"/>
    <w:rsid w:val="30E658E2"/>
    <w:rsid w:val="30E65DCB"/>
    <w:rsid w:val="30E67B79"/>
    <w:rsid w:val="30E7178E"/>
    <w:rsid w:val="30E7260A"/>
    <w:rsid w:val="30E72E79"/>
    <w:rsid w:val="30E73568"/>
    <w:rsid w:val="30E74E57"/>
    <w:rsid w:val="30E75E79"/>
    <w:rsid w:val="30E81B43"/>
    <w:rsid w:val="30E8664A"/>
    <w:rsid w:val="30E87D95"/>
    <w:rsid w:val="30E90393"/>
    <w:rsid w:val="30E90748"/>
    <w:rsid w:val="30E91417"/>
    <w:rsid w:val="30E949B6"/>
    <w:rsid w:val="30E96C49"/>
    <w:rsid w:val="30E97A3C"/>
    <w:rsid w:val="30E97ADA"/>
    <w:rsid w:val="30EA2781"/>
    <w:rsid w:val="30EB1633"/>
    <w:rsid w:val="30EB22EC"/>
    <w:rsid w:val="30EB33BC"/>
    <w:rsid w:val="30EB518F"/>
    <w:rsid w:val="30EB56CE"/>
    <w:rsid w:val="30EB5E43"/>
    <w:rsid w:val="30EB650B"/>
    <w:rsid w:val="30EB6B92"/>
    <w:rsid w:val="30EC2E81"/>
    <w:rsid w:val="30EC6D90"/>
    <w:rsid w:val="30ED2EF1"/>
    <w:rsid w:val="30ED2FEE"/>
    <w:rsid w:val="30EE1C21"/>
    <w:rsid w:val="30EE4C7F"/>
    <w:rsid w:val="30EE5140"/>
    <w:rsid w:val="30EE7414"/>
    <w:rsid w:val="30EE78EB"/>
    <w:rsid w:val="30EF0CD6"/>
    <w:rsid w:val="30EF2744"/>
    <w:rsid w:val="30EF3E92"/>
    <w:rsid w:val="30EF4DDC"/>
    <w:rsid w:val="30EF649B"/>
    <w:rsid w:val="30EF69E4"/>
    <w:rsid w:val="30EF7326"/>
    <w:rsid w:val="30F001C3"/>
    <w:rsid w:val="30F0020D"/>
    <w:rsid w:val="30F00CBF"/>
    <w:rsid w:val="30F01C14"/>
    <w:rsid w:val="30F027A5"/>
    <w:rsid w:val="30F03282"/>
    <w:rsid w:val="30F05C48"/>
    <w:rsid w:val="30F063B0"/>
    <w:rsid w:val="30F06C49"/>
    <w:rsid w:val="30F10A26"/>
    <w:rsid w:val="30F12FC3"/>
    <w:rsid w:val="30F1651D"/>
    <w:rsid w:val="30F16E8E"/>
    <w:rsid w:val="30F21AA5"/>
    <w:rsid w:val="30F229C1"/>
    <w:rsid w:val="30F32296"/>
    <w:rsid w:val="30F3375D"/>
    <w:rsid w:val="30F36C34"/>
    <w:rsid w:val="30F4201C"/>
    <w:rsid w:val="30F44996"/>
    <w:rsid w:val="30F44EB0"/>
    <w:rsid w:val="30F46F73"/>
    <w:rsid w:val="30F47843"/>
    <w:rsid w:val="30F5151F"/>
    <w:rsid w:val="30F524B2"/>
    <w:rsid w:val="30F54260"/>
    <w:rsid w:val="30F57DBC"/>
    <w:rsid w:val="30F61C93"/>
    <w:rsid w:val="30F64CF8"/>
    <w:rsid w:val="30F717EE"/>
    <w:rsid w:val="30F71D86"/>
    <w:rsid w:val="30F75DD5"/>
    <w:rsid w:val="30F76DF6"/>
    <w:rsid w:val="30F77FD8"/>
    <w:rsid w:val="30F82360"/>
    <w:rsid w:val="30F8374A"/>
    <w:rsid w:val="30F84E66"/>
    <w:rsid w:val="30F85A09"/>
    <w:rsid w:val="30F85AFE"/>
    <w:rsid w:val="30F860E0"/>
    <w:rsid w:val="30F87BA7"/>
    <w:rsid w:val="30F9015E"/>
    <w:rsid w:val="30F91DF3"/>
    <w:rsid w:val="30F94855"/>
    <w:rsid w:val="30F94B77"/>
    <w:rsid w:val="30FA1876"/>
    <w:rsid w:val="30FA3624"/>
    <w:rsid w:val="30FA50CD"/>
    <w:rsid w:val="30FA53D2"/>
    <w:rsid w:val="30FA7AC8"/>
    <w:rsid w:val="30FB1EEF"/>
    <w:rsid w:val="30FB2AA2"/>
    <w:rsid w:val="30FB4A3D"/>
    <w:rsid w:val="30FB705A"/>
    <w:rsid w:val="30FC114A"/>
    <w:rsid w:val="30FC52B3"/>
    <w:rsid w:val="30FC55EE"/>
    <w:rsid w:val="30FD2AF9"/>
    <w:rsid w:val="30FD4EC2"/>
    <w:rsid w:val="30FD5559"/>
    <w:rsid w:val="30FD5F50"/>
    <w:rsid w:val="30FE0870"/>
    <w:rsid w:val="30FE1366"/>
    <w:rsid w:val="30FE308A"/>
    <w:rsid w:val="30FE3880"/>
    <w:rsid w:val="30FE6062"/>
    <w:rsid w:val="30FF0C3A"/>
    <w:rsid w:val="30FF3436"/>
    <w:rsid w:val="30FF66C5"/>
    <w:rsid w:val="30FF6E8C"/>
    <w:rsid w:val="30FF7797"/>
    <w:rsid w:val="310007F0"/>
    <w:rsid w:val="31010E56"/>
    <w:rsid w:val="31012C04"/>
    <w:rsid w:val="31014620"/>
    <w:rsid w:val="310149B3"/>
    <w:rsid w:val="31015D61"/>
    <w:rsid w:val="310224D9"/>
    <w:rsid w:val="31023470"/>
    <w:rsid w:val="31025240"/>
    <w:rsid w:val="310271F1"/>
    <w:rsid w:val="310321DE"/>
    <w:rsid w:val="31034D07"/>
    <w:rsid w:val="3103697D"/>
    <w:rsid w:val="31041829"/>
    <w:rsid w:val="310426F5"/>
    <w:rsid w:val="31045D06"/>
    <w:rsid w:val="310568E4"/>
    <w:rsid w:val="3105695F"/>
    <w:rsid w:val="3106021B"/>
    <w:rsid w:val="31060F08"/>
    <w:rsid w:val="31061CE0"/>
    <w:rsid w:val="31061D40"/>
    <w:rsid w:val="3106646D"/>
    <w:rsid w:val="310664E4"/>
    <w:rsid w:val="31067002"/>
    <w:rsid w:val="31067AB6"/>
    <w:rsid w:val="31070655"/>
    <w:rsid w:val="3107096B"/>
    <w:rsid w:val="31071BD3"/>
    <w:rsid w:val="31073230"/>
    <w:rsid w:val="310760FC"/>
    <w:rsid w:val="310779F0"/>
    <w:rsid w:val="31080849"/>
    <w:rsid w:val="310821E5"/>
    <w:rsid w:val="310836F8"/>
    <w:rsid w:val="31083F93"/>
    <w:rsid w:val="31085D41"/>
    <w:rsid w:val="31085E55"/>
    <w:rsid w:val="31086029"/>
    <w:rsid w:val="31086F3B"/>
    <w:rsid w:val="31090FDD"/>
    <w:rsid w:val="31093867"/>
    <w:rsid w:val="310944F3"/>
    <w:rsid w:val="31095B4E"/>
    <w:rsid w:val="3109629D"/>
    <w:rsid w:val="31097031"/>
    <w:rsid w:val="3109796D"/>
    <w:rsid w:val="31097D0B"/>
    <w:rsid w:val="310A0554"/>
    <w:rsid w:val="310A3617"/>
    <w:rsid w:val="310A39CD"/>
    <w:rsid w:val="310A7351"/>
    <w:rsid w:val="310A747F"/>
    <w:rsid w:val="310A7F6A"/>
    <w:rsid w:val="310B1210"/>
    <w:rsid w:val="310B19E4"/>
    <w:rsid w:val="310B1B6D"/>
    <w:rsid w:val="310B5831"/>
    <w:rsid w:val="310B66D2"/>
    <w:rsid w:val="310B75DF"/>
    <w:rsid w:val="310B76F5"/>
    <w:rsid w:val="310B7CC2"/>
    <w:rsid w:val="310C0756"/>
    <w:rsid w:val="310C0A42"/>
    <w:rsid w:val="310C2E74"/>
    <w:rsid w:val="310C3510"/>
    <w:rsid w:val="310C4F1F"/>
    <w:rsid w:val="310C576F"/>
    <w:rsid w:val="310D15A9"/>
    <w:rsid w:val="310D1909"/>
    <w:rsid w:val="310E14C8"/>
    <w:rsid w:val="310E5321"/>
    <w:rsid w:val="310E70CF"/>
    <w:rsid w:val="310F0A93"/>
    <w:rsid w:val="310F2C8C"/>
    <w:rsid w:val="310F3573"/>
    <w:rsid w:val="310F65ED"/>
    <w:rsid w:val="310F6C24"/>
    <w:rsid w:val="31101099"/>
    <w:rsid w:val="31102B9D"/>
    <w:rsid w:val="31102C85"/>
    <w:rsid w:val="31102E48"/>
    <w:rsid w:val="31103B85"/>
    <w:rsid w:val="3110753A"/>
    <w:rsid w:val="311113B1"/>
    <w:rsid w:val="3111603A"/>
    <w:rsid w:val="31116425"/>
    <w:rsid w:val="31116787"/>
    <w:rsid w:val="311206BF"/>
    <w:rsid w:val="3112096E"/>
    <w:rsid w:val="311210A5"/>
    <w:rsid w:val="31123098"/>
    <w:rsid w:val="31124E12"/>
    <w:rsid w:val="31126BC0"/>
    <w:rsid w:val="31127C97"/>
    <w:rsid w:val="31132938"/>
    <w:rsid w:val="31132F0B"/>
    <w:rsid w:val="311346E6"/>
    <w:rsid w:val="31137326"/>
    <w:rsid w:val="31140B8A"/>
    <w:rsid w:val="31145BB9"/>
    <w:rsid w:val="3115045E"/>
    <w:rsid w:val="31150E53"/>
    <w:rsid w:val="3115220C"/>
    <w:rsid w:val="31152A96"/>
    <w:rsid w:val="31155262"/>
    <w:rsid w:val="311566B0"/>
    <w:rsid w:val="31157809"/>
    <w:rsid w:val="31163A0D"/>
    <w:rsid w:val="311670BE"/>
    <w:rsid w:val="3117098D"/>
    <w:rsid w:val="31170B66"/>
    <w:rsid w:val="31172AA2"/>
    <w:rsid w:val="311741D6"/>
    <w:rsid w:val="31175F84"/>
    <w:rsid w:val="31181CFC"/>
    <w:rsid w:val="31183FE8"/>
    <w:rsid w:val="3118459C"/>
    <w:rsid w:val="3118655B"/>
    <w:rsid w:val="31186B53"/>
    <w:rsid w:val="3118764E"/>
    <w:rsid w:val="31194D93"/>
    <w:rsid w:val="311961A0"/>
    <w:rsid w:val="3119625B"/>
    <w:rsid w:val="311967DC"/>
    <w:rsid w:val="31197F4E"/>
    <w:rsid w:val="311A061C"/>
    <w:rsid w:val="311A3DB8"/>
    <w:rsid w:val="311A4C9D"/>
    <w:rsid w:val="311A5A74"/>
    <w:rsid w:val="311B48CA"/>
    <w:rsid w:val="311B5080"/>
    <w:rsid w:val="311B5B90"/>
    <w:rsid w:val="311B77D4"/>
    <w:rsid w:val="311B7D98"/>
    <w:rsid w:val="311C1421"/>
    <w:rsid w:val="311C17EC"/>
    <w:rsid w:val="311C696D"/>
    <w:rsid w:val="311C7A3E"/>
    <w:rsid w:val="311D02DC"/>
    <w:rsid w:val="311D0F11"/>
    <w:rsid w:val="311D630A"/>
    <w:rsid w:val="311D6C9D"/>
    <w:rsid w:val="311E1EFB"/>
    <w:rsid w:val="311E37B6"/>
    <w:rsid w:val="311E5564"/>
    <w:rsid w:val="311E5A25"/>
    <w:rsid w:val="311E5B6E"/>
    <w:rsid w:val="311E5C50"/>
    <w:rsid w:val="311E7DD6"/>
    <w:rsid w:val="311F0FAA"/>
    <w:rsid w:val="311F1372"/>
    <w:rsid w:val="311F308B"/>
    <w:rsid w:val="311F679B"/>
    <w:rsid w:val="3120277A"/>
    <w:rsid w:val="312075ED"/>
    <w:rsid w:val="31210BB1"/>
    <w:rsid w:val="31211720"/>
    <w:rsid w:val="31212279"/>
    <w:rsid w:val="3121253C"/>
    <w:rsid w:val="312136A9"/>
    <w:rsid w:val="31214B47"/>
    <w:rsid w:val="31215055"/>
    <w:rsid w:val="31216648"/>
    <w:rsid w:val="31216E03"/>
    <w:rsid w:val="3121749E"/>
    <w:rsid w:val="312234D8"/>
    <w:rsid w:val="31225709"/>
    <w:rsid w:val="312267DB"/>
    <w:rsid w:val="31227550"/>
    <w:rsid w:val="31230DCD"/>
    <w:rsid w:val="31232B7B"/>
    <w:rsid w:val="3123652A"/>
    <w:rsid w:val="31237924"/>
    <w:rsid w:val="31237D24"/>
    <w:rsid w:val="3124258B"/>
    <w:rsid w:val="312437BF"/>
    <w:rsid w:val="31243AEA"/>
    <w:rsid w:val="31244B45"/>
    <w:rsid w:val="31245C76"/>
    <w:rsid w:val="312523A8"/>
    <w:rsid w:val="31253A1B"/>
    <w:rsid w:val="312557C8"/>
    <w:rsid w:val="31255921"/>
    <w:rsid w:val="31256DAA"/>
    <w:rsid w:val="31257EBC"/>
    <w:rsid w:val="3126200B"/>
    <w:rsid w:val="3126266B"/>
    <w:rsid w:val="31262E1F"/>
    <w:rsid w:val="3126402A"/>
    <w:rsid w:val="31264E84"/>
    <w:rsid w:val="312669F9"/>
    <w:rsid w:val="31270109"/>
    <w:rsid w:val="31270268"/>
    <w:rsid w:val="312740CE"/>
    <w:rsid w:val="31275B3B"/>
    <w:rsid w:val="31280191"/>
    <w:rsid w:val="31280F0C"/>
    <w:rsid w:val="312819D7"/>
    <w:rsid w:val="31282628"/>
    <w:rsid w:val="31282C45"/>
    <w:rsid w:val="312839AE"/>
    <w:rsid w:val="312839F7"/>
    <w:rsid w:val="31283ADD"/>
    <w:rsid w:val="312843FE"/>
    <w:rsid w:val="312863E3"/>
    <w:rsid w:val="31293106"/>
    <w:rsid w:val="31293F09"/>
    <w:rsid w:val="31295CB7"/>
    <w:rsid w:val="312A382C"/>
    <w:rsid w:val="312A63FD"/>
    <w:rsid w:val="312A779E"/>
    <w:rsid w:val="312A7E94"/>
    <w:rsid w:val="312B1A2F"/>
    <w:rsid w:val="312B2B9A"/>
    <w:rsid w:val="312B5EB6"/>
    <w:rsid w:val="312B7204"/>
    <w:rsid w:val="312B7C81"/>
    <w:rsid w:val="312C7FD4"/>
    <w:rsid w:val="312D0A13"/>
    <w:rsid w:val="312D1C4B"/>
    <w:rsid w:val="312D38EE"/>
    <w:rsid w:val="312D65A1"/>
    <w:rsid w:val="312E0586"/>
    <w:rsid w:val="312E1520"/>
    <w:rsid w:val="312E4795"/>
    <w:rsid w:val="312F227F"/>
    <w:rsid w:val="312F3B86"/>
    <w:rsid w:val="312F7772"/>
    <w:rsid w:val="3130152F"/>
    <w:rsid w:val="313034EA"/>
    <w:rsid w:val="31305298"/>
    <w:rsid w:val="31306AEC"/>
    <w:rsid w:val="313136FF"/>
    <w:rsid w:val="31316569"/>
    <w:rsid w:val="313166EA"/>
    <w:rsid w:val="31320DAB"/>
    <w:rsid w:val="31320F3F"/>
    <w:rsid w:val="31322DBE"/>
    <w:rsid w:val="31324B8F"/>
    <w:rsid w:val="313253A3"/>
    <w:rsid w:val="313312C7"/>
    <w:rsid w:val="313325EF"/>
    <w:rsid w:val="31336316"/>
    <w:rsid w:val="31336B36"/>
    <w:rsid w:val="31336D85"/>
    <w:rsid w:val="31337248"/>
    <w:rsid w:val="313407C1"/>
    <w:rsid w:val="31342FDA"/>
    <w:rsid w:val="31344D88"/>
    <w:rsid w:val="31346C64"/>
    <w:rsid w:val="3135093F"/>
    <w:rsid w:val="31350B00"/>
    <w:rsid w:val="31351D61"/>
    <w:rsid w:val="3135465C"/>
    <w:rsid w:val="31355171"/>
    <w:rsid w:val="3135646D"/>
    <w:rsid w:val="3136470A"/>
    <w:rsid w:val="31365F4D"/>
    <w:rsid w:val="313660E1"/>
    <w:rsid w:val="313703D4"/>
    <w:rsid w:val="31372499"/>
    <w:rsid w:val="31374878"/>
    <w:rsid w:val="31375272"/>
    <w:rsid w:val="31376626"/>
    <w:rsid w:val="31377A15"/>
    <w:rsid w:val="31383356"/>
    <w:rsid w:val="3138414C"/>
    <w:rsid w:val="313878EA"/>
    <w:rsid w:val="313905F0"/>
    <w:rsid w:val="3139239E"/>
    <w:rsid w:val="31394A62"/>
    <w:rsid w:val="3139674E"/>
    <w:rsid w:val="313A1C72"/>
    <w:rsid w:val="313A3542"/>
    <w:rsid w:val="313A6116"/>
    <w:rsid w:val="313A63D7"/>
    <w:rsid w:val="313A717B"/>
    <w:rsid w:val="313B39F6"/>
    <w:rsid w:val="313B4368"/>
    <w:rsid w:val="313B47B1"/>
    <w:rsid w:val="313B4E23"/>
    <w:rsid w:val="313C1E8F"/>
    <w:rsid w:val="313C3C3D"/>
    <w:rsid w:val="313C59EB"/>
    <w:rsid w:val="313C7860"/>
    <w:rsid w:val="313D032A"/>
    <w:rsid w:val="313D0BDC"/>
    <w:rsid w:val="313D0E45"/>
    <w:rsid w:val="313E1763"/>
    <w:rsid w:val="313E33A9"/>
    <w:rsid w:val="313E5C07"/>
    <w:rsid w:val="313E79B5"/>
    <w:rsid w:val="313E7E41"/>
    <w:rsid w:val="313F372D"/>
    <w:rsid w:val="313F45C2"/>
    <w:rsid w:val="313F54DB"/>
    <w:rsid w:val="313F5875"/>
    <w:rsid w:val="31400623"/>
    <w:rsid w:val="31404091"/>
    <w:rsid w:val="31404F70"/>
    <w:rsid w:val="31406F28"/>
    <w:rsid w:val="31410696"/>
    <w:rsid w:val="31411253"/>
    <w:rsid w:val="31413001"/>
    <w:rsid w:val="314131F4"/>
    <w:rsid w:val="31413450"/>
    <w:rsid w:val="31420A6F"/>
    <w:rsid w:val="31424684"/>
    <w:rsid w:val="31430507"/>
    <w:rsid w:val="31431A88"/>
    <w:rsid w:val="31434FCB"/>
    <w:rsid w:val="31435B14"/>
    <w:rsid w:val="314361DC"/>
    <w:rsid w:val="31436D79"/>
    <w:rsid w:val="31440884"/>
    <w:rsid w:val="31440D43"/>
    <w:rsid w:val="31442AF1"/>
    <w:rsid w:val="31451B93"/>
    <w:rsid w:val="314536AE"/>
    <w:rsid w:val="31455897"/>
    <w:rsid w:val="31456F95"/>
    <w:rsid w:val="31457719"/>
    <w:rsid w:val="31457A4F"/>
    <w:rsid w:val="314618C4"/>
    <w:rsid w:val="31462D0D"/>
    <w:rsid w:val="31463702"/>
    <w:rsid w:val="31464ABB"/>
    <w:rsid w:val="31466485"/>
    <w:rsid w:val="3146704B"/>
    <w:rsid w:val="314671C3"/>
    <w:rsid w:val="31467C26"/>
    <w:rsid w:val="31471963"/>
    <w:rsid w:val="31471AFA"/>
    <w:rsid w:val="314724B9"/>
    <w:rsid w:val="31477F6F"/>
    <w:rsid w:val="31480472"/>
    <w:rsid w:val="31480788"/>
    <w:rsid w:val="31480833"/>
    <w:rsid w:val="31483173"/>
    <w:rsid w:val="3148438F"/>
    <w:rsid w:val="31486B3B"/>
    <w:rsid w:val="31486D71"/>
    <w:rsid w:val="31486DB5"/>
    <w:rsid w:val="31490108"/>
    <w:rsid w:val="31491327"/>
    <w:rsid w:val="31493FA7"/>
    <w:rsid w:val="314941B4"/>
    <w:rsid w:val="31494485"/>
    <w:rsid w:val="31494956"/>
    <w:rsid w:val="31496359"/>
    <w:rsid w:val="314A30F1"/>
    <w:rsid w:val="314A42A6"/>
    <w:rsid w:val="314A7D51"/>
    <w:rsid w:val="314B20D2"/>
    <w:rsid w:val="314B32BF"/>
    <w:rsid w:val="314B3E80"/>
    <w:rsid w:val="314B4B83"/>
    <w:rsid w:val="314B5142"/>
    <w:rsid w:val="314B5736"/>
    <w:rsid w:val="314D19A6"/>
    <w:rsid w:val="314D3105"/>
    <w:rsid w:val="314D3E18"/>
    <w:rsid w:val="314D409C"/>
    <w:rsid w:val="314D4B43"/>
    <w:rsid w:val="314D5E4A"/>
    <w:rsid w:val="314D7BF8"/>
    <w:rsid w:val="314E0A83"/>
    <w:rsid w:val="314E0B1C"/>
    <w:rsid w:val="314E1E8D"/>
    <w:rsid w:val="314E3165"/>
    <w:rsid w:val="314E4585"/>
    <w:rsid w:val="314E571E"/>
    <w:rsid w:val="314F0535"/>
    <w:rsid w:val="314F11C9"/>
    <w:rsid w:val="314F3210"/>
    <w:rsid w:val="314F3802"/>
    <w:rsid w:val="314F40B7"/>
    <w:rsid w:val="314F52D1"/>
    <w:rsid w:val="314F5391"/>
    <w:rsid w:val="314F5689"/>
    <w:rsid w:val="314F596F"/>
    <w:rsid w:val="31500694"/>
    <w:rsid w:val="31500E35"/>
    <w:rsid w:val="31501496"/>
    <w:rsid w:val="31502F90"/>
    <w:rsid w:val="31503085"/>
    <w:rsid w:val="31504DD6"/>
    <w:rsid w:val="3150593A"/>
    <w:rsid w:val="31505DC8"/>
    <w:rsid w:val="315076E8"/>
    <w:rsid w:val="31507B02"/>
    <w:rsid w:val="31507C95"/>
    <w:rsid w:val="31513328"/>
    <w:rsid w:val="3151619E"/>
    <w:rsid w:val="31516CEE"/>
    <w:rsid w:val="315216B2"/>
    <w:rsid w:val="31522A38"/>
    <w:rsid w:val="31524179"/>
    <w:rsid w:val="315266E9"/>
    <w:rsid w:val="31527C0A"/>
    <w:rsid w:val="31531EFA"/>
    <w:rsid w:val="31532D34"/>
    <w:rsid w:val="31540F86"/>
    <w:rsid w:val="31543696"/>
    <w:rsid w:val="31547E04"/>
    <w:rsid w:val="31551A1F"/>
    <w:rsid w:val="3155215F"/>
    <w:rsid w:val="315612AC"/>
    <w:rsid w:val="31562849"/>
    <w:rsid w:val="31563F8A"/>
    <w:rsid w:val="3157272D"/>
    <w:rsid w:val="315733E0"/>
    <w:rsid w:val="31574910"/>
    <w:rsid w:val="3157622E"/>
    <w:rsid w:val="315831FB"/>
    <w:rsid w:val="31584B51"/>
    <w:rsid w:val="315857B4"/>
    <w:rsid w:val="315868AA"/>
    <w:rsid w:val="31590555"/>
    <w:rsid w:val="3159276E"/>
    <w:rsid w:val="3159417A"/>
    <w:rsid w:val="315947EF"/>
    <w:rsid w:val="3159659D"/>
    <w:rsid w:val="31597D3A"/>
    <w:rsid w:val="315A0567"/>
    <w:rsid w:val="315A11CA"/>
    <w:rsid w:val="315A1FA6"/>
    <w:rsid w:val="315A2315"/>
    <w:rsid w:val="315A31EC"/>
    <w:rsid w:val="315A34B3"/>
    <w:rsid w:val="315A51F2"/>
    <w:rsid w:val="315A6132"/>
    <w:rsid w:val="315B2B4C"/>
    <w:rsid w:val="315B3EAC"/>
    <w:rsid w:val="315B3EB1"/>
    <w:rsid w:val="315B4F78"/>
    <w:rsid w:val="315C16E6"/>
    <w:rsid w:val="315C1F0B"/>
    <w:rsid w:val="315C34A7"/>
    <w:rsid w:val="315C3A2B"/>
    <w:rsid w:val="315C608D"/>
    <w:rsid w:val="315C7E3B"/>
    <w:rsid w:val="315D1D96"/>
    <w:rsid w:val="315D2AC6"/>
    <w:rsid w:val="315D4C27"/>
    <w:rsid w:val="315E0057"/>
    <w:rsid w:val="315E0DE2"/>
    <w:rsid w:val="315E1E05"/>
    <w:rsid w:val="315E207C"/>
    <w:rsid w:val="315E3BB3"/>
    <w:rsid w:val="315E41BA"/>
    <w:rsid w:val="315E43DF"/>
    <w:rsid w:val="315E469A"/>
    <w:rsid w:val="315F16D9"/>
    <w:rsid w:val="315F268D"/>
    <w:rsid w:val="316003B6"/>
    <w:rsid w:val="31605B7D"/>
    <w:rsid w:val="3160696C"/>
    <w:rsid w:val="316101DB"/>
    <w:rsid w:val="3161190D"/>
    <w:rsid w:val="316136A3"/>
    <w:rsid w:val="31615451"/>
    <w:rsid w:val="316179B0"/>
    <w:rsid w:val="316234FD"/>
    <w:rsid w:val="3162746C"/>
    <w:rsid w:val="316311C9"/>
    <w:rsid w:val="3163202B"/>
    <w:rsid w:val="3163566D"/>
    <w:rsid w:val="3163741B"/>
    <w:rsid w:val="3164192C"/>
    <w:rsid w:val="31642EB0"/>
    <w:rsid w:val="3164787C"/>
    <w:rsid w:val="316513E5"/>
    <w:rsid w:val="31653193"/>
    <w:rsid w:val="31655AD1"/>
    <w:rsid w:val="316569E4"/>
    <w:rsid w:val="31660CB9"/>
    <w:rsid w:val="31662551"/>
    <w:rsid w:val="31662A68"/>
    <w:rsid w:val="31663A7F"/>
    <w:rsid w:val="3166515D"/>
    <w:rsid w:val="31666F0B"/>
    <w:rsid w:val="3167130A"/>
    <w:rsid w:val="31671F15"/>
    <w:rsid w:val="3167210F"/>
    <w:rsid w:val="31673455"/>
    <w:rsid w:val="31674BEB"/>
    <w:rsid w:val="31675AF3"/>
    <w:rsid w:val="31676023"/>
    <w:rsid w:val="31676553"/>
    <w:rsid w:val="316816E4"/>
    <w:rsid w:val="31681C72"/>
    <w:rsid w:val="31682C84"/>
    <w:rsid w:val="31684A32"/>
    <w:rsid w:val="316867E0"/>
    <w:rsid w:val="31695091"/>
    <w:rsid w:val="31695DEC"/>
    <w:rsid w:val="31697021"/>
    <w:rsid w:val="316A0428"/>
    <w:rsid w:val="316A07AA"/>
    <w:rsid w:val="316A097D"/>
    <w:rsid w:val="316A0CBF"/>
    <w:rsid w:val="316A248C"/>
    <w:rsid w:val="316A5F66"/>
    <w:rsid w:val="316A69FC"/>
    <w:rsid w:val="316A6AEE"/>
    <w:rsid w:val="316B04ED"/>
    <w:rsid w:val="316B091E"/>
    <w:rsid w:val="316B214F"/>
    <w:rsid w:val="316B2774"/>
    <w:rsid w:val="316B4522"/>
    <w:rsid w:val="316B4A2D"/>
    <w:rsid w:val="316B62D0"/>
    <w:rsid w:val="316B631C"/>
    <w:rsid w:val="316B72D5"/>
    <w:rsid w:val="316C61B0"/>
    <w:rsid w:val="316D029A"/>
    <w:rsid w:val="316D2048"/>
    <w:rsid w:val="316D3DF6"/>
    <w:rsid w:val="316D75D9"/>
    <w:rsid w:val="316D7640"/>
    <w:rsid w:val="316E4772"/>
    <w:rsid w:val="316E48D5"/>
    <w:rsid w:val="316E699F"/>
    <w:rsid w:val="316E6C87"/>
    <w:rsid w:val="316E7B6E"/>
    <w:rsid w:val="316F4012"/>
    <w:rsid w:val="316F6A87"/>
    <w:rsid w:val="317016E4"/>
    <w:rsid w:val="31704B40"/>
    <w:rsid w:val="31705A85"/>
    <w:rsid w:val="31705FC1"/>
    <w:rsid w:val="31707702"/>
    <w:rsid w:val="31707D5C"/>
    <w:rsid w:val="31710BF3"/>
    <w:rsid w:val="31716923"/>
    <w:rsid w:val="3172568D"/>
    <w:rsid w:val="317258B0"/>
    <w:rsid w:val="3172765E"/>
    <w:rsid w:val="31727873"/>
    <w:rsid w:val="31727DDC"/>
    <w:rsid w:val="317309CA"/>
    <w:rsid w:val="31731132"/>
    <w:rsid w:val="317334B2"/>
    <w:rsid w:val="3173481D"/>
    <w:rsid w:val="31736083"/>
    <w:rsid w:val="31741628"/>
    <w:rsid w:val="317433D6"/>
    <w:rsid w:val="31743AF7"/>
    <w:rsid w:val="31745184"/>
    <w:rsid w:val="31745B7F"/>
    <w:rsid w:val="3174758D"/>
    <w:rsid w:val="31750716"/>
    <w:rsid w:val="31750EFD"/>
    <w:rsid w:val="31752C8F"/>
    <w:rsid w:val="31755348"/>
    <w:rsid w:val="31755EAA"/>
    <w:rsid w:val="31756FE8"/>
    <w:rsid w:val="31757461"/>
    <w:rsid w:val="31757D40"/>
    <w:rsid w:val="3176091B"/>
    <w:rsid w:val="31763235"/>
    <w:rsid w:val="3177244B"/>
    <w:rsid w:val="31772EC7"/>
    <w:rsid w:val="317732C2"/>
    <w:rsid w:val="317741EF"/>
    <w:rsid w:val="31774C64"/>
    <w:rsid w:val="31774C75"/>
    <w:rsid w:val="31781B00"/>
    <w:rsid w:val="31781DDB"/>
    <w:rsid w:val="31783362"/>
    <w:rsid w:val="317858A4"/>
    <w:rsid w:val="317909ED"/>
    <w:rsid w:val="317913E6"/>
    <w:rsid w:val="3179279B"/>
    <w:rsid w:val="31796C3F"/>
    <w:rsid w:val="31797323"/>
    <w:rsid w:val="317A042E"/>
    <w:rsid w:val="317A07B3"/>
    <w:rsid w:val="317A2539"/>
    <w:rsid w:val="317A2CE4"/>
    <w:rsid w:val="317A3AA4"/>
    <w:rsid w:val="317A4304"/>
    <w:rsid w:val="317A6513"/>
    <w:rsid w:val="317A793B"/>
    <w:rsid w:val="317B1C43"/>
    <w:rsid w:val="317B29B7"/>
    <w:rsid w:val="317B4814"/>
    <w:rsid w:val="317B58FC"/>
    <w:rsid w:val="317B7871"/>
    <w:rsid w:val="317C1624"/>
    <w:rsid w:val="317C228B"/>
    <w:rsid w:val="317C672F"/>
    <w:rsid w:val="317C6B7A"/>
    <w:rsid w:val="317C7BC1"/>
    <w:rsid w:val="317D2D70"/>
    <w:rsid w:val="317D37FE"/>
    <w:rsid w:val="317D3E70"/>
    <w:rsid w:val="317D5700"/>
    <w:rsid w:val="317D7134"/>
    <w:rsid w:val="317D7E66"/>
    <w:rsid w:val="317E224F"/>
    <w:rsid w:val="317E24A7"/>
    <w:rsid w:val="317E28F1"/>
    <w:rsid w:val="317E3C9B"/>
    <w:rsid w:val="317E4255"/>
    <w:rsid w:val="317F180E"/>
    <w:rsid w:val="317F1A54"/>
    <w:rsid w:val="317F1D7B"/>
    <w:rsid w:val="317F3B29"/>
    <w:rsid w:val="317F3DDB"/>
    <w:rsid w:val="31800A61"/>
    <w:rsid w:val="31801A92"/>
    <w:rsid w:val="31802AA7"/>
    <w:rsid w:val="318056E7"/>
    <w:rsid w:val="31807B06"/>
    <w:rsid w:val="31807FCD"/>
    <w:rsid w:val="318126B2"/>
    <w:rsid w:val="31814C5B"/>
    <w:rsid w:val="31814F42"/>
    <w:rsid w:val="31815AF3"/>
    <w:rsid w:val="318178A1"/>
    <w:rsid w:val="318211BC"/>
    <w:rsid w:val="3183186B"/>
    <w:rsid w:val="31833619"/>
    <w:rsid w:val="31835B28"/>
    <w:rsid w:val="31836E49"/>
    <w:rsid w:val="31837435"/>
    <w:rsid w:val="3184488C"/>
    <w:rsid w:val="31853D51"/>
    <w:rsid w:val="318555E4"/>
    <w:rsid w:val="3186135C"/>
    <w:rsid w:val="3186137E"/>
    <w:rsid w:val="31861927"/>
    <w:rsid w:val="31864556"/>
    <w:rsid w:val="31865637"/>
    <w:rsid w:val="31871229"/>
    <w:rsid w:val="31871CEE"/>
    <w:rsid w:val="3187771D"/>
    <w:rsid w:val="3188051D"/>
    <w:rsid w:val="31880C30"/>
    <w:rsid w:val="31881671"/>
    <w:rsid w:val="318817A5"/>
    <w:rsid w:val="31882660"/>
    <w:rsid w:val="318835CD"/>
    <w:rsid w:val="31884E8F"/>
    <w:rsid w:val="31890180"/>
    <w:rsid w:val="318A0E4C"/>
    <w:rsid w:val="318A1738"/>
    <w:rsid w:val="318A2BFA"/>
    <w:rsid w:val="318A49A8"/>
    <w:rsid w:val="318A7D36"/>
    <w:rsid w:val="318A7DD6"/>
    <w:rsid w:val="318B0720"/>
    <w:rsid w:val="318B617B"/>
    <w:rsid w:val="318C212C"/>
    <w:rsid w:val="318C30EE"/>
    <w:rsid w:val="318C3767"/>
    <w:rsid w:val="318C7542"/>
    <w:rsid w:val="318D0C9D"/>
    <w:rsid w:val="318D4498"/>
    <w:rsid w:val="318D6246"/>
    <w:rsid w:val="318E3F4C"/>
    <w:rsid w:val="318E6115"/>
    <w:rsid w:val="318F0210"/>
    <w:rsid w:val="318F0221"/>
    <w:rsid w:val="318F1549"/>
    <w:rsid w:val="318F1FBE"/>
    <w:rsid w:val="318F36CF"/>
    <w:rsid w:val="318F411A"/>
    <w:rsid w:val="318F6F03"/>
    <w:rsid w:val="319009C7"/>
    <w:rsid w:val="31902608"/>
    <w:rsid w:val="31903F88"/>
    <w:rsid w:val="319055AA"/>
    <w:rsid w:val="31905D36"/>
    <w:rsid w:val="3191213B"/>
    <w:rsid w:val="3191288C"/>
    <w:rsid w:val="319128B2"/>
    <w:rsid w:val="31916A3A"/>
    <w:rsid w:val="3192160B"/>
    <w:rsid w:val="31921AAF"/>
    <w:rsid w:val="31922649"/>
    <w:rsid w:val="3192385D"/>
    <w:rsid w:val="31927173"/>
    <w:rsid w:val="31933781"/>
    <w:rsid w:val="31933F9B"/>
    <w:rsid w:val="31935E86"/>
    <w:rsid w:val="31942CEE"/>
    <w:rsid w:val="31943A79"/>
    <w:rsid w:val="31945827"/>
    <w:rsid w:val="319475D5"/>
    <w:rsid w:val="319477FC"/>
    <w:rsid w:val="31950407"/>
    <w:rsid w:val="31953CFC"/>
    <w:rsid w:val="319576F8"/>
    <w:rsid w:val="31960464"/>
    <w:rsid w:val="31964E9E"/>
    <w:rsid w:val="31973569"/>
    <w:rsid w:val="319770C5"/>
    <w:rsid w:val="31980B73"/>
    <w:rsid w:val="319829FA"/>
    <w:rsid w:val="31983D3C"/>
    <w:rsid w:val="3199108F"/>
    <w:rsid w:val="31992E3D"/>
    <w:rsid w:val="3199371F"/>
    <w:rsid w:val="31994BEB"/>
    <w:rsid w:val="31996997"/>
    <w:rsid w:val="31997BFF"/>
    <w:rsid w:val="31997D9D"/>
    <w:rsid w:val="319A0963"/>
    <w:rsid w:val="319A0D8F"/>
    <w:rsid w:val="319A3F80"/>
    <w:rsid w:val="319B054E"/>
    <w:rsid w:val="319B20A1"/>
    <w:rsid w:val="319B2667"/>
    <w:rsid w:val="319B26BD"/>
    <w:rsid w:val="319B4E07"/>
    <w:rsid w:val="319B6BB5"/>
    <w:rsid w:val="319C0B22"/>
    <w:rsid w:val="319C0B7F"/>
    <w:rsid w:val="319C292D"/>
    <w:rsid w:val="319C2FBE"/>
    <w:rsid w:val="319C3BDC"/>
    <w:rsid w:val="319C46DB"/>
    <w:rsid w:val="319C528E"/>
    <w:rsid w:val="319C5F3C"/>
    <w:rsid w:val="319D3425"/>
    <w:rsid w:val="319D518F"/>
    <w:rsid w:val="319D54FA"/>
    <w:rsid w:val="319D55C8"/>
    <w:rsid w:val="319D671E"/>
    <w:rsid w:val="319E0453"/>
    <w:rsid w:val="319E322C"/>
    <w:rsid w:val="319E3850"/>
    <w:rsid w:val="319E48F7"/>
    <w:rsid w:val="319E66A5"/>
    <w:rsid w:val="319F0A95"/>
    <w:rsid w:val="319F5F79"/>
    <w:rsid w:val="31A0241D"/>
    <w:rsid w:val="31A024CE"/>
    <w:rsid w:val="31A041CB"/>
    <w:rsid w:val="31A11534"/>
    <w:rsid w:val="31A1395E"/>
    <w:rsid w:val="31A146C1"/>
    <w:rsid w:val="31A1649D"/>
    <w:rsid w:val="31A17F44"/>
    <w:rsid w:val="31A203EF"/>
    <w:rsid w:val="31A2252C"/>
    <w:rsid w:val="31A22675"/>
    <w:rsid w:val="31A22CC1"/>
    <w:rsid w:val="31A2433D"/>
    <w:rsid w:val="31A2466E"/>
    <w:rsid w:val="31A246EB"/>
    <w:rsid w:val="31A279BF"/>
    <w:rsid w:val="31A32AB5"/>
    <w:rsid w:val="31A32F95"/>
    <w:rsid w:val="31A33CBC"/>
    <w:rsid w:val="31A35A6A"/>
    <w:rsid w:val="31A36698"/>
    <w:rsid w:val="31A37635"/>
    <w:rsid w:val="31A415D4"/>
    <w:rsid w:val="31A4316D"/>
    <w:rsid w:val="31A43590"/>
    <w:rsid w:val="31A43A20"/>
    <w:rsid w:val="31A45903"/>
    <w:rsid w:val="31A477E0"/>
    <w:rsid w:val="31A507F3"/>
    <w:rsid w:val="31A517E2"/>
    <w:rsid w:val="31A5337F"/>
    <w:rsid w:val="31A55C86"/>
    <w:rsid w:val="31A56095"/>
    <w:rsid w:val="31A5626F"/>
    <w:rsid w:val="31A56340"/>
    <w:rsid w:val="31A60340"/>
    <w:rsid w:val="31A60937"/>
    <w:rsid w:val="31A60E90"/>
    <w:rsid w:val="31A621DE"/>
    <w:rsid w:val="31A63C44"/>
    <w:rsid w:val="31A6555A"/>
    <w:rsid w:val="31A66E9F"/>
    <w:rsid w:val="31A67308"/>
    <w:rsid w:val="31A7113C"/>
    <w:rsid w:val="31A7209B"/>
    <w:rsid w:val="31A737AC"/>
    <w:rsid w:val="31A74FF6"/>
    <w:rsid w:val="31A77477"/>
    <w:rsid w:val="31A77908"/>
    <w:rsid w:val="31A812D2"/>
    <w:rsid w:val="31A83080"/>
    <w:rsid w:val="31A83831"/>
    <w:rsid w:val="31A860F2"/>
    <w:rsid w:val="31A87524"/>
    <w:rsid w:val="31A91CDF"/>
    <w:rsid w:val="31A9772D"/>
    <w:rsid w:val="31AA1310"/>
    <w:rsid w:val="31AA2E53"/>
    <w:rsid w:val="31AA3D95"/>
    <w:rsid w:val="31AA504A"/>
    <w:rsid w:val="31AA5B8D"/>
    <w:rsid w:val="31AA6151"/>
    <w:rsid w:val="31AB16E6"/>
    <w:rsid w:val="31AB2B70"/>
    <w:rsid w:val="31AB7CD7"/>
    <w:rsid w:val="31AC031D"/>
    <w:rsid w:val="31AC0DC2"/>
    <w:rsid w:val="31AC2F75"/>
    <w:rsid w:val="31AC4810"/>
    <w:rsid w:val="31AC481F"/>
    <w:rsid w:val="31AC63D8"/>
    <w:rsid w:val="31AC6D75"/>
    <w:rsid w:val="31AD004D"/>
    <w:rsid w:val="31AD0345"/>
    <w:rsid w:val="31AE0B4E"/>
    <w:rsid w:val="31AE3364"/>
    <w:rsid w:val="31AE4C6B"/>
    <w:rsid w:val="31AE4C81"/>
    <w:rsid w:val="31AF1975"/>
    <w:rsid w:val="31AF1C8E"/>
    <w:rsid w:val="31AF2660"/>
    <w:rsid w:val="31AF66C9"/>
    <w:rsid w:val="31AF76EC"/>
    <w:rsid w:val="31B00DA3"/>
    <w:rsid w:val="31B03453"/>
    <w:rsid w:val="31B0353C"/>
    <w:rsid w:val="31B103C9"/>
    <w:rsid w:val="31B144E0"/>
    <w:rsid w:val="31B148E3"/>
    <w:rsid w:val="31B16024"/>
    <w:rsid w:val="31B163D9"/>
    <w:rsid w:val="31B21630"/>
    <w:rsid w:val="31B22151"/>
    <w:rsid w:val="31B24360"/>
    <w:rsid w:val="31B252E5"/>
    <w:rsid w:val="31B30B1C"/>
    <w:rsid w:val="31B37479"/>
    <w:rsid w:val="31B41A25"/>
    <w:rsid w:val="31B43770"/>
    <w:rsid w:val="31B44957"/>
    <w:rsid w:val="31B45E6E"/>
    <w:rsid w:val="31B45EC9"/>
    <w:rsid w:val="31B47C77"/>
    <w:rsid w:val="31B55328"/>
    <w:rsid w:val="31B55E35"/>
    <w:rsid w:val="31B639EF"/>
    <w:rsid w:val="31B63C45"/>
    <w:rsid w:val="31B65B97"/>
    <w:rsid w:val="31B71C9E"/>
    <w:rsid w:val="31B7224A"/>
    <w:rsid w:val="31B728CB"/>
    <w:rsid w:val="31B732C3"/>
    <w:rsid w:val="31B7446B"/>
    <w:rsid w:val="31B770C3"/>
    <w:rsid w:val="31B77767"/>
    <w:rsid w:val="31B81ED5"/>
    <w:rsid w:val="31B85779"/>
    <w:rsid w:val="31B859B9"/>
    <w:rsid w:val="31B86135"/>
    <w:rsid w:val="31B8647E"/>
    <w:rsid w:val="31B87C08"/>
    <w:rsid w:val="31B92B8B"/>
    <w:rsid w:val="31B934DF"/>
    <w:rsid w:val="31B9528D"/>
    <w:rsid w:val="31B97E9E"/>
    <w:rsid w:val="31BA2392"/>
    <w:rsid w:val="31BA266A"/>
    <w:rsid w:val="31BA2E73"/>
    <w:rsid w:val="31BB11E7"/>
    <w:rsid w:val="31BB139D"/>
    <w:rsid w:val="31BB2DB3"/>
    <w:rsid w:val="31BB615E"/>
    <w:rsid w:val="31BB70D6"/>
    <w:rsid w:val="31BB7257"/>
    <w:rsid w:val="31BC0201"/>
    <w:rsid w:val="31BC19F6"/>
    <w:rsid w:val="31BC3137"/>
    <w:rsid w:val="31BC56B8"/>
    <w:rsid w:val="31BC6B2B"/>
    <w:rsid w:val="31BD00CC"/>
    <w:rsid w:val="31BD45C7"/>
    <w:rsid w:val="31BD62B4"/>
    <w:rsid w:val="31BD62B5"/>
    <w:rsid w:val="31BE08D0"/>
    <w:rsid w:val="31BE0AF5"/>
    <w:rsid w:val="31BE1EC1"/>
    <w:rsid w:val="31BE243A"/>
    <w:rsid w:val="31BE3447"/>
    <w:rsid w:val="31BE380A"/>
    <w:rsid w:val="31BE4652"/>
    <w:rsid w:val="31BE46DB"/>
    <w:rsid w:val="31BE5A57"/>
    <w:rsid w:val="31BE645C"/>
    <w:rsid w:val="31BF0628"/>
    <w:rsid w:val="31BF33FD"/>
    <w:rsid w:val="31BF465D"/>
    <w:rsid w:val="31BF690D"/>
    <w:rsid w:val="31BF7043"/>
    <w:rsid w:val="31BF7E0E"/>
    <w:rsid w:val="31C00D28"/>
    <w:rsid w:val="31C03BF0"/>
    <w:rsid w:val="31C0486E"/>
    <w:rsid w:val="31C060BB"/>
    <w:rsid w:val="31C0735B"/>
    <w:rsid w:val="31C10CB8"/>
    <w:rsid w:val="31C12394"/>
    <w:rsid w:val="31C143D8"/>
    <w:rsid w:val="31C14A43"/>
    <w:rsid w:val="31C16957"/>
    <w:rsid w:val="31C205E6"/>
    <w:rsid w:val="31C21CD3"/>
    <w:rsid w:val="31C2546A"/>
    <w:rsid w:val="31C25868"/>
    <w:rsid w:val="31C25DB2"/>
    <w:rsid w:val="31C26BE5"/>
    <w:rsid w:val="31C3435E"/>
    <w:rsid w:val="31C37EBA"/>
    <w:rsid w:val="31C43C21"/>
    <w:rsid w:val="31C53C32"/>
    <w:rsid w:val="31C55DF2"/>
    <w:rsid w:val="31C61758"/>
    <w:rsid w:val="31C641E9"/>
    <w:rsid w:val="31C668A0"/>
    <w:rsid w:val="31C7024A"/>
    <w:rsid w:val="31C7232E"/>
    <w:rsid w:val="31C73AF9"/>
    <w:rsid w:val="31C75889"/>
    <w:rsid w:val="31C75BFC"/>
    <w:rsid w:val="31C7755B"/>
    <w:rsid w:val="31C816DA"/>
    <w:rsid w:val="31C81974"/>
    <w:rsid w:val="31C82807"/>
    <w:rsid w:val="31C82983"/>
    <w:rsid w:val="31C82D25"/>
    <w:rsid w:val="31C82E1B"/>
    <w:rsid w:val="31C86E69"/>
    <w:rsid w:val="31C9380E"/>
    <w:rsid w:val="31C938D6"/>
    <w:rsid w:val="31C942AB"/>
    <w:rsid w:val="31CA0447"/>
    <w:rsid w:val="31CA1248"/>
    <w:rsid w:val="31CA749A"/>
    <w:rsid w:val="31CA797C"/>
    <w:rsid w:val="31CB005B"/>
    <w:rsid w:val="31CB1927"/>
    <w:rsid w:val="31CB1F44"/>
    <w:rsid w:val="31CB6257"/>
    <w:rsid w:val="31CB66E8"/>
    <w:rsid w:val="31CC0142"/>
    <w:rsid w:val="31CC0CDA"/>
    <w:rsid w:val="31CC1204"/>
    <w:rsid w:val="31CC14EB"/>
    <w:rsid w:val="31CC3E75"/>
    <w:rsid w:val="31CC439A"/>
    <w:rsid w:val="31CC5D00"/>
    <w:rsid w:val="31CC72D6"/>
    <w:rsid w:val="31CD0925"/>
    <w:rsid w:val="31CD0D39"/>
    <w:rsid w:val="31CD2BC7"/>
    <w:rsid w:val="31CD58F7"/>
    <w:rsid w:val="31CD6F3F"/>
    <w:rsid w:val="31CD6F8B"/>
    <w:rsid w:val="31CD7F08"/>
    <w:rsid w:val="31CE1FF1"/>
    <w:rsid w:val="31CF15AD"/>
    <w:rsid w:val="31CF1A57"/>
    <w:rsid w:val="31CF685F"/>
    <w:rsid w:val="31D00315"/>
    <w:rsid w:val="31D005C8"/>
    <w:rsid w:val="31D02A3D"/>
    <w:rsid w:val="31D04385"/>
    <w:rsid w:val="31D059C0"/>
    <w:rsid w:val="31D076CD"/>
    <w:rsid w:val="31D10345"/>
    <w:rsid w:val="31D10829"/>
    <w:rsid w:val="31D11C96"/>
    <w:rsid w:val="31D12523"/>
    <w:rsid w:val="31D12564"/>
    <w:rsid w:val="31D15F92"/>
    <w:rsid w:val="31D16A7B"/>
    <w:rsid w:val="31D200FD"/>
    <w:rsid w:val="31D23B78"/>
    <w:rsid w:val="31D24110"/>
    <w:rsid w:val="31D245A1"/>
    <w:rsid w:val="31D247DA"/>
    <w:rsid w:val="31D309F7"/>
    <w:rsid w:val="31D3165E"/>
    <w:rsid w:val="31D32658"/>
    <w:rsid w:val="31D3580F"/>
    <w:rsid w:val="31D367ED"/>
    <w:rsid w:val="31D36B80"/>
    <w:rsid w:val="31D40319"/>
    <w:rsid w:val="31D4163D"/>
    <w:rsid w:val="31D43613"/>
    <w:rsid w:val="31D43E75"/>
    <w:rsid w:val="31D4754B"/>
    <w:rsid w:val="31D47C7D"/>
    <w:rsid w:val="31D500EA"/>
    <w:rsid w:val="31D50806"/>
    <w:rsid w:val="31D50EE6"/>
    <w:rsid w:val="31D5284E"/>
    <w:rsid w:val="31D54080"/>
    <w:rsid w:val="31D64AEF"/>
    <w:rsid w:val="31D65E3F"/>
    <w:rsid w:val="31D66739"/>
    <w:rsid w:val="31D67215"/>
    <w:rsid w:val="31D67BED"/>
    <w:rsid w:val="31D7166C"/>
    <w:rsid w:val="31D71BB7"/>
    <w:rsid w:val="31D73965"/>
    <w:rsid w:val="31D75495"/>
    <w:rsid w:val="31D75713"/>
    <w:rsid w:val="31D811CF"/>
    <w:rsid w:val="31D81454"/>
    <w:rsid w:val="31D82D37"/>
    <w:rsid w:val="31D836F3"/>
    <w:rsid w:val="31D87D97"/>
    <w:rsid w:val="31D9148B"/>
    <w:rsid w:val="31D935C2"/>
    <w:rsid w:val="31D94E23"/>
    <w:rsid w:val="31D9592F"/>
    <w:rsid w:val="31D95CF0"/>
    <w:rsid w:val="31D96291"/>
    <w:rsid w:val="31DA2C1E"/>
    <w:rsid w:val="31DA3AEF"/>
    <w:rsid w:val="31DA6980"/>
    <w:rsid w:val="31DB16A7"/>
    <w:rsid w:val="31DB5204"/>
    <w:rsid w:val="31DB68B3"/>
    <w:rsid w:val="31DC0F7C"/>
    <w:rsid w:val="31DC0FE0"/>
    <w:rsid w:val="31DC3AD6"/>
    <w:rsid w:val="31DC4505"/>
    <w:rsid w:val="31DD16D6"/>
    <w:rsid w:val="31DD2470"/>
    <w:rsid w:val="31DD2B21"/>
    <w:rsid w:val="31DD2D09"/>
    <w:rsid w:val="31DD320F"/>
    <w:rsid w:val="31DD33CD"/>
    <w:rsid w:val="31DD6C0A"/>
    <w:rsid w:val="31DD760E"/>
    <w:rsid w:val="31DD7794"/>
    <w:rsid w:val="31DE0EE1"/>
    <w:rsid w:val="31DE131A"/>
    <w:rsid w:val="31DE2F46"/>
    <w:rsid w:val="31DE4CF4"/>
    <w:rsid w:val="31DE5CA4"/>
    <w:rsid w:val="31DE5E92"/>
    <w:rsid w:val="31DE6CEE"/>
    <w:rsid w:val="31DE6E0A"/>
    <w:rsid w:val="31DF4CED"/>
    <w:rsid w:val="31DF64D1"/>
    <w:rsid w:val="31E003A5"/>
    <w:rsid w:val="31E00A6C"/>
    <w:rsid w:val="31E02532"/>
    <w:rsid w:val="31E0281A"/>
    <w:rsid w:val="31E06CBE"/>
    <w:rsid w:val="31E22082"/>
    <w:rsid w:val="31E22281"/>
    <w:rsid w:val="31E22A36"/>
    <w:rsid w:val="31E247E4"/>
    <w:rsid w:val="31E25218"/>
    <w:rsid w:val="31E2680D"/>
    <w:rsid w:val="31E26CE3"/>
    <w:rsid w:val="31E33676"/>
    <w:rsid w:val="31E340B8"/>
    <w:rsid w:val="31E367AE"/>
    <w:rsid w:val="31E37C26"/>
    <w:rsid w:val="31E40CE9"/>
    <w:rsid w:val="31E40EB3"/>
    <w:rsid w:val="31E424A8"/>
    <w:rsid w:val="31E42E75"/>
    <w:rsid w:val="31E47035"/>
    <w:rsid w:val="31E50C02"/>
    <w:rsid w:val="31E52343"/>
    <w:rsid w:val="31E537D3"/>
    <w:rsid w:val="31E53BD8"/>
    <w:rsid w:val="31E542D4"/>
    <w:rsid w:val="31E61055"/>
    <w:rsid w:val="31E63BA8"/>
    <w:rsid w:val="31E65D4E"/>
    <w:rsid w:val="31E66C61"/>
    <w:rsid w:val="31E677F1"/>
    <w:rsid w:val="31E7004C"/>
    <w:rsid w:val="31E74306"/>
    <w:rsid w:val="31E77464"/>
    <w:rsid w:val="31E77D87"/>
    <w:rsid w:val="31E80CC4"/>
    <w:rsid w:val="31E8240F"/>
    <w:rsid w:val="31E83151"/>
    <w:rsid w:val="31E838A9"/>
    <w:rsid w:val="31E85B72"/>
    <w:rsid w:val="31E866CA"/>
    <w:rsid w:val="31E87507"/>
    <w:rsid w:val="31E87920"/>
    <w:rsid w:val="31E91710"/>
    <w:rsid w:val="31E92371"/>
    <w:rsid w:val="31EA18EB"/>
    <w:rsid w:val="31EA1963"/>
    <w:rsid w:val="31EA35E4"/>
    <w:rsid w:val="31EA3699"/>
    <w:rsid w:val="31EA426E"/>
    <w:rsid w:val="31EA4BC8"/>
    <w:rsid w:val="31EA5447"/>
    <w:rsid w:val="31EA7C43"/>
    <w:rsid w:val="31EB0597"/>
    <w:rsid w:val="31EB11BF"/>
    <w:rsid w:val="31EB241E"/>
    <w:rsid w:val="31EB7645"/>
    <w:rsid w:val="31EC0AD5"/>
    <w:rsid w:val="31EC11BC"/>
    <w:rsid w:val="31EC1AA8"/>
    <w:rsid w:val="31EC5663"/>
    <w:rsid w:val="31EC73DA"/>
    <w:rsid w:val="31EC7411"/>
    <w:rsid w:val="31EC77E9"/>
    <w:rsid w:val="31ED28EB"/>
    <w:rsid w:val="31ED2D6A"/>
    <w:rsid w:val="31ED3189"/>
    <w:rsid w:val="31ED4F37"/>
    <w:rsid w:val="31EE33F5"/>
    <w:rsid w:val="31EF179E"/>
    <w:rsid w:val="31EF314E"/>
    <w:rsid w:val="31EF3537"/>
    <w:rsid w:val="31EF440C"/>
    <w:rsid w:val="31EF4885"/>
    <w:rsid w:val="31EF5E42"/>
    <w:rsid w:val="31EF6F01"/>
    <w:rsid w:val="31F11D76"/>
    <w:rsid w:val="31F125E9"/>
    <w:rsid w:val="31F14BB1"/>
    <w:rsid w:val="31F16F4B"/>
    <w:rsid w:val="31F2079F"/>
    <w:rsid w:val="31F21979"/>
    <w:rsid w:val="31F237FB"/>
    <w:rsid w:val="31F31C6D"/>
    <w:rsid w:val="31F33F98"/>
    <w:rsid w:val="31F3626B"/>
    <w:rsid w:val="31F43695"/>
    <w:rsid w:val="31F4396C"/>
    <w:rsid w:val="31F46012"/>
    <w:rsid w:val="31F462C5"/>
    <w:rsid w:val="31F47267"/>
    <w:rsid w:val="31F57C8A"/>
    <w:rsid w:val="31F61EC1"/>
    <w:rsid w:val="31F638FB"/>
    <w:rsid w:val="31F64758"/>
    <w:rsid w:val="31F664E1"/>
    <w:rsid w:val="31F67A41"/>
    <w:rsid w:val="31F67C52"/>
    <w:rsid w:val="31F7161A"/>
    <w:rsid w:val="31F74090"/>
    <w:rsid w:val="31F75BE8"/>
    <w:rsid w:val="31F7759A"/>
    <w:rsid w:val="31F821B8"/>
    <w:rsid w:val="31F82AAF"/>
    <w:rsid w:val="31F84007"/>
    <w:rsid w:val="31F8562D"/>
    <w:rsid w:val="31F87078"/>
    <w:rsid w:val="31F90508"/>
    <w:rsid w:val="31F90B02"/>
    <w:rsid w:val="31F91B2E"/>
    <w:rsid w:val="31F94C5B"/>
    <w:rsid w:val="31F94D81"/>
    <w:rsid w:val="31F965E3"/>
    <w:rsid w:val="31F971B4"/>
    <w:rsid w:val="31F97D80"/>
    <w:rsid w:val="31FA23B8"/>
    <w:rsid w:val="31FA30D9"/>
    <w:rsid w:val="31FA4F04"/>
    <w:rsid w:val="31FA7786"/>
    <w:rsid w:val="31FB02EE"/>
    <w:rsid w:val="31FB0CC5"/>
    <w:rsid w:val="31FB194B"/>
    <w:rsid w:val="31FB51D0"/>
    <w:rsid w:val="31FB58A6"/>
    <w:rsid w:val="31FB7654"/>
    <w:rsid w:val="31FC0022"/>
    <w:rsid w:val="31FC33CC"/>
    <w:rsid w:val="31FC40B2"/>
    <w:rsid w:val="31FC4B13"/>
    <w:rsid w:val="31FC517A"/>
    <w:rsid w:val="31FD161E"/>
    <w:rsid w:val="31FD3BE4"/>
    <w:rsid w:val="31FD6008"/>
    <w:rsid w:val="31FD6E89"/>
    <w:rsid w:val="31FD7870"/>
    <w:rsid w:val="31FE04D7"/>
    <w:rsid w:val="31FE3122"/>
    <w:rsid w:val="31FE5396"/>
    <w:rsid w:val="31FE698C"/>
    <w:rsid w:val="31FE7144"/>
    <w:rsid w:val="31FF0C96"/>
    <w:rsid w:val="31FF1E8E"/>
    <w:rsid w:val="31FF635F"/>
    <w:rsid w:val="31FF75A2"/>
    <w:rsid w:val="32000719"/>
    <w:rsid w:val="3200110E"/>
    <w:rsid w:val="32002EBC"/>
    <w:rsid w:val="32004C6A"/>
    <w:rsid w:val="32012B29"/>
    <w:rsid w:val="320209E2"/>
    <w:rsid w:val="32021A78"/>
    <w:rsid w:val="32022A4D"/>
    <w:rsid w:val="32025D93"/>
    <w:rsid w:val="3202678C"/>
    <w:rsid w:val="320329AC"/>
    <w:rsid w:val="3203418B"/>
    <w:rsid w:val="32040A71"/>
    <w:rsid w:val="32040C5E"/>
    <w:rsid w:val="32041C96"/>
    <w:rsid w:val="3204528E"/>
    <w:rsid w:val="32045634"/>
    <w:rsid w:val="320504D2"/>
    <w:rsid w:val="32050732"/>
    <w:rsid w:val="32052280"/>
    <w:rsid w:val="320527CC"/>
    <w:rsid w:val="32052B87"/>
    <w:rsid w:val="32052DBD"/>
    <w:rsid w:val="32056724"/>
    <w:rsid w:val="3206167C"/>
    <w:rsid w:val="32061ED6"/>
    <w:rsid w:val="3206601B"/>
    <w:rsid w:val="320716EA"/>
    <w:rsid w:val="3207424B"/>
    <w:rsid w:val="32075FF9"/>
    <w:rsid w:val="32081433"/>
    <w:rsid w:val="320814A4"/>
    <w:rsid w:val="32081BB3"/>
    <w:rsid w:val="32081D71"/>
    <w:rsid w:val="32083003"/>
    <w:rsid w:val="32085A04"/>
    <w:rsid w:val="32087FC3"/>
    <w:rsid w:val="3209173E"/>
    <w:rsid w:val="3209240E"/>
    <w:rsid w:val="3209551E"/>
    <w:rsid w:val="32096215"/>
    <w:rsid w:val="320A0A1A"/>
    <w:rsid w:val="320A1536"/>
    <w:rsid w:val="320A3D3B"/>
    <w:rsid w:val="320A5A09"/>
    <w:rsid w:val="320A5AE9"/>
    <w:rsid w:val="320A6AD7"/>
    <w:rsid w:val="320A7246"/>
    <w:rsid w:val="320B2313"/>
    <w:rsid w:val="320C21D1"/>
    <w:rsid w:val="320C2A2D"/>
    <w:rsid w:val="320C54B7"/>
    <w:rsid w:val="320C6523"/>
    <w:rsid w:val="320C7AB3"/>
    <w:rsid w:val="320D3F1E"/>
    <w:rsid w:val="320D530D"/>
    <w:rsid w:val="320D55D9"/>
    <w:rsid w:val="320D56CE"/>
    <w:rsid w:val="320D7387"/>
    <w:rsid w:val="320E1B54"/>
    <w:rsid w:val="320E2713"/>
    <w:rsid w:val="320E29DF"/>
    <w:rsid w:val="320E6917"/>
    <w:rsid w:val="320F1351"/>
    <w:rsid w:val="320F253A"/>
    <w:rsid w:val="320F30FF"/>
    <w:rsid w:val="320F4EAD"/>
    <w:rsid w:val="320F6A40"/>
    <w:rsid w:val="320F6D29"/>
    <w:rsid w:val="320F6D9B"/>
    <w:rsid w:val="320F6F5B"/>
    <w:rsid w:val="320F75A3"/>
    <w:rsid w:val="320F7AC3"/>
    <w:rsid w:val="32107ED0"/>
    <w:rsid w:val="321107EC"/>
    <w:rsid w:val="32110C25"/>
    <w:rsid w:val="32111360"/>
    <w:rsid w:val="32113C83"/>
    <w:rsid w:val="321145F7"/>
    <w:rsid w:val="321147EC"/>
    <w:rsid w:val="32114FD4"/>
    <w:rsid w:val="321150C9"/>
    <w:rsid w:val="3211678F"/>
    <w:rsid w:val="32116E77"/>
    <w:rsid w:val="32120DF0"/>
    <w:rsid w:val="32121060"/>
    <w:rsid w:val="32122458"/>
    <w:rsid w:val="321253A2"/>
    <w:rsid w:val="321271B3"/>
    <w:rsid w:val="32127369"/>
    <w:rsid w:val="32130E41"/>
    <w:rsid w:val="3213329C"/>
    <w:rsid w:val="32135BD5"/>
    <w:rsid w:val="32140715"/>
    <w:rsid w:val="321409A6"/>
    <w:rsid w:val="32146F6F"/>
    <w:rsid w:val="32147EFA"/>
    <w:rsid w:val="32160A76"/>
    <w:rsid w:val="32161171"/>
    <w:rsid w:val="32161B94"/>
    <w:rsid w:val="32163C49"/>
    <w:rsid w:val="3216448E"/>
    <w:rsid w:val="32164986"/>
    <w:rsid w:val="32164DC4"/>
    <w:rsid w:val="32171509"/>
    <w:rsid w:val="32171D7F"/>
    <w:rsid w:val="32183A87"/>
    <w:rsid w:val="32186458"/>
    <w:rsid w:val="32186662"/>
    <w:rsid w:val="3218687B"/>
    <w:rsid w:val="321921D0"/>
    <w:rsid w:val="32195D2C"/>
    <w:rsid w:val="321A4D46"/>
    <w:rsid w:val="321A57EF"/>
    <w:rsid w:val="321A7001"/>
    <w:rsid w:val="321B13F1"/>
    <w:rsid w:val="321B1AA4"/>
    <w:rsid w:val="321B2412"/>
    <w:rsid w:val="321B6525"/>
    <w:rsid w:val="321B7C88"/>
    <w:rsid w:val="321C18B8"/>
    <w:rsid w:val="321C2B16"/>
    <w:rsid w:val="321C3ACE"/>
    <w:rsid w:val="321C6473"/>
    <w:rsid w:val="321C75CA"/>
    <w:rsid w:val="321D581C"/>
    <w:rsid w:val="321D733F"/>
    <w:rsid w:val="321E0D93"/>
    <w:rsid w:val="321E1594"/>
    <w:rsid w:val="321E2AD6"/>
    <w:rsid w:val="321E4986"/>
    <w:rsid w:val="321E77E6"/>
    <w:rsid w:val="321F194A"/>
    <w:rsid w:val="321F3964"/>
    <w:rsid w:val="32201EB1"/>
    <w:rsid w:val="32202632"/>
    <w:rsid w:val="32203458"/>
    <w:rsid w:val="3220355E"/>
    <w:rsid w:val="32204A65"/>
    <w:rsid w:val="32204DF4"/>
    <w:rsid w:val="3220530C"/>
    <w:rsid w:val="322070BA"/>
    <w:rsid w:val="32207684"/>
    <w:rsid w:val="32207918"/>
    <w:rsid w:val="32207C89"/>
    <w:rsid w:val="32210734"/>
    <w:rsid w:val="32212774"/>
    <w:rsid w:val="32212D62"/>
    <w:rsid w:val="32215F05"/>
    <w:rsid w:val="322222E5"/>
    <w:rsid w:val="32222E32"/>
    <w:rsid w:val="32225ABD"/>
    <w:rsid w:val="322262F8"/>
    <w:rsid w:val="32233284"/>
    <w:rsid w:val="32233775"/>
    <w:rsid w:val="32235782"/>
    <w:rsid w:val="32236C2E"/>
    <w:rsid w:val="32243C9E"/>
    <w:rsid w:val="32243DDA"/>
    <w:rsid w:val="322448E2"/>
    <w:rsid w:val="32244C05"/>
    <w:rsid w:val="3224672C"/>
    <w:rsid w:val="32250A78"/>
    <w:rsid w:val="322529C0"/>
    <w:rsid w:val="322530D2"/>
    <w:rsid w:val="322532C4"/>
    <w:rsid w:val="32253768"/>
    <w:rsid w:val="32254408"/>
    <w:rsid w:val="322546D1"/>
    <w:rsid w:val="32262ED6"/>
    <w:rsid w:val="32270449"/>
    <w:rsid w:val="32273586"/>
    <w:rsid w:val="322748ED"/>
    <w:rsid w:val="3227494D"/>
    <w:rsid w:val="3227669B"/>
    <w:rsid w:val="32280BAF"/>
    <w:rsid w:val="32282096"/>
    <w:rsid w:val="32284A16"/>
    <w:rsid w:val="32285F6F"/>
    <w:rsid w:val="32287257"/>
    <w:rsid w:val="32290665"/>
    <w:rsid w:val="32290701"/>
    <w:rsid w:val="322923A8"/>
    <w:rsid w:val="32292413"/>
    <w:rsid w:val="3229553B"/>
    <w:rsid w:val="322975E7"/>
    <w:rsid w:val="322A1E2D"/>
    <w:rsid w:val="322A618B"/>
    <w:rsid w:val="322A6FBB"/>
    <w:rsid w:val="322A7F39"/>
    <w:rsid w:val="322B1F07"/>
    <w:rsid w:val="322B2B6C"/>
    <w:rsid w:val="322B5B79"/>
    <w:rsid w:val="322C48EF"/>
    <w:rsid w:val="322C5F68"/>
    <w:rsid w:val="322C7847"/>
    <w:rsid w:val="322D17D7"/>
    <w:rsid w:val="322D2745"/>
    <w:rsid w:val="322D4C71"/>
    <w:rsid w:val="322D693B"/>
    <w:rsid w:val="322D7739"/>
    <w:rsid w:val="322D7E42"/>
    <w:rsid w:val="322E075C"/>
    <w:rsid w:val="322E4844"/>
    <w:rsid w:val="322E5C7B"/>
    <w:rsid w:val="322F2868"/>
    <w:rsid w:val="322F3459"/>
    <w:rsid w:val="322F4395"/>
    <w:rsid w:val="322F554F"/>
    <w:rsid w:val="322F72FD"/>
    <w:rsid w:val="3230071C"/>
    <w:rsid w:val="32301927"/>
    <w:rsid w:val="3231094A"/>
    <w:rsid w:val="32313F63"/>
    <w:rsid w:val="32315D79"/>
    <w:rsid w:val="32317519"/>
    <w:rsid w:val="323178F4"/>
    <w:rsid w:val="32320699"/>
    <w:rsid w:val="32320BAF"/>
    <w:rsid w:val="32320E0B"/>
    <w:rsid w:val="32321DDA"/>
    <w:rsid w:val="323269CC"/>
    <w:rsid w:val="32326DEE"/>
    <w:rsid w:val="32327209"/>
    <w:rsid w:val="323312D8"/>
    <w:rsid w:val="3233233C"/>
    <w:rsid w:val="32332FDC"/>
    <w:rsid w:val="323341BE"/>
    <w:rsid w:val="32335040"/>
    <w:rsid w:val="32340DB8"/>
    <w:rsid w:val="323433A1"/>
    <w:rsid w:val="3234700A"/>
    <w:rsid w:val="32356363"/>
    <w:rsid w:val="3236068C"/>
    <w:rsid w:val="32361864"/>
    <w:rsid w:val="323639D7"/>
    <w:rsid w:val="32364B30"/>
    <w:rsid w:val="32364B4E"/>
    <w:rsid w:val="32365C0A"/>
    <w:rsid w:val="32367FDA"/>
    <w:rsid w:val="323703C4"/>
    <w:rsid w:val="32371B5B"/>
    <w:rsid w:val="32372BBA"/>
    <w:rsid w:val="32374ECA"/>
    <w:rsid w:val="32377D4C"/>
    <w:rsid w:val="323813C7"/>
    <w:rsid w:val="323822DB"/>
    <w:rsid w:val="32384404"/>
    <w:rsid w:val="32391AC2"/>
    <w:rsid w:val="32393E81"/>
    <w:rsid w:val="32395BA1"/>
    <w:rsid w:val="323963CE"/>
    <w:rsid w:val="323970DC"/>
    <w:rsid w:val="323A30F4"/>
    <w:rsid w:val="323A4620"/>
    <w:rsid w:val="323A5B00"/>
    <w:rsid w:val="323A6C5E"/>
    <w:rsid w:val="323B16DF"/>
    <w:rsid w:val="323B2146"/>
    <w:rsid w:val="323B24A6"/>
    <w:rsid w:val="323B3EF4"/>
    <w:rsid w:val="323B5CA2"/>
    <w:rsid w:val="323B7919"/>
    <w:rsid w:val="323C2E8C"/>
    <w:rsid w:val="323C3BFD"/>
    <w:rsid w:val="323C502D"/>
    <w:rsid w:val="323C6732"/>
    <w:rsid w:val="323C7AA2"/>
    <w:rsid w:val="323D1059"/>
    <w:rsid w:val="323D2FA7"/>
    <w:rsid w:val="323D3ABD"/>
    <w:rsid w:val="323D431C"/>
    <w:rsid w:val="323D57AC"/>
    <w:rsid w:val="323D5EBE"/>
    <w:rsid w:val="323E2FB7"/>
    <w:rsid w:val="323E3350"/>
    <w:rsid w:val="323E39E4"/>
    <w:rsid w:val="323E4F04"/>
    <w:rsid w:val="323E5D53"/>
    <w:rsid w:val="323E5F09"/>
    <w:rsid w:val="323E7D83"/>
    <w:rsid w:val="323F180D"/>
    <w:rsid w:val="323F2305"/>
    <w:rsid w:val="323F2C6D"/>
    <w:rsid w:val="323F2F4E"/>
    <w:rsid w:val="323F6356"/>
    <w:rsid w:val="324013A0"/>
    <w:rsid w:val="3240150B"/>
    <w:rsid w:val="32402766"/>
    <w:rsid w:val="32403ED4"/>
    <w:rsid w:val="32406F25"/>
    <w:rsid w:val="3240775C"/>
    <w:rsid w:val="324218CF"/>
    <w:rsid w:val="32422302"/>
    <w:rsid w:val="32425A63"/>
    <w:rsid w:val="32426CED"/>
    <w:rsid w:val="32427467"/>
    <w:rsid w:val="32430FFB"/>
    <w:rsid w:val="324320A6"/>
    <w:rsid w:val="32441160"/>
    <w:rsid w:val="3244724D"/>
    <w:rsid w:val="32447FC7"/>
    <w:rsid w:val="32453F18"/>
    <w:rsid w:val="324545E9"/>
    <w:rsid w:val="32454D73"/>
    <w:rsid w:val="32456B21"/>
    <w:rsid w:val="324616E0"/>
    <w:rsid w:val="32464589"/>
    <w:rsid w:val="32466B0F"/>
    <w:rsid w:val="32467E9C"/>
    <w:rsid w:val="3247474F"/>
    <w:rsid w:val="32476D3D"/>
    <w:rsid w:val="324803BF"/>
    <w:rsid w:val="3248142F"/>
    <w:rsid w:val="32481972"/>
    <w:rsid w:val="324821EF"/>
    <w:rsid w:val="32490200"/>
    <w:rsid w:val="32490714"/>
    <w:rsid w:val="32494863"/>
    <w:rsid w:val="32496BD1"/>
    <w:rsid w:val="32496CFF"/>
    <w:rsid w:val="324A0061"/>
    <w:rsid w:val="324A05DB"/>
    <w:rsid w:val="324A1A3B"/>
    <w:rsid w:val="324A2389"/>
    <w:rsid w:val="324A3DF8"/>
    <w:rsid w:val="324A4137"/>
    <w:rsid w:val="324A4FE3"/>
    <w:rsid w:val="324A6116"/>
    <w:rsid w:val="324B3F89"/>
    <w:rsid w:val="324B54F3"/>
    <w:rsid w:val="324C0C07"/>
    <w:rsid w:val="324C0F72"/>
    <w:rsid w:val="324C4580"/>
    <w:rsid w:val="324C5552"/>
    <w:rsid w:val="324C6101"/>
    <w:rsid w:val="324C64AE"/>
    <w:rsid w:val="324C7EAF"/>
    <w:rsid w:val="324D017F"/>
    <w:rsid w:val="324D01C5"/>
    <w:rsid w:val="324D0C38"/>
    <w:rsid w:val="324D28DA"/>
    <w:rsid w:val="324D5094"/>
    <w:rsid w:val="324D52A1"/>
    <w:rsid w:val="324D69E2"/>
    <w:rsid w:val="324E146A"/>
    <w:rsid w:val="324E19EB"/>
    <w:rsid w:val="324E1E79"/>
    <w:rsid w:val="324E23CE"/>
    <w:rsid w:val="324E3C27"/>
    <w:rsid w:val="324E3D7A"/>
    <w:rsid w:val="324E4892"/>
    <w:rsid w:val="324F091E"/>
    <w:rsid w:val="324F1498"/>
    <w:rsid w:val="324F174E"/>
    <w:rsid w:val="324F2AAA"/>
    <w:rsid w:val="324F3653"/>
    <w:rsid w:val="324F3ED3"/>
    <w:rsid w:val="324F6EAF"/>
    <w:rsid w:val="324F6FE3"/>
    <w:rsid w:val="324F79A0"/>
    <w:rsid w:val="32505363"/>
    <w:rsid w:val="3250694A"/>
    <w:rsid w:val="325079F0"/>
    <w:rsid w:val="3251196A"/>
    <w:rsid w:val="325129B9"/>
    <w:rsid w:val="32513718"/>
    <w:rsid w:val="32513E00"/>
    <w:rsid w:val="325144E1"/>
    <w:rsid w:val="325252EB"/>
    <w:rsid w:val="32527BA0"/>
    <w:rsid w:val="325307B2"/>
    <w:rsid w:val="3253123E"/>
    <w:rsid w:val="32533113"/>
    <w:rsid w:val="325356E2"/>
    <w:rsid w:val="32536502"/>
    <w:rsid w:val="3253689B"/>
    <w:rsid w:val="32540AD7"/>
    <w:rsid w:val="32540B11"/>
    <w:rsid w:val="32544FB6"/>
    <w:rsid w:val="32545A51"/>
    <w:rsid w:val="32547B62"/>
    <w:rsid w:val="3255331E"/>
    <w:rsid w:val="32557005"/>
    <w:rsid w:val="32560D2E"/>
    <w:rsid w:val="32562305"/>
    <w:rsid w:val="32562ADC"/>
    <w:rsid w:val="32565BFD"/>
    <w:rsid w:val="325675ED"/>
    <w:rsid w:val="325771FA"/>
    <w:rsid w:val="3257761A"/>
    <w:rsid w:val="325778C5"/>
    <w:rsid w:val="32577FC7"/>
    <w:rsid w:val="325823B4"/>
    <w:rsid w:val="32582CF8"/>
    <w:rsid w:val="32584AA6"/>
    <w:rsid w:val="32585419"/>
    <w:rsid w:val="32586919"/>
    <w:rsid w:val="325904C6"/>
    <w:rsid w:val="325925CC"/>
    <w:rsid w:val="32592E75"/>
    <w:rsid w:val="3259339C"/>
    <w:rsid w:val="32594346"/>
    <w:rsid w:val="32594494"/>
    <w:rsid w:val="325A2C7C"/>
    <w:rsid w:val="325A3079"/>
    <w:rsid w:val="325A6415"/>
    <w:rsid w:val="325A6A70"/>
    <w:rsid w:val="325B00F2"/>
    <w:rsid w:val="325B0FE6"/>
    <w:rsid w:val="325B1061"/>
    <w:rsid w:val="325B2476"/>
    <w:rsid w:val="325B2C7D"/>
    <w:rsid w:val="325B557A"/>
    <w:rsid w:val="325B6271"/>
    <w:rsid w:val="325B6344"/>
    <w:rsid w:val="325B7154"/>
    <w:rsid w:val="325B726F"/>
    <w:rsid w:val="325C5D96"/>
    <w:rsid w:val="325D15D0"/>
    <w:rsid w:val="325D20BC"/>
    <w:rsid w:val="325D5E9E"/>
    <w:rsid w:val="325E243A"/>
    <w:rsid w:val="325E3E1C"/>
    <w:rsid w:val="325E5183"/>
    <w:rsid w:val="325E6226"/>
    <w:rsid w:val="325E7BE3"/>
    <w:rsid w:val="325F0DF7"/>
    <w:rsid w:val="325F1EA9"/>
    <w:rsid w:val="325F3420"/>
    <w:rsid w:val="325F4087"/>
    <w:rsid w:val="325F55DE"/>
    <w:rsid w:val="32601356"/>
    <w:rsid w:val="3260395B"/>
    <w:rsid w:val="32604E21"/>
    <w:rsid w:val="3260733E"/>
    <w:rsid w:val="32607DFF"/>
    <w:rsid w:val="326105FD"/>
    <w:rsid w:val="32613717"/>
    <w:rsid w:val="32613C38"/>
    <w:rsid w:val="326141B0"/>
    <w:rsid w:val="326154B4"/>
    <w:rsid w:val="326158C8"/>
    <w:rsid w:val="326162E8"/>
    <w:rsid w:val="32617BCD"/>
    <w:rsid w:val="32621481"/>
    <w:rsid w:val="32622306"/>
    <w:rsid w:val="32624BA7"/>
    <w:rsid w:val="32625925"/>
    <w:rsid w:val="326276D3"/>
    <w:rsid w:val="32627778"/>
    <w:rsid w:val="32627887"/>
    <w:rsid w:val="32627A4B"/>
    <w:rsid w:val="32634BEE"/>
    <w:rsid w:val="326351F9"/>
    <w:rsid w:val="32636B27"/>
    <w:rsid w:val="32640615"/>
    <w:rsid w:val="32642098"/>
    <w:rsid w:val="32643E24"/>
    <w:rsid w:val="326451ED"/>
    <w:rsid w:val="3264612E"/>
    <w:rsid w:val="32650F71"/>
    <w:rsid w:val="3265184F"/>
    <w:rsid w:val="32654C69"/>
    <w:rsid w:val="32655415"/>
    <w:rsid w:val="326571C3"/>
    <w:rsid w:val="32662363"/>
    <w:rsid w:val="32664BBB"/>
    <w:rsid w:val="32667DE4"/>
    <w:rsid w:val="32670A19"/>
    <w:rsid w:val="32671606"/>
    <w:rsid w:val="32671678"/>
    <w:rsid w:val="32672F3B"/>
    <w:rsid w:val="32673B92"/>
    <w:rsid w:val="32680C89"/>
    <w:rsid w:val="32681D3C"/>
    <w:rsid w:val="326831B3"/>
    <w:rsid w:val="326835EA"/>
    <w:rsid w:val="32686602"/>
    <w:rsid w:val="3268675D"/>
    <w:rsid w:val="3268696E"/>
    <w:rsid w:val="32690392"/>
    <w:rsid w:val="32690A61"/>
    <w:rsid w:val="32692DC8"/>
    <w:rsid w:val="32695959"/>
    <w:rsid w:val="32696CB3"/>
    <w:rsid w:val="326A0012"/>
    <w:rsid w:val="326A0297"/>
    <w:rsid w:val="326A2A2B"/>
    <w:rsid w:val="326A4CC7"/>
    <w:rsid w:val="326A6587"/>
    <w:rsid w:val="326B0959"/>
    <w:rsid w:val="326B0C49"/>
    <w:rsid w:val="326B1F6B"/>
    <w:rsid w:val="326B2D5E"/>
    <w:rsid w:val="326B3DBE"/>
    <w:rsid w:val="326B3EBC"/>
    <w:rsid w:val="326B45BE"/>
    <w:rsid w:val="326B6932"/>
    <w:rsid w:val="326C0551"/>
    <w:rsid w:val="326C14FE"/>
    <w:rsid w:val="326C219D"/>
    <w:rsid w:val="326C2300"/>
    <w:rsid w:val="326C375B"/>
    <w:rsid w:val="326C6155"/>
    <w:rsid w:val="326D1E87"/>
    <w:rsid w:val="326D2013"/>
    <w:rsid w:val="326D6311"/>
    <w:rsid w:val="326D6FFB"/>
    <w:rsid w:val="326E42CA"/>
    <w:rsid w:val="326E6078"/>
    <w:rsid w:val="326E6C70"/>
    <w:rsid w:val="326E7E26"/>
    <w:rsid w:val="326F0A8B"/>
    <w:rsid w:val="326F1DF0"/>
    <w:rsid w:val="326F3B9E"/>
    <w:rsid w:val="326F48D7"/>
    <w:rsid w:val="32700042"/>
    <w:rsid w:val="32700190"/>
    <w:rsid w:val="327041CC"/>
    <w:rsid w:val="32705F21"/>
    <w:rsid w:val="327127D7"/>
    <w:rsid w:val="32713DBA"/>
    <w:rsid w:val="32715B68"/>
    <w:rsid w:val="32716001"/>
    <w:rsid w:val="32717916"/>
    <w:rsid w:val="327208B3"/>
    <w:rsid w:val="32721B6B"/>
    <w:rsid w:val="32723F14"/>
    <w:rsid w:val="32725A67"/>
    <w:rsid w:val="32725D9B"/>
    <w:rsid w:val="327318E0"/>
    <w:rsid w:val="3273590F"/>
    <w:rsid w:val="32737B32"/>
    <w:rsid w:val="327407E9"/>
    <w:rsid w:val="32741B8D"/>
    <w:rsid w:val="32742F5E"/>
    <w:rsid w:val="32747406"/>
    <w:rsid w:val="327528E1"/>
    <w:rsid w:val="3275301D"/>
    <w:rsid w:val="32754CF2"/>
    <w:rsid w:val="32755BEE"/>
    <w:rsid w:val="32756148"/>
    <w:rsid w:val="327613D0"/>
    <w:rsid w:val="327619D7"/>
    <w:rsid w:val="32764D5E"/>
    <w:rsid w:val="3276557F"/>
    <w:rsid w:val="32765B31"/>
    <w:rsid w:val="3277050E"/>
    <w:rsid w:val="327729E2"/>
    <w:rsid w:val="32773880"/>
    <w:rsid w:val="327759F2"/>
    <w:rsid w:val="32780CA4"/>
    <w:rsid w:val="3278199E"/>
    <w:rsid w:val="32785148"/>
    <w:rsid w:val="32786EF6"/>
    <w:rsid w:val="32786F1B"/>
    <w:rsid w:val="32786F9D"/>
    <w:rsid w:val="3278795C"/>
    <w:rsid w:val="32791858"/>
    <w:rsid w:val="32792004"/>
    <w:rsid w:val="32793AA9"/>
    <w:rsid w:val="32793FAA"/>
    <w:rsid w:val="32794C43"/>
    <w:rsid w:val="32795D4B"/>
    <w:rsid w:val="327A0EC0"/>
    <w:rsid w:val="327A2C6E"/>
    <w:rsid w:val="327A39E4"/>
    <w:rsid w:val="327A42BE"/>
    <w:rsid w:val="327A62A6"/>
    <w:rsid w:val="327A62C3"/>
    <w:rsid w:val="327B0795"/>
    <w:rsid w:val="327B324D"/>
    <w:rsid w:val="327B5826"/>
    <w:rsid w:val="327B6A37"/>
    <w:rsid w:val="327B6E8F"/>
    <w:rsid w:val="327C1639"/>
    <w:rsid w:val="327C1D68"/>
    <w:rsid w:val="327C2D11"/>
    <w:rsid w:val="327D1AA6"/>
    <w:rsid w:val="327D21CB"/>
    <w:rsid w:val="327D275F"/>
    <w:rsid w:val="327D2ED7"/>
    <w:rsid w:val="327D398A"/>
    <w:rsid w:val="327D450D"/>
    <w:rsid w:val="327D776A"/>
    <w:rsid w:val="327E1C2E"/>
    <w:rsid w:val="327E1E06"/>
    <w:rsid w:val="327E4372"/>
    <w:rsid w:val="327E5810"/>
    <w:rsid w:val="327F0285"/>
    <w:rsid w:val="327F2033"/>
    <w:rsid w:val="327F3795"/>
    <w:rsid w:val="327F3E4D"/>
    <w:rsid w:val="327F4651"/>
    <w:rsid w:val="327F676B"/>
    <w:rsid w:val="327F6F84"/>
    <w:rsid w:val="32800130"/>
    <w:rsid w:val="32801916"/>
    <w:rsid w:val="32802B53"/>
    <w:rsid w:val="32802EF6"/>
    <w:rsid w:val="32803FFD"/>
    <w:rsid w:val="32810864"/>
    <w:rsid w:val="3281224F"/>
    <w:rsid w:val="32813573"/>
    <w:rsid w:val="32814191"/>
    <w:rsid w:val="328167AE"/>
    <w:rsid w:val="32821B23"/>
    <w:rsid w:val="328238D1"/>
    <w:rsid w:val="32827D75"/>
    <w:rsid w:val="3283056E"/>
    <w:rsid w:val="32830B75"/>
    <w:rsid w:val="32832997"/>
    <w:rsid w:val="32835873"/>
    <w:rsid w:val="32836B41"/>
    <w:rsid w:val="328372DC"/>
    <w:rsid w:val="328377AA"/>
    <w:rsid w:val="32840F7B"/>
    <w:rsid w:val="32843AED"/>
    <w:rsid w:val="3284589B"/>
    <w:rsid w:val="32845E23"/>
    <w:rsid w:val="32851613"/>
    <w:rsid w:val="32851B1A"/>
    <w:rsid w:val="32851BA8"/>
    <w:rsid w:val="32853EE6"/>
    <w:rsid w:val="328623E7"/>
    <w:rsid w:val="3286316F"/>
    <w:rsid w:val="32870EE7"/>
    <w:rsid w:val="32871542"/>
    <w:rsid w:val="32875319"/>
    <w:rsid w:val="3287538B"/>
    <w:rsid w:val="32875432"/>
    <w:rsid w:val="32875687"/>
    <w:rsid w:val="32876C40"/>
    <w:rsid w:val="32883C32"/>
    <w:rsid w:val="32891103"/>
    <w:rsid w:val="32892EB1"/>
    <w:rsid w:val="32893DBD"/>
    <w:rsid w:val="32894F96"/>
    <w:rsid w:val="328A09D8"/>
    <w:rsid w:val="328A0A33"/>
    <w:rsid w:val="328A2BD7"/>
    <w:rsid w:val="328A54F4"/>
    <w:rsid w:val="328A5593"/>
    <w:rsid w:val="328A5A6E"/>
    <w:rsid w:val="328B022B"/>
    <w:rsid w:val="328B1EC6"/>
    <w:rsid w:val="328B32F1"/>
    <w:rsid w:val="328B4009"/>
    <w:rsid w:val="328B4E7C"/>
    <w:rsid w:val="328B6984"/>
    <w:rsid w:val="328B7A35"/>
    <w:rsid w:val="328C00B7"/>
    <w:rsid w:val="328C0BF4"/>
    <w:rsid w:val="328C234A"/>
    <w:rsid w:val="328C29A2"/>
    <w:rsid w:val="328C4750"/>
    <w:rsid w:val="328C4C05"/>
    <w:rsid w:val="328D1F8B"/>
    <w:rsid w:val="328D3566"/>
    <w:rsid w:val="328D46DB"/>
    <w:rsid w:val="328E2276"/>
    <w:rsid w:val="328E671A"/>
    <w:rsid w:val="328F0396"/>
    <w:rsid w:val="328F229C"/>
    <w:rsid w:val="328F5034"/>
    <w:rsid w:val="328F5FEE"/>
    <w:rsid w:val="32900C01"/>
    <w:rsid w:val="32901C72"/>
    <w:rsid w:val="32902492"/>
    <w:rsid w:val="32904240"/>
    <w:rsid w:val="32905696"/>
    <w:rsid w:val="32906424"/>
    <w:rsid w:val="32907D4E"/>
    <w:rsid w:val="329106CD"/>
    <w:rsid w:val="329125A8"/>
    <w:rsid w:val="329126C7"/>
    <w:rsid w:val="32915314"/>
    <w:rsid w:val="32915A6B"/>
    <w:rsid w:val="32916130"/>
    <w:rsid w:val="3291620A"/>
    <w:rsid w:val="32916964"/>
    <w:rsid w:val="329174B6"/>
    <w:rsid w:val="32917FB8"/>
    <w:rsid w:val="32920AE7"/>
    <w:rsid w:val="32922952"/>
    <w:rsid w:val="32925742"/>
    <w:rsid w:val="32925B04"/>
    <w:rsid w:val="329266DD"/>
    <w:rsid w:val="32931F82"/>
    <w:rsid w:val="32932779"/>
    <w:rsid w:val="32935ADE"/>
    <w:rsid w:val="329365A6"/>
    <w:rsid w:val="32944094"/>
    <w:rsid w:val="3294614A"/>
    <w:rsid w:val="32946D4E"/>
    <w:rsid w:val="32950AEF"/>
    <w:rsid w:val="32951856"/>
    <w:rsid w:val="32952607"/>
    <w:rsid w:val="32953B6A"/>
    <w:rsid w:val="32953D1F"/>
    <w:rsid w:val="32954182"/>
    <w:rsid w:val="3295422F"/>
    <w:rsid w:val="32955910"/>
    <w:rsid w:val="3295762D"/>
    <w:rsid w:val="32957AA8"/>
    <w:rsid w:val="3296107F"/>
    <w:rsid w:val="32963820"/>
    <w:rsid w:val="32965BC7"/>
    <w:rsid w:val="3297307D"/>
    <w:rsid w:val="3297357D"/>
    <w:rsid w:val="32976B82"/>
    <w:rsid w:val="32980862"/>
    <w:rsid w:val="32980DB8"/>
    <w:rsid w:val="32980F88"/>
    <w:rsid w:val="32981347"/>
    <w:rsid w:val="329830F5"/>
    <w:rsid w:val="3298441D"/>
    <w:rsid w:val="32987598"/>
    <w:rsid w:val="32990C1B"/>
    <w:rsid w:val="32992418"/>
    <w:rsid w:val="32997082"/>
    <w:rsid w:val="329A485B"/>
    <w:rsid w:val="329A50BF"/>
    <w:rsid w:val="329A52EF"/>
    <w:rsid w:val="329A6E6D"/>
    <w:rsid w:val="329B0525"/>
    <w:rsid w:val="329B2BE5"/>
    <w:rsid w:val="329B379C"/>
    <w:rsid w:val="329B4993"/>
    <w:rsid w:val="329B52A5"/>
    <w:rsid w:val="329B5629"/>
    <w:rsid w:val="329B7902"/>
    <w:rsid w:val="329B7A89"/>
    <w:rsid w:val="329C61C8"/>
    <w:rsid w:val="329C6516"/>
    <w:rsid w:val="329C7A80"/>
    <w:rsid w:val="329D070B"/>
    <w:rsid w:val="329D1E96"/>
    <w:rsid w:val="329D2229"/>
    <w:rsid w:val="329D44FA"/>
    <w:rsid w:val="329D4BAF"/>
    <w:rsid w:val="329D51CD"/>
    <w:rsid w:val="329D695D"/>
    <w:rsid w:val="329E18B8"/>
    <w:rsid w:val="329E4446"/>
    <w:rsid w:val="329E6B75"/>
    <w:rsid w:val="329F0927"/>
    <w:rsid w:val="329F0E26"/>
    <w:rsid w:val="329F26D5"/>
    <w:rsid w:val="329F4483"/>
    <w:rsid w:val="329F7A1D"/>
    <w:rsid w:val="32A001FB"/>
    <w:rsid w:val="32A01C88"/>
    <w:rsid w:val="32A01FA9"/>
    <w:rsid w:val="32A030B2"/>
    <w:rsid w:val="32A03506"/>
    <w:rsid w:val="32A0644D"/>
    <w:rsid w:val="32A06F39"/>
    <w:rsid w:val="32A076F5"/>
    <w:rsid w:val="32A1130E"/>
    <w:rsid w:val="32A24FA8"/>
    <w:rsid w:val="32A277CA"/>
    <w:rsid w:val="32A3676F"/>
    <w:rsid w:val="32A36F3E"/>
    <w:rsid w:val="32A370F4"/>
    <w:rsid w:val="32A45E26"/>
    <w:rsid w:val="32A45F3D"/>
    <w:rsid w:val="32A46191"/>
    <w:rsid w:val="32A46599"/>
    <w:rsid w:val="32A4752B"/>
    <w:rsid w:val="32A47F8F"/>
    <w:rsid w:val="32A5100A"/>
    <w:rsid w:val="32A54D0E"/>
    <w:rsid w:val="32A55175"/>
    <w:rsid w:val="32A55811"/>
    <w:rsid w:val="32A55E35"/>
    <w:rsid w:val="32A61207"/>
    <w:rsid w:val="32A61CB5"/>
    <w:rsid w:val="32A63A3E"/>
    <w:rsid w:val="32A71184"/>
    <w:rsid w:val="32A7320F"/>
    <w:rsid w:val="32A73338"/>
    <w:rsid w:val="32A76621"/>
    <w:rsid w:val="32A76626"/>
    <w:rsid w:val="32A777DC"/>
    <w:rsid w:val="32A77A65"/>
    <w:rsid w:val="32A80FB4"/>
    <w:rsid w:val="32A9121F"/>
    <w:rsid w:val="32A9276C"/>
    <w:rsid w:val="32A92DDD"/>
    <w:rsid w:val="32A933D3"/>
    <w:rsid w:val="32A93554"/>
    <w:rsid w:val="32A9398C"/>
    <w:rsid w:val="32A95302"/>
    <w:rsid w:val="32A96023"/>
    <w:rsid w:val="32AA161F"/>
    <w:rsid w:val="32AA2E28"/>
    <w:rsid w:val="32AA3A1B"/>
    <w:rsid w:val="32AA54A7"/>
    <w:rsid w:val="32AA5B8A"/>
    <w:rsid w:val="32AA6F75"/>
    <w:rsid w:val="32AB107A"/>
    <w:rsid w:val="32AB3E07"/>
    <w:rsid w:val="32AB3FC1"/>
    <w:rsid w:val="32AB482D"/>
    <w:rsid w:val="32AC094E"/>
    <w:rsid w:val="32AC1B24"/>
    <w:rsid w:val="32AC4BAF"/>
    <w:rsid w:val="32AC4E99"/>
    <w:rsid w:val="32AC689F"/>
    <w:rsid w:val="32AD055C"/>
    <w:rsid w:val="32AD14A2"/>
    <w:rsid w:val="32AD1D1E"/>
    <w:rsid w:val="32AD51A6"/>
    <w:rsid w:val="32AD67F4"/>
    <w:rsid w:val="32AD7C51"/>
    <w:rsid w:val="32AE162B"/>
    <w:rsid w:val="32AE2918"/>
    <w:rsid w:val="32AE2D7F"/>
    <w:rsid w:val="32AE31AE"/>
    <w:rsid w:val="32AE46C6"/>
    <w:rsid w:val="32AE4D5E"/>
    <w:rsid w:val="32AF043E"/>
    <w:rsid w:val="32AF0D0E"/>
    <w:rsid w:val="32AF5C4B"/>
    <w:rsid w:val="32B017F7"/>
    <w:rsid w:val="32B06690"/>
    <w:rsid w:val="32B1069F"/>
    <w:rsid w:val="32B109BF"/>
    <w:rsid w:val="32B10D11"/>
    <w:rsid w:val="32B11B0A"/>
    <w:rsid w:val="32B12408"/>
    <w:rsid w:val="32B20603"/>
    <w:rsid w:val="32B23329"/>
    <w:rsid w:val="32B233F9"/>
    <w:rsid w:val="32B278AB"/>
    <w:rsid w:val="32B31CDC"/>
    <w:rsid w:val="32B3508E"/>
    <w:rsid w:val="32B36180"/>
    <w:rsid w:val="32B45EC5"/>
    <w:rsid w:val="32B47020"/>
    <w:rsid w:val="32B51B3D"/>
    <w:rsid w:val="32B51EF8"/>
    <w:rsid w:val="32B52C62"/>
    <w:rsid w:val="32B53CA7"/>
    <w:rsid w:val="32B55A55"/>
    <w:rsid w:val="32B61940"/>
    <w:rsid w:val="32B63081"/>
    <w:rsid w:val="32B649B5"/>
    <w:rsid w:val="32B65A36"/>
    <w:rsid w:val="32B66D79"/>
    <w:rsid w:val="32B67A1F"/>
    <w:rsid w:val="32B75C71"/>
    <w:rsid w:val="32B764A3"/>
    <w:rsid w:val="32B7743E"/>
    <w:rsid w:val="32B819E9"/>
    <w:rsid w:val="32B85545"/>
    <w:rsid w:val="32B87A73"/>
    <w:rsid w:val="32B900B2"/>
    <w:rsid w:val="32B916F2"/>
    <w:rsid w:val="32B935B4"/>
    <w:rsid w:val="32B96870"/>
    <w:rsid w:val="32B97304"/>
    <w:rsid w:val="32BA0764"/>
    <w:rsid w:val="32BA12BD"/>
    <w:rsid w:val="32BA12F3"/>
    <w:rsid w:val="32BA19FD"/>
    <w:rsid w:val="32BA750F"/>
    <w:rsid w:val="32BB4322"/>
    <w:rsid w:val="32BB5035"/>
    <w:rsid w:val="32BB6DE3"/>
    <w:rsid w:val="32BC3287"/>
    <w:rsid w:val="32BC4CA1"/>
    <w:rsid w:val="32BC57B2"/>
    <w:rsid w:val="32BD012B"/>
    <w:rsid w:val="32BD0DAD"/>
    <w:rsid w:val="32BD2B5B"/>
    <w:rsid w:val="32BD5E6D"/>
    <w:rsid w:val="32BD6C42"/>
    <w:rsid w:val="32BD7CB1"/>
    <w:rsid w:val="32BE0171"/>
    <w:rsid w:val="32BE2CA3"/>
    <w:rsid w:val="32BE4145"/>
    <w:rsid w:val="32BE5010"/>
    <w:rsid w:val="32BF2D77"/>
    <w:rsid w:val="32BF4133"/>
    <w:rsid w:val="32BF5122"/>
    <w:rsid w:val="32BF68D3"/>
    <w:rsid w:val="32C043BE"/>
    <w:rsid w:val="32C043F9"/>
    <w:rsid w:val="32C1089D"/>
    <w:rsid w:val="32C12999"/>
    <w:rsid w:val="32C158A2"/>
    <w:rsid w:val="32C165F6"/>
    <w:rsid w:val="32C20171"/>
    <w:rsid w:val="32C263C3"/>
    <w:rsid w:val="32C263F9"/>
    <w:rsid w:val="32C2774E"/>
    <w:rsid w:val="32C31DBC"/>
    <w:rsid w:val="32C3429C"/>
    <w:rsid w:val="32C35685"/>
    <w:rsid w:val="32C371F6"/>
    <w:rsid w:val="32C3796C"/>
    <w:rsid w:val="32C4034C"/>
    <w:rsid w:val="32C4038E"/>
    <w:rsid w:val="32C4213C"/>
    <w:rsid w:val="32C42442"/>
    <w:rsid w:val="32C453D4"/>
    <w:rsid w:val="32C46F87"/>
    <w:rsid w:val="32C50EEA"/>
    <w:rsid w:val="32C57877"/>
    <w:rsid w:val="32C57C62"/>
    <w:rsid w:val="32C63275"/>
    <w:rsid w:val="32C63541"/>
    <w:rsid w:val="32C64EE4"/>
    <w:rsid w:val="32C65B91"/>
    <w:rsid w:val="32C65EB4"/>
    <w:rsid w:val="32C71C2C"/>
    <w:rsid w:val="32C739DA"/>
    <w:rsid w:val="32C7457E"/>
    <w:rsid w:val="32C81DD1"/>
    <w:rsid w:val="32C86926"/>
    <w:rsid w:val="32C91500"/>
    <w:rsid w:val="32C91D77"/>
    <w:rsid w:val="32C951E5"/>
    <w:rsid w:val="32C972B4"/>
    <w:rsid w:val="32C97752"/>
    <w:rsid w:val="32CA2337"/>
    <w:rsid w:val="32CA4BD0"/>
    <w:rsid w:val="32CA7A46"/>
    <w:rsid w:val="32CB171C"/>
    <w:rsid w:val="32CB5278"/>
    <w:rsid w:val="32CB52EB"/>
    <w:rsid w:val="32CB7878"/>
    <w:rsid w:val="32CC0FF0"/>
    <w:rsid w:val="32CC1D4A"/>
    <w:rsid w:val="32CC4FFD"/>
    <w:rsid w:val="32CC52A7"/>
    <w:rsid w:val="32CC54A4"/>
    <w:rsid w:val="32CD069E"/>
    <w:rsid w:val="32CD6714"/>
    <w:rsid w:val="32CD72CC"/>
    <w:rsid w:val="32CE2146"/>
    <w:rsid w:val="32CE4D68"/>
    <w:rsid w:val="32CE4E89"/>
    <w:rsid w:val="32CE6B16"/>
    <w:rsid w:val="32CF3F13"/>
    <w:rsid w:val="32CF5A79"/>
    <w:rsid w:val="32D00AE0"/>
    <w:rsid w:val="32D0288E"/>
    <w:rsid w:val="32D04885"/>
    <w:rsid w:val="32D06532"/>
    <w:rsid w:val="32D0707A"/>
    <w:rsid w:val="32D07922"/>
    <w:rsid w:val="32D103B5"/>
    <w:rsid w:val="32D11119"/>
    <w:rsid w:val="32D11D77"/>
    <w:rsid w:val="32D12960"/>
    <w:rsid w:val="32D13B5C"/>
    <w:rsid w:val="32D14858"/>
    <w:rsid w:val="32D1567D"/>
    <w:rsid w:val="32D164D0"/>
    <w:rsid w:val="32D16548"/>
    <w:rsid w:val="32D225CE"/>
    <w:rsid w:val="32D22AAA"/>
    <w:rsid w:val="32D305D1"/>
    <w:rsid w:val="32D305FE"/>
    <w:rsid w:val="32D31CC3"/>
    <w:rsid w:val="32D3237F"/>
    <w:rsid w:val="32D33460"/>
    <w:rsid w:val="32D3412D"/>
    <w:rsid w:val="32D35B64"/>
    <w:rsid w:val="32D40438"/>
    <w:rsid w:val="32D424AC"/>
    <w:rsid w:val="32D44EC9"/>
    <w:rsid w:val="32D4515D"/>
    <w:rsid w:val="32D45ADD"/>
    <w:rsid w:val="32D4626D"/>
    <w:rsid w:val="32D4660A"/>
    <w:rsid w:val="32D46FB4"/>
    <w:rsid w:val="32D50C44"/>
    <w:rsid w:val="32D53D77"/>
    <w:rsid w:val="32D56F2B"/>
    <w:rsid w:val="32D57EA5"/>
    <w:rsid w:val="32D60F2A"/>
    <w:rsid w:val="32D62D06"/>
    <w:rsid w:val="32D723BA"/>
    <w:rsid w:val="32D72543"/>
    <w:rsid w:val="32D75F52"/>
    <w:rsid w:val="32D77C96"/>
    <w:rsid w:val="32D81391"/>
    <w:rsid w:val="32D81743"/>
    <w:rsid w:val="32D82C8C"/>
    <w:rsid w:val="32D82D49"/>
    <w:rsid w:val="32D84684"/>
    <w:rsid w:val="32D85572"/>
    <w:rsid w:val="32D85BE7"/>
    <w:rsid w:val="32D85DF6"/>
    <w:rsid w:val="32D86CB5"/>
    <w:rsid w:val="32D96407"/>
    <w:rsid w:val="32D9768F"/>
    <w:rsid w:val="32DA195F"/>
    <w:rsid w:val="32DA370D"/>
    <w:rsid w:val="32DA4380"/>
    <w:rsid w:val="32DA54BB"/>
    <w:rsid w:val="32DB1233"/>
    <w:rsid w:val="32DB1617"/>
    <w:rsid w:val="32DB2584"/>
    <w:rsid w:val="32DB382A"/>
    <w:rsid w:val="32DB6077"/>
    <w:rsid w:val="32DC1719"/>
    <w:rsid w:val="32DC173E"/>
    <w:rsid w:val="32DC1AA9"/>
    <w:rsid w:val="32DC365B"/>
    <w:rsid w:val="32DC3D91"/>
    <w:rsid w:val="32DC4376"/>
    <w:rsid w:val="32DC4F12"/>
    <w:rsid w:val="32DC6E8B"/>
    <w:rsid w:val="32DC7485"/>
    <w:rsid w:val="32DD07DC"/>
    <w:rsid w:val="32DD0B47"/>
    <w:rsid w:val="32DD144F"/>
    <w:rsid w:val="32DD4F1B"/>
    <w:rsid w:val="32DD4FAB"/>
    <w:rsid w:val="32DD57CB"/>
    <w:rsid w:val="32DD7D9A"/>
    <w:rsid w:val="32DE1615"/>
    <w:rsid w:val="32DE6A86"/>
    <w:rsid w:val="32DE7BE5"/>
    <w:rsid w:val="32DF0D23"/>
    <w:rsid w:val="32DF1E0B"/>
    <w:rsid w:val="32DF2AD1"/>
    <w:rsid w:val="32DF43A8"/>
    <w:rsid w:val="32DF6F75"/>
    <w:rsid w:val="32E003BF"/>
    <w:rsid w:val="32E0346C"/>
    <w:rsid w:val="32E0559B"/>
    <w:rsid w:val="32E0684A"/>
    <w:rsid w:val="32E07017"/>
    <w:rsid w:val="32E07C1F"/>
    <w:rsid w:val="32E10E67"/>
    <w:rsid w:val="32E1603D"/>
    <w:rsid w:val="32E16D41"/>
    <w:rsid w:val="32E1762A"/>
    <w:rsid w:val="32E20814"/>
    <w:rsid w:val="32E21A93"/>
    <w:rsid w:val="32E225C2"/>
    <w:rsid w:val="32E23440"/>
    <w:rsid w:val="32E242A9"/>
    <w:rsid w:val="32E26A66"/>
    <w:rsid w:val="32E274CD"/>
    <w:rsid w:val="32E3070D"/>
    <w:rsid w:val="32E345F1"/>
    <w:rsid w:val="32E36D8A"/>
    <w:rsid w:val="32E427DE"/>
    <w:rsid w:val="32E4312C"/>
    <w:rsid w:val="32E4458C"/>
    <w:rsid w:val="32E449BE"/>
    <w:rsid w:val="32E4633A"/>
    <w:rsid w:val="32E46988"/>
    <w:rsid w:val="32E50E7C"/>
    <w:rsid w:val="32E5150D"/>
    <w:rsid w:val="32E5282D"/>
    <w:rsid w:val="32E53E60"/>
    <w:rsid w:val="32E55E4E"/>
    <w:rsid w:val="32E600A7"/>
    <w:rsid w:val="32E60304"/>
    <w:rsid w:val="32E60A1F"/>
    <w:rsid w:val="32E620B2"/>
    <w:rsid w:val="32E643C1"/>
    <w:rsid w:val="32E649F8"/>
    <w:rsid w:val="32E64CCA"/>
    <w:rsid w:val="32E656E8"/>
    <w:rsid w:val="32E706CD"/>
    <w:rsid w:val="32E74AF0"/>
    <w:rsid w:val="32E779ED"/>
    <w:rsid w:val="32E77A8D"/>
    <w:rsid w:val="32E77BD8"/>
    <w:rsid w:val="32E8182D"/>
    <w:rsid w:val="32E847CF"/>
    <w:rsid w:val="32E90781"/>
    <w:rsid w:val="32E97DF4"/>
    <w:rsid w:val="32EA0468"/>
    <w:rsid w:val="32EA227A"/>
    <w:rsid w:val="32EA519C"/>
    <w:rsid w:val="32EA7773"/>
    <w:rsid w:val="32EA79DF"/>
    <w:rsid w:val="32EB3845"/>
    <w:rsid w:val="32EB3B6C"/>
    <w:rsid w:val="32EB591A"/>
    <w:rsid w:val="32EB6047"/>
    <w:rsid w:val="32EB76C8"/>
    <w:rsid w:val="32EC3440"/>
    <w:rsid w:val="32EC51EE"/>
    <w:rsid w:val="32EC544C"/>
    <w:rsid w:val="32EC5D21"/>
    <w:rsid w:val="32ED1B36"/>
    <w:rsid w:val="32ED2B11"/>
    <w:rsid w:val="32ED5505"/>
    <w:rsid w:val="32EE0641"/>
    <w:rsid w:val="32EE0928"/>
    <w:rsid w:val="32EE0F67"/>
    <w:rsid w:val="32EE540A"/>
    <w:rsid w:val="32EE6A32"/>
    <w:rsid w:val="32EE71B8"/>
    <w:rsid w:val="32EE71E8"/>
    <w:rsid w:val="32EF4105"/>
    <w:rsid w:val="32F00761"/>
    <w:rsid w:val="32F01183"/>
    <w:rsid w:val="32F04CDF"/>
    <w:rsid w:val="32F04F39"/>
    <w:rsid w:val="32F06DE4"/>
    <w:rsid w:val="32F06EBE"/>
    <w:rsid w:val="32F11300"/>
    <w:rsid w:val="32F11F3E"/>
    <w:rsid w:val="32F143F0"/>
    <w:rsid w:val="32F144BC"/>
    <w:rsid w:val="32F15B31"/>
    <w:rsid w:val="32F16B8E"/>
    <w:rsid w:val="32F25A59"/>
    <w:rsid w:val="32F25C3D"/>
    <w:rsid w:val="32F30451"/>
    <w:rsid w:val="32F32A21"/>
    <w:rsid w:val="32F347CF"/>
    <w:rsid w:val="32F364AA"/>
    <w:rsid w:val="32F3701D"/>
    <w:rsid w:val="32F370E7"/>
    <w:rsid w:val="32F40103"/>
    <w:rsid w:val="32F4150A"/>
    <w:rsid w:val="32F435DC"/>
    <w:rsid w:val="32F45BF6"/>
    <w:rsid w:val="32F45D28"/>
    <w:rsid w:val="32F50036"/>
    <w:rsid w:val="32F50547"/>
    <w:rsid w:val="32F522F5"/>
    <w:rsid w:val="32F525BF"/>
    <w:rsid w:val="32F5353E"/>
    <w:rsid w:val="32F54D52"/>
    <w:rsid w:val="32F55F7A"/>
    <w:rsid w:val="32F56799"/>
    <w:rsid w:val="32F570E2"/>
    <w:rsid w:val="32F637E8"/>
    <w:rsid w:val="32F6606D"/>
    <w:rsid w:val="32F67C1C"/>
    <w:rsid w:val="32F72511"/>
    <w:rsid w:val="32F729D6"/>
    <w:rsid w:val="32F742BF"/>
    <w:rsid w:val="32F74314"/>
    <w:rsid w:val="32F758B9"/>
    <w:rsid w:val="32F77B2E"/>
    <w:rsid w:val="32F80037"/>
    <w:rsid w:val="32F81DE5"/>
    <w:rsid w:val="32F83AEC"/>
    <w:rsid w:val="32F83BC1"/>
    <w:rsid w:val="32F868AE"/>
    <w:rsid w:val="32F95E6C"/>
    <w:rsid w:val="32F96022"/>
    <w:rsid w:val="32FA0324"/>
    <w:rsid w:val="32FA348F"/>
    <w:rsid w:val="32FA40B5"/>
    <w:rsid w:val="32FA4825"/>
    <w:rsid w:val="32FA5B5D"/>
    <w:rsid w:val="32FA790B"/>
    <w:rsid w:val="32FB0073"/>
    <w:rsid w:val="32FB17B4"/>
    <w:rsid w:val="32FB2CC5"/>
    <w:rsid w:val="32FB3683"/>
    <w:rsid w:val="32FB79C5"/>
    <w:rsid w:val="32FC10FB"/>
    <w:rsid w:val="32FC2C44"/>
    <w:rsid w:val="32FC37B7"/>
    <w:rsid w:val="32FC7B27"/>
    <w:rsid w:val="32FD0979"/>
    <w:rsid w:val="32FD0BAA"/>
    <w:rsid w:val="32FD0F6D"/>
    <w:rsid w:val="32FD2211"/>
    <w:rsid w:val="32FD3EDA"/>
    <w:rsid w:val="32FD40D4"/>
    <w:rsid w:val="32FD50EE"/>
    <w:rsid w:val="32FD564D"/>
    <w:rsid w:val="32FD5EE9"/>
    <w:rsid w:val="32FD67AD"/>
    <w:rsid w:val="32FD6CA5"/>
    <w:rsid w:val="32FD73FC"/>
    <w:rsid w:val="32FD7972"/>
    <w:rsid w:val="32FE389F"/>
    <w:rsid w:val="32FF13C6"/>
    <w:rsid w:val="32FF26AC"/>
    <w:rsid w:val="32FF4F22"/>
    <w:rsid w:val="32FF69F4"/>
    <w:rsid w:val="32FF6BD6"/>
    <w:rsid w:val="33002A55"/>
    <w:rsid w:val="33017570"/>
    <w:rsid w:val="33022A8F"/>
    <w:rsid w:val="33024A12"/>
    <w:rsid w:val="33026AB6"/>
    <w:rsid w:val="33030EB6"/>
    <w:rsid w:val="330319DD"/>
    <w:rsid w:val="33035FDB"/>
    <w:rsid w:val="3304078A"/>
    <w:rsid w:val="33040A4B"/>
    <w:rsid w:val="330428CD"/>
    <w:rsid w:val="33043FA7"/>
    <w:rsid w:val="33046EDA"/>
    <w:rsid w:val="3305015A"/>
    <w:rsid w:val="3305333F"/>
    <w:rsid w:val="33053E2E"/>
    <w:rsid w:val="3305437A"/>
    <w:rsid w:val="33054931"/>
    <w:rsid w:val="3306105E"/>
    <w:rsid w:val="33062754"/>
    <w:rsid w:val="33064502"/>
    <w:rsid w:val="33065544"/>
    <w:rsid w:val="330662B0"/>
    <w:rsid w:val="33067AEB"/>
    <w:rsid w:val="33072028"/>
    <w:rsid w:val="33076587"/>
    <w:rsid w:val="33082BF8"/>
    <w:rsid w:val="330835C1"/>
    <w:rsid w:val="330840BB"/>
    <w:rsid w:val="330864CC"/>
    <w:rsid w:val="33087C0B"/>
    <w:rsid w:val="33091C0E"/>
    <w:rsid w:val="33092244"/>
    <w:rsid w:val="33092677"/>
    <w:rsid w:val="3309278D"/>
    <w:rsid w:val="33092C15"/>
    <w:rsid w:val="33093FF2"/>
    <w:rsid w:val="3309448C"/>
    <w:rsid w:val="33094F4E"/>
    <w:rsid w:val="33095DA0"/>
    <w:rsid w:val="330A0CAF"/>
    <w:rsid w:val="330A2C59"/>
    <w:rsid w:val="330A2F5B"/>
    <w:rsid w:val="330A38E5"/>
    <w:rsid w:val="330A3E66"/>
    <w:rsid w:val="330A5444"/>
    <w:rsid w:val="330B38C7"/>
    <w:rsid w:val="330B3E17"/>
    <w:rsid w:val="330B6633"/>
    <w:rsid w:val="330B7D6A"/>
    <w:rsid w:val="330C0FF8"/>
    <w:rsid w:val="330C763F"/>
    <w:rsid w:val="330D0E45"/>
    <w:rsid w:val="330D2748"/>
    <w:rsid w:val="330D3AE3"/>
    <w:rsid w:val="330D3BC9"/>
    <w:rsid w:val="330D58F3"/>
    <w:rsid w:val="330E1609"/>
    <w:rsid w:val="330E1EE4"/>
    <w:rsid w:val="330E33B7"/>
    <w:rsid w:val="330E67C6"/>
    <w:rsid w:val="330E6971"/>
    <w:rsid w:val="330F04CD"/>
    <w:rsid w:val="330F14DB"/>
    <w:rsid w:val="330F4FF2"/>
    <w:rsid w:val="330F71A0"/>
    <w:rsid w:val="330F7979"/>
    <w:rsid w:val="331035D3"/>
    <w:rsid w:val="3310712F"/>
    <w:rsid w:val="33107F03"/>
    <w:rsid w:val="33110043"/>
    <w:rsid w:val="331139DA"/>
    <w:rsid w:val="33114A95"/>
    <w:rsid w:val="33115F8B"/>
    <w:rsid w:val="33116524"/>
    <w:rsid w:val="331165AB"/>
    <w:rsid w:val="331210F9"/>
    <w:rsid w:val="33122EA7"/>
    <w:rsid w:val="33123068"/>
    <w:rsid w:val="33127274"/>
    <w:rsid w:val="33134E71"/>
    <w:rsid w:val="331353A2"/>
    <w:rsid w:val="33136C1F"/>
    <w:rsid w:val="33146293"/>
    <w:rsid w:val="3315185D"/>
    <w:rsid w:val="3315359D"/>
    <w:rsid w:val="331537EB"/>
    <w:rsid w:val="33154745"/>
    <w:rsid w:val="3315534A"/>
    <w:rsid w:val="33157E67"/>
    <w:rsid w:val="331636EB"/>
    <w:rsid w:val="33172F5C"/>
    <w:rsid w:val="33174E46"/>
    <w:rsid w:val="33174F15"/>
    <w:rsid w:val="33174FA7"/>
    <w:rsid w:val="331755B6"/>
    <w:rsid w:val="3317611B"/>
    <w:rsid w:val="3317784C"/>
    <w:rsid w:val="331812CD"/>
    <w:rsid w:val="331820D3"/>
    <w:rsid w:val="33182487"/>
    <w:rsid w:val="33183729"/>
    <w:rsid w:val="3319216C"/>
    <w:rsid w:val="33194937"/>
    <w:rsid w:val="3319673D"/>
    <w:rsid w:val="331A0444"/>
    <w:rsid w:val="331A0996"/>
    <w:rsid w:val="331A4C45"/>
    <w:rsid w:val="331A61FF"/>
    <w:rsid w:val="331A7FAD"/>
    <w:rsid w:val="331B27F3"/>
    <w:rsid w:val="331B329F"/>
    <w:rsid w:val="331B5544"/>
    <w:rsid w:val="331B765D"/>
    <w:rsid w:val="331C0B79"/>
    <w:rsid w:val="331C222E"/>
    <w:rsid w:val="331C2444"/>
    <w:rsid w:val="331C2FA8"/>
    <w:rsid w:val="331C3CE9"/>
    <w:rsid w:val="331C3D26"/>
    <w:rsid w:val="331D0205"/>
    <w:rsid w:val="331D41CF"/>
    <w:rsid w:val="331D7A9E"/>
    <w:rsid w:val="331D7C8C"/>
    <w:rsid w:val="331E1751"/>
    <w:rsid w:val="331E2227"/>
    <w:rsid w:val="331E22B4"/>
    <w:rsid w:val="331E435C"/>
    <w:rsid w:val="331E43C7"/>
    <w:rsid w:val="331E5FDE"/>
    <w:rsid w:val="331F0BAF"/>
    <w:rsid w:val="331F2DBC"/>
    <w:rsid w:val="331F55C4"/>
    <w:rsid w:val="331F6958"/>
    <w:rsid w:val="331F6DB9"/>
    <w:rsid w:val="331F746E"/>
    <w:rsid w:val="3320076F"/>
    <w:rsid w:val="33202B5E"/>
    <w:rsid w:val="3320382D"/>
    <w:rsid w:val="3321071D"/>
    <w:rsid w:val="33210E12"/>
    <w:rsid w:val="3321133C"/>
    <w:rsid w:val="3321758E"/>
    <w:rsid w:val="33224989"/>
    <w:rsid w:val="33224F6A"/>
    <w:rsid w:val="33225FA3"/>
    <w:rsid w:val="33226368"/>
    <w:rsid w:val="33226DD9"/>
    <w:rsid w:val="33227530"/>
    <w:rsid w:val="33227C0E"/>
    <w:rsid w:val="33230E4C"/>
    <w:rsid w:val="33230E58"/>
    <w:rsid w:val="3323120F"/>
    <w:rsid w:val="332314BA"/>
    <w:rsid w:val="33232A79"/>
    <w:rsid w:val="332350B4"/>
    <w:rsid w:val="33244988"/>
    <w:rsid w:val="33246EBB"/>
    <w:rsid w:val="332532E0"/>
    <w:rsid w:val="332532EE"/>
    <w:rsid w:val="33255DB4"/>
    <w:rsid w:val="33257762"/>
    <w:rsid w:val="33261110"/>
    <w:rsid w:val="332612CE"/>
    <w:rsid w:val="33264181"/>
    <w:rsid w:val="33264BA4"/>
    <w:rsid w:val="33265EB1"/>
    <w:rsid w:val="33266952"/>
    <w:rsid w:val="33271E99"/>
    <w:rsid w:val="33271FA0"/>
    <w:rsid w:val="33274478"/>
    <w:rsid w:val="3328091C"/>
    <w:rsid w:val="332826CA"/>
    <w:rsid w:val="33284C49"/>
    <w:rsid w:val="33286011"/>
    <w:rsid w:val="33291F9F"/>
    <w:rsid w:val="33294694"/>
    <w:rsid w:val="332967FC"/>
    <w:rsid w:val="332A622F"/>
    <w:rsid w:val="332A6318"/>
    <w:rsid w:val="332B197A"/>
    <w:rsid w:val="332B197C"/>
    <w:rsid w:val="332B5D17"/>
    <w:rsid w:val="332B7152"/>
    <w:rsid w:val="332C05E2"/>
    <w:rsid w:val="332C1A8F"/>
    <w:rsid w:val="332C5C39"/>
    <w:rsid w:val="332C64FD"/>
    <w:rsid w:val="332D1A72"/>
    <w:rsid w:val="332D3A29"/>
    <w:rsid w:val="332D4643"/>
    <w:rsid w:val="332D5F33"/>
    <w:rsid w:val="332D6394"/>
    <w:rsid w:val="332D6E82"/>
    <w:rsid w:val="332E1CAB"/>
    <w:rsid w:val="332E3636"/>
    <w:rsid w:val="332E3A59"/>
    <w:rsid w:val="332E5807"/>
    <w:rsid w:val="332E76D4"/>
    <w:rsid w:val="332F18BA"/>
    <w:rsid w:val="332F3C9F"/>
    <w:rsid w:val="332F452B"/>
    <w:rsid w:val="332F4C4B"/>
    <w:rsid w:val="332F7931"/>
    <w:rsid w:val="332F7F28"/>
    <w:rsid w:val="333003F3"/>
    <w:rsid w:val="3330332D"/>
    <w:rsid w:val="33305A23"/>
    <w:rsid w:val="33306FA9"/>
    <w:rsid w:val="333077D1"/>
    <w:rsid w:val="33310A59"/>
    <w:rsid w:val="33311883"/>
    <w:rsid w:val="33312FC4"/>
    <w:rsid w:val="33313B75"/>
    <w:rsid w:val="333140D2"/>
    <w:rsid w:val="33323549"/>
    <w:rsid w:val="33324454"/>
    <w:rsid w:val="33324D0E"/>
    <w:rsid w:val="333252F7"/>
    <w:rsid w:val="3332576D"/>
    <w:rsid w:val="33326DFE"/>
    <w:rsid w:val="33330402"/>
    <w:rsid w:val="3333190B"/>
    <w:rsid w:val="33331F89"/>
    <w:rsid w:val="33332E1D"/>
    <w:rsid w:val="33334963"/>
    <w:rsid w:val="33340499"/>
    <w:rsid w:val="33342140"/>
    <w:rsid w:val="33343DB2"/>
    <w:rsid w:val="3334504C"/>
    <w:rsid w:val="333459E5"/>
    <w:rsid w:val="333472C1"/>
    <w:rsid w:val="333504FA"/>
    <w:rsid w:val="33351A68"/>
    <w:rsid w:val="33351A87"/>
    <w:rsid w:val="33353039"/>
    <w:rsid w:val="33354DE7"/>
    <w:rsid w:val="33356B95"/>
    <w:rsid w:val="33363BC0"/>
    <w:rsid w:val="33370B5F"/>
    <w:rsid w:val="333746BC"/>
    <w:rsid w:val="33376E36"/>
    <w:rsid w:val="33381553"/>
    <w:rsid w:val="33384207"/>
    <w:rsid w:val="33384FDF"/>
    <w:rsid w:val="3338549E"/>
    <w:rsid w:val="33386B85"/>
    <w:rsid w:val="33387BE3"/>
    <w:rsid w:val="333948D8"/>
    <w:rsid w:val="333954B4"/>
    <w:rsid w:val="333A23FE"/>
    <w:rsid w:val="333A41AC"/>
    <w:rsid w:val="333A5159"/>
    <w:rsid w:val="333A57B7"/>
    <w:rsid w:val="333B068B"/>
    <w:rsid w:val="333B202D"/>
    <w:rsid w:val="333B5506"/>
    <w:rsid w:val="333B6036"/>
    <w:rsid w:val="333C00D7"/>
    <w:rsid w:val="333C359F"/>
    <w:rsid w:val="333C43C8"/>
    <w:rsid w:val="333C5E28"/>
    <w:rsid w:val="333C6176"/>
    <w:rsid w:val="333C7F24"/>
    <w:rsid w:val="333D184B"/>
    <w:rsid w:val="333D228F"/>
    <w:rsid w:val="333D3C9C"/>
    <w:rsid w:val="333D4138"/>
    <w:rsid w:val="333D49F9"/>
    <w:rsid w:val="333D4F0D"/>
    <w:rsid w:val="333D4FFC"/>
    <w:rsid w:val="333D5A4A"/>
    <w:rsid w:val="333D6C21"/>
    <w:rsid w:val="333D7F5D"/>
    <w:rsid w:val="333E1EEE"/>
    <w:rsid w:val="333E2B41"/>
    <w:rsid w:val="333E5000"/>
    <w:rsid w:val="333E55C8"/>
    <w:rsid w:val="333F0820"/>
    <w:rsid w:val="333F2398"/>
    <w:rsid w:val="333F3C5E"/>
    <w:rsid w:val="333F41EA"/>
    <w:rsid w:val="333F4B55"/>
    <w:rsid w:val="333F71D5"/>
    <w:rsid w:val="333F7A14"/>
    <w:rsid w:val="334007AD"/>
    <w:rsid w:val="33407EE8"/>
    <w:rsid w:val="33411378"/>
    <w:rsid w:val="334119DE"/>
    <w:rsid w:val="3341378C"/>
    <w:rsid w:val="3341553A"/>
    <w:rsid w:val="33417490"/>
    <w:rsid w:val="33420BC3"/>
    <w:rsid w:val="33422194"/>
    <w:rsid w:val="33422808"/>
    <w:rsid w:val="33422EC1"/>
    <w:rsid w:val="3342407E"/>
    <w:rsid w:val="33424F22"/>
    <w:rsid w:val="3343345D"/>
    <w:rsid w:val="33434AD5"/>
    <w:rsid w:val="33435332"/>
    <w:rsid w:val="33436869"/>
    <w:rsid w:val="33437504"/>
    <w:rsid w:val="33442D26"/>
    <w:rsid w:val="33445BF1"/>
    <w:rsid w:val="33447CF9"/>
    <w:rsid w:val="334518FC"/>
    <w:rsid w:val="334528CA"/>
    <w:rsid w:val="33460DA3"/>
    <w:rsid w:val="33462B19"/>
    <w:rsid w:val="33463773"/>
    <w:rsid w:val="33464220"/>
    <w:rsid w:val="33466FF4"/>
    <w:rsid w:val="334705B2"/>
    <w:rsid w:val="334733B5"/>
    <w:rsid w:val="33480F8C"/>
    <w:rsid w:val="3348124B"/>
    <w:rsid w:val="33482D6D"/>
    <w:rsid w:val="33484B1B"/>
    <w:rsid w:val="33485788"/>
    <w:rsid w:val="3348667A"/>
    <w:rsid w:val="334868C9"/>
    <w:rsid w:val="33486930"/>
    <w:rsid w:val="33486CEA"/>
    <w:rsid w:val="33487DA0"/>
    <w:rsid w:val="33492641"/>
    <w:rsid w:val="33493E4B"/>
    <w:rsid w:val="334A21C4"/>
    <w:rsid w:val="334B0167"/>
    <w:rsid w:val="334B460B"/>
    <w:rsid w:val="334B4FFB"/>
    <w:rsid w:val="334B63B9"/>
    <w:rsid w:val="334C3C43"/>
    <w:rsid w:val="334D0383"/>
    <w:rsid w:val="334D105C"/>
    <w:rsid w:val="334D1D54"/>
    <w:rsid w:val="334D2131"/>
    <w:rsid w:val="334D3EDF"/>
    <w:rsid w:val="334D51BC"/>
    <w:rsid w:val="334D6925"/>
    <w:rsid w:val="334E037F"/>
    <w:rsid w:val="334E465E"/>
    <w:rsid w:val="334E50BD"/>
    <w:rsid w:val="334E78CA"/>
    <w:rsid w:val="334F20A2"/>
    <w:rsid w:val="334F350D"/>
    <w:rsid w:val="334F40FB"/>
    <w:rsid w:val="33501C21"/>
    <w:rsid w:val="33503FEE"/>
    <w:rsid w:val="335041A4"/>
    <w:rsid w:val="335079DD"/>
    <w:rsid w:val="335112BF"/>
    <w:rsid w:val="33512D21"/>
    <w:rsid w:val="33513241"/>
    <w:rsid w:val="33514002"/>
    <w:rsid w:val="335141B6"/>
    <w:rsid w:val="3351462B"/>
    <w:rsid w:val="33515CE8"/>
    <w:rsid w:val="335214F5"/>
    <w:rsid w:val="33521713"/>
    <w:rsid w:val="33522C72"/>
    <w:rsid w:val="33527747"/>
    <w:rsid w:val="335334BF"/>
    <w:rsid w:val="33533D94"/>
    <w:rsid w:val="3353526D"/>
    <w:rsid w:val="33540D0D"/>
    <w:rsid w:val="33541711"/>
    <w:rsid w:val="335419C3"/>
    <w:rsid w:val="33544A78"/>
    <w:rsid w:val="335477EE"/>
    <w:rsid w:val="33547C57"/>
    <w:rsid w:val="33552D94"/>
    <w:rsid w:val="33557238"/>
    <w:rsid w:val="33561B7E"/>
    <w:rsid w:val="3356210E"/>
    <w:rsid w:val="335632A2"/>
    <w:rsid w:val="3356384F"/>
    <w:rsid w:val="3356584F"/>
    <w:rsid w:val="33565A73"/>
    <w:rsid w:val="3356629A"/>
    <w:rsid w:val="3357359E"/>
    <w:rsid w:val="33574AFD"/>
    <w:rsid w:val="33574CDF"/>
    <w:rsid w:val="33574D5E"/>
    <w:rsid w:val="33577048"/>
    <w:rsid w:val="335800A3"/>
    <w:rsid w:val="33582884"/>
    <w:rsid w:val="33583600"/>
    <w:rsid w:val="33583C3F"/>
    <w:rsid w:val="33586E76"/>
    <w:rsid w:val="335921D0"/>
    <w:rsid w:val="335928E0"/>
    <w:rsid w:val="335933C9"/>
    <w:rsid w:val="33594510"/>
    <w:rsid w:val="33594996"/>
    <w:rsid w:val="33596D28"/>
    <w:rsid w:val="335A0A8F"/>
    <w:rsid w:val="335A1288"/>
    <w:rsid w:val="335A1777"/>
    <w:rsid w:val="335A2AA0"/>
    <w:rsid w:val="335A310A"/>
    <w:rsid w:val="335A3374"/>
    <w:rsid w:val="335A3660"/>
    <w:rsid w:val="335A3F00"/>
    <w:rsid w:val="335A709F"/>
    <w:rsid w:val="335B59A9"/>
    <w:rsid w:val="335C5F80"/>
    <w:rsid w:val="335C7E94"/>
    <w:rsid w:val="335D4DEA"/>
    <w:rsid w:val="335D7048"/>
    <w:rsid w:val="335D7E9A"/>
    <w:rsid w:val="335E433E"/>
    <w:rsid w:val="335E5A03"/>
    <w:rsid w:val="335E60EC"/>
    <w:rsid w:val="335E619C"/>
    <w:rsid w:val="335E62E6"/>
    <w:rsid w:val="335F00B6"/>
    <w:rsid w:val="335F1E64"/>
    <w:rsid w:val="335F3C12"/>
    <w:rsid w:val="33605D91"/>
    <w:rsid w:val="33611869"/>
    <w:rsid w:val="33613E2E"/>
    <w:rsid w:val="33615BDC"/>
    <w:rsid w:val="33622971"/>
    <w:rsid w:val="33623453"/>
    <w:rsid w:val="336254B1"/>
    <w:rsid w:val="33631954"/>
    <w:rsid w:val="33633439"/>
    <w:rsid w:val="33635C3A"/>
    <w:rsid w:val="3363683C"/>
    <w:rsid w:val="33640FE2"/>
    <w:rsid w:val="33642D60"/>
    <w:rsid w:val="33644712"/>
    <w:rsid w:val="336456CD"/>
    <w:rsid w:val="336472E3"/>
    <w:rsid w:val="3364747B"/>
    <w:rsid w:val="33650B8E"/>
    <w:rsid w:val="3365557B"/>
    <w:rsid w:val="3365726B"/>
    <w:rsid w:val="33657D8E"/>
    <w:rsid w:val="33661445"/>
    <w:rsid w:val="33661FAD"/>
    <w:rsid w:val="336624B1"/>
    <w:rsid w:val="336631F3"/>
    <w:rsid w:val="33666FD6"/>
    <w:rsid w:val="33673093"/>
    <w:rsid w:val="33673AA0"/>
    <w:rsid w:val="336747D4"/>
    <w:rsid w:val="33680D19"/>
    <w:rsid w:val="3368429D"/>
    <w:rsid w:val="336851BD"/>
    <w:rsid w:val="33685C64"/>
    <w:rsid w:val="3368621F"/>
    <w:rsid w:val="33686F6B"/>
    <w:rsid w:val="3369444F"/>
    <w:rsid w:val="33694A91"/>
    <w:rsid w:val="3369683F"/>
    <w:rsid w:val="336A1A14"/>
    <w:rsid w:val="336A3155"/>
    <w:rsid w:val="336A31F9"/>
    <w:rsid w:val="336A64A5"/>
    <w:rsid w:val="336B0809"/>
    <w:rsid w:val="336B25B7"/>
    <w:rsid w:val="336B45E5"/>
    <w:rsid w:val="336B5504"/>
    <w:rsid w:val="336B5A39"/>
    <w:rsid w:val="336B6845"/>
    <w:rsid w:val="336B6A5B"/>
    <w:rsid w:val="336C198C"/>
    <w:rsid w:val="336C5433"/>
    <w:rsid w:val="336C5A75"/>
    <w:rsid w:val="336C7617"/>
    <w:rsid w:val="336C7ECF"/>
    <w:rsid w:val="336D0C3D"/>
    <w:rsid w:val="336D1AD6"/>
    <w:rsid w:val="336D1AF4"/>
    <w:rsid w:val="336D1F4B"/>
    <w:rsid w:val="336D27D3"/>
    <w:rsid w:val="336D4066"/>
    <w:rsid w:val="336D41E8"/>
    <w:rsid w:val="336D4581"/>
    <w:rsid w:val="336D45D4"/>
    <w:rsid w:val="336D7DA5"/>
    <w:rsid w:val="336E1883"/>
    <w:rsid w:val="336E3E55"/>
    <w:rsid w:val="336E425F"/>
    <w:rsid w:val="336E52FE"/>
    <w:rsid w:val="336F02F9"/>
    <w:rsid w:val="336F1756"/>
    <w:rsid w:val="336F2324"/>
    <w:rsid w:val="336F654B"/>
    <w:rsid w:val="337004D1"/>
    <w:rsid w:val="3370266B"/>
    <w:rsid w:val="337036B4"/>
    <w:rsid w:val="33704071"/>
    <w:rsid w:val="33704557"/>
    <w:rsid w:val="33707BCD"/>
    <w:rsid w:val="33710457"/>
    <w:rsid w:val="33716369"/>
    <w:rsid w:val="337178F3"/>
    <w:rsid w:val="337218E7"/>
    <w:rsid w:val="33721B98"/>
    <w:rsid w:val="33723B43"/>
    <w:rsid w:val="337264A6"/>
    <w:rsid w:val="337276B2"/>
    <w:rsid w:val="33727DEA"/>
    <w:rsid w:val="3373153F"/>
    <w:rsid w:val="337367F1"/>
    <w:rsid w:val="337376BE"/>
    <w:rsid w:val="337408F7"/>
    <w:rsid w:val="33743E1D"/>
    <w:rsid w:val="33744207"/>
    <w:rsid w:val="33745697"/>
    <w:rsid w:val="33745910"/>
    <w:rsid w:val="337460D4"/>
    <w:rsid w:val="33751688"/>
    <w:rsid w:val="33754B87"/>
    <w:rsid w:val="337551E4"/>
    <w:rsid w:val="33757815"/>
    <w:rsid w:val="33760EA4"/>
    <w:rsid w:val="337658BB"/>
    <w:rsid w:val="33770F5C"/>
    <w:rsid w:val="33772AD4"/>
    <w:rsid w:val="33773E94"/>
    <w:rsid w:val="3377402E"/>
    <w:rsid w:val="33775400"/>
    <w:rsid w:val="33776525"/>
    <w:rsid w:val="337771AE"/>
    <w:rsid w:val="33780D29"/>
    <w:rsid w:val="33784BF7"/>
    <w:rsid w:val="3378528B"/>
    <w:rsid w:val="3378621D"/>
    <w:rsid w:val="33786BE9"/>
    <w:rsid w:val="337877ED"/>
    <w:rsid w:val="33792F26"/>
    <w:rsid w:val="337952CD"/>
    <w:rsid w:val="33797AD4"/>
    <w:rsid w:val="33797FCA"/>
    <w:rsid w:val="337A0A4C"/>
    <w:rsid w:val="337A213F"/>
    <w:rsid w:val="337A3ACA"/>
    <w:rsid w:val="337A5EA7"/>
    <w:rsid w:val="337A7841"/>
    <w:rsid w:val="337B2999"/>
    <w:rsid w:val="337B40DA"/>
    <w:rsid w:val="337B4270"/>
    <w:rsid w:val="337B4EF0"/>
    <w:rsid w:val="337B618F"/>
    <w:rsid w:val="337B7114"/>
    <w:rsid w:val="337B7680"/>
    <w:rsid w:val="337C2A16"/>
    <w:rsid w:val="337C2B8E"/>
    <w:rsid w:val="337C39DB"/>
    <w:rsid w:val="337C43A7"/>
    <w:rsid w:val="337C47C4"/>
    <w:rsid w:val="337C48FB"/>
    <w:rsid w:val="337C6572"/>
    <w:rsid w:val="337C684D"/>
    <w:rsid w:val="337D42B2"/>
    <w:rsid w:val="337E053C"/>
    <w:rsid w:val="337E1035"/>
    <w:rsid w:val="337E22EA"/>
    <w:rsid w:val="337E2747"/>
    <w:rsid w:val="337E2A83"/>
    <w:rsid w:val="337E45C9"/>
    <w:rsid w:val="337F131A"/>
    <w:rsid w:val="337F6F88"/>
    <w:rsid w:val="337F7039"/>
    <w:rsid w:val="33801468"/>
    <w:rsid w:val="33802506"/>
    <w:rsid w:val="338027AA"/>
    <w:rsid w:val="33805317"/>
    <w:rsid w:val="33806C97"/>
    <w:rsid w:val="33807630"/>
    <w:rsid w:val="33807E3D"/>
    <w:rsid w:val="33811DDB"/>
    <w:rsid w:val="33812F3C"/>
    <w:rsid w:val="33813B89"/>
    <w:rsid w:val="3381627F"/>
    <w:rsid w:val="33817380"/>
    <w:rsid w:val="33817A4A"/>
    <w:rsid w:val="33826F8A"/>
    <w:rsid w:val="33827C9B"/>
    <w:rsid w:val="33830FFD"/>
    <w:rsid w:val="3383112B"/>
    <w:rsid w:val="3383286C"/>
    <w:rsid w:val="33833DA5"/>
    <w:rsid w:val="33834057"/>
    <w:rsid w:val="338342F2"/>
    <w:rsid w:val="33835B53"/>
    <w:rsid w:val="33837581"/>
    <w:rsid w:val="338418CB"/>
    <w:rsid w:val="33843679"/>
    <w:rsid w:val="33847291"/>
    <w:rsid w:val="33854777"/>
    <w:rsid w:val="33855134"/>
    <w:rsid w:val="33857B1D"/>
    <w:rsid w:val="33860ED9"/>
    <w:rsid w:val="33863895"/>
    <w:rsid w:val="338670CE"/>
    <w:rsid w:val="338673F1"/>
    <w:rsid w:val="33874289"/>
    <w:rsid w:val="33877AC8"/>
    <w:rsid w:val="33877B47"/>
    <w:rsid w:val="338813BB"/>
    <w:rsid w:val="33881470"/>
    <w:rsid w:val="33881CF9"/>
    <w:rsid w:val="33882D27"/>
    <w:rsid w:val="33883169"/>
    <w:rsid w:val="338843BB"/>
    <w:rsid w:val="338850FD"/>
    <w:rsid w:val="33886418"/>
    <w:rsid w:val="338879E4"/>
    <w:rsid w:val="338918F7"/>
    <w:rsid w:val="33893878"/>
    <w:rsid w:val="33893E24"/>
    <w:rsid w:val="33894F9D"/>
    <w:rsid w:val="338975E5"/>
    <w:rsid w:val="338A2A4E"/>
    <w:rsid w:val="338A3703"/>
    <w:rsid w:val="338A39EC"/>
    <w:rsid w:val="338A5133"/>
    <w:rsid w:val="338B0EAB"/>
    <w:rsid w:val="338B2C59"/>
    <w:rsid w:val="338B4A07"/>
    <w:rsid w:val="338B5622"/>
    <w:rsid w:val="338B5B13"/>
    <w:rsid w:val="338C11FB"/>
    <w:rsid w:val="338C2ACA"/>
    <w:rsid w:val="338C2DF6"/>
    <w:rsid w:val="338C505F"/>
    <w:rsid w:val="338C73B0"/>
    <w:rsid w:val="338D51A3"/>
    <w:rsid w:val="338D78B6"/>
    <w:rsid w:val="338E33A0"/>
    <w:rsid w:val="338E37E6"/>
    <w:rsid w:val="338E62A6"/>
    <w:rsid w:val="338F12FA"/>
    <w:rsid w:val="338F4D4F"/>
    <w:rsid w:val="338F61D9"/>
    <w:rsid w:val="33900270"/>
    <w:rsid w:val="3390201E"/>
    <w:rsid w:val="33903CE8"/>
    <w:rsid w:val="339045ED"/>
    <w:rsid w:val="33905E8E"/>
    <w:rsid w:val="339063B5"/>
    <w:rsid w:val="339064C2"/>
    <w:rsid w:val="3391440C"/>
    <w:rsid w:val="3391683E"/>
    <w:rsid w:val="339209A5"/>
    <w:rsid w:val="3392223A"/>
    <w:rsid w:val="339238CD"/>
    <w:rsid w:val="33923FE8"/>
    <w:rsid w:val="33924C67"/>
    <w:rsid w:val="33924E40"/>
    <w:rsid w:val="33925D96"/>
    <w:rsid w:val="3392711B"/>
    <w:rsid w:val="33927790"/>
    <w:rsid w:val="33930C20"/>
    <w:rsid w:val="33932B33"/>
    <w:rsid w:val="3393341F"/>
    <w:rsid w:val="339337F1"/>
    <w:rsid w:val="33935B86"/>
    <w:rsid w:val="33935CEB"/>
    <w:rsid w:val="33936D14"/>
    <w:rsid w:val="33940C26"/>
    <w:rsid w:val="33941821"/>
    <w:rsid w:val="33941B0E"/>
    <w:rsid w:val="33942687"/>
    <w:rsid w:val="33942912"/>
    <w:rsid w:val="33942BD3"/>
    <w:rsid w:val="33944084"/>
    <w:rsid w:val="33945FB2"/>
    <w:rsid w:val="33947D60"/>
    <w:rsid w:val="33950355"/>
    <w:rsid w:val="339503F4"/>
    <w:rsid w:val="33952F1C"/>
    <w:rsid w:val="33954D73"/>
    <w:rsid w:val="33955886"/>
    <w:rsid w:val="33956427"/>
    <w:rsid w:val="339576E6"/>
    <w:rsid w:val="33957AFF"/>
    <w:rsid w:val="33960D93"/>
    <w:rsid w:val="33961AA4"/>
    <w:rsid w:val="33964EDC"/>
    <w:rsid w:val="3396590A"/>
    <w:rsid w:val="33967BB2"/>
    <w:rsid w:val="339710EA"/>
    <w:rsid w:val="339733AC"/>
    <w:rsid w:val="339753CC"/>
    <w:rsid w:val="33977850"/>
    <w:rsid w:val="339804AC"/>
    <w:rsid w:val="33980AB1"/>
    <w:rsid w:val="33980D28"/>
    <w:rsid w:val="33983602"/>
    <w:rsid w:val="33984237"/>
    <w:rsid w:val="33986489"/>
    <w:rsid w:val="33987FD0"/>
    <w:rsid w:val="339903C4"/>
    <w:rsid w:val="339935C8"/>
    <w:rsid w:val="33994B4A"/>
    <w:rsid w:val="33995376"/>
    <w:rsid w:val="339958AE"/>
    <w:rsid w:val="33997663"/>
    <w:rsid w:val="339A4C4A"/>
    <w:rsid w:val="339A7B5F"/>
    <w:rsid w:val="339B1F83"/>
    <w:rsid w:val="339B3BE0"/>
    <w:rsid w:val="339B5012"/>
    <w:rsid w:val="339B55AD"/>
    <w:rsid w:val="339B7340"/>
    <w:rsid w:val="339B73B2"/>
    <w:rsid w:val="339B748D"/>
    <w:rsid w:val="339C09C3"/>
    <w:rsid w:val="339C2741"/>
    <w:rsid w:val="339C3413"/>
    <w:rsid w:val="339C39E8"/>
    <w:rsid w:val="339C4E66"/>
    <w:rsid w:val="339C6C14"/>
    <w:rsid w:val="339E0DDD"/>
    <w:rsid w:val="339E473B"/>
    <w:rsid w:val="339E5D33"/>
    <w:rsid w:val="339F03A3"/>
    <w:rsid w:val="339F1D11"/>
    <w:rsid w:val="339F6D94"/>
    <w:rsid w:val="33A01C7F"/>
    <w:rsid w:val="33A02F6D"/>
    <w:rsid w:val="33A04957"/>
    <w:rsid w:val="33A04FDC"/>
    <w:rsid w:val="33A119E5"/>
    <w:rsid w:val="33A11EB3"/>
    <w:rsid w:val="33A1247D"/>
    <w:rsid w:val="33A14096"/>
    <w:rsid w:val="33A1422B"/>
    <w:rsid w:val="33A15FD9"/>
    <w:rsid w:val="33A22077"/>
    <w:rsid w:val="33A240FC"/>
    <w:rsid w:val="33A2490B"/>
    <w:rsid w:val="33A31D51"/>
    <w:rsid w:val="33A332E6"/>
    <w:rsid w:val="33A361F5"/>
    <w:rsid w:val="33A37FA3"/>
    <w:rsid w:val="33A4038C"/>
    <w:rsid w:val="33A44776"/>
    <w:rsid w:val="33A4500D"/>
    <w:rsid w:val="33A45018"/>
    <w:rsid w:val="33A55097"/>
    <w:rsid w:val="33A556A4"/>
    <w:rsid w:val="33A57C80"/>
    <w:rsid w:val="33A61C86"/>
    <w:rsid w:val="33A65CE5"/>
    <w:rsid w:val="33A70526"/>
    <w:rsid w:val="33A71C67"/>
    <w:rsid w:val="33A7390D"/>
    <w:rsid w:val="33A7665D"/>
    <w:rsid w:val="33A8120E"/>
    <w:rsid w:val="33A818E4"/>
    <w:rsid w:val="33A82A49"/>
    <w:rsid w:val="33A8380B"/>
    <w:rsid w:val="33A855B9"/>
    <w:rsid w:val="33A85D8E"/>
    <w:rsid w:val="33A877AB"/>
    <w:rsid w:val="33A902E8"/>
    <w:rsid w:val="33A91D57"/>
    <w:rsid w:val="33A930DF"/>
    <w:rsid w:val="33A946A2"/>
    <w:rsid w:val="33A97A59"/>
    <w:rsid w:val="33AA05E8"/>
    <w:rsid w:val="33AA1331"/>
    <w:rsid w:val="33AA2812"/>
    <w:rsid w:val="33AA45F7"/>
    <w:rsid w:val="33AA6B0E"/>
    <w:rsid w:val="33AA7583"/>
    <w:rsid w:val="33AB0AD0"/>
    <w:rsid w:val="33AB0F87"/>
    <w:rsid w:val="33AB1134"/>
    <w:rsid w:val="33AB1A51"/>
    <w:rsid w:val="33AB2EAA"/>
    <w:rsid w:val="33AB32B0"/>
    <w:rsid w:val="33AB32FB"/>
    <w:rsid w:val="33AB50A9"/>
    <w:rsid w:val="33AB60CF"/>
    <w:rsid w:val="33AB6E58"/>
    <w:rsid w:val="33AC083A"/>
    <w:rsid w:val="33AC6094"/>
    <w:rsid w:val="33AD0E22"/>
    <w:rsid w:val="33AD24FE"/>
    <w:rsid w:val="33AD2BD0"/>
    <w:rsid w:val="33AD45E5"/>
    <w:rsid w:val="33AD497E"/>
    <w:rsid w:val="33AD5E70"/>
    <w:rsid w:val="33AD69C7"/>
    <w:rsid w:val="33AD7074"/>
    <w:rsid w:val="33AE08E1"/>
    <w:rsid w:val="33AE5C26"/>
    <w:rsid w:val="33AE60EE"/>
    <w:rsid w:val="33AF0622"/>
    <w:rsid w:val="33AF199C"/>
    <w:rsid w:val="33AF1B01"/>
    <w:rsid w:val="33AF2165"/>
    <w:rsid w:val="33AF4B9A"/>
    <w:rsid w:val="33AF52A6"/>
    <w:rsid w:val="33B01121"/>
    <w:rsid w:val="33B02A93"/>
    <w:rsid w:val="33B02B4A"/>
    <w:rsid w:val="33B0446E"/>
    <w:rsid w:val="33B050A6"/>
    <w:rsid w:val="33B07431"/>
    <w:rsid w:val="33B10912"/>
    <w:rsid w:val="33B12306"/>
    <w:rsid w:val="33B14E75"/>
    <w:rsid w:val="33B16369"/>
    <w:rsid w:val="33B16869"/>
    <w:rsid w:val="33B169E4"/>
    <w:rsid w:val="33B20A50"/>
    <w:rsid w:val="33B226D5"/>
    <w:rsid w:val="33B22E53"/>
    <w:rsid w:val="33B2540D"/>
    <w:rsid w:val="33B26D7A"/>
    <w:rsid w:val="33B26F24"/>
    <w:rsid w:val="33B304AB"/>
    <w:rsid w:val="33B3275B"/>
    <w:rsid w:val="33B36351"/>
    <w:rsid w:val="33B367BA"/>
    <w:rsid w:val="33B40455"/>
    <w:rsid w:val="33B4200D"/>
    <w:rsid w:val="33B4221D"/>
    <w:rsid w:val="33B425BA"/>
    <w:rsid w:val="33B4426B"/>
    <w:rsid w:val="33B45D12"/>
    <w:rsid w:val="33B50DB9"/>
    <w:rsid w:val="33B51A84"/>
    <w:rsid w:val="33B52653"/>
    <w:rsid w:val="33B556FB"/>
    <w:rsid w:val="33B61EB0"/>
    <w:rsid w:val="33B62170"/>
    <w:rsid w:val="33B63E26"/>
    <w:rsid w:val="33B65F28"/>
    <w:rsid w:val="33B66FE6"/>
    <w:rsid w:val="33B7001B"/>
    <w:rsid w:val="33B71CA0"/>
    <w:rsid w:val="33B72540"/>
    <w:rsid w:val="33B734CA"/>
    <w:rsid w:val="33B74356"/>
    <w:rsid w:val="33B74F03"/>
    <w:rsid w:val="33B757FC"/>
    <w:rsid w:val="33B7580D"/>
    <w:rsid w:val="33B764D0"/>
    <w:rsid w:val="33B80499"/>
    <w:rsid w:val="33B80819"/>
    <w:rsid w:val="33B80ACF"/>
    <w:rsid w:val="33B81C34"/>
    <w:rsid w:val="33B82682"/>
    <w:rsid w:val="33B83EC4"/>
    <w:rsid w:val="33B92580"/>
    <w:rsid w:val="33B928EB"/>
    <w:rsid w:val="33B9293B"/>
    <w:rsid w:val="33B9455A"/>
    <w:rsid w:val="33B9550C"/>
    <w:rsid w:val="33B96651"/>
    <w:rsid w:val="33B977C6"/>
    <w:rsid w:val="33BA6AD2"/>
    <w:rsid w:val="33BA709B"/>
    <w:rsid w:val="33BC1065"/>
    <w:rsid w:val="33BC29FD"/>
    <w:rsid w:val="33BC2E13"/>
    <w:rsid w:val="33BC3629"/>
    <w:rsid w:val="33BC3F22"/>
    <w:rsid w:val="33BC6AB9"/>
    <w:rsid w:val="33BC72B7"/>
    <w:rsid w:val="33BD1E6A"/>
    <w:rsid w:val="33BD7658"/>
    <w:rsid w:val="33BF2903"/>
    <w:rsid w:val="33BF3B24"/>
    <w:rsid w:val="33BF449B"/>
    <w:rsid w:val="33BF74A5"/>
    <w:rsid w:val="33C00B55"/>
    <w:rsid w:val="33C03630"/>
    <w:rsid w:val="33C04556"/>
    <w:rsid w:val="33C06DA7"/>
    <w:rsid w:val="33C13496"/>
    <w:rsid w:val="33C13C9E"/>
    <w:rsid w:val="33C16BF7"/>
    <w:rsid w:val="33C215A4"/>
    <w:rsid w:val="33C22A5A"/>
    <w:rsid w:val="33C22CE8"/>
    <w:rsid w:val="33C24334"/>
    <w:rsid w:val="33C2555E"/>
    <w:rsid w:val="33C2659A"/>
    <w:rsid w:val="33C2686F"/>
    <w:rsid w:val="33C30645"/>
    <w:rsid w:val="33C323F3"/>
    <w:rsid w:val="33C336B0"/>
    <w:rsid w:val="33C33887"/>
    <w:rsid w:val="33C35354"/>
    <w:rsid w:val="33C365BE"/>
    <w:rsid w:val="33C36987"/>
    <w:rsid w:val="33C41CCE"/>
    <w:rsid w:val="33C44425"/>
    <w:rsid w:val="33C4608D"/>
    <w:rsid w:val="33C5384C"/>
    <w:rsid w:val="33C53AAF"/>
    <w:rsid w:val="33C5471C"/>
    <w:rsid w:val="33C558EC"/>
    <w:rsid w:val="33C5616B"/>
    <w:rsid w:val="33C5668A"/>
    <w:rsid w:val="33C56F92"/>
    <w:rsid w:val="33C57F19"/>
    <w:rsid w:val="33C61EE3"/>
    <w:rsid w:val="33C6229F"/>
    <w:rsid w:val="33C63C91"/>
    <w:rsid w:val="33C645AB"/>
    <w:rsid w:val="33C64B8F"/>
    <w:rsid w:val="33C64F3F"/>
    <w:rsid w:val="33C65A3F"/>
    <w:rsid w:val="33C65B63"/>
    <w:rsid w:val="33C66680"/>
    <w:rsid w:val="33C70135"/>
    <w:rsid w:val="33C70622"/>
    <w:rsid w:val="33C724F1"/>
    <w:rsid w:val="33C81535"/>
    <w:rsid w:val="33C817B8"/>
    <w:rsid w:val="33C82E61"/>
    <w:rsid w:val="33C837B3"/>
    <w:rsid w:val="33C85C5B"/>
    <w:rsid w:val="33C87A09"/>
    <w:rsid w:val="33C91813"/>
    <w:rsid w:val="33C92986"/>
    <w:rsid w:val="33C94DE6"/>
    <w:rsid w:val="33CA19D4"/>
    <w:rsid w:val="33CA3782"/>
    <w:rsid w:val="33CA5530"/>
    <w:rsid w:val="33CA6491"/>
    <w:rsid w:val="33CA6A09"/>
    <w:rsid w:val="33CB12A8"/>
    <w:rsid w:val="33CB182B"/>
    <w:rsid w:val="33CB74FA"/>
    <w:rsid w:val="33CC0DB1"/>
    <w:rsid w:val="33CC24F2"/>
    <w:rsid w:val="33CC5AA6"/>
    <w:rsid w:val="33CC5FEE"/>
    <w:rsid w:val="33CD0744"/>
    <w:rsid w:val="33CD3272"/>
    <w:rsid w:val="33CD3B7E"/>
    <w:rsid w:val="33CD40C7"/>
    <w:rsid w:val="33CD5020"/>
    <w:rsid w:val="33CD60C6"/>
    <w:rsid w:val="33CD6DCE"/>
    <w:rsid w:val="33CE1AE5"/>
    <w:rsid w:val="33CF0E73"/>
    <w:rsid w:val="33CF34FA"/>
    <w:rsid w:val="33CF4883"/>
    <w:rsid w:val="33CF4E67"/>
    <w:rsid w:val="33CF62A2"/>
    <w:rsid w:val="33CF71CB"/>
    <w:rsid w:val="33D02303"/>
    <w:rsid w:val="33D03DCF"/>
    <w:rsid w:val="33D04B10"/>
    <w:rsid w:val="33D068BE"/>
    <w:rsid w:val="33D07732"/>
    <w:rsid w:val="33D07E33"/>
    <w:rsid w:val="33D100F5"/>
    <w:rsid w:val="33D12C62"/>
    <w:rsid w:val="33D12D62"/>
    <w:rsid w:val="33D144DC"/>
    <w:rsid w:val="33D15E4E"/>
    <w:rsid w:val="33D17771"/>
    <w:rsid w:val="33D20888"/>
    <w:rsid w:val="33D22636"/>
    <w:rsid w:val="33D24C23"/>
    <w:rsid w:val="33D2509B"/>
    <w:rsid w:val="33D267D7"/>
    <w:rsid w:val="33D26ADA"/>
    <w:rsid w:val="33D309A5"/>
    <w:rsid w:val="33D3430C"/>
    <w:rsid w:val="33D35A5B"/>
    <w:rsid w:val="33D360B3"/>
    <w:rsid w:val="33D4393D"/>
    <w:rsid w:val="33D44600"/>
    <w:rsid w:val="33D47543"/>
    <w:rsid w:val="33D47F63"/>
    <w:rsid w:val="33D5318C"/>
    <w:rsid w:val="33D555BC"/>
    <w:rsid w:val="33D5788D"/>
    <w:rsid w:val="33D60464"/>
    <w:rsid w:val="33D62126"/>
    <w:rsid w:val="33D628DE"/>
    <w:rsid w:val="33D66175"/>
    <w:rsid w:val="33D67205"/>
    <w:rsid w:val="33D71222"/>
    <w:rsid w:val="33D73BEC"/>
    <w:rsid w:val="33D740F0"/>
    <w:rsid w:val="33D77C4D"/>
    <w:rsid w:val="33D80A95"/>
    <w:rsid w:val="33D91C17"/>
    <w:rsid w:val="33D91F25"/>
    <w:rsid w:val="33D93748"/>
    <w:rsid w:val="33D939C5"/>
    <w:rsid w:val="33D94AF6"/>
    <w:rsid w:val="33D95439"/>
    <w:rsid w:val="33D96DD4"/>
    <w:rsid w:val="33D97E69"/>
    <w:rsid w:val="33DA14EB"/>
    <w:rsid w:val="33DA3A20"/>
    <w:rsid w:val="33DA4A7E"/>
    <w:rsid w:val="33DA7365"/>
    <w:rsid w:val="33DB598F"/>
    <w:rsid w:val="33DB5CD5"/>
    <w:rsid w:val="33DB773D"/>
    <w:rsid w:val="33DB77D3"/>
    <w:rsid w:val="33DC01CE"/>
    <w:rsid w:val="33DC34B5"/>
    <w:rsid w:val="33DC4DBE"/>
    <w:rsid w:val="33DC5263"/>
    <w:rsid w:val="33DD1D36"/>
    <w:rsid w:val="33DD45E1"/>
    <w:rsid w:val="33DD7A75"/>
    <w:rsid w:val="33DE0FDB"/>
    <w:rsid w:val="33DE1688"/>
    <w:rsid w:val="33DE426E"/>
    <w:rsid w:val="33DE4907"/>
    <w:rsid w:val="33DE5A31"/>
    <w:rsid w:val="33DF01AE"/>
    <w:rsid w:val="33E00794"/>
    <w:rsid w:val="33E00DDF"/>
    <w:rsid w:val="33E03A43"/>
    <w:rsid w:val="33E04D53"/>
    <w:rsid w:val="33E0767D"/>
    <w:rsid w:val="33E11515"/>
    <w:rsid w:val="33E118EB"/>
    <w:rsid w:val="33E11B47"/>
    <w:rsid w:val="33E12190"/>
    <w:rsid w:val="33E12879"/>
    <w:rsid w:val="33E159A1"/>
    <w:rsid w:val="33E16D1D"/>
    <w:rsid w:val="33E17DF2"/>
    <w:rsid w:val="33E22FCC"/>
    <w:rsid w:val="33E26284"/>
    <w:rsid w:val="33E30779"/>
    <w:rsid w:val="33E324D7"/>
    <w:rsid w:val="33E32A95"/>
    <w:rsid w:val="33E34843"/>
    <w:rsid w:val="33E365F1"/>
    <w:rsid w:val="33E40985"/>
    <w:rsid w:val="33E41C09"/>
    <w:rsid w:val="33E42013"/>
    <w:rsid w:val="33E466F7"/>
    <w:rsid w:val="33E46EC3"/>
    <w:rsid w:val="33E505BB"/>
    <w:rsid w:val="33E52369"/>
    <w:rsid w:val="33E53099"/>
    <w:rsid w:val="33E562A8"/>
    <w:rsid w:val="33E6120F"/>
    <w:rsid w:val="33E64A36"/>
    <w:rsid w:val="33E64B16"/>
    <w:rsid w:val="33E64CA3"/>
    <w:rsid w:val="33E65956"/>
    <w:rsid w:val="33E660E2"/>
    <w:rsid w:val="33E67DF3"/>
    <w:rsid w:val="33E71927"/>
    <w:rsid w:val="33E73D12"/>
    <w:rsid w:val="33E74334"/>
    <w:rsid w:val="33E759B9"/>
    <w:rsid w:val="33E76B32"/>
    <w:rsid w:val="33E800AC"/>
    <w:rsid w:val="33E8058A"/>
    <w:rsid w:val="33E8193D"/>
    <w:rsid w:val="33E81E5A"/>
    <w:rsid w:val="33E852BE"/>
    <w:rsid w:val="33E854F7"/>
    <w:rsid w:val="33E86E49"/>
    <w:rsid w:val="33E91A1A"/>
    <w:rsid w:val="33E928F3"/>
    <w:rsid w:val="33E93CEE"/>
    <w:rsid w:val="33E944B5"/>
    <w:rsid w:val="33E97087"/>
    <w:rsid w:val="33EA2093"/>
    <w:rsid w:val="33EA3AED"/>
    <w:rsid w:val="33EA5108"/>
    <w:rsid w:val="33EA5624"/>
    <w:rsid w:val="33EA5BD2"/>
    <w:rsid w:val="33EA7980"/>
    <w:rsid w:val="33EB05AA"/>
    <w:rsid w:val="33EB36F8"/>
    <w:rsid w:val="33EB412E"/>
    <w:rsid w:val="33EC1B85"/>
    <w:rsid w:val="33EC3263"/>
    <w:rsid w:val="33EC4075"/>
    <w:rsid w:val="33ED004E"/>
    <w:rsid w:val="33ED19B0"/>
    <w:rsid w:val="33ED56C2"/>
    <w:rsid w:val="33ED6457"/>
    <w:rsid w:val="33EE32C2"/>
    <w:rsid w:val="33EE588C"/>
    <w:rsid w:val="33EE5EF7"/>
    <w:rsid w:val="33EE72B7"/>
    <w:rsid w:val="33EF143A"/>
    <w:rsid w:val="33EF31E8"/>
    <w:rsid w:val="33EF32F7"/>
    <w:rsid w:val="33EF414B"/>
    <w:rsid w:val="33EF6029"/>
    <w:rsid w:val="33F00B64"/>
    <w:rsid w:val="33F00D0E"/>
    <w:rsid w:val="33F02472"/>
    <w:rsid w:val="33F037C6"/>
    <w:rsid w:val="33F0543E"/>
    <w:rsid w:val="33F06548"/>
    <w:rsid w:val="33F151B2"/>
    <w:rsid w:val="33F16F60"/>
    <w:rsid w:val="33F20F2A"/>
    <w:rsid w:val="33F23FBB"/>
    <w:rsid w:val="33F2420D"/>
    <w:rsid w:val="33F24A86"/>
    <w:rsid w:val="33F260B4"/>
    <w:rsid w:val="33F26834"/>
    <w:rsid w:val="33F31B13"/>
    <w:rsid w:val="33F407FF"/>
    <w:rsid w:val="33F425AD"/>
    <w:rsid w:val="33F45129"/>
    <w:rsid w:val="33F46A50"/>
    <w:rsid w:val="33F52B8E"/>
    <w:rsid w:val="33F61FA4"/>
    <w:rsid w:val="33F627C9"/>
    <w:rsid w:val="33F702EF"/>
    <w:rsid w:val="33F70AA3"/>
    <w:rsid w:val="33F72008"/>
    <w:rsid w:val="33F7209D"/>
    <w:rsid w:val="33F74427"/>
    <w:rsid w:val="33F86280"/>
    <w:rsid w:val="33F86541"/>
    <w:rsid w:val="33F8693E"/>
    <w:rsid w:val="33F9279F"/>
    <w:rsid w:val="33F928AE"/>
    <w:rsid w:val="33F92D7E"/>
    <w:rsid w:val="33F94067"/>
    <w:rsid w:val="33F95E15"/>
    <w:rsid w:val="33F96365"/>
    <w:rsid w:val="33FA125E"/>
    <w:rsid w:val="33FA2F16"/>
    <w:rsid w:val="33FA3070"/>
    <w:rsid w:val="33FB1B8D"/>
    <w:rsid w:val="33FB2925"/>
    <w:rsid w:val="33FB575B"/>
    <w:rsid w:val="33FB6D40"/>
    <w:rsid w:val="33FB7DDF"/>
    <w:rsid w:val="33FC1847"/>
    <w:rsid w:val="33FC4A10"/>
    <w:rsid w:val="33FC6A77"/>
    <w:rsid w:val="33FC6E01"/>
    <w:rsid w:val="33FC76B3"/>
    <w:rsid w:val="33FC7E90"/>
    <w:rsid w:val="33FD1320"/>
    <w:rsid w:val="33FD18B0"/>
    <w:rsid w:val="33FD7BDF"/>
    <w:rsid w:val="33FE1CA3"/>
    <w:rsid w:val="33FE342B"/>
    <w:rsid w:val="33FE6147"/>
    <w:rsid w:val="33FE78CF"/>
    <w:rsid w:val="33FF2AB3"/>
    <w:rsid w:val="33FF4C69"/>
    <w:rsid w:val="33FF73F5"/>
    <w:rsid w:val="33FF7DD1"/>
    <w:rsid w:val="3400071F"/>
    <w:rsid w:val="34000E14"/>
    <w:rsid w:val="34000F51"/>
    <w:rsid w:val="340012AB"/>
    <w:rsid w:val="34001B1A"/>
    <w:rsid w:val="340053F5"/>
    <w:rsid w:val="3400694E"/>
    <w:rsid w:val="340071A3"/>
    <w:rsid w:val="34007C0F"/>
    <w:rsid w:val="34010595"/>
    <w:rsid w:val="34011131"/>
    <w:rsid w:val="3401118A"/>
    <w:rsid w:val="34011DBB"/>
    <w:rsid w:val="34014CC9"/>
    <w:rsid w:val="34015BA1"/>
    <w:rsid w:val="34016560"/>
    <w:rsid w:val="3402116D"/>
    <w:rsid w:val="340211E1"/>
    <w:rsid w:val="340223B2"/>
    <w:rsid w:val="340266AE"/>
    <w:rsid w:val="34027191"/>
    <w:rsid w:val="34030A42"/>
    <w:rsid w:val="34031090"/>
    <w:rsid w:val="340325E9"/>
    <w:rsid w:val="34033B76"/>
    <w:rsid w:val="3403482B"/>
    <w:rsid w:val="3403489B"/>
    <w:rsid w:val="34034EE6"/>
    <w:rsid w:val="3403592F"/>
    <w:rsid w:val="34036C94"/>
    <w:rsid w:val="340402AB"/>
    <w:rsid w:val="3404111E"/>
    <w:rsid w:val="34042071"/>
    <w:rsid w:val="340423EC"/>
    <w:rsid w:val="3404264B"/>
    <w:rsid w:val="340429E1"/>
    <w:rsid w:val="34044335"/>
    <w:rsid w:val="34044EE1"/>
    <w:rsid w:val="34050BE0"/>
    <w:rsid w:val="34050C5E"/>
    <w:rsid w:val="34052A0C"/>
    <w:rsid w:val="340547BA"/>
    <w:rsid w:val="34056568"/>
    <w:rsid w:val="34057AB2"/>
    <w:rsid w:val="3406163F"/>
    <w:rsid w:val="340622E0"/>
    <w:rsid w:val="34073BB8"/>
    <w:rsid w:val="34074FA3"/>
    <w:rsid w:val="34075F9E"/>
    <w:rsid w:val="34076784"/>
    <w:rsid w:val="340824FC"/>
    <w:rsid w:val="340832B7"/>
    <w:rsid w:val="340842AA"/>
    <w:rsid w:val="34086058"/>
    <w:rsid w:val="34086433"/>
    <w:rsid w:val="34086670"/>
    <w:rsid w:val="34091FA1"/>
    <w:rsid w:val="340A0022"/>
    <w:rsid w:val="340A1DD0"/>
    <w:rsid w:val="340A2014"/>
    <w:rsid w:val="340A6274"/>
    <w:rsid w:val="340A62B4"/>
    <w:rsid w:val="340A7F87"/>
    <w:rsid w:val="340B47F9"/>
    <w:rsid w:val="340B4DB4"/>
    <w:rsid w:val="340B78F6"/>
    <w:rsid w:val="340C1E79"/>
    <w:rsid w:val="340C3D9A"/>
    <w:rsid w:val="340C443D"/>
    <w:rsid w:val="340C5B48"/>
    <w:rsid w:val="340C5E85"/>
    <w:rsid w:val="340C6CC0"/>
    <w:rsid w:val="340D0482"/>
    <w:rsid w:val="340D0E15"/>
    <w:rsid w:val="340D18C0"/>
    <w:rsid w:val="340D25F3"/>
    <w:rsid w:val="340D366E"/>
    <w:rsid w:val="340D464C"/>
    <w:rsid w:val="340D76D4"/>
    <w:rsid w:val="340D7B12"/>
    <w:rsid w:val="340E0B64"/>
    <w:rsid w:val="340E1A1E"/>
    <w:rsid w:val="340E30B5"/>
    <w:rsid w:val="340E3279"/>
    <w:rsid w:val="340E5CB3"/>
    <w:rsid w:val="340E64E4"/>
    <w:rsid w:val="340E68AE"/>
    <w:rsid w:val="340F367D"/>
    <w:rsid w:val="340F388A"/>
    <w:rsid w:val="340F5638"/>
    <w:rsid w:val="340F6E35"/>
    <w:rsid w:val="340F73E6"/>
    <w:rsid w:val="34100E78"/>
    <w:rsid w:val="341037D6"/>
    <w:rsid w:val="3410451E"/>
    <w:rsid w:val="341101CF"/>
    <w:rsid w:val="341113B0"/>
    <w:rsid w:val="341174E5"/>
    <w:rsid w:val="34117602"/>
    <w:rsid w:val="341208C4"/>
    <w:rsid w:val="34120C85"/>
    <w:rsid w:val="34121390"/>
    <w:rsid w:val="341221E9"/>
    <w:rsid w:val="34125340"/>
    <w:rsid w:val="34126ED7"/>
    <w:rsid w:val="34135B93"/>
    <w:rsid w:val="34137A32"/>
    <w:rsid w:val="34140093"/>
    <w:rsid w:val="34140EA1"/>
    <w:rsid w:val="34142086"/>
    <w:rsid w:val="34142C4F"/>
    <w:rsid w:val="3414451F"/>
    <w:rsid w:val="341449FD"/>
    <w:rsid w:val="3414608E"/>
    <w:rsid w:val="341460EF"/>
    <w:rsid w:val="34146799"/>
    <w:rsid w:val="341475A7"/>
    <w:rsid w:val="34156C0E"/>
    <w:rsid w:val="341640CB"/>
    <w:rsid w:val="341669C7"/>
    <w:rsid w:val="3417273F"/>
    <w:rsid w:val="3417360B"/>
    <w:rsid w:val="341744ED"/>
    <w:rsid w:val="34180991"/>
    <w:rsid w:val="34182077"/>
    <w:rsid w:val="3418562A"/>
    <w:rsid w:val="34190265"/>
    <w:rsid w:val="3419350A"/>
    <w:rsid w:val="341964B7"/>
    <w:rsid w:val="341973B8"/>
    <w:rsid w:val="341A0846"/>
    <w:rsid w:val="341A0848"/>
    <w:rsid w:val="341A108E"/>
    <w:rsid w:val="341A30D5"/>
    <w:rsid w:val="341A3419"/>
    <w:rsid w:val="341A36D8"/>
    <w:rsid w:val="341B1034"/>
    <w:rsid w:val="341B1CD8"/>
    <w:rsid w:val="341B222F"/>
    <w:rsid w:val="341C040C"/>
    <w:rsid w:val="341C140C"/>
    <w:rsid w:val="341C1B03"/>
    <w:rsid w:val="341C2D24"/>
    <w:rsid w:val="341C3168"/>
    <w:rsid w:val="341C3698"/>
    <w:rsid w:val="341C44FF"/>
    <w:rsid w:val="341C4F96"/>
    <w:rsid w:val="341C5105"/>
    <w:rsid w:val="341C5A48"/>
    <w:rsid w:val="341D307C"/>
    <w:rsid w:val="341D5FA7"/>
    <w:rsid w:val="341D7D55"/>
    <w:rsid w:val="341E0667"/>
    <w:rsid w:val="341E2B5B"/>
    <w:rsid w:val="341E2EA6"/>
    <w:rsid w:val="341E3ACD"/>
    <w:rsid w:val="341E587B"/>
    <w:rsid w:val="341E6553"/>
    <w:rsid w:val="341E6D68"/>
    <w:rsid w:val="341F1923"/>
    <w:rsid w:val="342012C2"/>
    <w:rsid w:val="342015F4"/>
    <w:rsid w:val="3420419E"/>
    <w:rsid w:val="34210375"/>
    <w:rsid w:val="34210E96"/>
    <w:rsid w:val="34212282"/>
    <w:rsid w:val="34214AFA"/>
    <w:rsid w:val="3422046A"/>
    <w:rsid w:val="3422185A"/>
    <w:rsid w:val="34221BAB"/>
    <w:rsid w:val="34221FB8"/>
    <w:rsid w:val="34223047"/>
    <w:rsid w:val="342310E4"/>
    <w:rsid w:val="34232E92"/>
    <w:rsid w:val="34235A24"/>
    <w:rsid w:val="34235F70"/>
    <w:rsid w:val="34237336"/>
    <w:rsid w:val="34240177"/>
    <w:rsid w:val="34244C8F"/>
    <w:rsid w:val="34246CDE"/>
    <w:rsid w:val="3424709C"/>
    <w:rsid w:val="342509B8"/>
    <w:rsid w:val="34250E12"/>
    <w:rsid w:val="34252428"/>
    <w:rsid w:val="34254E5C"/>
    <w:rsid w:val="34255596"/>
    <w:rsid w:val="34256ACA"/>
    <w:rsid w:val="34257738"/>
    <w:rsid w:val="3426690D"/>
    <w:rsid w:val="342706AA"/>
    <w:rsid w:val="34270BD4"/>
    <w:rsid w:val="34270BFC"/>
    <w:rsid w:val="342801F3"/>
    <w:rsid w:val="342804A8"/>
    <w:rsid w:val="34284817"/>
    <w:rsid w:val="3428494C"/>
    <w:rsid w:val="342866FA"/>
    <w:rsid w:val="34293A0C"/>
    <w:rsid w:val="3429576C"/>
    <w:rsid w:val="34297E63"/>
    <w:rsid w:val="342A033D"/>
    <w:rsid w:val="342A06AA"/>
    <w:rsid w:val="342A06C4"/>
    <w:rsid w:val="342A4220"/>
    <w:rsid w:val="342A4763"/>
    <w:rsid w:val="342A4835"/>
    <w:rsid w:val="342A565D"/>
    <w:rsid w:val="342B073F"/>
    <w:rsid w:val="342B1A63"/>
    <w:rsid w:val="342B1C01"/>
    <w:rsid w:val="342B49A6"/>
    <w:rsid w:val="342C0820"/>
    <w:rsid w:val="342C1119"/>
    <w:rsid w:val="342C1299"/>
    <w:rsid w:val="342C3405"/>
    <w:rsid w:val="342C3D78"/>
    <w:rsid w:val="342C5338"/>
    <w:rsid w:val="342C61EA"/>
    <w:rsid w:val="342C7F98"/>
    <w:rsid w:val="342D1CE0"/>
    <w:rsid w:val="342D24C2"/>
    <w:rsid w:val="342D3D10"/>
    <w:rsid w:val="342D495A"/>
    <w:rsid w:val="342D5597"/>
    <w:rsid w:val="342D5ABF"/>
    <w:rsid w:val="342D5B8B"/>
    <w:rsid w:val="342D7D5D"/>
    <w:rsid w:val="342E1F62"/>
    <w:rsid w:val="342E5C4F"/>
    <w:rsid w:val="342F4A6D"/>
    <w:rsid w:val="342F5CDB"/>
    <w:rsid w:val="342F6F7E"/>
    <w:rsid w:val="342F7227"/>
    <w:rsid w:val="342F7404"/>
    <w:rsid w:val="342F7A89"/>
    <w:rsid w:val="34303B21"/>
    <w:rsid w:val="3430563F"/>
    <w:rsid w:val="3430683D"/>
    <w:rsid w:val="34311A53"/>
    <w:rsid w:val="34313801"/>
    <w:rsid w:val="34315ADC"/>
    <w:rsid w:val="34315F42"/>
    <w:rsid w:val="343167C3"/>
    <w:rsid w:val="34316ACF"/>
    <w:rsid w:val="34317185"/>
    <w:rsid w:val="3431735D"/>
    <w:rsid w:val="343216A0"/>
    <w:rsid w:val="34321A64"/>
    <w:rsid w:val="343230D5"/>
    <w:rsid w:val="34323910"/>
    <w:rsid w:val="34324411"/>
    <w:rsid w:val="343266CA"/>
    <w:rsid w:val="34332B30"/>
    <w:rsid w:val="3433391B"/>
    <w:rsid w:val="34333AA2"/>
    <w:rsid w:val="34333B9B"/>
    <w:rsid w:val="3433445A"/>
    <w:rsid w:val="34336CC1"/>
    <w:rsid w:val="34343369"/>
    <w:rsid w:val="34344F53"/>
    <w:rsid w:val="3434509F"/>
    <w:rsid w:val="343455E6"/>
    <w:rsid w:val="34346410"/>
    <w:rsid w:val="34346E4D"/>
    <w:rsid w:val="34350021"/>
    <w:rsid w:val="3435210A"/>
    <w:rsid w:val="3435240B"/>
    <w:rsid w:val="3435682B"/>
    <w:rsid w:val="34360E17"/>
    <w:rsid w:val="34362BC5"/>
    <w:rsid w:val="34363D01"/>
    <w:rsid w:val="34364D8F"/>
    <w:rsid w:val="34366FD4"/>
    <w:rsid w:val="34367069"/>
    <w:rsid w:val="343672CC"/>
    <w:rsid w:val="34367D70"/>
    <w:rsid w:val="343706EB"/>
    <w:rsid w:val="34372941"/>
    <w:rsid w:val="343743F7"/>
    <w:rsid w:val="34374668"/>
    <w:rsid w:val="3437693D"/>
    <w:rsid w:val="34381B90"/>
    <w:rsid w:val="34382116"/>
    <w:rsid w:val="34383DD1"/>
    <w:rsid w:val="34384B8F"/>
    <w:rsid w:val="34390907"/>
    <w:rsid w:val="343921D6"/>
    <w:rsid w:val="343926B5"/>
    <w:rsid w:val="34394463"/>
    <w:rsid w:val="34394C1C"/>
    <w:rsid w:val="343B0213"/>
    <w:rsid w:val="343B2752"/>
    <w:rsid w:val="343B467F"/>
    <w:rsid w:val="343B642D"/>
    <w:rsid w:val="343B6D69"/>
    <w:rsid w:val="343C2039"/>
    <w:rsid w:val="343C2E42"/>
    <w:rsid w:val="343C3BE2"/>
    <w:rsid w:val="343C3F54"/>
    <w:rsid w:val="343C5B06"/>
    <w:rsid w:val="343C70D2"/>
    <w:rsid w:val="343D21A6"/>
    <w:rsid w:val="343E0F84"/>
    <w:rsid w:val="343E1669"/>
    <w:rsid w:val="343E1A7A"/>
    <w:rsid w:val="343E6BA8"/>
    <w:rsid w:val="343E7849"/>
    <w:rsid w:val="343E7CCC"/>
    <w:rsid w:val="343F1539"/>
    <w:rsid w:val="343F40BD"/>
    <w:rsid w:val="343F5BD1"/>
    <w:rsid w:val="343F7EBF"/>
    <w:rsid w:val="34400755"/>
    <w:rsid w:val="34401C96"/>
    <w:rsid w:val="344057F2"/>
    <w:rsid w:val="34405F2C"/>
    <w:rsid w:val="34410A44"/>
    <w:rsid w:val="3441351F"/>
    <w:rsid w:val="34414002"/>
    <w:rsid w:val="34414329"/>
    <w:rsid w:val="344259BD"/>
    <w:rsid w:val="34425A0E"/>
    <w:rsid w:val="34427A54"/>
    <w:rsid w:val="34430474"/>
    <w:rsid w:val="34433534"/>
    <w:rsid w:val="34434F52"/>
    <w:rsid w:val="344352E2"/>
    <w:rsid w:val="34436B0D"/>
    <w:rsid w:val="34440B27"/>
    <w:rsid w:val="34441786"/>
    <w:rsid w:val="344449E4"/>
    <w:rsid w:val="3445105A"/>
    <w:rsid w:val="34456CBC"/>
    <w:rsid w:val="344572AC"/>
    <w:rsid w:val="34460FA6"/>
    <w:rsid w:val="34466EEA"/>
    <w:rsid w:val="34473024"/>
    <w:rsid w:val="34474DD2"/>
    <w:rsid w:val="34475066"/>
    <w:rsid w:val="34475FA8"/>
    <w:rsid w:val="344769A3"/>
    <w:rsid w:val="34480B4A"/>
    <w:rsid w:val="344815AF"/>
    <w:rsid w:val="344828F8"/>
    <w:rsid w:val="34482D34"/>
    <w:rsid w:val="3448409E"/>
    <w:rsid w:val="34485E1F"/>
    <w:rsid w:val="34490941"/>
    <w:rsid w:val="34490BC1"/>
    <w:rsid w:val="344922F2"/>
    <w:rsid w:val="34493AED"/>
    <w:rsid w:val="3449505A"/>
    <w:rsid w:val="34495D65"/>
    <w:rsid w:val="34496D9C"/>
    <w:rsid w:val="34497927"/>
    <w:rsid w:val="344A041F"/>
    <w:rsid w:val="344A0DB7"/>
    <w:rsid w:val="344A253B"/>
    <w:rsid w:val="344A2B14"/>
    <w:rsid w:val="344A4667"/>
    <w:rsid w:val="344A5DFB"/>
    <w:rsid w:val="344A61E6"/>
    <w:rsid w:val="344A6670"/>
    <w:rsid w:val="344A796A"/>
    <w:rsid w:val="344B1AEB"/>
    <w:rsid w:val="344B6717"/>
    <w:rsid w:val="344C0532"/>
    <w:rsid w:val="344C063B"/>
    <w:rsid w:val="344C36D7"/>
    <w:rsid w:val="344C4197"/>
    <w:rsid w:val="344C6B8D"/>
    <w:rsid w:val="344D19F0"/>
    <w:rsid w:val="344D4B67"/>
    <w:rsid w:val="344D52AC"/>
    <w:rsid w:val="344D568A"/>
    <w:rsid w:val="344D6161"/>
    <w:rsid w:val="344D7F0F"/>
    <w:rsid w:val="344E3B07"/>
    <w:rsid w:val="344E43B3"/>
    <w:rsid w:val="344E62D4"/>
    <w:rsid w:val="344F0BC8"/>
    <w:rsid w:val="344F1ED9"/>
    <w:rsid w:val="344F233C"/>
    <w:rsid w:val="344F264A"/>
    <w:rsid w:val="344F3C87"/>
    <w:rsid w:val="344F5147"/>
    <w:rsid w:val="344F67A6"/>
    <w:rsid w:val="34502058"/>
    <w:rsid w:val="345031E8"/>
    <w:rsid w:val="34504C29"/>
    <w:rsid w:val="345117AD"/>
    <w:rsid w:val="3451432A"/>
    <w:rsid w:val="34514978"/>
    <w:rsid w:val="34522916"/>
    <w:rsid w:val="345267EC"/>
    <w:rsid w:val="34531721"/>
    <w:rsid w:val="3453371A"/>
    <w:rsid w:val="34533777"/>
    <w:rsid w:val="34535E4F"/>
    <w:rsid w:val="34537718"/>
    <w:rsid w:val="34540AD3"/>
    <w:rsid w:val="34542CA1"/>
    <w:rsid w:val="345435AA"/>
    <w:rsid w:val="34546879"/>
    <w:rsid w:val="34546CAE"/>
    <w:rsid w:val="345470FE"/>
    <w:rsid w:val="345474EF"/>
    <w:rsid w:val="34555B9F"/>
    <w:rsid w:val="34555ECA"/>
    <w:rsid w:val="345562AC"/>
    <w:rsid w:val="34561A0A"/>
    <w:rsid w:val="34561BE4"/>
    <w:rsid w:val="34563267"/>
    <w:rsid w:val="34565015"/>
    <w:rsid w:val="345656C7"/>
    <w:rsid w:val="3456584A"/>
    <w:rsid w:val="34565A32"/>
    <w:rsid w:val="3457017A"/>
    <w:rsid w:val="345707EA"/>
    <w:rsid w:val="34581C7A"/>
    <w:rsid w:val="345831E6"/>
    <w:rsid w:val="345850B5"/>
    <w:rsid w:val="34586C45"/>
    <w:rsid w:val="34586F30"/>
    <w:rsid w:val="34586FDF"/>
    <w:rsid w:val="34592D57"/>
    <w:rsid w:val="34595ADC"/>
    <w:rsid w:val="345978F5"/>
    <w:rsid w:val="345A00D0"/>
    <w:rsid w:val="345A302E"/>
    <w:rsid w:val="345A43CB"/>
    <w:rsid w:val="345A5EF6"/>
    <w:rsid w:val="345A5FFF"/>
    <w:rsid w:val="345B0BBF"/>
    <w:rsid w:val="345B1D3C"/>
    <w:rsid w:val="345B262C"/>
    <w:rsid w:val="345B3AEC"/>
    <w:rsid w:val="345B6AD0"/>
    <w:rsid w:val="345B6CA7"/>
    <w:rsid w:val="345B716B"/>
    <w:rsid w:val="345C0152"/>
    <w:rsid w:val="345C3137"/>
    <w:rsid w:val="345D04D4"/>
    <w:rsid w:val="345D2110"/>
    <w:rsid w:val="345D2848"/>
    <w:rsid w:val="345D28A2"/>
    <w:rsid w:val="345D45F6"/>
    <w:rsid w:val="345D465C"/>
    <w:rsid w:val="345D4BBF"/>
    <w:rsid w:val="345D4C62"/>
    <w:rsid w:val="345E036E"/>
    <w:rsid w:val="345E211C"/>
    <w:rsid w:val="345E3ECA"/>
    <w:rsid w:val="345E5AEC"/>
    <w:rsid w:val="345E722D"/>
    <w:rsid w:val="345F7096"/>
    <w:rsid w:val="34600E7C"/>
    <w:rsid w:val="346040E6"/>
    <w:rsid w:val="34605E0E"/>
    <w:rsid w:val="34605E94"/>
    <w:rsid w:val="34607C42"/>
    <w:rsid w:val="34612BAE"/>
    <w:rsid w:val="34613B7D"/>
    <w:rsid w:val="3461630F"/>
    <w:rsid w:val="34621C0C"/>
    <w:rsid w:val="346229E1"/>
    <w:rsid w:val="346239BA"/>
    <w:rsid w:val="346258FD"/>
    <w:rsid w:val="346272AF"/>
    <w:rsid w:val="346304CE"/>
    <w:rsid w:val="346314E0"/>
    <w:rsid w:val="34634F7F"/>
    <w:rsid w:val="34642367"/>
    <w:rsid w:val="346448CF"/>
    <w:rsid w:val="34645984"/>
    <w:rsid w:val="346516FC"/>
    <w:rsid w:val="34653C2E"/>
    <w:rsid w:val="34655258"/>
    <w:rsid w:val="3465704D"/>
    <w:rsid w:val="3465787E"/>
    <w:rsid w:val="34662BE8"/>
    <w:rsid w:val="3466427E"/>
    <w:rsid w:val="3466581D"/>
    <w:rsid w:val="34670440"/>
    <w:rsid w:val="34670D9C"/>
    <w:rsid w:val="34670FD0"/>
    <w:rsid w:val="34674DD7"/>
    <w:rsid w:val="34675474"/>
    <w:rsid w:val="3467570E"/>
    <w:rsid w:val="34676195"/>
    <w:rsid w:val="34676E66"/>
    <w:rsid w:val="34677643"/>
    <w:rsid w:val="34683C98"/>
    <w:rsid w:val="34683E7B"/>
    <w:rsid w:val="34684034"/>
    <w:rsid w:val="34684172"/>
    <w:rsid w:val="34684358"/>
    <w:rsid w:val="346875D9"/>
    <w:rsid w:val="34691431"/>
    <w:rsid w:val="34696918"/>
    <w:rsid w:val="346A0AC1"/>
    <w:rsid w:val="346A15F2"/>
    <w:rsid w:val="346A6D13"/>
    <w:rsid w:val="346B1EB4"/>
    <w:rsid w:val="346B4E44"/>
    <w:rsid w:val="346B6C5F"/>
    <w:rsid w:val="346B70FA"/>
    <w:rsid w:val="346C2A8B"/>
    <w:rsid w:val="346C4A15"/>
    <w:rsid w:val="346D06AE"/>
    <w:rsid w:val="346D17A2"/>
    <w:rsid w:val="346D1F39"/>
    <w:rsid w:val="346D4EDA"/>
    <w:rsid w:val="346E25BF"/>
    <w:rsid w:val="346E6803"/>
    <w:rsid w:val="346F1641"/>
    <w:rsid w:val="346F257B"/>
    <w:rsid w:val="346F2601"/>
    <w:rsid w:val="34700BD2"/>
    <w:rsid w:val="34701723"/>
    <w:rsid w:val="347023D3"/>
    <w:rsid w:val="34710923"/>
    <w:rsid w:val="34711E4F"/>
    <w:rsid w:val="34713BFD"/>
    <w:rsid w:val="347158D5"/>
    <w:rsid w:val="34717CB6"/>
    <w:rsid w:val="34722AFA"/>
    <w:rsid w:val="34723AAE"/>
    <w:rsid w:val="347240FE"/>
    <w:rsid w:val="34724719"/>
    <w:rsid w:val="347271DF"/>
    <w:rsid w:val="34727975"/>
    <w:rsid w:val="347319AB"/>
    <w:rsid w:val="347319FE"/>
    <w:rsid w:val="34731B62"/>
    <w:rsid w:val="34732836"/>
    <w:rsid w:val="34735BC7"/>
    <w:rsid w:val="34736881"/>
    <w:rsid w:val="347368E3"/>
    <w:rsid w:val="34737AD5"/>
    <w:rsid w:val="34741452"/>
    <w:rsid w:val="3474193F"/>
    <w:rsid w:val="347436ED"/>
    <w:rsid w:val="34747D11"/>
    <w:rsid w:val="3475285E"/>
    <w:rsid w:val="347528E2"/>
    <w:rsid w:val="34757B91"/>
    <w:rsid w:val="347613B3"/>
    <w:rsid w:val="34763909"/>
    <w:rsid w:val="347656B7"/>
    <w:rsid w:val="34766943"/>
    <w:rsid w:val="34766A9C"/>
    <w:rsid w:val="34767465"/>
    <w:rsid w:val="34775202"/>
    <w:rsid w:val="34776692"/>
    <w:rsid w:val="34777BEB"/>
    <w:rsid w:val="34781430"/>
    <w:rsid w:val="347831D0"/>
    <w:rsid w:val="347831DE"/>
    <w:rsid w:val="347833AD"/>
    <w:rsid w:val="3478344D"/>
    <w:rsid w:val="34784F8C"/>
    <w:rsid w:val="34785F8F"/>
    <w:rsid w:val="34786610"/>
    <w:rsid w:val="3478784D"/>
    <w:rsid w:val="347948FA"/>
    <w:rsid w:val="34797FA9"/>
    <w:rsid w:val="347A05DD"/>
    <w:rsid w:val="347A52C4"/>
    <w:rsid w:val="347A731B"/>
    <w:rsid w:val="347A74D2"/>
    <w:rsid w:val="347A7D03"/>
    <w:rsid w:val="347B0F20"/>
    <w:rsid w:val="347B26E2"/>
    <w:rsid w:val="347B4A7C"/>
    <w:rsid w:val="347B4EB8"/>
    <w:rsid w:val="347B5013"/>
    <w:rsid w:val="347C2320"/>
    <w:rsid w:val="347C2AB8"/>
    <w:rsid w:val="347C7687"/>
    <w:rsid w:val="347D032E"/>
    <w:rsid w:val="347D07F4"/>
    <w:rsid w:val="347D2504"/>
    <w:rsid w:val="347D673C"/>
    <w:rsid w:val="347E3994"/>
    <w:rsid w:val="347E4EC4"/>
    <w:rsid w:val="347E5316"/>
    <w:rsid w:val="347E631A"/>
    <w:rsid w:val="347E77B1"/>
    <w:rsid w:val="347E7F08"/>
    <w:rsid w:val="347F27BE"/>
    <w:rsid w:val="347F2CD6"/>
    <w:rsid w:val="347F2CE0"/>
    <w:rsid w:val="347F36A1"/>
    <w:rsid w:val="348002E4"/>
    <w:rsid w:val="348013A5"/>
    <w:rsid w:val="34802092"/>
    <w:rsid w:val="3480447B"/>
    <w:rsid w:val="3480544F"/>
    <w:rsid w:val="34810E85"/>
    <w:rsid w:val="34813476"/>
    <w:rsid w:val="34813A56"/>
    <w:rsid w:val="34815013"/>
    <w:rsid w:val="34817669"/>
    <w:rsid w:val="34820207"/>
    <w:rsid w:val="34820230"/>
    <w:rsid w:val="348222AE"/>
    <w:rsid w:val="348236C2"/>
    <w:rsid w:val="3482375A"/>
    <w:rsid w:val="3482405C"/>
    <w:rsid w:val="34825E0A"/>
    <w:rsid w:val="34827189"/>
    <w:rsid w:val="34831E1A"/>
    <w:rsid w:val="34833930"/>
    <w:rsid w:val="34834546"/>
    <w:rsid w:val="34834A23"/>
    <w:rsid w:val="34834FBD"/>
    <w:rsid w:val="348365D5"/>
    <w:rsid w:val="34840DC4"/>
    <w:rsid w:val="348428C3"/>
    <w:rsid w:val="34843E27"/>
    <w:rsid w:val="348502BD"/>
    <w:rsid w:val="34851109"/>
    <w:rsid w:val="348523D7"/>
    <w:rsid w:val="348526C8"/>
    <w:rsid w:val="3485449F"/>
    <w:rsid w:val="348552D0"/>
    <w:rsid w:val="34855CC9"/>
    <w:rsid w:val="34856D0A"/>
    <w:rsid w:val="3486081F"/>
    <w:rsid w:val="34861A27"/>
    <w:rsid w:val="34865D22"/>
    <w:rsid w:val="34867BA4"/>
    <w:rsid w:val="3487008F"/>
    <w:rsid w:val="34873421"/>
    <w:rsid w:val="348752F9"/>
    <w:rsid w:val="34876910"/>
    <w:rsid w:val="348769A5"/>
    <w:rsid w:val="348778C5"/>
    <w:rsid w:val="34880231"/>
    <w:rsid w:val="34880D58"/>
    <w:rsid w:val="34882477"/>
    <w:rsid w:val="3488303F"/>
    <w:rsid w:val="3488489B"/>
    <w:rsid w:val="34884DBD"/>
    <w:rsid w:val="34885085"/>
    <w:rsid w:val="34886F07"/>
    <w:rsid w:val="34887407"/>
    <w:rsid w:val="34891977"/>
    <w:rsid w:val="3489363D"/>
    <w:rsid w:val="348A2565"/>
    <w:rsid w:val="348A25D7"/>
    <w:rsid w:val="348A3678"/>
    <w:rsid w:val="348A4CBF"/>
    <w:rsid w:val="348A72B2"/>
    <w:rsid w:val="348B49DE"/>
    <w:rsid w:val="348B4B08"/>
    <w:rsid w:val="348C2CD6"/>
    <w:rsid w:val="348C5F98"/>
    <w:rsid w:val="348C778F"/>
    <w:rsid w:val="348D318C"/>
    <w:rsid w:val="348E2A01"/>
    <w:rsid w:val="348E4338"/>
    <w:rsid w:val="348E47AF"/>
    <w:rsid w:val="348E492F"/>
    <w:rsid w:val="348E75BB"/>
    <w:rsid w:val="348E7FB3"/>
    <w:rsid w:val="348F0527"/>
    <w:rsid w:val="348F170C"/>
    <w:rsid w:val="348F22D5"/>
    <w:rsid w:val="348F2399"/>
    <w:rsid w:val="348F4919"/>
    <w:rsid w:val="348F6779"/>
    <w:rsid w:val="348F6967"/>
    <w:rsid w:val="348F7E55"/>
    <w:rsid w:val="34904C8C"/>
    <w:rsid w:val="3490711A"/>
    <w:rsid w:val="349074EA"/>
    <w:rsid w:val="3491097A"/>
    <w:rsid w:val="34911E0A"/>
    <w:rsid w:val="349124F1"/>
    <w:rsid w:val="34913F80"/>
    <w:rsid w:val="3491604D"/>
    <w:rsid w:val="34916A44"/>
    <w:rsid w:val="34921957"/>
    <w:rsid w:val="34921E8F"/>
    <w:rsid w:val="34923CDE"/>
    <w:rsid w:val="349249DB"/>
    <w:rsid w:val="34924EEA"/>
    <w:rsid w:val="34930017"/>
    <w:rsid w:val="34931DC5"/>
    <w:rsid w:val="34932CC3"/>
    <w:rsid w:val="34934ACB"/>
    <w:rsid w:val="34937EE3"/>
    <w:rsid w:val="34940038"/>
    <w:rsid w:val="34943D90"/>
    <w:rsid w:val="34945B3E"/>
    <w:rsid w:val="34947BDD"/>
    <w:rsid w:val="34950DE7"/>
    <w:rsid w:val="34951ECC"/>
    <w:rsid w:val="34957F3D"/>
    <w:rsid w:val="34960188"/>
    <w:rsid w:val="349618B6"/>
    <w:rsid w:val="349618BD"/>
    <w:rsid w:val="34963664"/>
    <w:rsid w:val="349647EC"/>
    <w:rsid w:val="34967B08"/>
    <w:rsid w:val="34971C58"/>
    <w:rsid w:val="349725B0"/>
    <w:rsid w:val="3498084D"/>
    <w:rsid w:val="3498175F"/>
    <w:rsid w:val="34982C44"/>
    <w:rsid w:val="34983880"/>
    <w:rsid w:val="349846D2"/>
    <w:rsid w:val="34984A16"/>
    <w:rsid w:val="3498562E"/>
    <w:rsid w:val="349908E4"/>
    <w:rsid w:val="34991CDD"/>
    <w:rsid w:val="34991DF6"/>
    <w:rsid w:val="34993154"/>
    <w:rsid w:val="3499524B"/>
    <w:rsid w:val="349A13A6"/>
    <w:rsid w:val="349A203C"/>
    <w:rsid w:val="349A3641"/>
    <w:rsid w:val="349A3CC7"/>
    <w:rsid w:val="349A75F8"/>
    <w:rsid w:val="349A7839"/>
    <w:rsid w:val="349B2CCE"/>
    <w:rsid w:val="349B4331"/>
    <w:rsid w:val="349B511E"/>
    <w:rsid w:val="349B6ECC"/>
    <w:rsid w:val="349B7E87"/>
    <w:rsid w:val="349C34AF"/>
    <w:rsid w:val="349C4D2C"/>
    <w:rsid w:val="349C5A8D"/>
    <w:rsid w:val="349D0E96"/>
    <w:rsid w:val="349D46CA"/>
    <w:rsid w:val="349D49F2"/>
    <w:rsid w:val="349D6ABD"/>
    <w:rsid w:val="349E076A"/>
    <w:rsid w:val="349E131F"/>
    <w:rsid w:val="349E2F7E"/>
    <w:rsid w:val="349E4CF3"/>
    <w:rsid w:val="349E6859"/>
    <w:rsid w:val="349F00B4"/>
    <w:rsid w:val="349F144A"/>
    <w:rsid w:val="349F1EFF"/>
    <w:rsid w:val="349F2B81"/>
    <w:rsid w:val="349F3DFE"/>
    <w:rsid w:val="349F4C0E"/>
    <w:rsid w:val="349F698B"/>
    <w:rsid w:val="349F69BC"/>
    <w:rsid w:val="34A002BF"/>
    <w:rsid w:val="34A00986"/>
    <w:rsid w:val="34A02734"/>
    <w:rsid w:val="34A044E2"/>
    <w:rsid w:val="34A05B48"/>
    <w:rsid w:val="34A07BE8"/>
    <w:rsid w:val="34A11BF4"/>
    <w:rsid w:val="34A12B1B"/>
    <w:rsid w:val="34A14712"/>
    <w:rsid w:val="34A176C7"/>
    <w:rsid w:val="34A22009"/>
    <w:rsid w:val="34A22D8F"/>
    <w:rsid w:val="34A246FE"/>
    <w:rsid w:val="34A34BB4"/>
    <w:rsid w:val="34A35AA3"/>
    <w:rsid w:val="34A37D4B"/>
    <w:rsid w:val="34A40E20"/>
    <w:rsid w:val="34A40F14"/>
    <w:rsid w:val="34A42225"/>
    <w:rsid w:val="34A42EF3"/>
    <w:rsid w:val="34A43027"/>
    <w:rsid w:val="34A443F6"/>
    <w:rsid w:val="34A51292"/>
    <w:rsid w:val="34A51AF9"/>
    <w:rsid w:val="34A57D4B"/>
    <w:rsid w:val="34A6019C"/>
    <w:rsid w:val="34A630A9"/>
    <w:rsid w:val="34A6360C"/>
    <w:rsid w:val="34A65B0F"/>
    <w:rsid w:val="34A6658F"/>
    <w:rsid w:val="34A71D15"/>
    <w:rsid w:val="34A72BA0"/>
    <w:rsid w:val="34A73AC3"/>
    <w:rsid w:val="34A74537"/>
    <w:rsid w:val="34A75141"/>
    <w:rsid w:val="34A773AB"/>
    <w:rsid w:val="34A8101B"/>
    <w:rsid w:val="34A83397"/>
    <w:rsid w:val="34A843EE"/>
    <w:rsid w:val="34A869AD"/>
    <w:rsid w:val="34A871BD"/>
    <w:rsid w:val="34A915E9"/>
    <w:rsid w:val="34A917D2"/>
    <w:rsid w:val="34A91966"/>
    <w:rsid w:val="34A92F1F"/>
    <w:rsid w:val="34AA060B"/>
    <w:rsid w:val="34AA2088"/>
    <w:rsid w:val="34AA2CA4"/>
    <w:rsid w:val="34AA5361"/>
    <w:rsid w:val="34AA6154"/>
    <w:rsid w:val="34AA710F"/>
    <w:rsid w:val="34AB2238"/>
    <w:rsid w:val="34AB274C"/>
    <w:rsid w:val="34AB35B3"/>
    <w:rsid w:val="34AB4F55"/>
    <w:rsid w:val="34AB54E7"/>
    <w:rsid w:val="34AC10D9"/>
    <w:rsid w:val="34AC1AE2"/>
    <w:rsid w:val="34AC2E87"/>
    <w:rsid w:val="34AC5582"/>
    <w:rsid w:val="34AC732B"/>
    <w:rsid w:val="34AD35DB"/>
    <w:rsid w:val="34AD7131"/>
    <w:rsid w:val="34AE0696"/>
    <w:rsid w:val="34AE28E6"/>
    <w:rsid w:val="34AE4706"/>
    <w:rsid w:val="34AE4E51"/>
    <w:rsid w:val="34AE542D"/>
    <w:rsid w:val="34AE6BFF"/>
    <w:rsid w:val="34AF0316"/>
    <w:rsid w:val="34AF11DB"/>
    <w:rsid w:val="34AF2730"/>
    <w:rsid w:val="34AF2977"/>
    <w:rsid w:val="34AF4725"/>
    <w:rsid w:val="34AF5E9D"/>
    <w:rsid w:val="34AF6494"/>
    <w:rsid w:val="34AF7BA7"/>
    <w:rsid w:val="34B00BC9"/>
    <w:rsid w:val="34B060FD"/>
    <w:rsid w:val="34B118DD"/>
    <w:rsid w:val="34B11AE6"/>
    <w:rsid w:val="34B14942"/>
    <w:rsid w:val="34B17082"/>
    <w:rsid w:val="34B17679"/>
    <w:rsid w:val="34B17FEE"/>
    <w:rsid w:val="34B23220"/>
    <w:rsid w:val="34B234C6"/>
    <w:rsid w:val="34B24B1E"/>
    <w:rsid w:val="34B30087"/>
    <w:rsid w:val="34B30267"/>
    <w:rsid w:val="34B30EAB"/>
    <w:rsid w:val="34B32468"/>
    <w:rsid w:val="34B34BC6"/>
    <w:rsid w:val="34B40A2C"/>
    <w:rsid w:val="34B40E66"/>
    <w:rsid w:val="34B4152B"/>
    <w:rsid w:val="34B44B59"/>
    <w:rsid w:val="34B45AFD"/>
    <w:rsid w:val="34B51838"/>
    <w:rsid w:val="34B52488"/>
    <w:rsid w:val="34B536FC"/>
    <w:rsid w:val="34B538C5"/>
    <w:rsid w:val="34B54432"/>
    <w:rsid w:val="34B5506B"/>
    <w:rsid w:val="34B561E0"/>
    <w:rsid w:val="34B609B3"/>
    <w:rsid w:val="34B60F77"/>
    <w:rsid w:val="34B62E31"/>
    <w:rsid w:val="34B63D06"/>
    <w:rsid w:val="34B644B3"/>
    <w:rsid w:val="34B65AB4"/>
    <w:rsid w:val="34B66963"/>
    <w:rsid w:val="34B72423"/>
    <w:rsid w:val="34B72695"/>
    <w:rsid w:val="34B73A71"/>
    <w:rsid w:val="34B800A1"/>
    <w:rsid w:val="34B85CD0"/>
    <w:rsid w:val="34B866F6"/>
    <w:rsid w:val="34B87A7E"/>
    <w:rsid w:val="34B903B1"/>
    <w:rsid w:val="34B94E6B"/>
    <w:rsid w:val="34BA0108"/>
    <w:rsid w:val="34BA04FA"/>
    <w:rsid w:val="34BA1016"/>
    <w:rsid w:val="34BA1C12"/>
    <w:rsid w:val="34BA2757"/>
    <w:rsid w:val="34BA37F6"/>
    <w:rsid w:val="34BA6ED9"/>
    <w:rsid w:val="34BB046D"/>
    <w:rsid w:val="34BB0939"/>
    <w:rsid w:val="34BB1FD4"/>
    <w:rsid w:val="34BB24A6"/>
    <w:rsid w:val="34BB30CA"/>
    <w:rsid w:val="34BC03FA"/>
    <w:rsid w:val="34BC0D81"/>
    <w:rsid w:val="34BC13AF"/>
    <w:rsid w:val="34BC2B93"/>
    <w:rsid w:val="34BC39A3"/>
    <w:rsid w:val="34BC556F"/>
    <w:rsid w:val="34BC594F"/>
    <w:rsid w:val="34BC5CBA"/>
    <w:rsid w:val="34BC621F"/>
    <w:rsid w:val="34BC65C6"/>
    <w:rsid w:val="34BC7D17"/>
    <w:rsid w:val="34BD0CE9"/>
    <w:rsid w:val="34BD0F31"/>
    <w:rsid w:val="34BD1677"/>
    <w:rsid w:val="34BD32E6"/>
    <w:rsid w:val="34BD6E42"/>
    <w:rsid w:val="34BE02B6"/>
    <w:rsid w:val="34BE2D1E"/>
    <w:rsid w:val="34BE5DFC"/>
    <w:rsid w:val="34BE67E4"/>
    <w:rsid w:val="34BE78E7"/>
    <w:rsid w:val="34BE7F46"/>
    <w:rsid w:val="34BF0E0C"/>
    <w:rsid w:val="34BF79D8"/>
    <w:rsid w:val="34C03783"/>
    <w:rsid w:val="34C10D48"/>
    <w:rsid w:val="34C12DD7"/>
    <w:rsid w:val="34C13794"/>
    <w:rsid w:val="34C13C68"/>
    <w:rsid w:val="34C16318"/>
    <w:rsid w:val="34C208FD"/>
    <w:rsid w:val="34C22379"/>
    <w:rsid w:val="34C223B4"/>
    <w:rsid w:val="34C226AB"/>
    <w:rsid w:val="34C24459"/>
    <w:rsid w:val="34C25B39"/>
    <w:rsid w:val="34C277A8"/>
    <w:rsid w:val="34C30964"/>
    <w:rsid w:val="34C312B2"/>
    <w:rsid w:val="34C359AA"/>
    <w:rsid w:val="34C401D1"/>
    <w:rsid w:val="34C44675"/>
    <w:rsid w:val="34C463DA"/>
    <w:rsid w:val="34C46423"/>
    <w:rsid w:val="34C46E22"/>
    <w:rsid w:val="34C52005"/>
    <w:rsid w:val="34C5219B"/>
    <w:rsid w:val="34C53CAB"/>
    <w:rsid w:val="34C53D88"/>
    <w:rsid w:val="34C55762"/>
    <w:rsid w:val="34C56C2D"/>
    <w:rsid w:val="34C57903"/>
    <w:rsid w:val="34C6218A"/>
    <w:rsid w:val="34C62C8D"/>
    <w:rsid w:val="34C66004"/>
    <w:rsid w:val="34C67991"/>
    <w:rsid w:val="34C67FC9"/>
    <w:rsid w:val="34C71007"/>
    <w:rsid w:val="34C71A6F"/>
    <w:rsid w:val="34C733A7"/>
    <w:rsid w:val="34C75732"/>
    <w:rsid w:val="34C75F13"/>
    <w:rsid w:val="34C77CC1"/>
    <w:rsid w:val="34C84AAA"/>
    <w:rsid w:val="34C84C09"/>
    <w:rsid w:val="34C861EB"/>
    <w:rsid w:val="34C87E30"/>
    <w:rsid w:val="34C91C8B"/>
    <w:rsid w:val="34C91E0E"/>
    <w:rsid w:val="34C957E7"/>
    <w:rsid w:val="34C95FAB"/>
    <w:rsid w:val="34C97632"/>
    <w:rsid w:val="34C9767B"/>
    <w:rsid w:val="34C97E84"/>
    <w:rsid w:val="34CA0A5D"/>
    <w:rsid w:val="34CA13C0"/>
    <w:rsid w:val="34CA36DC"/>
    <w:rsid w:val="34CA4887"/>
    <w:rsid w:val="34CA77B1"/>
    <w:rsid w:val="34CB0F56"/>
    <w:rsid w:val="34CB595F"/>
    <w:rsid w:val="34CB5A03"/>
    <w:rsid w:val="34CC27B3"/>
    <w:rsid w:val="34CC34CD"/>
    <w:rsid w:val="34CC3529"/>
    <w:rsid w:val="34CC52D7"/>
    <w:rsid w:val="34CC6169"/>
    <w:rsid w:val="34CC6483"/>
    <w:rsid w:val="34CD125A"/>
    <w:rsid w:val="34CD61E8"/>
    <w:rsid w:val="34CD687D"/>
    <w:rsid w:val="34CD6E85"/>
    <w:rsid w:val="34CD7BFA"/>
    <w:rsid w:val="34CE091C"/>
    <w:rsid w:val="34CE1050"/>
    <w:rsid w:val="34CE1438"/>
    <w:rsid w:val="34CE205D"/>
    <w:rsid w:val="34CE54CD"/>
    <w:rsid w:val="34CE72A2"/>
    <w:rsid w:val="34CF22F4"/>
    <w:rsid w:val="34CF611D"/>
    <w:rsid w:val="34CF6B76"/>
    <w:rsid w:val="34CF6C99"/>
    <w:rsid w:val="34D022E8"/>
    <w:rsid w:val="34D0497D"/>
    <w:rsid w:val="34D04DC8"/>
    <w:rsid w:val="34D06BAF"/>
    <w:rsid w:val="34D06F7C"/>
    <w:rsid w:val="34D109DE"/>
    <w:rsid w:val="34D10C2C"/>
    <w:rsid w:val="34D11D10"/>
    <w:rsid w:val="34D128EE"/>
    <w:rsid w:val="34D14000"/>
    <w:rsid w:val="34D14A8C"/>
    <w:rsid w:val="34D17351"/>
    <w:rsid w:val="34D220A0"/>
    <w:rsid w:val="34D24242"/>
    <w:rsid w:val="34D247B5"/>
    <w:rsid w:val="34D2729D"/>
    <w:rsid w:val="34D31510"/>
    <w:rsid w:val="34D32B0A"/>
    <w:rsid w:val="34D33EAF"/>
    <w:rsid w:val="34D348B8"/>
    <w:rsid w:val="34D348F6"/>
    <w:rsid w:val="34D35AAB"/>
    <w:rsid w:val="34D36666"/>
    <w:rsid w:val="34D41323"/>
    <w:rsid w:val="34D4478E"/>
    <w:rsid w:val="34D44803"/>
    <w:rsid w:val="34D46B38"/>
    <w:rsid w:val="34D47520"/>
    <w:rsid w:val="34D535D5"/>
    <w:rsid w:val="34D54775"/>
    <w:rsid w:val="34D558FD"/>
    <w:rsid w:val="34D5735F"/>
    <w:rsid w:val="34D63AB9"/>
    <w:rsid w:val="34D66DFC"/>
    <w:rsid w:val="34D7194C"/>
    <w:rsid w:val="34D72442"/>
    <w:rsid w:val="34D7310F"/>
    <w:rsid w:val="34D7764D"/>
    <w:rsid w:val="34D8165D"/>
    <w:rsid w:val="34D81ECE"/>
    <w:rsid w:val="34D83C7C"/>
    <w:rsid w:val="34D85CE0"/>
    <w:rsid w:val="34D873A9"/>
    <w:rsid w:val="34D90058"/>
    <w:rsid w:val="34D93FAD"/>
    <w:rsid w:val="34D944CF"/>
    <w:rsid w:val="34DA0600"/>
    <w:rsid w:val="34DA3E98"/>
    <w:rsid w:val="34DA43E3"/>
    <w:rsid w:val="34DA5C46"/>
    <w:rsid w:val="34DA79F4"/>
    <w:rsid w:val="34DB19BE"/>
    <w:rsid w:val="34DB2170"/>
    <w:rsid w:val="34DB376C"/>
    <w:rsid w:val="34DB4661"/>
    <w:rsid w:val="34DB4E05"/>
    <w:rsid w:val="34DB551B"/>
    <w:rsid w:val="34DB6B40"/>
    <w:rsid w:val="34DB7DEB"/>
    <w:rsid w:val="34DC30B4"/>
    <w:rsid w:val="34DC38B5"/>
    <w:rsid w:val="34DC3ECC"/>
    <w:rsid w:val="34DC5AF1"/>
    <w:rsid w:val="34DC7B6D"/>
    <w:rsid w:val="34DD046A"/>
    <w:rsid w:val="34DD1293"/>
    <w:rsid w:val="34DD1CFE"/>
    <w:rsid w:val="34DD25D3"/>
    <w:rsid w:val="34DE1BBE"/>
    <w:rsid w:val="34DE4830"/>
    <w:rsid w:val="34DE61E2"/>
    <w:rsid w:val="34DF14AF"/>
    <w:rsid w:val="34DF17DE"/>
    <w:rsid w:val="34DF325D"/>
    <w:rsid w:val="34DF4037"/>
    <w:rsid w:val="34DF64B0"/>
    <w:rsid w:val="34E00860"/>
    <w:rsid w:val="34E00929"/>
    <w:rsid w:val="34E00D83"/>
    <w:rsid w:val="34E02B31"/>
    <w:rsid w:val="34E03BF9"/>
    <w:rsid w:val="34E054FB"/>
    <w:rsid w:val="34E07542"/>
    <w:rsid w:val="34E12979"/>
    <w:rsid w:val="34E13399"/>
    <w:rsid w:val="34E14053"/>
    <w:rsid w:val="34E14875"/>
    <w:rsid w:val="34E16FD5"/>
    <w:rsid w:val="34E22D4D"/>
    <w:rsid w:val="34E24AFB"/>
    <w:rsid w:val="34E26297"/>
    <w:rsid w:val="34E268A9"/>
    <w:rsid w:val="34E27C8C"/>
    <w:rsid w:val="34E311BE"/>
    <w:rsid w:val="34E316B2"/>
    <w:rsid w:val="34E32DF3"/>
    <w:rsid w:val="34E36AD6"/>
    <w:rsid w:val="34E42621"/>
    <w:rsid w:val="34E479EA"/>
    <w:rsid w:val="34E61774"/>
    <w:rsid w:val="34E6283D"/>
    <w:rsid w:val="34E63B76"/>
    <w:rsid w:val="34E63ED8"/>
    <w:rsid w:val="34E71FB5"/>
    <w:rsid w:val="34E72111"/>
    <w:rsid w:val="34E73EBF"/>
    <w:rsid w:val="34E74DA6"/>
    <w:rsid w:val="34E80943"/>
    <w:rsid w:val="34E814C3"/>
    <w:rsid w:val="34E8155B"/>
    <w:rsid w:val="34E86A2C"/>
    <w:rsid w:val="34E97C37"/>
    <w:rsid w:val="34EA0053"/>
    <w:rsid w:val="34EA1021"/>
    <w:rsid w:val="34EA12C6"/>
    <w:rsid w:val="34EA1B78"/>
    <w:rsid w:val="34EA2D01"/>
    <w:rsid w:val="34EA2F5D"/>
    <w:rsid w:val="34EA39B0"/>
    <w:rsid w:val="34EA7CC6"/>
    <w:rsid w:val="34EB1C02"/>
    <w:rsid w:val="34EB3113"/>
    <w:rsid w:val="34EB4A47"/>
    <w:rsid w:val="34EB66B6"/>
    <w:rsid w:val="34EB7E53"/>
    <w:rsid w:val="34EC059B"/>
    <w:rsid w:val="34EC3BCC"/>
    <w:rsid w:val="34EC3EA5"/>
    <w:rsid w:val="34EC51CF"/>
    <w:rsid w:val="34EC6851"/>
    <w:rsid w:val="34EC7728"/>
    <w:rsid w:val="34ED359F"/>
    <w:rsid w:val="34ED56C2"/>
    <w:rsid w:val="34ED6A76"/>
    <w:rsid w:val="34ED6D3E"/>
    <w:rsid w:val="34EE06E8"/>
    <w:rsid w:val="34EE16F2"/>
    <w:rsid w:val="34EE524E"/>
    <w:rsid w:val="34EE7BB1"/>
    <w:rsid w:val="34EF1396"/>
    <w:rsid w:val="34F000A4"/>
    <w:rsid w:val="34F03F67"/>
    <w:rsid w:val="34F0546A"/>
    <w:rsid w:val="34F05C0C"/>
    <w:rsid w:val="34F15453"/>
    <w:rsid w:val="34F16887"/>
    <w:rsid w:val="34F211E2"/>
    <w:rsid w:val="34F213E3"/>
    <w:rsid w:val="34F24281"/>
    <w:rsid w:val="34F26903"/>
    <w:rsid w:val="34F26F60"/>
    <w:rsid w:val="34F27550"/>
    <w:rsid w:val="34F30E5E"/>
    <w:rsid w:val="34F311A7"/>
    <w:rsid w:val="34F32864"/>
    <w:rsid w:val="34F333CF"/>
    <w:rsid w:val="34F34F5A"/>
    <w:rsid w:val="34F362E1"/>
    <w:rsid w:val="34F36D0C"/>
    <w:rsid w:val="34F40543"/>
    <w:rsid w:val="34F424E2"/>
    <w:rsid w:val="34F42F98"/>
    <w:rsid w:val="34F43EF0"/>
    <w:rsid w:val="34F46CBD"/>
    <w:rsid w:val="34F521D4"/>
    <w:rsid w:val="34F565DC"/>
    <w:rsid w:val="34F605A6"/>
    <w:rsid w:val="34F60888"/>
    <w:rsid w:val="34F621C8"/>
    <w:rsid w:val="34F62354"/>
    <w:rsid w:val="34F62C60"/>
    <w:rsid w:val="34F64E0C"/>
    <w:rsid w:val="34F65DF4"/>
    <w:rsid w:val="34F66698"/>
    <w:rsid w:val="34F7269A"/>
    <w:rsid w:val="34F726F9"/>
    <w:rsid w:val="34F75C12"/>
    <w:rsid w:val="34F76379"/>
    <w:rsid w:val="34F767F8"/>
    <w:rsid w:val="34F76961"/>
    <w:rsid w:val="34F77935"/>
    <w:rsid w:val="34F82448"/>
    <w:rsid w:val="34F82570"/>
    <w:rsid w:val="34F8431E"/>
    <w:rsid w:val="34F860CC"/>
    <w:rsid w:val="34F931DF"/>
    <w:rsid w:val="34F977EE"/>
    <w:rsid w:val="34F97E4B"/>
    <w:rsid w:val="34FA0097"/>
    <w:rsid w:val="34FA3518"/>
    <w:rsid w:val="34FA64A9"/>
    <w:rsid w:val="34FB0320"/>
    <w:rsid w:val="34FB0E13"/>
    <w:rsid w:val="34FB2913"/>
    <w:rsid w:val="34FB2E38"/>
    <w:rsid w:val="34FB5BBD"/>
    <w:rsid w:val="34FB72C0"/>
    <w:rsid w:val="34FB7470"/>
    <w:rsid w:val="34FB796B"/>
    <w:rsid w:val="34FC3E0F"/>
    <w:rsid w:val="34FC7AE3"/>
    <w:rsid w:val="34FC7D10"/>
    <w:rsid w:val="34FD42E5"/>
    <w:rsid w:val="34FD4E2A"/>
    <w:rsid w:val="34FD5F6E"/>
    <w:rsid w:val="34FD7B87"/>
    <w:rsid w:val="34FE3CD3"/>
    <w:rsid w:val="34FE419E"/>
    <w:rsid w:val="34FE62BA"/>
    <w:rsid w:val="34FE6EEC"/>
    <w:rsid w:val="34FF22B1"/>
    <w:rsid w:val="34FF594C"/>
    <w:rsid w:val="34FF745B"/>
    <w:rsid w:val="34FF774A"/>
    <w:rsid w:val="350025B5"/>
    <w:rsid w:val="35002678"/>
    <w:rsid w:val="35004DAD"/>
    <w:rsid w:val="35004F81"/>
    <w:rsid w:val="35011425"/>
    <w:rsid w:val="35012702"/>
    <w:rsid w:val="350137AB"/>
    <w:rsid w:val="3502333B"/>
    <w:rsid w:val="3502519D"/>
    <w:rsid w:val="35026192"/>
    <w:rsid w:val="35026F69"/>
    <w:rsid w:val="35030C9C"/>
    <w:rsid w:val="35036A39"/>
    <w:rsid w:val="35041008"/>
    <w:rsid w:val="350417E9"/>
    <w:rsid w:val="35041B80"/>
    <w:rsid w:val="35042256"/>
    <w:rsid w:val="35044A71"/>
    <w:rsid w:val="350466DA"/>
    <w:rsid w:val="3505148B"/>
    <w:rsid w:val="350535BC"/>
    <w:rsid w:val="35054722"/>
    <w:rsid w:val="35054CFD"/>
    <w:rsid w:val="35060391"/>
    <w:rsid w:val="350607E9"/>
    <w:rsid w:val="35064C8D"/>
    <w:rsid w:val="3506618D"/>
    <w:rsid w:val="35066A3B"/>
    <w:rsid w:val="35070B17"/>
    <w:rsid w:val="35074630"/>
    <w:rsid w:val="35076310"/>
    <w:rsid w:val="35076521"/>
    <w:rsid w:val="35077691"/>
    <w:rsid w:val="35077EB6"/>
    <w:rsid w:val="350804AD"/>
    <w:rsid w:val="35081E5A"/>
    <w:rsid w:val="35083759"/>
    <w:rsid w:val="35086424"/>
    <w:rsid w:val="350875BC"/>
    <w:rsid w:val="350902DA"/>
    <w:rsid w:val="35090D1F"/>
    <w:rsid w:val="35092088"/>
    <w:rsid w:val="35092FB9"/>
    <w:rsid w:val="350933CD"/>
    <w:rsid w:val="35094539"/>
    <w:rsid w:val="350A1334"/>
    <w:rsid w:val="350A1692"/>
    <w:rsid w:val="350A2227"/>
    <w:rsid w:val="350A28D7"/>
    <w:rsid w:val="350A2D4C"/>
    <w:rsid w:val="350A3514"/>
    <w:rsid w:val="350B03FE"/>
    <w:rsid w:val="350B0D83"/>
    <w:rsid w:val="350B22A4"/>
    <w:rsid w:val="350B3179"/>
    <w:rsid w:val="350B4052"/>
    <w:rsid w:val="350B5E00"/>
    <w:rsid w:val="350C08BE"/>
    <w:rsid w:val="350C09F5"/>
    <w:rsid w:val="350C1B78"/>
    <w:rsid w:val="350C3926"/>
    <w:rsid w:val="350C46F9"/>
    <w:rsid w:val="350D15E3"/>
    <w:rsid w:val="350D2816"/>
    <w:rsid w:val="350D2B69"/>
    <w:rsid w:val="350D601C"/>
    <w:rsid w:val="350D6733"/>
    <w:rsid w:val="350D7748"/>
    <w:rsid w:val="350E1BDA"/>
    <w:rsid w:val="350E3B42"/>
    <w:rsid w:val="350E5987"/>
    <w:rsid w:val="350E60DF"/>
    <w:rsid w:val="350E7241"/>
    <w:rsid w:val="350E7EF9"/>
    <w:rsid w:val="350F0945"/>
    <w:rsid w:val="350F0980"/>
    <w:rsid w:val="350F5DE4"/>
    <w:rsid w:val="35101668"/>
    <w:rsid w:val="35103416"/>
    <w:rsid w:val="351040A3"/>
    <w:rsid w:val="3510553C"/>
    <w:rsid w:val="351112A6"/>
    <w:rsid w:val="351132A0"/>
    <w:rsid w:val="35120791"/>
    <w:rsid w:val="35122916"/>
    <w:rsid w:val="35123632"/>
    <w:rsid w:val="35125B78"/>
    <w:rsid w:val="35125BC0"/>
    <w:rsid w:val="35127301"/>
    <w:rsid w:val="35130791"/>
    <w:rsid w:val="35132F06"/>
    <w:rsid w:val="35133AD1"/>
    <w:rsid w:val="3513420D"/>
    <w:rsid w:val="3513435D"/>
    <w:rsid w:val="35134512"/>
    <w:rsid w:val="35136212"/>
    <w:rsid w:val="35140F7B"/>
    <w:rsid w:val="351433FA"/>
    <w:rsid w:val="35144A4E"/>
    <w:rsid w:val="35150A2C"/>
    <w:rsid w:val="35151F77"/>
    <w:rsid w:val="351530B1"/>
    <w:rsid w:val="351546A1"/>
    <w:rsid w:val="35156C7E"/>
    <w:rsid w:val="35157FE1"/>
    <w:rsid w:val="3516172E"/>
    <w:rsid w:val="351647A5"/>
    <w:rsid w:val="351656E4"/>
    <w:rsid w:val="35165C82"/>
    <w:rsid w:val="351673D3"/>
    <w:rsid w:val="35173CE7"/>
    <w:rsid w:val="35177D3B"/>
    <w:rsid w:val="3518051D"/>
    <w:rsid w:val="35180616"/>
    <w:rsid w:val="351808BB"/>
    <w:rsid w:val="3518155C"/>
    <w:rsid w:val="35181A32"/>
    <w:rsid w:val="351849C1"/>
    <w:rsid w:val="3518676F"/>
    <w:rsid w:val="35187095"/>
    <w:rsid w:val="35197373"/>
    <w:rsid w:val="351A22B7"/>
    <w:rsid w:val="351A24E7"/>
    <w:rsid w:val="351A4295"/>
    <w:rsid w:val="351A5DC6"/>
    <w:rsid w:val="351A6043"/>
    <w:rsid w:val="351A632F"/>
    <w:rsid w:val="351B27FC"/>
    <w:rsid w:val="351B34EE"/>
    <w:rsid w:val="351B3F44"/>
    <w:rsid w:val="351B7A07"/>
    <w:rsid w:val="351C000D"/>
    <w:rsid w:val="351C03B3"/>
    <w:rsid w:val="351C2D1C"/>
    <w:rsid w:val="351C625F"/>
    <w:rsid w:val="351C7301"/>
    <w:rsid w:val="351D1FD7"/>
    <w:rsid w:val="351D3D85"/>
    <w:rsid w:val="351D518A"/>
    <w:rsid w:val="351E1BB1"/>
    <w:rsid w:val="351E33EC"/>
    <w:rsid w:val="351E58A4"/>
    <w:rsid w:val="351E63F9"/>
    <w:rsid w:val="351E749C"/>
    <w:rsid w:val="351F070D"/>
    <w:rsid w:val="351F2081"/>
    <w:rsid w:val="351F381C"/>
    <w:rsid w:val="351F5D4F"/>
    <w:rsid w:val="351F7A75"/>
    <w:rsid w:val="35200B5D"/>
    <w:rsid w:val="3520542A"/>
    <w:rsid w:val="3520566E"/>
    <w:rsid w:val="3520578E"/>
    <w:rsid w:val="352073D1"/>
    <w:rsid w:val="35212530"/>
    <w:rsid w:val="352134D3"/>
    <w:rsid w:val="35215623"/>
    <w:rsid w:val="352179F1"/>
    <w:rsid w:val="3522139B"/>
    <w:rsid w:val="3522156F"/>
    <w:rsid w:val="352228F8"/>
    <w:rsid w:val="352275ED"/>
    <w:rsid w:val="352301A6"/>
    <w:rsid w:val="352321C3"/>
    <w:rsid w:val="35234688"/>
    <w:rsid w:val="35236B45"/>
    <w:rsid w:val="352411A6"/>
    <w:rsid w:val="35243365"/>
    <w:rsid w:val="3524459F"/>
    <w:rsid w:val="35245113"/>
    <w:rsid w:val="35246EC1"/>
    <w:rsid w:val="35247FD5"/>
    <w:rsid w:val="352549E8"/>
    <w:rsid w:val="35255ADE"/>
    <w:rsid w:val="35260E8C"/>
    <w:rsid w:val="352616AB"/>
    <w:rsid w:val="35265C72"/>
    <w:rsid w:val="352670DE"/>
    <w:rsid w:val="3527199E"/>
    <w:rsid w:val="35272F05"/>
    <w:rsid w:val="3527459F"/>
    <w:rsid w:val="352769B2"/>
    <w:rsid w:val="35277376"/>
    <w:rsid w:val="35283F3D"/>
    <w:rsid w:val="352845CA"/>
    <w:rsid w:val="35286703"/>
    <w:rsid w:val="352929B7"/>
    <w:rsid w:val="352944D8"/>
    <w:rsid w:val="352954C4"/>
    <w:rsid w:val="352A5588"/>
    <w:rsid w:val="352B04A0"/>
    <w:rsid w:val="352B42F2"/>
    <w:rsid w:val="352B46F4"/>
    <w:rsid w:val="352B64A2"/>
    <w:rsid w:val="352B7AA2"/>
    <w:rsid w:val="352C3FC8"/>
    <w:rsid w:val="352C7367"/>
    <w:rsid w:val="352D1338"/>
    <w:rsid w:val="352D221A"/>
    <w:rsid w:val="352D298A"/>
    <w:rsid w:val="352D3F09"/>
    <w:rsid w:val="352D5A09"/>
    <w:rsid w:val="352D6593"/>
    <w:rsid w:val="352E01D4"/>
    <w:rsid w:val="352E0D70"/>
    <w:rsid w:val="352E1AEE"/>
    <w:rsid w:val="352E28E2"/>
    <w:rsid w:val="352E5F92"/>
    <w:rsid w:val="352E7D40"/>
    <w:rsid w:val="352F1800"/>
    <w:rsid w:val="352F4804"/>
    <w:rsid w:val="352F5680"/>
    <w:rsid w:val="352F61E8"/>
    <w:rsid w:val="35301317"/>
    <w:rsid w:val="35301D0A"/>
    <w:rsid w:val="35303AB8"/>
    <w:rsid w:val="35305D45"/>
    <w:rsid w:val="35310A91"/>
    <w:rsid w:val="353115DE"/>
    <w:rsid w:val="353127E5"/>
    <w:rsid w:val="35313D1A"/>
    <w:rsid w:val="35314923"/>
    <w:rsid w:val="353164EF"/>
    <w:rsid w:val="35321182"/>
    <w:rsid w:val="35324F1A"/>
    <w:rsid w:val="35325511"/>
    <w:rsid w:val="35327830"/>
    <w:rsid w:val="3533326A"/>
    <w:rsid w:val="35335357"/>
    <w:rsid w:val="35335B99"/>
    <w:rsid w:val="35337112"/>
    <w:rsid w:val="3533798B"/>
    <w:rsid w:val="3534029D"/>
    <w:rsid w:val="35341C89"/>
    <w:rsid w:val="35342A12"/>
    <w:rsid w:val="35343834"/>
    <w:rsid w:val="35345BB7"/>
    <w:rsid w:val="353510CF"/>
    <w:rsid w:val="353513A2"/>
    <w:rsid w:val="35352E7D"/>
    <w:rsid w:val="3535504F"/>
    <w:rsid w:val="353564D5"/>
    <w:rsid w:val="353572E4"/>
    <w:rsid w:val="35357F42"/>
    <w:rsid w:val="35362482"/>
    <w:rsid w:val="35366BF5"/>
    <w:rsid w:val="353677A1"/>
    <w:rsid w:val="3537018F"/>
    <w:rsid w:val="35370462"/>
    <w:rsid w:val="35372827"/>
    <w:rsid w:val="35374FBB"/>
    <w:rsid w:val="3537740A"/>
    <w:rsid w:val="35377ED2"/>
    <w:rsid w:val="35380BBF"/>
    <w:rsid w:val="3538101C"/>
    <w:rsid w:val="353822B0"/>
    <w:rsid w:val="3538296D"/>
    <w:rsid w:val="3538644B"/>
    <w:rsid w:val="3539265C"/>
    <w:rsid w:val="353946DF"/>
    <w:rsid w:val="35396605"/>
    <w:rsid w:val="35396A06"/>
    <w:rsid w:val="353A0493"/>
    <w:rsid w:val="353A1FF6"/>
    <w:rsid w:val="353A66E5"/>
    <w:rsid w:val="353A6EC8"/>
    <w:rsid w:val="353A73E0"/>
    <w:rsid w:val="353B05EC"/>
    <w:rsid w:val="353B1162"/>
    <w:rsid w:val="353B2EE7"/>
    <w:rsid w:val="353B4DCC"/>
    <w:rsid w:val="353B5D94"/>
    <w:rsid w:val="353C06AF"/>
    <w:rsid w:val="353C0E2D"/>
    <w:rsid w:val="353C3BC5"/>
    <w:rsid w:val="353C420B"/>
    <w:rsid w:val="353C426C"/>
    <w:rsid w:val="353C64D5"/>
    <w:rsid w:val="353C6808"/>
    <w:rsid w:val="353C6986"/>
    <w:rsid w:val="353D22BD"/>
    <w:rsid w:val="353D2CF5"/>
    <w:rsid w:val="353D6675"/>
    <w:rsid w:val="353E1AA3"/>
    <w:rsid w:val="353E2557"/>
    <w:rsid w:val="353E2C35"/>
    <w:rsid w:val="353E341E"/>
    <w:rsid w:val="353E4427"/>
    <w:rsid w:val="353E4ABB"/>
    <w:rsid w:val="353E4E8E"/>
    <w:rsid w:val="353E64D8"/>
    <w:rsid w:val="353F1445"/>
    <w:rsid w:val="353F1F4D"/>
    <w:rsid w:val="353F3783"/>
    <w:rsid w:val="353F3CFB"/>
    <w:rsid w:val="353F4BDD"/>
    <w:rsid w:val="353F6600"/>
    <w:rsid w:val="35400AB3"/>
    <w:rsid w:val="35401988"/>
    <w:rsid w:val="35410C3E"/>
    <w:rsid w:val="35410E83"/>
    <w:rsid w:val="3541138C"/>
    <w:rsid w:val="354152DE"/>
    <w:rsid w:val="35415CC5"/>
    <w:rsid w:val="35417A73"/>
    <w:rsid w:val="35421696"/>
    <w:rsid w:val="35423773"/>
    <w:rsid w:val="354237EC"/>
    <w:rsid w:val="3542559A"/>
    <w:rsid w:val="35427050"/>
    <w:rsid w:val="354303D6"/>
    <w:rsid w:val="354318B4"/>
    <w:rsid w:val="35431A3E"/>
    <w:rsid w:val="3543341E"/>
    <w:rsid w:val="354415FC"/>
    <w:rsid w:val="354450D1"/>
    <w:rsid w:val="354457B6"/>
    <w:rsid w:val="35446145"/>
    <w:rsid w:val="35447564"/>
    <w:rsid w:val="3545077B"/>
    <w:rsid w:val="35450A4F"/>
    <w:rsid w:val="35454248"/>
    <w:rsid w:val="35456F57"/>
    <w:rsid w:val="3546300F"/>
    <w:rsid w:val="354632DC"/>
    <w:rsid w:val="35464287"/>
    <w:rsid w:val="3546508A"/>
    <w:rsid w:val="35466E38"/>
    <w:rsid w:val="3547518F"/>
    <w:rsid w:val="35475E37"/>
    <w:rsid w:val="35475F40"/>
    <w:rsid w:val="35480B11"/>
    <w:rsid w:val="3548341A"/>
    <w:rsid w:val="354841C2"/>
    <w:rsid w:val="35492964"/>
    <w:rsid w:val="35492DCC"/>
    <w:rsid w:val="35494B7A"/>
    <w:rsid w:val="354B08F2"/>
    <w:rsid w:val="354B18B2"/>
    <w:rsid w:val="354B26A0"/>
    <w:rsid w:val="354B46BF"/>
    <w:rsid w:val="354B51DD"/>
    <w:rsid w:val="354B6B44"/>
    <w:rsid w:val="354C702D"/>
    <w:rsid w:val="354C7407"/>
    <w:rsid w:val="354D0A58"/>
    <w:rsid w:val="354D466A"/>
    <w:rsid w:val="354D5D81"/>
    <w:rsid w:val="354D71E1"/>
    <w:rsid w:val="354D7666"/>
    <w:rsid w:val="354E00B8"/>
    <w:rsid w:val="354E03E2"/>
    <w:rsid w:val="354E2190"/>
    <w:rsid w:val="354E3833"/>
    <w:rsid w:val="354E3F3E"/>
    <w:rsid w:val="354E4AE3"/>
    <w:rsid w:val="354E5004"/>
    <w:rsid w:val="354E5620"/>
    <w:rsid w:val="354E5738"/>
    <w:rsid w:val="354E7400"/>
    <w:rsid w:val="354E7758"/>
    <w:rsid w:val="354F1F58"/>
    <w:rsid w:val="354F40A1"/>
    <w:rsid w:val="354F5E13"/>
    <w:rsid w:val="35501AFA"/>
    <w:rsid w:val="35505B62"/>
    <w:rsid w:val="35505F08"/>
    <w:rsid w:val="35507CB7"/>
    <w:rsid w:val="3551083B"/>
    <w:rsid w:val="35513BE0"/>
    <w:rsid w:val="355157DD"/>
    <w:rsid w:val="35521640"/>
    <w:rsid w:val="35521C81"/>
    <w:rsid w:val="35523A2F"/>
    <w:rsid w:val="35525040"/>
    <w:rsid w:val="35531555"/>
    <w:rsid w:val="35533BA9"/>
    <w:rsid w:val="355359F9"/>
    <w:rsid w:val="35535C24"/>
    <w:rsid w:val="35546BC2"/>
    <w:rsid w:val="35551771"/>
    <w:rsid w:val="3555351F"/>
    <w:rsid w:val="355552CD"/>
    <w:rsid w:val="35557569"/>
    <w:rsid w:val="35557C0E"/>
    <w:rsid w:val="35563115"/>
    <w:rsid w:val="355647F4"/>
    <w:rsid w:val="35571045"/>
    <w:rsid w:val="35573907"/>
    <w:rsid w:val="355754E9"/>
    <w:rsid w:val="35575A35"/>
    <w:rsid w:val="35577297"/>
    <w:rsid w:val="35586B6B"/>
    <w:rsid w:val="35591A96"/>
    <w:rsid w:val="35592CF2"/>
    <w:rsid w:val="35597A80"/>
    <w:rsid w:val="355A17E5"/>
    <w:rsid w:val="355A2AF4"/>
    <w:rsid w:val="355A2F26"/>
    <w:rsid w:val="355A4E45"/>
    <w:rsid w:val="355B569B"/>
    <w:rsid w:val="355C2AFF"/>
    <w:rsid w:val="355C48AD"/>
    <w:rsid w:val="355C5332"/>
    <w:rsid w:val="355C5846"/>
    <w:rsid w:val="355C6018"/>
    <w:rsid w:val="355C611E"/>
    <w:rsid w:val="355C665B"/>
    <w:rsid w:val="355C7457"/>
    <w:rsid w:val="355D137F"/>
    <w:rsid w:val="355D1673"/>
    <w:rsid w:val="355D18A7"/>
    <w:rsid w:val="355D23D3"/>
    <w:rsid w:val="355D256A"/>
    <w:rsid w:val="355E05B4"/>
    <w:rsid w:val="355E0625"/>
    <w:rsid w:val="355E2025"/>
    <w:rsid w:val="355E3B5E"/>
    <w:rsid w:val="355E5A80"/>
    <w:rsid w:val="355E63BF"/>
    <w:rsid w:val="355E6877"/>
    <w:rsid w:val="355E68FF"/>
    <w:rsid w:val="355F09FA"/>
    <w:rsid w:val="355F20A9"/>
    <w:rsid w:val="355F246E"/>
    <w:rsid w:val="355F4182"/>
    <w:rsid w:val="355F4E16"/>
    <w:rsid w:val="355F614C"/>
    <w:rsid w:val="35600644"/>
    <w:rsid w:val="35600763"/>
    <w:rsid w:val="35605657"/>
    <w:rsid w:val="3560634E"/>
    <w:rsid w:val="35607ADF"/>
    <w:rsid w:val="35610116"/>
    <w:rsid w:val="35610228"/>
    <w:rsid w:val="35611AEF"/>
    <w:rsid w:val="3561259E"/>
    <w:rsid w:val="35612ABD"/>
    <w:rsid w:val="35612B99"/>
    <w:rsid w:val="35613C72"/>
    <w:rsid w:val="35614940"/>
    <w:rsid w:val="35614D4D"/>
    <w:rsid w:val="35620044"/>
    <w:rsid w:val="35621232"/>
    <w:rsid w:val="356236AB"/>
    <w:rsid w:val="356279EA"/>
    <w:rsid w:val="3563054B"/>
    <w:rsid w:val="35633FD8"/>
    <w:rsid w:val="356356DE"/>
    <w:rsid w:val="35635719"/>
    <w:rsid w:val="35635C3C"/>
    <w:rsid w:val="35640595"/>
    <w:rsid w:val="35643762"/>
    <w:rsid w:val="35645510"/>
    <w:rsid w:val="35646BA9"/>
    <w:rsid w:val="35647C06"/>
    <w:rsid w:val="35650541"/>
    <w:rsid w:val="35651183"/>
    <w:rsid w:val="35652F94"/>
    <w:rsid w:val="35656432"/>
    <w:rsid w:val="35656D09"/>
    <w:rsid w:val="35657744"/>
    <w:rsid w:val="356614C9"/>
    <w:rsid w:val="35663296"/>
    <w:rsid w:val="3566572C"/>
    <w:rsid w:val="35665A75"/>
    <w:rsid w:val="35667B9A"/>
    <w:rsid w:val="35667BDF"/>
    <w:rsid w:val="356704E5"/>
    <w:rsid w:val="35674CCB"/>
    <w:rsid w:val="35675000"/>
    <w:rsid w:val="356814A4"/>
    <w:rsid w:val="35683252"/>
    <w:rsid w:val="35683814"/>
    <w:rsid w:val="35683DE9"/>
    <w:rsid w:val="35683EB3"/>
    <w:rsid w:val="3568452B"/>
    <w:rsid w:val="356863C6"/>
    <w:rsid w:val="3569085C"/>
    <w:rsid w:val="35690CDC"/>
    <w:rsid w:val="35690D78"/>
    <w:rsid w:val="35691590"/>
    <w:rsid w:val="3569237A"/>
    <w:rsid w:val="35696FCA"/>
    <w:rsid w:val="356A333F"/>
    <w:rsid w:val="356A3850"/>
    <w:rsid w:val="356B276A"/>
    <w:rsid w:val="356B2D42"/>
    <w:rsid w:val="356B3EAB"/>
    <w:rsid w:val="356B4AF0"/>
    <w:rsid w:val="356B5D9D"/>
    <w:rsid w:val="356B689E"/>
    <w:rsid w:val="356C6389"/>
    <w:rsid w:val="356C7235"/>
    <w:rsid w:val="356D0868"/>
    <w:rsid w:val="356D322B"/>
    <w:rsid w:val="356D6ABA"/>
    <w:rsid w:val="356D6D02"/>
    <w:rsid w:val="356E2833"/>
    <w:rsid w:val="356E3A37"/>
    <w:rsid w:val="356E45E1"/>
    <w:rsid w:val="356E4F0F"/>
    <w:rsid w:val="356E58F8"/>
    <w:rsid w:val="356E638F"/>
    <w:rsid w:val="356E67B8"/>
    <w:rsid w:val="356E7C5B"/>
    <w:rsid w:val="356F2CD6"/>
    <w:rsid w:val="356F4E66"/>
    <w:rsid w:val="356F4FBA"/>
    <w:rsid w:val="35701134"/>
    <w:rsid w:val="35701FDB"/>
    <w:rsid w:val="35702107"/>
    <w:rsid w:val="35702C73"/>
    <w:rsid w:val="357036FE"/>
    <w:rsid w:val="3570608B"/>
    <w:rsid w:val="35713CDB"/>
    <w:rsid w:val="3571432C"/>
    <w:rsid w:val="35727A6C"/>
    <w:rsid w:val="35730EFC"/>
    <w:rsid w:val="357337E4"/>
    <w:rsid w:val="357339A5"/>
    <w:rsid w:val="35733ACD"/>
    <w:rsid w:val="35736C9B"/>
    <w:rsid w:val="357373EE"/>
    <w:rsid w:val="3574040D"/>
    <w:rsid w:val="3574051A"/>
    <w:rsid w:val="357411BF"/>
    <w:rsid w:val="3574416F"/>
    <w:rsid w:val="35744F5D"/>
    <w:rsid w:val="357462AF"/>
    <w:rsid w:val="3575081D"/>
    <w:rsid w:val="35750A30"/>
    <w:rsid w:val="35752879"/>
    <w:rsid w:val="35753BC1"/>
    <w:rsid w:val="35753F37"/>
    <w:rsid w:val="35754692"/>
    <w:rsid w:val="3575631D"/>
    <w:rsid w:val="35756C34"/>
    <w:rsid w:val="35757B2E"/>
    <w:rsid w:val="35760FBE"/>
    <w:rsid w:val="357617BA"/>
    <w:rsid w:val="35762D82"/>
    <w:rsid w:val="35762E24"/>
    <w:rsid w:val="35766D04"/>
    <w:rsid w:val="3577462B"/>
    <w:rsid w:val="3577485D"/>
    <w:rsid w:val="35775243"/>
    <w:rsid w:val="35775725"/>
    <w:rsid w:val="35777939"/>
    <w:rsid w:val="357872F6"/>
    <w:rsid w:val="35793D59"/>
    <w:rsid w:val="3579545F"/>
    <w:rsid w:val="3579793F"/>
    <w:rsid w:val="35797E19"/>
    <w:rsid w:val="357A0DCF"/>
    <w:rsid w:val="357A13B4"/>
    <w:rsid w:val="357A2FAC"/>
    <w:rsid w:val="357A3162"/>
    <w:rsid w:val="357A6974"/>
    <w:rsid w:val="357B09BF"/>
    <w:rsid w:val="357C0AAC"/>
    <w:rsid w:val="357C1B18"/>
    <w:rsid w:val="357C6CFE"/>
    <w:rsid w:val="357C706A"/>
    <w:rsid w:val="357C7501"/>
    <w:rsid w:val="357C780B"/>
    <w:rsid w:val="357D65D2"/>
    <w:rsid w:val="357E0BE0"/>
    <w:rsid w:val="357E2A76"/>
    <w:rsid w:val="357E490D"/>
    <w:rsid w:val="357F0AB7"/>
    <w:rsid w:val="357F0AF7"/>
    <w:rsid w:val="357F0BEE"/>
    <w:rsid w:val="357F234A"/>
    <w:rsid w:val="357F67EE"/>
    <w:rsid w:val="35801938"/>
    <w:rsid w:val="35803500"/>
    <w:rsid w:val="35805D45"/>
    <w:rsid w:val="35810B1F"/>
    <w:rsid w:val="3581411C"/>
    <w:rsid w:val="35814173"/>
    <w:rsid w:val="3581550C"/>
    <w:rsid w:val="358160C2"/>
    <w:rsid w:val="35820EE9"/>
    <w:rsid w:val="35831E3A"/>
    <w:rsid w:val="358359EC"/>
    <w:rsid w:val="35841E94"/>
    <w:rsid w:val="35842AE2"/>
    <w:rsid w:val="35845B62"/>
    <w:rsid w:val="35845BB2"/>
    <w:rsid w:val="3584703F"/>
    <w:rsid w:val="35852EEB"/>
    <w:rsid w:val="358600DD"/>
    <w:rsid w:val="35860AB3"/>
    <w:rsid w:val="358614F8"/>
    <w:rsid w:val="3586254D"/>
    <w:rsid w:val="358636D8"/>
    <w:rsid w:val="35863826"/>
    <w:rsid w:val="35864D7D"/>
    <w:rsid w:val="358673EC"/>
    <w:rsid w:val="35867B7C"/>
    <w:rsid w:val="3587330E"/>
    <w:rsid w:val="35873AF2"/>
    <w:rsid w:val="35874EE8"/>
    <w:rsid w:val="358765C5"/>
    <w:rsid w:val="358765E1"/>
    <w:rsid w:val="358838F4"/>
    <w:rsid w:val="358841B1"/>
    <w:rsid w:val="358858B7"/>
    <w:rsid w:val="35885CF3"/>
    <w:rsid w:val="35887450"/>
    <w:rsid w:val="358878E1"/>
    <w:rsid w:val="3589141A"/>
    <w:rsid w:val="358931C8"/>
    <w:rsid w:val="3589693D"/>
    <w:rsid w:val="35897434"/>
    <w:rsid w:val="358A2E91"/>
    <w:rsid w:val="358A766C"/>
    <w:rsid w:val="358B0CEF"/>
    <w:rsid w:val="358B0DF9"/>
    <w:rsid w:val="358B13C6"/>
    <w:rsid w:val="358B1BF2"/>
    <w:rsid w:val="358B3002"/>
    <w:rsid w:val="358B3826"/>
    <w:rsid w:val="358B4346"/>
    <w:rsid w:val="358B5193"/>
    <w:rsid w:val="358B56A8"/>
    <w:rsid w:val="358B6F41"/>
    <w:rsid w:val="358C5DB5"/>
    <w:rsid w:val="358C7A4B"/>
    <w:rsid w:val="358D0D07"/>
    <w:rsid w:val="358D2CB9"/>
    <w:rsid w:val="358D4A67"/>
    <w:rsid w:val="358D6D8C"/>
    <w:rsid w:val="358D6DBC"/>
    <w:rsid w:val="358E06D5"/>
    <w:rsid w:val="358E07DF"/>
    <w:rsid w:val="358E5254"/>
    <w:rsid w:val="358E5C2B"/>
    <w:rsid w:val="358E5CB8"/>
    <w:rsid w:val="358E6A31"/>
    <w:rsid w:val="358F17DC"/>
    <w:rsid w:val="358F4BDE"/>
    <w:rsid w:val="358F4C83"/>
    <w:rsid w:val="35900715"/>
    <w:rsid w:val="359009FB"/>
    <w:rsid w:val="359027A9"/>
    <w:rsid w:val="35904557"/>
    <w:rsid w:val="35905633"/>
    <w:rsid w:val="35906305"/>
    <w:rsid w:val="35915BC6"/>
    <w:rsid w:val="359202CF"/>
    <w:rsid w:val="359207AA"/>
    <w:rsid w:val="35921845"/>
    <w:rsid w:val="35921C28"/>
    <w:rsid w:val="3592207D"/>
    <w:rsid w:val="35924EB6"/>
    <w:rsid w:val="35925ACE"/>
    <w:rsid w:val="35926521"/>
    <w:rsid w:val="35931184"/>
    <w:rsid w:val="35935DF5"/>
    <w:rsid w:val="359451FD"/>
    <w:rsid w:val="35946CB1"/>
    <w:rsid w:val="359472C7"/>
    <w:rsid w:val="3595159F"/>
    <w:rsid w:val="35952344"/>
    <w:rsid w:val="359559D7"/>
    <w:rsid w:val="35957DBF"/>
    <w:rsid w:val="35962344"/>
    <w:rsid w:val="35970DD4"/>
    <w:rsid w:val="35971A38"/>
    <w:rsid w:val="35974D54"/>
    <w:rsid w:val="3597695E"/>
    <w:rsid w:val="35977693"/>
    <w:rsid w:val="35982582"/>
    <w:rsid w:val="359826B6"/>
    <w:rsid w:val="3598340C"/>
    <w:rsid w:val="359837F0"/>
    <w:rsid w:val="3598587D"/>
    <w:rsid w:val="359858BB"/>
    <w:rsid w:val="35986C99"/>
    <w:rsid w:val="35987CE0"/>
    <w:rsid w:val="35992E24"/>
    <w:rsid w:val="359948F3"/>
    <w:rsid w:val="35995F0E"/>
    <w:rsid w:val="359978AF"/>
    <w:rsid w:val="359A1033"/>
    <w:rsid w:val="359A22B7"/>
    <w:rsid w:val="359A3628"/>
    <w:rsid w:val="359A53D6"/>
    <w:rsid w:val="359A6D80"/>
    <w:rsid w:val="359B60CF"/>
    <w:rsid w:val="359C2EFC"/>
    <w:rsid w:val="359C73A0"/>
    <w:rsid w:val="359C74C5"/>
    <w:rsid w:val="359D4169"/>
    <w:rsid w:val="359D4359"/>
    <w:rsid w:val="359E4EC6"/>
    <w:rsid w:val="359E542F"/>
    <w:rsid w:val="359E55F9"/>
    <w:rsid w:val="359E6C74"/>
    <w:rsid w:val="359F0C3E"/>
    <w:rsid w:val="359F165A"/>
    <w:rsid w:val="359F249A"/>
    <w:rsid w:val="359F2960"/>
    <w:rsid w:val="359F3301"/>
    <w:rsid w:val="359F3C0E"/>
    <w:rsid w:val="359F479A"/>
    <w:rsid w:val="359F6A89"/>
    <w:rsid w:val="35A00F9B"/>
    <w:rsid w:val="35A01234"/>
    <w:rsid w:val="35A0126C"/>
    <w:rsid w:val="35A05224"/>
    <w:rsid w:val="35A069F6"/>
    <w:rsid w:val="35A10512"/>
    <w:rsid w:val="35A10580"/>
    <w:rsid w:val="35A110A7"/>
    <w:rsid w:val="35A11562"/>
    <w:rsid w:val="35A1275F"/>
    <w:rsid w:val="35A1279C"/>
    <w:rsid w:val="35A149B6"/>
    <w:rsid w:val="35A156BB"/>
    <w:rsid w:val="35A23A5E"/>
    <w:rsid w:val="35A26038"/>
    <w:rsid w:val="35A314C3"/>
    <w:rsid w:val="35A32381"/>
    <w:rsid w:val="35A324DC"/>
    <w:rsid w:val="35A32969"/>
    <w:rsid w:val="35A33788"/>
    <w:rsid w:val="35A36B77"/>
    <w:rsid w:val="35A404A0"/>
    <w:rsid w:val="35A40F62"/>
    <w:rsid w:val="35A41DB0"/>
    <w:rsid w:val="35A424DA"/>
    <w:rsid w:val="35A46254"/>
    <w:rsid w:val="35A46BBA"/>
    <w:rsid w:val="35A53185"/>
    <w:rsid w:val="35A53AAE"/>
    <w:rsid w:val="35A54C2F"/>
    <w:rsid w:val="35A568AF"/>
    <w:rsid w:val="35A5695E"/>
    <w:rsid w:val="35A6145E"/>
    <w:rsid w:val="35A61B3A"/>
    <w:rsid w:val="35A61D02"/>
    <w:rsid w:val="35A61EB8"/>
    <w:rsid w:val="35A62223"/>
    <w:rsid w:val="35A63438"/>
    <w:rsid w:val="35A63D7A"/>
    <w:rsid w:val="35A64A6A"/>
    <w:rsid w:val="35A66D8A"/>
    <w:rsid w:val="35A67F82"/>
    <w:rsid w:val="35A716FF"/>
    <w:rsid w:val="35A770B9"/>
    <w:rsid w:val="35A77735"/>
    <w:rsid w:val="35A83E4D"/>
    <w:rsid w:val="35A85D44"/>
    <w:rsid w:val="35A90EA2"/>
    <w:rsid w:val="35A91A40"/>
    <w:rsid w:val="35A9270C"/>
    <w:rsid w:val="35A95619"/>
    <w:rsid w:val="35A973C7"/>
    <w:rsid w:val="35A97490"/>
    <w:rsid w:val="35A97950"/>
    <w:rsid w:val="35AA2741"/>
    <w:rsid w:val="35AA3294"/>
    <w:rsid w:val="35AA386B"/>
    <w:rsid w:val="35AA60A0"/>
    <w:rsid w:val="35AA64E9"/>
    <w:rsid w:val="35AB133E"/>
    <w:rsid w:val="35AB2A09"/>
    <w:rsid w:val="35AB313F"/>
    <w:rsid w:val="35AB380E"/>
    <w:rsid w:val="35AB3C09"/>
    <w:rsid w:val="35AB481A"/>
    <w:rsid w:val="35AB63BA"/>
    <w:rsid w:val="35AC108D"/>
    <w:rsid w:val="35AC1902"/>
    <w:rsid w:val="35AC27CE"/>
    <w:rsid w:val="35AC69BE"/>
    <w:rsid w:val="35AC717D"/>
    <w:rsid w:val="35AD335B"/>
    <w:rsid w:val="35AD33E8"/>
    <w:rsid w:val="35AD3E6E"/>
    <w:rsid w:val="35AD5109"/>
    <w:rsid w:val="35AE152F"/>
    <w:rsid w:val="35AE2B15"/>
    <w:rsid w:val="35AE570A"/>
    <w:rsid w:val="35AE61FC"/>
    <w:rsid w:val="35AE657E"/>
    <w:rsid w:val="35AE6927"/>
    <w:rsid w:val="35AE735B"/>
    <w:rsid w:val="35AF2144"/>
    <w:rsid w:val="35B01F9B"/>
    <w:rsid w:val="35B069A7"/>
    <w:rsid w:val="35B11CD2"/>
    <w:rsid w:val="35B126D1"/>
    <w:rsid w:val="35B12CAB"/>
    <w:rsid w:val="35B16640"/>
    <w:rsid w:val="35B20971"/>
    <w:rsid w:val="35B2271F"/>
    <w:rsid w:val="35B22EDB"/>
    <w:rsid w:val="35B242B0"/>
    <w:rsid w:val="35B244CD"/>
    <w:rsid w:val="35B30B5A"/>
    <w:rsid w:val="35B3158B"/>
    <w:rsid w:val="35B328A4"/>
    <w:rsid w:val="35B34278"/>
    <w:rsid w:val="35B3495D"/>
    <w:rsid w:val="35B35E83"/>
    <w:rsid w:val="35B36731"/>
    <w:rsid w:val="35B400AD"/>
    <w:rsid w:val="35B41B1F"/>
    <w:rsid w:val="35B4214B"/>
    <w:rsid w:val="35B43F98"/>
    <w:rsid w:val="35B4417E"/>
    <w:rsid w:val="35B446E9"/>
    <w:rsid w:val="35B44BB6"/>
    <w:rsid w:val="35B45581"/>
    <w:rsid w:val="35B45F68"/>
    <w:rsid w:val="35B5220F"/>
    <w:rsid w:val="35B53679"/>
    <w:rsid w:val="35B53FBD"/>
    <w:rsid w:val="35B54086"/>
    <w:rsid w:val="35B54FC1"/>
    <w:rsid w:val="35B56728"/>
    <w:rsid w:val="35B574A4"/>
    <w:rsid w:val="35B634F0"/>
    <w:rsid w:val="35B647A6"/>
    <w:rsid w:val="35B64D10"/>
    <w:rsid w:val="35B7138D"/>
    <w:rsid w:val="35B71AE4"/>
    <w:rsid w:val="35B73844"/>
    <w:rsid w:val="35B75F88"/>
    <w:rsid w:val="35B77D36"/>
    <w:rsid w:val="35B80718"/>
    <w:rsid w:val="35B82498"/>
    <w:rsid w:val="35B85D6B"/>
    <w:rsid w:val="35B907DB"/>
    <w:rsid w:val="35B9088B"/>
    <w:rsid w:val="35B90DD2"/>
    <w:rsid w:val="35B91B35"/>
    <w:rsid w:val="35B91D00"/>
    <w:rsid w:val="35B92201"/>
    <w:rsid w:val="35B93AAE"/>
    <w:rsid w:val="35B955D3"/>
    <w:rsid w:val="35BA15D4"/>
    <w:rsid w:val="35BA35D4"/>
    <w:rsid w:val="35BA6096"/>
    <w:rsid w:val="35BA6262"/>
    <w:rsid w:val="35BA7D48"/>
    <w:rsid w:val="35BB24DE"/>
    <w:rsid w:val="35BB4837"/>
    <w:rsid w:val="35BB4EF8"/>
    <w:rsid w:val="35BB5A78"/>
    <w:rsid w:val="35BB640C"/>
    <w:rsid w:val="35BB69BE"/>
    <w:rsid w:val="35BB71C2"/>
    <w:rsid w:val="35BC22C3"/>
    <w:rsid w:val="35BC359E"/>
    <w:rsid w:val="35BC534C"/>
    <w:rsid w:val="35BC62B2"/>
    <w:rsid w:val="35BC70FA"/>
    <w:rsid w:val="35BD0AE3"/>
    <w:rsid w:val="35BD363D"/>
    <w:rsid w:val="35BD4BE3"/>
    <w:rsid w:val="35BE10C4"/>
    <w:rsid w:val="35BE1985"/>
    <w:rsid w:val="35BE2E72"/>
    <w:rsid w:val="35BE5F2B"/>
    <w:rsid w:val="35BE6073"/>
    <w:rsid w:val="35BE7316"/>
    <w:rsid w:val="35BE76C5"/>
    <w:rsid w:val="35BE7A8E"/>
    <w:rsid w:val="35BF18B9"/>
    <w:rsid w:val="35BF3050"/>
    <w:rsid w:val="35BF313E"/>
    <w:rsid w:val="35BF4E3C"/>
    <w:rsid w:val="35BF7763"/>
    <w:rsid w:val="35C0067C"/>
    <w:rsid w:val="35C0308E"/>
    <w:rsid w:val="35C1013F"/>
    <w:rsid w:val="35C12962"/>
    <w:rsid w:val="35C13B81"/>
    <w:rsid w:val="35C14F8C"/>
    <w:rsid w:val="35C16E06"/>
    <w:rsid w:val="35C17E13"/>
    <w:rsid w:val="35C236B1"/>
    <w:rsid w:val="35C23D11"/>
    <w:rsid w:val="35C24D4E"/>
    <w:rsid w:val="35C25564"/>
    <w:rsid w:val="35C27548"/>
    <w:rsid w:val="35C27879"/>
    <w:rsid w:val="35C3492C"/>
    <w:rsid w:val="35C366DA"/>
    <w:rsid w:val="35C36AA7"/>
    <w:rsid w:val="35C40263"/>
    <w:rsid w:val="35C42453"/>
    <w:rsid w:val="35C44185"/>
    <w:rsid w:val="35C44B02"/>
    <w:rsid w:val="35C464EA"/>
    <w:rsid w:val="35C47314"/>
    <w:rsid w:val="35C47387"/>
    <w:rsid w:val="35C506A4"/>
    <w:rsid w:val="35C63B41"/>
    <w:rsid w:val="35C6441D"/>
    <w:rsid w:val="35C64805"/>
    <w:rsid w:val="35C65F46"/>
    <w:rsid w:val="35C661CB"/>
    <w:rsid w:val="35C7000F"/>
    <w:rsid w:val="35C80866"/>
    <w:rsid w:val="35C81F43"/>
    <w:rsid w:val="35C83CF1"/>
    <w:rsid w:val="35C86EB9"/>
    <w:rsid w:val="35C91817"/>
    <w:rsid w:val="35C93ED5"/>
    <w:rsid w:val="35C948C7"/>
    <w:rsid w:val="35CA1C82"/>
    <w:rsid w:val="35CA5CBB"/>
    <w:rsid w:val="35CA6C40"/>
    <w:rsid w:val="35CB15CF"/>
    <w:rsid w:val="35CB17B6"/>
    <w:rsid w:val="35CB1A33"/>
    <w:rsid w:val="35CB37E1"/>
    <w:rsid w:val="35CB54ED"/>
    <w:rsid w:val="35CB7EC7"/>
    <w:rsid w:val="35CC0FDF"/>
    <w:rsid w:val="35CC1DC2"/>
    <w:rsid w:val="35CC3248"/>
    <w:rsid w:val="35CC633E"/>
    <w:rsid w:val="35CD1D46"/>
    <w:rsid w:val="35CD24D3"/>
    <w:rsid w:val="35CD57AB"/>
    <w:rsid w:val="35CE2B7A"/>
    <w:rsid w:val="35CE6E2D"/>
    <w:rsid w:val="35CF077F"/>
    <w:rsid w:val="35CF1523"/>
    <w:rsid w:val="35CF7305"/>
    <w:rsid w:val="35D00C1C"/>
    <w:rsid w:val="35D00DF7"/>
    <w:rsid w:val="35D01398"/>
    <w:rsid w:val="35D01B4B"/>
    <w:rsid w:val="35D01FFC"/>
    <w:rsid w:val="35D02522"/>
    <w:rsid w:val="35D02AD2"/>
    <w:rsid w:val="35D02BA5"/>
    <w:rsid w:val="35D050FB"/>
    <w:rsid w:val="35D05397"/>
    <w:rsid w:val="35D10216"/>
    <w:rsid w:val="35D1216B"/>
    <w:rsid w:val="35D1531B"/>
    <w:rsid w:val="35D15E6A"/>
    <w:rsid w:val="35D16B96"/>
    <w:rsid w:val="35D20A58"/>
    <w:rsid w:val="35D20DC3"/>
    <w:rsid w:val="35D22DC1"/>
    <w:rsid w:val="35D23D85"/>
    <w:rsid w:val="35D244E9"/>
    <w:rsid w:val="35D2691D"/>
    <w:rsid w:val="35D31EA2"/>
    <w:rsid w:val="35D33F20"/>
    <w:rsid w:val="35D41A41"/>
    <w:rsid w:val="35D42696"/>
    <w:rsid w:val="35D435F9"/>
    <w:rsid w:val="35D45814"/>
    <w:rsid w:val="35D463FA"/>
    <w:rsid w:val="35D46B3A"/>
    <w:rsid w:val="35D501BC"/>
    <w:rsid w:val="35D51C91"/>
    <w:rsid w:val="35D51DD1"/>
    <w:rsid w:val="35D52E6A"/>
    <w:rsid w:val="35D53BA3"/>
    <w:rsid w:val="35D547CF"/>
    <w:rsid w:val="35D72186"/>
    <w:rsid w:val="35D73F34"/>
    <w:rsid w:val="35D745D1"/>
    <w:rsid w:val="35D815F4"/>
    <w:rsid w:val="35D817EB"/>
    <w:rsid w:val="35D82392"/>
    <w:rsid w:val="35D84FF8"/>
    <w:rsid w:val="35D91C14"/>
    <w:rsid w:val="35D94631"/>
    <w:rsid w:val="35D973D1"/>
    <w:rsid w:val="35D97CAC"/>
    <w:rsid w:val="35DA3A24"/>
    <w:rsid w:val="35DA485F"/>
    <w:rsid w:val="35DA4A1D"/>
    <w:rsid w:val="35DB17D8"/>
    <w:rsid w:val="35DB47B9"/>
    <w:rsid w:val="35DC154A"/>
    <w:rsid w:val="35DC414A"/>
    <w:rsid w:val="35DC595E"/>
    <w:rsid w:val="35DC69CB"/>
    <w:rsid w:val="35DC6A5F"/>
    <w:rsid w:val="35DD242E"/>
    <w:rsid w:val="35DD75FE"/>
    <w:rsid w:val="35DE1766"/>
    <w:rsid w:val="35DE2A8C"/>
    <w:rsid w:val="35DE3514"/>
    <w:rsid w:val="35DE3AB9"/>
    <w:rsid w:val="35DE4BD9"/>
    <w:rsid w:val="35DE52C2"/>
    <w:rsid w:val="35DF103A"/>
    <w:rsid w:val="35DF52F8"/>
    <w:rsid w:val="35DF6DF7"/>
    <w:rsid w:val="35E01981"/>
    <w:rsid w:val="35E054DE"/>
    <w:rsid w:val="35E06AD2"/>
    <w:rsid w:val="35E11256"/>
    <w:rsid w:val="35E11F65"/>
    <w:rsid w:val="35E14DB3"/>
    <w:rsid w:val="35E17D38"/>
    <w:rsid w:val="35E20956"/>
    <w:rsid w:val="35E2382D"/>
    <w:rsid w:val="35E24AFA"/>
    <w:rsid w:val="35E328D9"/>
    <w:rsid w:val="35E337ED"/>
    <w:rsid w:val="35E35712"/>
    <w:rsid w:val="35E36D7D"/>
    <w:rsid w:val="35E402AF"/>
    <w:rsid w:val="35E418B3"/>
    <w:rsid w:val="35E420FB"/>
    <w:rsid w:val="35E42D53"/>
    <w:rsid w:val="35E46651"/>
    <w:rsid w:val="35E46E58"/>
    <w:rsid w:val="35E5295E"/>
    <w:rsid w:val="35E52AF5"/>
    <w:rsid w:val="35E52DFF"/>
    <w:rsid w:val="35E53F9C"/>
    <w:rsid w:val="35E548A3"/>
    <w:rsid w:val="35E56FFD"/>
    <w:rsid w:val="35E6061B"/>
    <w:rsid w:val="35E61CC1"/>
    <w:rsid w:val="35E623C9"/>
    <w:rsid w:val="35E6686D"/>
    <w:rsid w:val="35E766EB"/>
    <w:rsid w:val="35E77E4F"/>
    <w:rsid w:val="35E824CE"/>
    <w:rsid w:val="35E825E5"/>
    <w:rsid w:val="35E82F67"/>
    <w:rsid w:val="35E84393"/>
    <w:rsid w:val="35E90DEE"/>
    <w:rsid w:val="35E93C67"/>
    <w:rsid w:val="35E95868"/>
    <w:rsid w:val="35E96F6C"/>
    <w:rsid w:val="35E97B9E"/>
    <w:rsid w:val="35EA1EB9"/>
    <w:rsid w:val="35EA7759"/>
    <w:rsid w:val="35EA7B9B"/>
    <w:rsid w:val="35EB3E83"/>
    <w:rsid w:val="35EB5C31"/>
    <w:rsid w:val="35EB67D0"/>
    <w:rsid w:val="35EC0748"/>
    <w:rsid w:val="35EC4FDB"/>
    <w:rsid w:val="35EC651F"/>
    <w:rsid w:val="35ED10F0"/>
    <w:rsid w:val="35ED19A9"/>
    <w:rsid w:val="35ED2145"/>
    <w:rsid w:val="35ED3757"/>
    <w:rsid w:val="35ED4570"/>
    <w:rsid w:val="35ED6CDF"/>
    <w:rsid w:val="35ED704B"/>
    <w:rsid w:val="35ED756B"/>
    <w:rsid w:val="35ED79AF"/>
    <w:rsid w:val="35ED7BFB"/>
    <w:rsid w:val="35EE3C94"/>
    <w:rsid w:val="35EE4665"/>
    <w:rsid w:val="35EE5D7D"/>
    <w:rsid w:val="35EE7944"/>
    <w:rsid w:val="35EF4E1B"/>
    <w:rsid w:val="35EF720D"/>
    <w:rsid w:val="35EF74CF"/>
    <w:rsid w:val="35F06330"/>
    <w:rsid w:val="35F06A41"/>
    <w:rsid w:val="35F07BD9"/>
    <w:rsid w:val="35F1006B"/>
    <w:rsid w:val="35F10258"/>
    <w:rsid w:val="35F10F39"/>
    <w:rsid w:val="35F1149A"/>
    <w:rsid w:val="35F13277"/>
    <w:rsid w:val="35F158E8"/>
    <w:rsid w:val="35F20D6E"/>
    <w:rsid w:val="35F213BB"/>
    <w:rsid w:val="35F22391"/>
    <w:rsid w:val="35F23AD2"/>
    <w:rsid w:val="35F23C67"/>
    <w:rsid w:val="35F25212"/>
    <w:rsid w:val="35F33821"/>
    <w:rsid w:val="35F363F2"/>
    <w:rsid w:val="35F36441"/>
    <w:rsid w:val="35F406D0"/>
    <w:rsid w:val="35F42D38"/>
    <w:rsid w:val="35F43519"/>
    <w:rsid w:val="35F446E9"/>
    <w:rsid w:val="35F47882"/>
    <w:rsid w:val="35F5085E"/>
    <w:rsid w:val="35F5260C"/>
    <w:rsid w:val="35F5369A"/>
    <w:rsid w:val="35F543C8"/>
    <w:rsid w:val="35F60376"/>
    <w:rsid w:val="35F62E75"/>
    <w:rsid w:val="35F6561E"/>
    <w:rsid w:val="35F65E90"/>
    <w:rsid w:val="35F71CB3"/>
    <w:rsid w:val="35F72828"/>
    <w:rsid w:val="35F74D73"/>
    <w:rsid w:val="35F76384"/>
    <w:rsid w:val="35F77BA7"/>
    <w:rsid w:val="35F90E28"/>
    <w:rsid w:val="35F91544"/>
    <w:rsid w:val="35F920FC"/>
    <w:rsid w:val="35F965A0"/>
    <w:rsid w:val="35FA36F4"/>
    <w:rsid w:val="35FA4B12"/>
    <w:rsid w:val="35FA7C22"/>
    <w:rsid w:val="35FB2318"/>
    <w:rsid w:val="35FB3326"/>
    <w:rsid w:val="35FB40C6"/>
    <w:rsid w:val="35FB4B84"/>
    <w:rsid w:val="35FC0A22"/>
    <w:rsid w:val="35FC0C31"/>
    <w:rsid w:val="35FC0F9C"/>
    <w:rsid w:val="35FC2EC4"/>
    <w:rsid w:val="35FC399A"/>
    <w:rsid w:val="35FC5E96"/>
    <w:rsid w:val="35FC6014"/>
    <w:rsid w:val="35FC7755"/>
    <w:rsid w:val="35FC7E3E"/>
    <w:rsid w:val="35FD08C3"/>
    <w:rsid w:val="35FD0BE5"/>
    <w:rsid w:val="35FD194F"/>
    <w:rsid w:val="35FD3700"/>
    <w:rsid w:val="35FD458A"/>
    <w:rsid w:val="35FD4ED1"/>
    <w:rsid w:val="35FD5F76"/>
    <w:rsid w:val="35FD74A4"/>
    <w:rsid w:val="35FD77AD"/>
    <w:rsid w:val="35FE2075"/>
    <w:rsid w:val="35FE2E44"/>
    <w:rsid w:val="35FE3BB6"/>
    <w:rsid w:val="35FE65E6"/>
    <w:rsid w:val="35FE7713"/>
    <w:rsid w:val="35FE7F8F"/>
    <w:rsid w:val="35FF04C3"/>
    <w:rsid w:val="35FF1303"/>
    <w:rsid w:val="35FF348B"/>
    <w:rsid w:val="35FF4995"/>
    <w:rsid w:val="35FF6018"/>
    <w:rsid w:val="35FF60D6"/>
    <w:rsid w:val="35FF63BE"/>
    <w:rsid w:val="36001131"/>
    <w:rsid w:val="360019B2"/>
    <w:rsid w:val="360074A5"/>
    <w:rsid w:val="36007566"/>
    <w:rsid w:val="3600792F"/>
    <w:rsid w:val="36010F42"/>
    <w:rsid w:val="36013A14"/>
    <w:rsid w:val="360165BA"/>
    <w:rsid w:val="3602274C"/>
    <w:rsid w:val="3602468A"/>
    <w:rsid w:val="3602488C"/>
    <w:rsid w:val="360248A2"/>
    <w:rsid w:val="360311CD"/>
    <w:rsid w:val="36032F7B"/>
    <w:rsid w:val="36035074"/>
    <w:rsid w:val="3603583F"/>
    <w:rsid w:val="360368A6"/>
    <w:rsid w:val="36036D18"/>
    <w:rsid w:val="360379E7"/>
    <w:rsid w:val="36043548"/>
    <w:rsid w:val="360441BF"/>
    <w:rsid w:val="36044B20"/>
    <w:rsid w:val="36047377"/>
    <w:rsid w:val="36050AA1"/>
    <w:rsid w:val="360517D5"/>
    <w:rsid w:val="36054F45"/>
    <w:rsid w:val="36062A6B"/>
    <w:rsid w:val="36064625"/>
    <w:rsid w:val="36067983"/>
    <w:rsid w:val="360717F7"/>
    <w:rsid w:val="3607336F"/>
    <w:rsid w:val="36080591"/>
    <w:rsid w:val="3608233F"/>
    <w:rsid w:val="36082DBD"/>
    <w:rsid w:val="360867E3"/>
    <w:rsid w:val="3608695F"/>
    <w:rsid w:val="36090618"/>
    <w:rsid w:val="36094819"/>
    <w:rsid w:val="3609784F"/>
    <w:rsid w:val="360A1AA8"/>
    <w:rsid w:val="360A2307"/>
    <w:rsid w:val="360A255B"/>
    <w:rsid w:val="360A35C3"/>
    <w:rsid w:val="360A4740"/>
    <w:rsid w:val="360B08B8"/>
    <w:rsid w:val="360B10C8"/>
    <w:rsid w:val="360B2B82"/>
    <w:rsid w:val="360B4387"/>
    <w:rsid w:val="360B6635"/>
    <w:rsid w:val="360B7581"/>
    <w:rsid w:val="360C6129"/>
    <w:rsid w:val="360D204B"/>
    <w:rsid w:val="360D486F"/>
    <w:rsid w:val="360D5BA8"/>
    <w:rsid w:val="360E2FFA"/>
    <w:rsid w:val="360E38AE"/>
    <w:rsid w:val="360E49BB"/>
    <w:rsid w:val="360E5316"/>
    <w:rsid w:val="360E53B7"/>
    <w:rsid w:val="360F18B9"/>
    <w:rsid w:val="360F1920"/>
    <w:rsid w:val="360F1B77"/>
    <w:rsid w:val="360F6190"/>
    <w:rsid w:val="360F778D"/>
    <w:rsid w:val="360F7B72"/>
    <w:rsid w:val="36103685"/>
    <w:rsid w:val="3610527E"/>
    <w:rsid w:val="36105ACE"/>
    <w:rsid w:val="361111FE"/>
    <w:rsid w:val="36112914"/>
    <w:rsid w:val="361138EA"/>
    <w:rsid w:val="361156F2"/>
    <w:rsid w:val="3612023A"/>
    <w:rsid w:val="361231BE"/>
    <w:rsid w:val="36126A8C"/>
    <w:rsid w:val="36132E0B"/>
    <w:rsid w:val="361339D9"/>
    <w:rsid w:val="361433DA"/>
    <w:rsid w:val="36143FD0"/>
    <w:rsid w:val="3614599E"/>
    <w:rsid w:val="36146E6C"/>
    <w:rsid w:val="36147CD5"/>
    <w:rsid w:val="3615204D"/>
    <w:rsid w:val="361522E1"/>
    <w:rsid w:val="36152745"/>
    <w:rsid w:val="3615360C"/>
    <w:rsid w:val="36154A5C"/>
    <w:rsid w:val="36156BBB"/>
    <w:rsid w:val="36157F08"/>
    <w:rsid w:val="36160649"/>
    <w:rsid w:val="36160F00"/>
    <w:rsid w:val="36161D2D"/>
    <w:rsid w:val="36162CAE"/>
    <w:rsid w:val="361648C3"/>
    <w:rsid w:val="36166EBB"/>
    <w:rsid w:val="361703F3"/>
    <w:rsid w:val="361707D4"/>
    <w:rsid w:val="3617209F"/>
    <w:rsid w:val="36172C5A"/>
    <w:rsid w:val="3617392A"/>
    <w:rsid w:val="36174C78"/>
    <w:rsid w:val="36176A26"/>
    <w:rsid w:val="36176B17"/>
    <w:rsid w:val="3618035F"/>
    <w:rsid w:val="361857ED"/>
    <w:rsid w:val="36186477"/>
    <w:rsid w:val="36186C7D"/>
    <w:rsid w:val="3619193F"/>
    <w:rsid w:val="36191F33"/>
    <w:rsid w:val="3619279E"/>
    <w:rsid w:val="3619535F"/>
    <w:rsid w:val="3619553C"/>
    <w:rsid w:val="361956CA"/>
    <w:rsid w:val="36196425"/>
    <w:rsid w:val="361A159D"/>
    <w:rsid w:val="361A2073"/>
    <w:rsid w:val="361A2741"/>
    <w:rsid w:val="361A359F"/>
    <w:rsid w:val="361A63A0"/>
    <w:rsid w:val="361B02C4"/>
    <w:rsid w:val="361B2A2D"/>
    <w:rsid w:val="361B561A"/>
    <w:rsid w:val="361B6516"/>
    <w:rsid w:val="361B6AFF"/>
    <w:rsid w:val="361C1B4A"/>
    <w:rsid w:val="361C3EBD"/>
    <w:rsid w:val="361C403D"/>
    <w:rsid w:val="361C5B5C"/>
    <w:rsid w:val="361C6751"/>
    <w:rsid w:val="361E1B63"/>
    <w:rsid w:val="361E2AEF"/>
    <w:rsid w:val="361E6007"/>
    <w:rsid w:val="361E7C3C"/>
    <w:rsid w:val="361E7F1E"/>
    <w:rsid w:val="361F13AE"/>
    <w:rsid w:val="361F2FA6"/>
    <w:rsid w:val="361F7F47"/>
    <w:rsid w:val="36201D7F"/>
    <w:rsid w:val="3620283E"/>
    <w:rsid w:val="36203B2D"/>
    <w:rsid w:val="36211133"/>
    <w:rsid w:val="36211653"/>
    <w:rsid w:val="362178A5"/>
    <w:rsid w:val="36224084"/>
    <w:rsid w:val="3622753F"/>
    <w:rsid w:val="36227648"/>
    <w:rsid w:val="3623361D"/>
    <w:rsid w:val="36233798"/>
    <w:rsid w:val="362353CB"/>
    <w:rsid w:val="3623561F"/>
    <w:rsid w:val="362367EF"/>
    <w:rsid w:val="36242817"/>
    <w:rsid w:val="3624310F"/>
    <w:rsid w:val="36245220"/>
    <w:rsid w:val="36251143"/>
    <w:rsid w:val="36255B5B"/>
    <w:rsid w:val="36260A17"/>
    <w:rsid w:val="3626305B"/>
    <w:rsid w:val="36266C69"/>
    <w:rsid w:val="362674EC"/>
    <w:rsid w:val="36271B29"/>
    <w:rsid w:val="36275688"/>
    <w:rsid w:val="3628285D"/>
    <w:rsid w:val="36282B30"/>
    <w:rsid w:val="36283BA1"/>
    <w:rsid w:val="36284F14"/>
    <w:rsid w:val="362901BB"/>
    <w:rsid w:val="36291079"/>
    <w:rsid w:val="36291C9B"/>
    <w:rsid w:val="36293656"/>
    <w:rsid w:val="36296D8F"/>
    <w:rsid w:val="362A1092"/>
    <w:rsid w:val="362A34DE"/>
    <w:rsid w:val="362A675A"/>
    <w:rsid w:val="362A681C"/>
    <w:rsid w:val="362A71A2"/>
    <w:rsid w:val="362B12F0"/>
    <w:rsid w:val="362B1702"/>
    <w:rsid w:val="362B2E09"/>
    <w:rsid w:val="362B4280"/>
    <w:rsid w:val="362B68FE"/>
    <w:rsid w:val="362C0724"/>
    <w:rsid w:val="362C191E"/>
    <w:rsid w:val="362C24D2"/>
    <w:rsid w:val="362C2EDE"/>
    <w:rsid w:val="362C50F3"/>
    <w:rsid w:val="362C60DF"/>
    <w:rsid w:val="362C7370"/>
    <w:rsid w:val="362D0932"/>
    <w:rsid w:val="362D0BA3"/>
    <w:rsid w:val="362D1DA6"/>
    <w:rsid w:val="362D617A"/>
    <w:rsid w:val="362D7FF8"/>
    <w:rsid w:val="362E4933"/>
    <w:rsid w:val="362E7A13"/>
    <w:rsid w:val="362F0EA3"/>
    <w:rsid w:val="362F1BFA"/>
    <w:rsid w:val="362F1FC2"/>
    <w:rsid w:val="362F2ADD"/>
    <w:rsid w:val="362F2E4F"/>
    <w:rsid w:val="362F3D70"/>
    <w:rsid w:val="362F4397"/>
    <w:rsid w:val="362F6DD0"/>
    <w:rsid w:val="363037C3"/>
    <w:rsid w:val="363045D4"/>
    <w:rsid w:val="36306C4A"/>
    <w:rsid w:val="36311DFD"/>
    <w:rsid w:val="36314213"/>
    <w:rsid w:val="36315D3A"/>
    <w:rsid w:val="3631632B"/>
    <w:rsid w:val="36320F6F"/>
    <w:rsid w:val="363239FC"/>
    <w:rsid w:val="36323E56"/>
    <w:rsid w:val="36324D82"/>
    <w:rsid w:val="36325511"/>
    <w:rsid w:val="3632560E"/>
    <w:rsid w:val="363261FD"/>
    <w:rsid w:val="36326CD1"/>
    <w:rsid w:val="36330CB4"/>
    <w:rsid w:val="363323F5"/>
    <w:rsid w:val="36334831"/>
    <w:rsid w:val="36334EF7"/>
    <w:rsid w:val="36341386"/>
    <w:rsid w:val="36342144"/>
    <w:rsid w:val="36343134"/>
    <w:rsid w:val="363475D8"/>
    <w:rsid w:val="36347D13"/>
    <w:rsid w:val="36350803"/>
    <w:rsid w:val="3635150E"/>
    <w:rsid w:val="3635348A"/>
    <w:rsid w:val="3635419E"/>
    <w:rsid w:val="363565D1"/>
    <w:rsid w:val="36356EAC"/>
    <w:rsid w:val="36360D76"/>
    <w:rsid w:val="36361E4E"/>
    <w:rsid w:val="36363350"/>
    <w:rsid w:val="3636385D"/>
    <w:rsid w:val="363650FE"/>
    <w:rsid w:val="36370B9C"/>
    <w:rsid w:val="3637156C"/>
    <w:rsid w:val="36372206"/>
    <w:rsid w:val="36372C24"/>
    <w:rsid w:val="36376D1A"/>
    <w:rsid w:val="36385A46"/>
    <w:rsid w:val="363879DF"/>
    <w:rsid w:val="36391D81"/>
    <w:rsid w:val="36392E40"/>
    <w:rsid w:val="363932F5"/>
    <w:rsid w:val="36394B26"/>
    <w:rsid w:val="3639607D"/>
    <w:rsid w:val="363970CC"/>
    <w:rsid w:val="36397462"/>
    <w:rsid w:val="363A1DFD"/>
    <w:rsid w:val="363A296F"/>
    <w:rsid w:val="363A3E94"/>
    <w:rsid w:val="363A4DC9"/>
    <w:rsid w:val="363A5520"/>
    <w:rsid w:val="363A5FB6"/>
    <w:rsid w:val="363B2715"/>
    <w:rsid w:val="363B3C8C"/>
    <w:rsid w:val="363B601F"/>
    <w:rsid w:val="363B7446"/>
    <w:rsid w:val="363C16DB"/>
    <w:rsid w:val="363C34E6"/>
    <w:rsid w:val="363C59D6"/>
    <w:rsid w:val="363C648D"/>
    <w:rsid w:val="363D46DF"/>
    <w:rsid w:val="363D7DEA"/>
    <w:rsid w:val="363E0457"/>
    <w:rsid w:val="363E0998"/>
    <w:rsid w:val="363E2782"/>
    <w:rsid w:val="363E3FB3"/>
    <w:rsid w:val="363E4198"/>
    <w:rsid w:val="363E5DC7"/>
    <w:rsid w:val="363E6985"/>
    <w:rsid w:val="363E6B4A"/>
    <w:rsid w:val="363E7508"/>
    <w:rsid w:val="363F332C"/>
    <w:rsid w:val="363F5330"/>
    <w:rsid w:val="364000C3"/>
    <w:rsid w:val="364003A0"/>
    <w:rsid w:val="36400E00"/>
    <w:rsid w:val="36401B29"/>
    <w:rsid w:val="36402039"/>
    <w:rsid w:val="36402E6E"/>
    <w:rsid w:val="3640391D"/>
    <w:rsid w:val="36405F7D"/>
    <w:rsid w:val="36406806"/>
    <w:rsid w:val="36407D2B"/>
    <w:rsid w:val="36413AA3"/>
    <w:rsid w:val="36415851"/>
    <w:rsid w:val="36420205"/>
    <w:rsid w:val="3642054F"/>
    <w:rsid w:val="36424577"/>
    <w:rsid w:val="364307A9"/>
    <w:rsid w:val="364315C9"/>
    <w:rsid w:val="36431B73"/>
    <w:rsid w:val="36435A6D"/>
    <w:rsid w:val="3643781B"/>
    <w:rsid w:val="36441C39"/>
    <w:rsid w:val="36443E34"/>
    <w:rsid w:val="36446ABB"/>
    <w:rsid w:val="36451395"/>
    <w:rsid w:val="364517E5"/>
    <w:rsid w:val="36451D0D"/>
    <w:rsid w:val="36453593"/>
    <w:rsid w:val="36453EFF"/>
    <w:rsid w:val="36455341"/>
    <w:rsid w:val="36463152"/>
    <w:rsid w:val="364705BA"/>
    <w:rsid w:val="36470B4E"/>
    <w:rsid w:val="36471CFB"/>
    <w:rsid w:val="364737FF"/>
    <w:rsid w:val="3647730B"/>
    <w:rsid w:val="36481A4A"/>
    <w:rsid w:val="3648210B"/>
    <w:rsid w:val="36483084"/>
    <w:rsid w:val="36484E32"/>
    <w:rsid w:val="364979EA"/>
    <w:rsid w:val="364A067C"/>
    <w:rsid w:val="364A0B21"/>
    <w:rsid w:val="364A2958"/>
    <w:rsid w:val="364B1A21"/>
    <w:rsid w:val="364B57CB"/>
    <w:rsid w:val="364C1B82"/>
    <w:rsid w:val="364C2B74"/>
    <w:rsid w:val="364C2F9C"/>
    <w:rsid w:val="364C4922"/>
    <w:rsid w:val="364C5B24"/>
    <w:rsid w:val="364C64DE"/>
    <w:rsid w:val="364D069A"/>
    <w:rsid w:val="364D18A6"/>
    <w:rsid w:val="364D2448"/>
    <w:rsid w:val="364D3AB9"/>
    <w:rsid w:val="364D41F6"/>
    <w:rsid w:val="364D442C"/>
    <w:rsid w:val="364F1268"/>
    <w:rsid w:val="364F2062"/>
    <w:rsid w:val="364F3F15"/>
    <w:rsid w:val="364F4412"/>
    <w:rsid w:val="364F7F6E"/>
    <w:rsid w:val="36502DAD"/>
    <w:rsid w:val="36503558"/>
    <w:rsid w:val="36504750"/>
    <w:rsid w:val="3651018A"/>
    <w:rsid w:val="36513CE6"/>
    <w:rsid w:val="36514D19"/>
    <w:rsid w:val="36517641"/>
    <w:rsid w:val="3652180C"/>
    <w:rsid w:val="36521BA9"/>
    <w:rsid w:val="365229DD"/>
    <w:rsid w:val="36526E0E"/>
    <w:rsid w:val="36527A5E"/>
    <w:rsid w:val="3653029E"/>
    <w:rsid w:val="36533F02"/>
    <w:rsid w:val="36535314"/>
    <w:rsid w:val="36536488"/>
    <w:rsid w:val="3653711E"/>
    <w:rsid w:val="36537D93"/>
    <w:rsid w:val="365437D6"/>
    <w:rsid w:val="36544719"/>
    <w:rsid w:val="365458C2"/>
    <w:rsid w:val="36545FE7"/>
    <w:rsid w:val="36546526"/>
    <w:rsid w:val="36551790"/>
    <w:rsid w:val="36552860"/>
    <w:rsid w:val="3655286F"/>
    <w:rsid w:val="365528B0"/>
    <w:rsid w:val="36555453"/>
    <w:rsid w:val="3655662D"/>
    <w:rsid w:val="365608B0"/>
    <w:rsid w:val="3656097F"/>
    <w:rsid w:val="365612FD"/>
    <w:rsid w:val="36565B90"/>
    <w:rsid w:val="36566C1F"/>
    <w:rsid w:val="3656754F"/>
    <w:rsid w:val="365700AF"/>
    <w:rsid w:val="36573E2A"/>
    <w:rsid w:val="36575075"/>
    <w:rsid w:val="3658153F"/>
    <w:rsid w:val="36582B23"/>
    <w:rsid w:val="36582C80"/>
    <w:rsid w:val="36590DED"/>
    <w:rsid w:val="365919F8"/>
    <w:rsid w:val="365928D2"/>
    <w:rsid w:val="365929CF"/>
    <w:rsid w:val="36593E79"/>
    <w:rsid w:val="365955A0"/>
    <w:rsid w:val="3659703F"/>
    <w:rsid w:val="365A38E0"/>
    <w:rsid w:val="365A47C5"/>
    <w:rsid w:val="365A6586"/>
    <w:rsid w:val="365A7F9B"/>
    <w:rsid w:val="365B2DB7"/>
    <w:rsid w:val="365B4736"/>
    <w:rsid w:val="365B6913"/>
    <w:rsid w:val="365B7C15"/>
    <w:rsid w:val="365C268B"/>
    <w:rsid w:val="365C2A91"/>
    <w:rsid w:val="365C49EA"/>
    <w:rsid w:val="365D3C4B"/>
    <w:rsid w:val="365D3F21"/>
    <w:rsid w:val="365D6452"/>
    <w:rsid w:val="365D6B2F"/>
    <w:rsid w:val="365E0E99"/>
    <w:rsid w:val="365E28A7"/>
    <w:rsid w:val="365E53B1"/>
    <w:rsid w:val="365E590B"/>
    <w:rsid w:val="365E5AFC"/>
    <w:rsid w:val="365E6E3F"/>
    <w:rsid w:val="365E7F82"/>
    <w:rsid w:val="365F04CA"/>
    <w:rsid w:val="365F1972"/>
    <w:rsid w:val="365F543B"/>
    <w:rsid w:val="365F6841"/>
    <w:rsid w:val="365F74DC"/>
    <w:rsid w:val="366003CD"/>
    <w:rsid w:val="36600936"/>
    <w:rsid w:val="3660217B"/>
    <w:rsid w:val="36604A6A"/>
    <w:rsid w:val="36605FD0"/>
    <w:rsid w:val="36607CD1"/>
    <w:rsid w:val="366118FB"/>
    <w:rsid w:val="36614ED0"/>
    <w:rsid w:val="36617332"/>
    <w:rsid w:val="36620D03"/>
    <w:rsid w:val="36621A0B"/>
    <w:rsid w:val="36625EF3"/>
    <w:rsid w:val="36626903"/>
    <w:rsid w:val="36631C6B"/>
    <w:rsid w:val="36632DC4"/>
    <w:rsid w:val="36633A19"/>
    <w:rsid w:val="366351EC"/>
    <w:rsid w:val="36637EBD"/>
    <w:rsid w:val="36641223"/>
    <w:rsid w:val="366435F4"/>
    <w:rsid w:val="36644B69"/>
    <w:rsid w:val="366478C8"/>
    <w:rsid w:val="36653B43"/>
    <w:rsid w:val="36653C36"/>
    <w:rsid w:val="36655B51"/>
    <w:rsid w:val="3665675C"/>
    <w:rsid w:val="36656A49"/>
    <w:rsid w:val="36657D31"/>
    <w:rsid w:val="366607AE"/>
    <w:rsid w:val="366652B8"/>
    <w:rsid w:val="3667154D"/>
    <w:rsid w:val="36672F67"/>
    <w:rsid w:val="3667350A"/>
    <w:rsid w:val="3667360A"/>
    <w:rsid w:val="366754AB"/>
    <w:rsid w:val="3667732D"/>
    <w:rsid w:val="36680956"/>
    <w:rsid w:val="36681030"/>
    <w:rsid w:val="36681034"/>
    <w:rsid w:val="36683C05"/>
    <w:rsid w:val="366854D4"/>
    <w:rsid w:val="36687282"/>
    <w:rsid w:val="36695095"/>
    <w:rsid w:val="36695C0D"/>
    <w:rsid w:val="36696F60"/>
    <w:rsid w:val="366A0B09"/>
    <w:rsid w:val="366A2FFA"/>
    <w:rsid w:val="366A4D05"/>
    <w:rsid w:val="366A4DA8"/>
    <w:rsid w:val="366A56D2"/>
    <w:rsid w:val="366A5D83"/>
    <w:rsid w:val="366A63A8"/>
    <w:rsid w:val="366A63C4"/>
    <w:rsid w:val="366B0E10"/>
    <w:rsid w:val="366B0FA5"/>
    <w:rsid w:val="366B1793"/>
    <w:rsid w:val="366B28CE"/>
    <w:rsid w:val="366B31BC"/>
    <w:rsid w:val="366B3254"/>
    <w:rsid w:val="366B3962"/>
    <w:rsid w:val="366B79B5"/>
    <w:rsid w:val="366C06B6"/>
    <w:rsid w:val="366C0E45"/>
    <w:rsid w:val="366C4FC4"/>
    <w:rsid w:val="366C6B99"/>
    <w:rsid w:val="366D0A5A"/>
    <w:rsid w:val="366D1C16"/>
    <w:rsid w:val="366D3AD9"/>
    <w:rsid w:val="366D6338"/>
    <w:rsid w:val="366D6387"/>
    <w:rsid w:val="366D6646"/>
    <w:rsid w:val="366E242B"/>
    <w:rsid w:val="366E2AEA"/>
    <w:rsid w:val="366E4D55"/>
    <w:rsid w:val="366E6C42"/>
    <w:rsid w:val="366F23BE"/>
    <w:rsid w:val="366F39FF"/>
    <w:rsid w:val="366F476C"/>
    <w:rsid w:val="366F6336"/>
    <w:rsid w:val="366F6862"/>
    <w:rsid w:val="366F6930"/>
    <w:rsid w:val="366F77C5"/>
    <w:rsid w:val="36700C56"/>
    <w:rsid w:val="367014BE"/>
    <w:rsid w:val="36702108"/>
    <w:rsid w:val="36703D6C"/>
    <w:rsid w:val="367050D8"/>
    <w:rsid w:val="367113D1"/>
    <w:rsid w:val="36711506"/>
    <w:rsid w:val="3671152F"/>
    <w:rsid w:val="36711B07"/>
    <w:rsid w:val="36712E0A"/>
    <w:rsid w:val="36713D06"/>
    <w:rsid w:val="36714388"/>
    <w:rsid w:val="36714D18"/>
    <w:rsid w:val="36716136"/>
    <w:rsid w:val="36721EAF"/>
    <w:rsid w:val="36723C5D"/>
    <w:rsid w:val="36724646"/>
    <w:rsid w:val="367327B3"/>
    <w:rsid w:val="36733530"/>
    <w:rsid w:val="367365C1"/>
    <w:rsid w:val="36741575"/>
    <w:rsid w:val="3674177C"/>
    <w:rsid w:val="36743E79"/>
    <w:rsid w:val="3674665B"/>
    <w:rsid w:val="3674778B"/>
    <w:rsid w:val="367479D5"/>
    <w:rsid w:val="36751054"/>
    <w:rsid w:val="36751A3E"/>
    <w:rsid w:val="36762117"/>
    <w:rsid w:val="367622A7"/>
    <w:rsid w:val="36764149"/>
    <w:rsid w:val="36767272"/>
    <w:rsid w:val="36772851"/>
    <w:rsid w:val="36772A0A"/>
    <w:rsid w:val="36773050"/>
    <w:rsid w:val="367730DF"/>
    <w:rsid w:val="3677678D"/>
    <w:rsid w:val="367774C5"/>
    <w:rsid w:val="3678060D"/>
    <w:rsid w:val="36780B29"/>
    <w:rsid w:val="36781AB1"/>
    <w:rsid w:val="367845F1"/>
    <w:rsid w:val="36784617"/>
    <w:rsid w:val="3678643B"/>
    <w:rsid w:val="3679035D"/>
    <w:rsid w:val="36791E55"/>
    <w:rsid w:val="36793030"/>
    <w:rsid w:val="3679323D"/>
    <w:rsid w:val="367A601A"/>
    <w:rsid w:val="367A7C04"/>
    <w:rsid w:val="367B6FB5"/>
    <w:rsid w:val="367C093A"/>
    <w:rsid w:val="367C50D1"/>
    <w:rsid w:val="367D1DCA"/>
    <w:rsid w:val="367D350B"/>
    <w:rsid w:val="367D4AA1"/>
    <w:rsid w:val="367D522F"/>
    <w:rsid w:val="367D7F1D"/>
    <w:rsid w:val="367E0853"/>
    <w:rsid w:val="367E2601"/>
    <w:rsid w:val="367E325A"/>
    <w:rsid w:val="367E6AA5"/>
    <w:rsid w:val="367F36DE"/>
    <w:rsid w:val="367F4368"/>
    <w:rsid w:val="367F46EA"/>
    <w:rsid w:val="367F52CB"/>
    <w:rsid w:val="367F72BB"/>
    <w:rsid w:val="3680281D"/>
    <w:rsid w:val="36802DAA"/>
    <w:rsid w:val="36807515"/>
    <w:rsid w:val="368101F6"/>
    <w:rsid w:val="3681331C"/>
    <w:rsid w:val="36820E79"/>
    <w:rsid w:val="36821D61"/>
    <w:rsid w:val="368220F2"/>
    <w:rsid w:val="3682448A"/>
    <w:rsid w:val="368247AC"/>
    <w:rsid w:val="36826406"/>
    <w:rsid w:val="36826596"/>
    <w:rsid w:val="3683080D"/>
    <w:rsid w:val="36831144"/>
    <w:rsid w:val="36833607"/>
    <w:rsid w:val="36835E6A"/>
    <w:rsid w:val="36840413"/>
    <w:rsid w:val="36841AE0"/>
    <w:rsid w:val="3684230E"/>
    <w:rsid w:val="36842550"/>
    <w:rsid w:val="368507A3"/>
    <w:rsid w:val="3685164C"/>
    <w:rsid w:val="36852311"/>
    <w:rsid w:val="36853560"/>
    <w:rsid w:val="36856C8C"/>
    <w:rsid w:val="368577FF"/>
    <w:rsid w:val="3686304B"/>
    <w:rsid w:val="36864662"/>
    <w:rsid w:val="3686486B"/>
    <w:rsid w:val="36873A8F"/>
    <w:rsid w:val="36873BAC"/>
    <w:rsid w:val="368746E6"/>
    <w:rsid w:val="36877708"/>
    <w:rsid w:val="3688182C"/>
    <w:rsid w:val="36882552"/>
    <w:rsid w:val="36883A72"/>
    <w:rsid w:val="36885DE7"/>
    <w:rsid w:val="36886EDD"/>
    <w:rsid w:val="368871FB"/>
    <w:rsid w:val="36887706"/>
    <w:rsid w:val="36891920"/>
    <w:rsid w:val="36896C2B"/>
    <w:rsid w:val="368A1AE5"/>
    <w:rsid w:val="368A2348"/>
    <w:rsid w:val="368A369C"/>
    <w:rsid w:val="368A43CE"/>
    <w:rsid w:val="368A50B2"/>
    <w:rsid w:val="368A5DA6"/>
    <w:rsid w:val="368B1516"/>
    <w:rsid w:val="368B30C7"/>
    <w:rsid w:val="368B585E"/>
    <w:rsid w:val="368C11C2"/>
    <w:rsid w:val="368C1299"/>
    <w:rsid w:val="368C2F70"/>
    <w:rsid w:val="368C3617"/>
    <w:rsid w:val="368C4A7A"/>
    <w:rsid w:val="368C7114"/>
    <w:rsid w:val="368D0A96"/>
    <w:rsid w:val="368D1152"/>
    <w:rsid w:val="368D18BF"/>
    <w:rsid w:val="368D2E04"/>
    <w:rsid w:val="368D6CE8"/>
    <w:rsid w:val="368E080D"/>
    <w:rsid w:val="368E1BCD"/>
    <w:rsid w:val="368E2203"/>
    <w:rsid w:val="368E4F3A"/>
    <w:rsid w:val="368E7383"/>
    <w:rsid w:val="368F2CFF"/>
    <w:rsid w:val="368F6A77"/>
    <w:rsid w:val="36900863"/>
    <w:rsid w:val="3690132A"/>
    <w:rsid w:val="36902F82"/>
    <w:rsid w:val="36904F1E"/>
    <w:rsid w:val="36910587"/>
    <w:rsid w:val="36911898"/>
    <w:rsid w:val="36913D9A"/>
    <w:rsid w:val="36914749"/>
    <w:rsid w:val="369156FA"/>
    <w:rsid w:val="3691586D"/>
    <w:rsid w:val="36915C1D"/>
    <w:rsid w:val="369167D9"/>
    <w:rsid w:val="36930039"/>
    <w:rsid w:val="36931251"/>
    <w:rsid w:val="369313B0"/>
    <w:rsid w:val="3693208C"/>
    <w:rsid w:val="36932551"/>
    <w:rsid w:val="36932B06"/>
    <w:rsid w:val="36933DB2"/>
    <w:rsid w:val="369342FF"/>
    <w:rsid w:val="36940077"/>
    <w:rsid w:val="36940FD2"/>
    <w:rsid w:val="36945BBC"/>
    <w:rsid w:val="369462C9"/>
    <w:rsid w:val="369463AE"/>
    <w:rsid w:val="36950051"/>
    <w:rsid w:val="3695069B"/>
    <w:rsid w:val="36951558"/>
    <w:rsid w:val="36952C22"/>
    <w:rsid w:val="36962041"/>
    <w:rsid w:val="3696377E"/>
    <w:rsid w:val="36963DEF"/>
    <w:rsid w:val="369648D9"/>
    <w:rsid w:val="36964EF6"/>
    <w:rsid w:val="36965096"/>
    <w:rsid w:val="36965B9D"/>
    <w:rsid w:val="36967D4F"/>
    <w:rsid w:val="369702E5"/>
    <w:rsid w:val="3697072A"/>
    <w:rsid w:val="369707D6"/>
    <w:rsid w:val="3697389C"/>
    <w:rsid w:val="36975542"/>
    <w:rsid w:val="36980772"/>
    <w:rsid w:val="36981915"/>
    <w:rsid w:val="36987B67"/>
    <w:rsid w:val="369915A3"/>
    <w:rsid w:val="369923B0"/>
    <w:rsid w:val="369938DF"/>
    <w:rsid w:val="369955C9"/>
    <w:rsid w:val="3699568D"/>
    <w:rsid w:val="369966AC"/>
    <w:rsid w:val="36996F01"/>
    <w:rsid w:val="3699743B"/>
    <w:rsid w:val="36997E62"/>
    <w:rsid w:val="369A1772"/>
    <w:rsid w:val="369A2E37"/>
    <w:rsid w:val="369A3EC3"/>
    <w:rsid w:val="369A43E5"/>
    <w:rsid w:val="369A4E21"/>
    <w:rsid w:val="369A4E53"/>
    <w:rsid w:val="369B000A"/>
    <w:rsid w:val="369B31B3"/>
    <w:rsid w:val="369B68B7"/>
    <w:rsid w:val="369B7657"/>
    <w:rsid w:val="369C1E3E"/>
    <w:rsid w:val="369C2C78"/>
    <w:rsid w:val="369C4B94"/>
    <w:rsid w:val="369D007E"/>
    <w:rsid w:val="369D33CF"/>
    <w:rsid w:val="369D517D"/>
    <w:rsid w:val="369D7C73"/>
    <w:rsid w:val="369E1208"/>
    <w:rsid w:val="369E245A"/>
    <w:rsid w:val="369E2CA4"/>
    <w:rsid w:val="369E4A52"/>
    <w:rsid w:val="369E57FE"/>
    <w:rsid w:val="369E6D4B"/>
    <w:rsid w:val="369F0B51"/>
    <w:rsid w:val="369F4D02"/>
    <w:rsid w:val="36A007CA"/>
    <w:rsid w:val="36A04B2A"/>
    <w:rsid w:val="36A1017A"/>
    <w:rsid w:val="36A14116"/>
    <w:rsid w:val="36A209E6"/>
    <w:rsid w:val="36A22475"/>
    <w:rsid w:val="36A22655"/>
    <w:rsid w:val="36A22794"/>
    <w:rsid w:val="36A24542"/>
    <w:rsid w:val="36A24E5F"/>
    <w:rsid w:val="36A368D7"/>
    <w:rsid w:val="36A40F99"/>
    <w:rsid w:val="36A42FED"/>
    <w:rsid w:val="36A4475E"/>
    <w:rsid w:val="36A45B88"/>
    <w:rsid w:val="36A462B4"/>
    <w:rsid w:val="36A466B6"/>
    <w:rsid w:val="36A54032"/>
    <w:rsid w:val="36A55DE0"/>
    <w:rsid w:val="36A57B46"/>
    <w:rsid w:val="36A62466"/>
    <w:rsid w:val="36A63BA7"/>
    <w:rsid w:val="36A67737"/>
    <w:rsid w:val="36A75FFC"/>
    <w:rsid w:val="36A80028"/>
    <w:rsid w:val="36A864C7"/>
    <w:rsid w:val="36A8691D"/>
    <w:rsid w:val="36A92528"/>
    <w:rsid w:val="36A9517F"/>
    <w:rsid w:val="36A95439"/>
    <w:rsid w:val="36A95955"/>
    <w:rsid w:val="36A97957"/>
    <w:rsid w:val="36AA0DE7"/>
    <w:rsid w:val="36AA1648"/>
    <w:rsid w:val="36AA5AEC"/>
    <w:rsid w:val="36AA620B"/>
    <w:rsid w:val="36AB07D2"/>
    <w:rsid w:val="36AB4E48"/>
    <w:rsid w:val="36AB67F0"/>
    <w:rsid w:val="36AB7E0E"/>
    <w:rsid w:val="36AC076B"/>
    <w:rsid w:val="36AC19ED"/>
    <w:rsid w:val="36AC2DA9"/>
    <w:rsid w:val="36AC2EBA"/>
    <w:rsid w:val="36AC53C0"/>
    <w:rsid w:val="36AC6604"/>
    <w:rsid w:val="36AC6BD3"/>
    <w:rsid w:val="36AC716F"/>
    <w:rsid w:val="36AD2EE7"/>
    <w:rsid w:val="36AD4B82"/>
    <w:rsid w:val="36AD4EE1"/>
    <w:rsid w:val="36AD7768"/>
    <w:rsid w:val="36AE020E"/>
    <w:rsid w:val="36AE1139"/>
    <w:rsid w:val="36AE2339"/>
    <w:rsid w:val="36AE2D94"/>
    <w:rsid w:val="36AE7358"/>
    <w:rsid w:val="36AF1833"/>
    <w:rsid w:val="36AF3103"/>
    <w:rsid w:val="36AF37C9"/>
    <w:rsid w:val="36B00B6C"/>
    <w:rsid w:val="36B0782A"/>
    <w:rsid w:val="36B139FE"/>
    <w:rsid w:val="36B14785"/>
    <w:rsid w:val="36B14A85"/>
    <w:rsid w:val="36B158AF"/>
    <w:rsid w:val="36B17390"/>
    <w:rsid w:val="36B17579"/>
    <w:rsid w:val="36B204FD"/>
    <w:rsid w:val="36B209BD"/>
    <w:rsid w:val="36B22251"/>
    <w:rsid w:val="36B22CAC"/>
    <w:rsid w:val="36B2599C"/>
    <w:rsid w:val="36B33CD5"/>
    <w:rsid w:val="36B349A1"/>
    <w:rsid w:val="36B35051"/>
    <w:rsid w:val="36B35F1A"/>
    <w:rsid w:val="36B3674F"/>
    <w:rsid w:val="36B4396A"/>
    <w:rsid w:val="36B45F6D"/>
    <w:rsid w:val="36B46D30"/>
    <w:rsid w:val="36B50719"/>
    <w:rsid w:val="36B50ACB"/>
    <w:rsid w:val="36B51714"/>
    <w:rsid w:val="36B5266D"/>
    <w:rsid w:val="36B5382E"/>
    <w:rsid w:val="36B542D6"/>
    <w:rsid w:val="36B54795"/>
    <w:rsid w:val="36B551E4"/>
    <w:rsid w:val="36B64412"/>
    <w:rsid w:val="36B64491"/>
    <w:rsid w:val="36B65E9E"/>
    <w:rsid w:val="36B6623F"/>
    <w:rsid w:val="36B66471"/>
    <w:rsid w:val="36B667D7"/>
    <w:rsid w:val="36B67FED"/>
    <w:rsid w:val="36B702AD"/>
    <w:rsid w:val="36B71EF4"/>
    <w:rsid w:val="36B74B2C"/>
    <w:rsid w:val="36B7596C"/>
    <w:rsid w:val="36B81FB7"/>
    <w:rsid w:val="36B83D65"/>
    <w:rsid w:val="36B84C63"/>
    <w:rsid w:val="36B87851"/>
    <w:rsid w:val="36B9222E"/>
    <w:rsid w:val="36B94E7C"/>
    <w:rsid w:val="36B956B8"/>
    <w:rsid w:val="36B9651A"/>
    <w:rsid w:val="36B9791B"/>
    <w:rsid w:val="36BA0211"/>
    <w:rsid w:val="36BA1E1E"/>
    <w:rsid w:val="36BA5D6D"/>
    <w:rsid w:val="36BA5E25"/>
    <w:rsid w:val="36BA68E5"/>
    <w:rsid w:val="36BB1AA7"/>
    <w:rsid w:val="36BB1D6C"/>
    <w:rsid w:val="36BB584C"/>
    <w:rsid w:val="36BB7E6F"/>
    <w:rsid w:val="36BD2B8D"/>
    <w:rsid w:val="36BD312A"/>
    <w:rsid w:val="36BD5820"/>
    <w:rsid w:val="36BD75CE"/>
    <w:rsid w:val="36BE06ED"/>
    <w:rsid w:val="36BE2A56"/>
    <w:rsid w:val="36BE548F"/>
    <w:rsid w:val="36BE5F18"/>
    <w:rsid w:val="36BE708C"/>
    <w:rsid w:val="36BF1B86"/>
    <w:rsid w:val="36BF3346"/>
    <w:rsid w:val="36BF41F1"/>
    <w:rsid w:val="36BF5C50"/>
    <w:rsid w:val="36C00E6C"/>
    <w:rsid w:val="36C01129"/>
    <w:rsid w:val="36C02C1A"/>
    <w:rsid w:val="36C04521"/>
    <w:rsid w:val="36C05A6F"/>
    <w:rsid w:val="36C05BDE"/>
    <w:rsid w:val="36C06A28"/>
    <w:rsid w:val="36C070BE"/>
    <w:rsid w:val="36C107AF"/>
    <w:rsid w:val="36C14228"/>
    <w:rsid w:val="36C16AF7"/>
    <w:rsid w:val="36C17E14"/>
    <w:rsid w:val="36C21C3F"/>
    <w:rsid w:val="36C22B22"/>
    <w:rsid w:val="36C22E36"/>
    <w:rsid w:val="36C24128"/>
    <w:rsid w:val="36C24BE4"/>
    <w:rsid w:val="36C25195"/>
    <w:rsid w:val="36C26992"/>
    <w:rsid w:val="36C344B8"/>
    <w:rsid w:val="36C411EC"/>
    <w:rsid w:val="36C416DE"/>
    <w:rsid w:val="36C4279E"/>
    <w:rsid w:val="36C4455F"/>
    <w:rsid w:val="36C4538D"/>
    <w:rsid w:val="36C4697F"/>
    <w:rsid w:val="36C46D2F"/>
    <w:rsid w:val="36C50230"/>
    <w:rsid w:val="36C551CD"/>
    <w:rsid w:val="36C56482"/>
    <w:rsid w:val="36C60E3F"/>
    <w:rsid w:val="36C62A73"/>
    <w:rsid w:val="36C6789E"/>
    <w:rsid w:val="36C67B60"/>
    <w:rsid w:val="36C7044C"/>
    <w:rsid w:val="36C71A5A"/>
    <w:rsid w:val="36C737F5"/>
    <w:rsid w:val="36C73FA8"/>
    <w:rsid w:val="36C753E5"/>
    <w:rsid w:val="36C81141"/>
    <w:rsid w:val="36C84091"/>
    <w:rsid w:val="36C84394"/>
    <w:rsid w:val="36C918BB"/>
    <w:rsid w:val="36C941C4"/>
    <w:rsid w:val="36C94D6E"/>
    <w:rsid w:val="36C95F72"/>
    <w:rsid w:val="36C961C3"/>
    <w:rsid w:val="36C97CBE"/>
    <w:rsid w:val="36C97D20"/>
    <w:rsid w:val="36CA01DB"/>
    <w:rsid w:val="36CA2854"/>
    <w:rsid w:val="36CA4AF3"/>
    <w:rsid w:val="36CA5626"/>
    <w:rsid w:val="36CB1F86"/>
    <w:rsid w:val="36CB69AB"/>
    <w:rsid w:val="36CB7CCE"/>
    <w:rsid w:val="36CC1BC7"/>
    <w:rsid w:val="36CC1BEA"/>
    <w:rsid w:val="36CC3874"/>
    <w:rsid w:val="36CC4181"/>
    <w:rsid w:val="36CC5A63"/>
    <w:rsid w:val="36CC7811"/>
    <w:rsid w:val="36CD19A9"/>
    <w:rsid w:val="36CD2471"/>
    <w:rsid w:val="36CD2905"/>
    <w:rsid w:val="36CD3B65"/>
    <w:rsid w:val="36CD7A89"/>
    <w:rsid w:val="36CE17DB"/>
    <w:rsid w:val="36CE3589"/>
    <w:rsid w:val="36CE5337"/>
    <w:rsid w:val="36CE7EAF"/>
    <w:rsid w:val="36CF25FD"/>
    <w:rsid w:val="36CF33C7"/>
    <w:rsid w:val="36D02AA7"/>
    <w:rsid w:val="36D02B02"/>
    <w:rsid w:val="36D05553"/>
    <w:rsid w:val="36D07EFA"/>
    <w:rsid w:val="36D103E6"/>
    <w:rsid w:val="36D1085D"/>
    <w:rsid w:val="36D11A88"/>
    <w:rsid w:val="36D14E27"/>
    <w:rsid w:val="36D16BD5"/>
    <w:rsid w:val="36D26348"/>
    <w:rsid w:val="36D30B9F"/>
    <w:rsid w:val="36D32BC4"/>
    <w:rsid w:val="36D35BFA"/>
    <w:rsid w:val="36D412B8"/>
    <w:rsid w:val="36D41ED8"/>
    <w:rsid w:val="36D420EF"/>
    <w:rsid w:val="36D43740"/>
    <w:rsid w:val="36D451CC"/>
    <w:rsid w:val="36D451DC"/>
    <w:rsid w:val="36D466C5"/>
    <w:rsid w:val="36D52B69"/>
    <w:rsid w:val="36D534E1"/>
    <w:rsid w:val="36D5473F"/>
    <w:rsid w:val="36D55CB1"/>
    <w:rsid w:val="36D641EB"/>
    <w:rsid w:val="36D668E1"/>
    <w:rsid w:val="36D67C8F"/>
    <w:rsid w:val="36D72B1F"/>
    <w:rsid w:val="36D7699C"/>
    <w:rsid w:val="36D7770D"/>
    <w:rsid w:val="36D77E04"/>
    <w:rsid w:val="36D80A35"/>
    <w:rsid w:val="36D81B17"/>
    <w:rsid w:val="36D82130"/>
    <w:rsid w:val="36D84921"/>
    <w:rsid w:val="36D861B6"/>
    <w:rsid w:val="36D8775F"/>
    <w:rsid w:val="36D93CDC"/>
    <w:rsid w:val="36D952F5"/>
    <w:rsid w:val="36DA0180"/>
    <w:rsid w:val="36DA1356"/>
    <w:rsid w:val="36DA1F2E"/>
    <w:rsid w:val="36DA44EF"/>
    <w:rsid w:val="36DA5495"/>
    <w:rsid w:val="36DA6785"/>
    <w:rsid w:val="36DB05E0"/>
    <w:rsid w:val="36DB09C1"/>
    <w:rsid w:val="36DB0F9D"/>
    <w:rsid w:val="36DB2599"/>
    <w:rsid w:val="36DB3EF8"/>
    <w:rsid w:val="36DB5209"/>
    <w:rsid w:val="36DB72FF"/>
    <w:rsid w:val="36DC01A8"/>
    <w:rsid w:val="36DC3947"/>
    <w:rsid w:val="36DC3C76"/>
    <w:rsid w:val="36DC53B7"/>
    <w:rsid w:val="36DC5E88"/>
    <w:rsid w:val="36DC5ECC"/>
    <w:rsid w:val="36DD072F"/>
    <w:rsid w:val="36DD37CC"/>
    <w:rsid w:val="36DD5F28"/>
    <w:rsid w:val="36DE12F2"/>
    <w:rsid w:val="36DE1AE9"/>
    <w:rsid w:val="36DE2D39"/>
    <w:rsid w:val="36DE3A00"/>
    <w:rsid w:val="36DE7CD7"/>
    <w:rsid w:val="36DF0D50"/>
    <w:rsid w:val="36DF4569"/>
    <w:rsid w:val="36DF474B"/>
    <w:rsid w:val="36DF5796"/>
    <w:rsid w:val="36DF6214"/>
    <w:rsid w:val="36DF7544"/>
    <w:rsid w:val="36E0150E"/>
    <w:rsid w:val="36E025F7"/>
    <w:rsid w:val="36E032BC"/>
    <w:rsid w:val="36E03C70"/>
    <w:rsid w:val="36E0506A"/>
    <w:rsid w:val="36E100E1"/>
    <w:rsid w:val="36E111F6"/>
    <w:rsid w:val="36E1348E"/>
    <w:rsid w:val="36E1558C"/>
    <w:rsid w:val="36E1561F"/>
    <w:rsid w:val="36E20DE2"/>
    <w:rsid w:val="36E23AEA"/>
    <w:rsid w:val="36E25286"/>
    <w:rsid w:val="36E27034"/>
    <w:rsid w:val="36E27742"/>
    <w:rsid w:val="36E27AE8"/>
    <w:rsid w:val="36E30E77"/>
    <w:rsid w:val="36E36908"/>
    <w:rsid w:val="36E42DAC"/>
    <w:rsid w:val="36E44B5A"/>
    <w:rsid w:val="36E508D2"/>
    <w:rsid w:val="36E50C68"/>
    <w:rsid w:val="36E51884"/>
    <w:rsid w:val="36E527A3"/>
    <w:rsid w:val="36E535EA"/>
    <w:rsid w:val="36E54FD9"/>
    <w:rsid w:val="36E55551"/>
    <w:rsid w:val="36E5586C"/>
    <w:rsid w:val="36E56B24"/>
    <w:rsid w:val="36E61D4C"/>
    <w:rsid w:val="36E62043"/>
    <w:rsid w:val="36E70D89"/>
    <w:rsid w:val="36E72E6F"/>
    <w:rsid w:val="36E7464B"/>
    <w:rsid w:val="36E761A3"/>
    <w:rsid w:val="36E77FA3"/>
    <w:rsid w:val="36E80115"/>
    <w:rsid w:val="36E83E1E"/>
    <w:rsid w:val="36E85903"/>
    <w:rsid w:val="36E863FA"/>
    <w:rsid w:val="36E903C3"/>
    <w:rsid w:val="36E94542"/>
    <w:rsid w:val="36E94DEA"/>
    <w:rsid w:val="36E94EEA"/>
    <w:rsid w:val="36E96615"/>
    <w:rsid w:val="36E96819"/>
    <w:rsid w:val="36E96E9B"/>
    <w:rsid w:val="36E97C36"/>
    <w:rsid w:val="36EA022D"/>
    <w:rsid w:val="36EA5022"/>
    <w:rsid w:val="36EA627A"/>
    <w:rsid w:val="36EA7C97"/>
    <w:rsid w:val="36EB27C0"/>
    <w:rsid w:val="36EB413B"/>
    <w:rsid w:val="36EB6F98"/>
    <w:rsid w:val="36EC0FC7"/>
    <w:rsid w:val="36EC2E6D"/>
    <w:rsid w:val="36EC3AB0"/>
    <w:rsid w:val="36EC3AD8"/>
    <w:rsid w:val="36EC47E0"/>
    <w:rsid w:val="36EC570D"/>
    <w:rsid w:val="36EC7EB3"/>
    <w:rsid w:val="36ED1D2F"/>
    <w:rsid w:val="36ED5C28"/>
    <w:rsid w:val="36EE2FCA"/>
    <w:rsid w:val="36EE4479"/>
    <w:rsid w:val="36EE4AFA"/>
    <w:rsid w:val="36EE59D9"/>
    <w:rsid w:val="36EE608B"/>
    <w:rsid w:val="36EE77CC"/>
    <w:rsid w:val="36EF34FF"/>
    <w:rsid w:val="36EF513D"/>
    <w:rsid w:val="36EF52AD"/>
    <w:rsid w:val="36EF6EE9"/>
    <w:rsid w:val="36F00B34"/>
    <w:rsid w:val="36F01751"/>
    <w:rsid w:val="36F03640"/>
    <w:rsid w:val="36F068FA"/>
    <w:rsid w:val="36F0734F"/>
    <w:rsid w:val="36F079A3"/>
    <w:rsid w:val="36F12B98"/>
    <w:rsid w:val="36F1357C"/>
    <w:rsid w:val="36F13D40"/>
    <w:rsid w:val="36F14A0C"/>
    <w:rsid w:val="36F154C9"/>
    <w:rsid w:val="36F1614D"/>
    <w:rsid w:val="36F206C5"/>
    <w:rsid w:val="36F20912"/>
    <w:rsid w:val="36F20CBC"/>
    <w:rsid w:val="36F21467"/>
    <w:rsid w:val="36F2183C"/>
    <w:rsid w:val="36F236A9"/>
    <w:rsid w:val="36F274A1"/>
    <w:rsid w:val="36F275DD"/>
    <w:rsid w:val="36F30723"/>
    <w:rsid w:val="36F31241"/>
    <w:rsid w:val="36F32CFB"/>
    <w:rsid w:val="36F344C7"/>
    <w:rsid w:val="36F34D9D"/>
    <w:rsid w:val="36F40B16"/>
    <w:rsid w:val="36F40B98"/>
    <w:rsid w:val="36F41EE1"/>
    <w:rsid w:val="36F41EFD"/>
    <w:rsid w:val="36F4363E"/>
    <w:rsid w:val="36F43C09"/>
    <w:rsid w:val="36F4487B"/>
    <w:rsid w:val="36F45988"/>
    <w:rsid w:val="36F4760B"/>
    <w:rsid w:val="36F47B2C"/>
    <w:rsid w:val="36F50230"/>
    <w:rsid w:val="36F55F5E"/>
    <w:rsid w:val="36F56D67"/>
    <w:rsid w:val="36F61059"/>
    <w:rsid w:val="36F61A94"/>
    <w:rsid w:val="36F62AE0"/>
    <w:rsid w:val="36F707B2"/>
    <w:rsid w:val="36F70906"/>
    <w:rsid w:val="36F72126"/>
    <w:rsid w:val="36F72CF5"/>
    <w:rsid w:val="36F74D48"/>
    <w:rsid w:val="36F74FC9"/>
    <w:rsid w:val="36F779B1"/>
    <w:rsid w:val="36F823B4"/>
    <w:rsid w:val="36F82FB8"/>
    <w:rsid w:val="36F84A99"/>
    <w:rsid w:val="36F91EC9"/>
    <w:rsid w:val="36F920DF"/>
    <w:rsid w:val="36F9382F"/>
    <w:rsid w:val="36F97023"/>
    <w:rsid w:val="36F972FE"/>
    <w:rsid w:val="36FA18F7"/>
    <w:rsid w:val="36FA25D0"/>
    <w:rsid w:val="36FA437E"/>
    <w:rsid w:val="36FA43AD"/>
    <w:rsid w:val="36FA701A"/>
    <w:rsid w:val="36FB003D"/>
    <w:rsid w:val="36FB148B"/>
    <w:rsid w:val="36FB1EA4"/>
    <w:rsid w:val="36FB4987"/>
    <w:rsid w:val="36FB4ACB"/>
    <w:rsid w:val="36FB56DD"/>
    <w:rsid w:val="36FB6D13"/>
    <w:rsid w:val="36FB71FF"/>
    <w:rsid w:val="36FC2AF0"/>
    <w:rsid w:val="36FC305D"/>
    <w:rsid w:val="36FC3260"/>
    <w:rsid w:val="36FD1B1F"/>
    <w:rsid w:val="36FD26A5"/>
    <w:rsid w:val="36FD3E6E"/>
    <w:rsid w:val="36FD5C1C"/>
    <w:rsid w:val="36FD79CA"/>
    <w:rsid w:val="36FE279E"/>
    <w:rsid w:val="36FE5C9B"/>
    <w:rsid w:val="36FE7F71"/>
    <w:rsid w:val="36FF205C"/>
    <w:rsid w:val="36FF7BE6"/>
    <w:rsid w:val="37003071"/>
    <w:rsid w:val="37003604"/>
    <w:rsid w:val="3700421E"/>
    <w:rsid w:val="3700570C"/>
    <w:rsid w:val="370074BA"/>
    <w:rsid w:val="37012627"/>
    <w:rsid w:val="37012DAC"/>
    <w:rsid w:val="370137E2"/>
    <w:rsid w:val="3701395E"/>
    <w:rsid w:val="37015C42"/>
    <w:rsid w:val="37021484"/>
    <w:rsid w:val="37021A29"/>
    <w:rsid w:val="37022B9D"/>
    <w:rsid w:val="37023F91"/>
    <w:rsid w:val="370248CE"/>
    <w:rsid w:val="37025480"/>
    <w:rsid w:val="37025991"/>
    <w:rsid w:val="37025AFC"/>
    <w:rsid w:val="370276D6"/>
    <w:rsid w:val="370300D4"/>
    <w:rsid w:val="37031712"/>
    <w:rsid w:val="37032FF9"/>
    <w:rsid w:val="37036E21"/>
    <w:rsid w:val="3704177C"/>
    <w:rsid w:val="37041B50"/>
    <w:rsid w:val="37041E07"/>
    <w:rsid w:val="370421A3"/>
    <w:rsid w:val="370451FC"/>
    <w:rsid w:val="37047F3F"/>
    <w:rsid w:val="37050F8B"/>
    <w:rsid w:val="37054669"/>
    <w:rsid w:val="37055A53"/>
    <w:rsid w:val="37066EE3"/>
    <w:rsid w:val="37067431"/>
    <w:rsid w:val="37070849"/>
    <w:rsid w:val="3707591B"/>
    <w:rsid w:val="37083D9D"/>
    <w:rsid w:val="3709179F"/>
    <w:rsid w:val="37092813"/>
    <w:rsid w:val="370943D4"/>
    <w:rsid w:val="370945C1"/>
    <w:rsid w:val="3709636F"/>
    <w:rsid w:val="37096E3C"/>
    <w:rsid w:val="370A0339"/>
    <w:rsid w:val="370A20E7"/>
    <w:rsid w:val="370A4123"/>
    <w:rsid w:val="370B18C5"/>
    <w:rsid w:val="370B3F37"/>
    <w:rsid w:val="370B51DD"/>
    <w:rsid w:val="370B658B"/>
    <w:rsid w:val="370B6CF4"/>
    <w:rsid w:val="370B7B4E"/>
    <w:rsid w:val="370C2303"/>
    <w:rsid w:val="370C2D55"/>
    <w:rsid w:val="370C3280"/>
    <w:rsid w:val="370C6C4D"/>
    <w:rsid w:val="370D41E5"/>
    <w:rsid w:val="370D54FC"/>
    <w:rsid w:val="370E5E82"/>
    <w:rsid w:val="370F11EA"/>
    <w:rsid w:val="370F57F9"/>
    <w:rsid w:val="370F76FD"/>
    <w:rsid w:val="370F776A"/>
    <w:rsid w:val="371004A3"/>
    <w:rsid w:val="3710147D"/>
    <w:rsid w:val="37101C6F"/>
    <w:rsid w:val="37103E31"/>
    <w:rsid w:val="37104B16"/>
    <w:rsid w:val="37104E51"/>
    <w:rsid w:val="371051FD"/>
    <w:rsid w:val="3710550B"/>
    <w:rsid w:val="3710594F"/>
    <w:rsid w:val="371074CB"/>
    <w:rsid w:val="37107F95"/>
    <w:rsid w:val="3711116E"/>
    <w:rsid w:val="37113133"/>
    <w:rsid w:val="37113C08"/>
    <w:rsid w:val="37117919"/>
    <w:rsid w:val="3712114D"/>
    <w:rsid w:val="37123663"/>
    <w:rsid w:val="371239C5"/>
    <w:rsid w:val="37134388"/>
    <w:rsid w:val="37134F12"/>
    <w:rsid w:val="37135440"/>
    <w:rsid w:val="37135D71"/>
    <w:rsid w:val="371371EE"/>
    <w:rsid w:val="37144761"/>
    <w:rsid w:val="3714486F"/>
    <w:rsid w:val="3714497C"/>
    <w:rsid w:val="37144D14"/>
    <w:rsid w:val="371467CB"/>
    <w:rsid w:val="37146B32"/>
    <w:rsid w:val="37150416"/>
    <w:rsid w:val="371511B8"/>
    <w:rsid w:val="37152977"/>
    <w:rsid w:val="37152F66"/>
    <w:rsid w:val="37156908"/>
    <w:rsid w:val="37160A8C"/>
    <w:rsid w:val="37163E07"/>
    <w:rsid w:val="37165AB1"/>
    <w:rsid w:val="37165E7F"/>
    <w:rsid w:val="3716669C"/>
    <w:rsid w:val="37166CDE"/>
    <w:rsid w:val="37171BA5"/>
    <w:rsid w:val="3717392D"/>
    <w:rsid w:val="37174BEB"/>
    <w:rsid w:val="37177E68"/>
    <w:rsid w:val="371812F8"/>
    <w:rsid w:val="37182A56"/>
    <w:rsid w:val="3718335F"/>
    <w:rsid w:val="37184804"/>
    <w:rsid w:val="37185092"/>
    <w:rsid w:val="37186996"/>
    <w:rsid w:val="37187B18"/>
    <w:rsid w:val="37187D95"/>
    <w:rsid w:val="37191AD4"/>
    <w:rsid w:val="37194DCC"/>
    <w:rsid w:val="37196399"/>
    <w:rsid w:val="371A07CC"/>
    <w:rsid w:val="371A0990"/>
    <w:rsid w:val="371A187D"/>
    <w:rsid w:val="371A20CB"/>
    <w:rsid w:val="371A5AE8"/>
    <w:rsid w:val="371A67E9"/>
    <w:rsid w:val="371B2546"/>
    <w:rsid w:val="371B3BE5"/>
    <w:rsid w:val="371B42F4"/>
    <w:rsid w:val="371C08CE"/>
    <w:rsid w:val="371C14EF"/>
    <w:rsid w:val="371C17FB"/>
    <w:rsid w:val="371D006C"/>
    <w:rsid w:val="371D17AA"/>
    <w:rsid w:val="371D19AD"/>
    <w:rsid w:val="371D1E1A"/>
    <w:rsid w:val="371D2599"/>
    <w:rsid w:val="371D57E8"/>
    <w:rsid w:val="371D62BE"/>
    <w:rsid w:val="371D664B"/>
    <w:rsid w:val="371D6B84"/>
    <w:rsid w:val="371D7239"/>
    <w:rsid w:val="371E065C"/>
    <w:rsid w:val="371E06A4"/>
    <w:rsid w:val="371E0791"/>
    <w:rsid w:val="371E3A29"/>
    <w:rsid w:val="371E7EBA"/>
    <w:rsid w:val="371F3D2B"/>
    <w:rsid w:val="37200A38"/>
    <w:rsid w:val="3720208D"/>
    <w:rsid w:val="3720265B"/>
    <w:rsid w:val="372043B8"/>
    <w:rsid w:val="372058D3"/>
    <w:rsid w:val="372062B5"/>
    <w:rsid w:val="37206361"/>
    <w:rsid w:val="37206882"/>
    <w:rsid w:val="37213AEB"/>
    <w:rsid w:val="37214BA8"/>
    <w:rsid w:val="37215AD5"/>
    <w:rsid w:val="37215DAE"/>
    <w:rsid w:val="37217B5C"/>
    <w:rsid w:val="37220D2A"/>
    <w:rsid w:val="372238D5"/>
    <w:rsid w:val="37223C9D"/>
    <w:rsid w:val="37225683"/>
    <w:rsid w:val="37227431"/>
    <w:rsid w:val="372314FD"/>
    <w:rsid w:val="37233390"/>
    <w:rsid w:val="37236738"/>
    <w:rsid w:val="372409DE"/>
    <w:rsid w:val="372419AE"/>
    <w:rsid w:val="372431A9"/>
    <w:rsid w:val="37245D3F"/>
    <w:rsid w:val="3724764D"/>
    <w:rsid w:val="3725004B"/>
    <w:rsid w:val="3725093C"/>
    <w:rsid w:val="3725246C"/>
    <w:rsid w:val="372567FE"/>
    <w:rsid w:val="37256F21"/>
    <w:rsid w:val="372611AB"/>
    <w:rsid w:val="372633C5"/>
    <w:rsid w:val="37263B7B"/>
    <w:rsid w:val="37264D8C"/>
    <w:rsid w:val="37265173"/>
    <w:rsid w:val="372661DF"/>
    <w:rsid w:val="372708B6"/>
    <w:rsid w:val="37273EB4"/>
    <w:rsid w:val="37276CF5"/>
    <w:rsid w:val="37277126"/>
    <w:rsid w:val="3728507F"/>
    <w:rsid w:val="37285211"/>
    <w:rsid w:val="37294459"/>
    <w:rsid w:val="3729482C"/>
    <w:rsid w:val="37294C63"/>
    <w:rsid w:val="37294FAE"/>
    <w:rsid w:val="37295149"/>
    <w:rsid w:val="372A308B"/>
    <w:rsid w:val="372A5410"/>
    <w:rsid w:val="372A6BE5"/>
    <w:rsid w:val="372B09DB"/>
    <w:rsid w:val="372B189C"/>
    <w:rsid w:val="372B2AC7"/>
    <w:rsid w:val="372B37F6"/>
    <w:rsid w:val="372B4B9D"/>
    <w:rsid w:val="372B6C2B"/>
    <w:rsid w:val="372B776E"/>
    <w:rsid w:val="372B7EEC"/>
    <w:rsid w:val="372C0BFE"/>
    <w:rsid w:val="372C4753"/>
    <w:rsid w:val="372C59DE"/>
    <w:rsid w:val="372C6501"/>
    <w:rsid w:val="372C6F3C"/>
    <w:rsid w:val="372D1737"/>
    <w:rsid w:val="372D1AA0"/>
    <w:rsid w:val="372D208E"/>
    <w:rsid w:val="372D303E"/>
    <w:rsid w:val="372D516A"/>
    <w:rsid w:val="372D6505"/>
    <w:rsid w:val="372E04CB"/>
    <w:rsid w:val="372E1E4E"/>
    <w:rsid w:val="372E3137"/>
    <w:rsid w:val="372E351E"/>
    <w:rsid w:val="372E4027"/>
    <w:rsid w:val="372E5DD5"/>
    <w:rsid w:val="372E6263"/>
    <w:rsid w:val="372E7B0F"/>
    <w:rsid w:val="372F23F3"/>
    <w:rsid w:val="372F2D27"/>
    <w:rsid w:val="372F60EF"/>
    <w:rsid w:val="37307BDB"/>
    <w:rsid w:val="37310A0F"/>
    <w:rsid w:val="37311EC7"/>
    <w:rsid w:val="373136A5"/>
    <w:rsid w:val="37313B18"/>
    <w:rsid w:val="37314102"/>
    <w:rsid w:val="373158C6"/>
    <w:rsid w:val="37317FAE"/>
    <w:rsid w:val="3732139F"/>
    <w:rsid w:val="37321491"/>
    <w:rsid w:val="3732332F"/>
    <w:rsid w:val="3732619C"/>
    <w:rsid w:val="37326C20"/>
    <w:rsid w:val="37330CE5"/>
    <w:rsid w:val="37333E6F"/>
    <w:rsid w:val="373345CF"/>
    <w:rsid w:val="37335AE2"/>
    <w:rsid w:val="373376E3"/>
    <w:rsid w:val="37337890"/>
    <w:rsid w:val="37337D60"/>
    <w:rsid w:val="37340097"/>
    <w:rsid w:val="373411D3"/>
    <w:rsid w:val="37343552"/>
    <w:rsid w:val="3734356C"/>
    <w:rsid w:val="3735160B"/>
    <w:rsid w:val="37351F61"/>
    <w:rsid w:val="37352A53"/>
    <w:rsid w:val="37353608"/>
    <w:rsid w:val="37354046"/>
    <w:rsid w:val="373541B2"/>
    <w:rsid w:val="37357164"/>
    <w:rsid w:val="3736112E"/>
    <w:rsid w:val="3736181C"/>
    <w:rsid w:val="37362E74"/>
    <w:rsid w:val="37362EDC"/>
    <w:rsid w:val="37364FA6"/>
    <w:rsid w:val="3736790D"/>
    <w:rsid w:val="37370666"/>
    <w:rsid w:val="37371F9A"/>
    <w:rsid w:val="37372AFB"/>
    <w:rsid w:val="373730B5"/>
    <w:rsid w:val="37374032"/>
    <w:rsid w:val="37374919"/>
    <w:rsid w:val="37375E56"/>
    <w:rsid w:val="37377BF9"/>
    <w:rsid w:val="37384EA6"/>
    <w:rsid w:val="37386C54"/>
    <w:rsid w:val="373871A1"/>
    <w:rsid w:val="37387B82"/>
    <w:rsid w:val="37390631"/>
    <w:rsid w:val="3739143E"/>
    <w:rsid w:val="37392F6F"/>
    <w:rsid w:val="373936EB"/>
    <w:rsid w:val="373A0C1E"/>
    <w:rsid w:val="373A29CC"/>
    <w:rsid w:val="373A3916"/>
    <w:rsid w:val="373A55D2"/>
    <w:rsid w:val="373A6E70"/>
    <w:rsid w:val="373B0677"/>
    <w:rsid w:val="373B10B2"/>
    <w:rsid w:val="373B14F1"/>
    <w:rsid w:val="373B465D"/>
    <w:rsid w:val="373B4CE3"/>
    <w:rsid w:val="373B54DB"/>
    <w:rsid w:val="373B6744"/>
    <w:rsid w:val="373B7263"/>
    <w:rsid w:val="373B7D11"/>
    <w:rsid w:val="373C06F3"/>
    <w:rsid w:val="373C7B7B"/>
    <w:rsid w:val="373D2DFA"/>
    <w:rsid w:val="373E04E7"/>
    <w:rsid w:val="373E17AF"/>
    <w:rsid w:val="373E4E66"/>
    <w:rsid w:val="373E7885"/>
    <w:rsid w:val="373F0610"/>
    <w:rsid w:val="373F4178"/>
    <w:rsid w:val="373F4487"/>
    <w:rsid w:val="373F5110"/>
    <w:rsid w:val="373F5A4D"/>
    <w:rsid w:val="373F5DE1"/>
    <w:rsid w:val="373F65F1"/>
    <w:rsid w:val="373F688E"/>
    <w:rsid w:val="373F724F"/>
    <w:rsid w:val="373F7F76"/>
    <w:rsid w:val="37402912"/>
    <w:rsid w:val="374049B2"/>
    <w:rsid w:val="374065E6"/>
    <w:rsid w:val="37407074"/>
    <w:rsid w:val="374101FF"/>
    <w:rsid w:val="37410504"/>
    <w:rsid w:val="37411658"/>
    <w:rsid w:val="37411A49"/>
    <w:rsid w:val="37411FAD"/>
    <w:rsid w:val="37412DB1"/>
    <w:rsid w:val="374159E9"/>
    <w:rsid w:val="37421881"/>
    <w:rsid w:val="37422246"/>
    <w:rsid w:val="37422E24"/>
    <w:rsid w:val="37424B84"/>
    <w:rsid w:val="37425D25"/>
    <w:rsid w:val="37433006"/>
    <w:rsid w:val="374336CA"/>
    <w:rsid w:val="374345A3"/>
    <w:rsid w:val="37436EDE"/>
    <w:rsid w:val="37440EC1"/>
    <w:rsid w:val="374514C2"/>
    <w:rsid w:val="37452BC9"/>
    <w:rsid w:val="37452EE6"/>
    <w:rsid w:val="37454AD3"/>
    <w:rsid w:val="37460BB1"/>
    <w:rsid w:val="37461371"/>
    <w:rsid w:val="374634C8"/>
    <w:rsid w:val="37465815"/>
    <w:rsid w:val="374675C3"/>
    <w:rsid w:val="37472D0E"/>
    <w:rsid w:val="37472D85"/>
    <w:rsid w:val="374731E3"/>
    <w:rsid w:val="3747333B"/>
    <w:rsid w:val="374738D9"/>
    <w:rsid w:val="374750E9"/>
    <w:rsid w:val="37476E97"/>
    <w:rsid w:val="37482CF9"/>
    <w:rsid w:val="37486C96"/>
    <w:rsid w:val="37492C0F"/>
    <w:rsid w:val="37492F31"/>
    <w:rsid w:val="374935F3"/>
    <w:rsid w:val="374964E2"/>
    <w:rsid w:val="374970B3"/>
    <w:rsid w:val="374A15B6"/>
    <w:rsid w:val="374A2484"/>
    <w:rsid w:val="374A32CA"/>
    <w:rsid w:val="374A43EA"/>
    <w:rsid w:val="374A66EF"/>
    <w:rsid w:val="374B2E2B"/>
    <w:rsid w:val="374B3AD2"/>
    <w:rsid w:val="374B3EED"/>
    <w:rsid w:val="374B4BD9"/>
    <w:rsid w:val="374B6987"/>
    <w:rsid w:val="374C01E8"/>
    <w:rsid w:val="374C0670"/>
    <w:rsid w:val="374C16EF"/>
    <w:rsid w:val="374C2700"/>
    <w:rsid w:val="374C46F9"/>
    <w:rsid w:val="374D0CDB"/>
    <w:rsid w:val="374D6BA3"/>
    <w:rsid w:val="374D75E1"/>
    <w:rsid w:val="374E0226"/>
    <w:rsid w:val="374E46CA"/>
    <w:rsid w:val="374E6478"/>
    <w:rsid w:val="374F1033"/>
    <w:rsid w:val="374F103A"/>
    <w:rsid w:val="374F5377"/>
    <w:rsid w:val="374F6060"/>
    <w:rsid w:val="37502022"/>
    <w:rsid w:val="37502075"/>
    <w:rsid w:val="37503F9E"/>
    <w:rsid w:val="37505428"/>
    <w:rsid w:val="37505FC5"/>
    <w:rsid w:val="375113D7"/>
    <w:rsid w:val="37511777"/>
    <w:rsid w:val="37511EA3"/>
    <w:rsid w:val="37520584"/>
    <w:rsid w:val="375241BA"/>
    <w:rsid w:val="37525365"/>
    <w:rsid w:val="375270EE"/>
    <w:rsid w:val="37530B01"/>
    <w:rsid w:val="37531CE0"/>
    <w:rsid w:val="37532742"/>
    <w:rsid w:val="3753277D"/>
    <w:rsid w:val="37533A8E"/>
    <w:rsid w:val="37537F32"/>
    <w:rsid w:val="37545239"/>
    <w:rsid w:val="37546D86"/>
    <w:rsid w:val="3755504F"/>
    <w:rsid w:val="37555A58"/>
    <w:rsid w:val="3755625A"/>
    <w:rsid w:val="37556799"/>
    <w:rsid w:val="37557E0A"/>
    <w:rsid w:val="3756129A"/>
    <w:rsid w:val="375628AF"/>
    <w:rsid w:val="37562A3A"/>
    <w:rsid w:val="37563E6B"/>
    <w:rsid w:val="37564F2D"/>
    <w:rsid w:val="37565AE0"/>
    <w:rsid w:val="3757082D"/>
    <w:rsid w:val="3757272A"/>
    <w:rsid w:val="3757357E"/>
    <w:rsid w:val="37577BC3"/>
    <w:rsid w:val="375810A4"/>
    <w:rsid w:val="3758678B"/>
    <w:rsid w:val="375872F6"/>
    <w:rsid w:val="37591082"/>
    <w:rsid w:val="37591238"/>
    <w:rsid w:val="37592343"/>
    <w:rsid w:val="37592FF2"/>
    <w:rsid w:val="375939C5"/>
    <w:rsid w:val="37595DE8"/>
    <w:rsid w:val="37597C1A"/>
    <w:rsid w:val="375A02D5"/>
    <w:rsid w:val="375A0E36"/>
    <w:rsid w:val="375A10AA"/>
    <w:rsid w:val="375A12C0"/>
    <w:rsid w:val="375A306E"/>
    <w:rsid w:val="375A35F0"/>
    <w:rsid w:val="375A4E1C"/>
    <w:rsid w:val="375A6226"/>
    <w:rsid w:val="375A68B0"/>
    <w:rsid w:val="375A7528"/>
    <w:rsid w:val="375A7F6A"/>
    <w:rsid w:val="375B199A"/>
    <w:rsid w:val="375B253A"/>
    <w:rsid w:val="375B2943"/>
    <w:rsid w:val="375B6E52"/>
    <w:rsid w:val="375C0B95"/>
    <w:rsid w:val="375C14B6"/>
    <w:rsid w:val="375C6DE7"/>
    <w:rsid w:val="375C7AED"/>
    <w:rsid w:val="375D116C"/>
    <w:rsid w:val="375D15A6"/>
    <w:rsid w:val="375D1654"/>
    <w:rsid w:val="375D1EF8"/>
    <w:rsid w:val="375D203C"/>
    <w:rsid w:val="375D490D"/>
    <w:rsid w:val="375D50D1"/>
    <w:rsid w:val="375D66BB"/>
    <w:rsid w:val="375D7F1C"/>
    <w:rsid w:val="375E0486"/>
    <w:rsid w:val="375E0C8E"/>
    <w:rsid w:val="375E0EBB"/>
    <w:rsid w:val="375E515E"/>
    <w:rsid w:val="375F0B36"/>
    <w:rsid w:val="375F2433"/>
    <w:rsid w:val="375F5F85"/>
    <w:rsid w:val="37602D36"/>
    <w:rsid w:val="376143FD"/>
    <w:rsid w:val="37614B2E"/>
    <w:rsid w:val="3761641C"/>
    <w:rsid w:val="37616EF2"/>
    <w:rsid w:val="376174F1"/>
    <w:rsid w:val="376211F2"/>
    <w:rsid w:val="37623183"/>
    <w:rsid w:val="37623CD1"/>
    <w:rsid w:val="37624960"/>
    <w:rsid w:val="3762783C"/>
    <w:rsid w:val="376327D9"/>
    <w:rsid w:val="3763389D"/>
    <w:rsid w:val="37633A06"/>
    <w:rsid w:val="37644D2D"/>
    <w:rsid w:val="376460FE"/>
    <w:rsid w:val="37647A49"/>
    <w:rsid w:val="376578FE"/>
    <w:rsid w:val="376637C1"/>
    <w:rsid w:val="37663F6B"/>
    <w:rsid w:val="37664445"/>
    <w:rsid w:val="37667C65"/>
    <w:rsid w:val="37670011"/>
    <w:rsid w:val="376712E7"/>
    <w:rsid w:val="37672641"/>
    <w:rsid w:val="37676A5B"/>
    <w:rsid w:val="37676FDA"/>
    <w:rsid w:val="37677539"/>
    <w:rsid w:val="37682FD3"/>
    <w:rsid w:val="3768349F"/>
    <w:rsid w:val="376839F9"/>
    <w:rsid w:val="37684B3E"/>
    <w:rsid w:val="3768578B"/>
    <w:rsid w:val="37690C1B"/>
    <w:rsid w:val="3769162F"/>
    <w:rsid w:val="376932B2"/>
    <w:rsid w:val="37695060"/>
    <w:rsid w:val="37697A46"/>
    <w:rsid w:val="376A0B9F"/>
    <w:rsid w:val="376A110E"/>
    <w:rsid w:val="376A3770"/>
    <w:rsid w:val="376B015B"/>
    <w:rsid w:val="376B0DD8"/>
    <w:rsid w:val="376B2CB3"/>
    <w:rsid w:val="376B4513"/>
    <w:rsid w:val="376B702A"/>
    <w:rsid w:val="376B7F48"/>
    <w:rsid w:val="376C16F7"/>
    <w:rsid w:val="376C34BF"/>
    <w:rsid w:val="376C4B50"/>
    <w:rsid w:val="376C4DC8"/>
    <w:rsid w:val="376C6090"/>
    <w:rsid w:val="376C68FE"/>
    <w:rsid w:val="376D23B8"/>
    <w:rsid w:val="376D581B"/>
    <w:rsid w:val="376D5966"/>
    <w:rsid w:val="376D7520"/>
    <w:rsid w:val="376E08C8"/>
    <w:rsid w:val="376E0C7F"/>
    <w:rsid w:val="376E677B"/>
    <w:rsid w:val="376E6B1A"/>
    <w:rsid w:val="376F28B4"/>
    <w:rsid w:val="376F2908"/>
    <w:rsid w:val="376F5E6B"/>
    <w:rsid w:val="376F6158"/>
    <w:rsid w:val="37701527"/>
    <w:rsid w:val="37701D34"/>
    <w:rsid w:val="37704640"/>
    <w:rsid w:val="37704D82"/>
    <w:rsid w:val="377051AB"/>
    <w:rsid w:val="377063EE"/>
    <w:rsid w:val="37706C04"/>
    <w:rsid w:val="37706C3E"/>
    <w:rsid w:val="377074C8"/>
    <w:rsid w:val="377115A8"/>
    <w:rsid w:val="377126AE"/>
    <w:rsid w:val="37713AEA"/>
    <w:rsid w:val="3771547A"/>
    <w:rsid w:val="377203B8"/>
    <w:rsid w:val="377240E4"/>
    <w:rsid w:val="3772660A"/>
    <w:rsid w:val="3772718F"/>
    <w:rsid w:val="37727331"/>
    <w:rsid w:val="377320FF"/>
    <w:rsid w:val="37732382"/>
    <w:rsid w:val="37732880"/>
    <w:rsid w:val="37735E3D"/>
    <w:rsid w:val="37735EDE"/>
    <w:rsid w:val="37737C8C"/>
    <w:rsid w:val="377403F4"/>
    <w:rsid w:val="377433E0"/>
    <w:rsid w:val="37744A0A"/>
    <w:rsid w:val="37744CFE"/>
    <w:rsid w:val="377461DF"/>
    <w:rsid w:val="37750ED3"/>
    <w:rsid w:val="37751C56"/>
    <w:rsid w:val="377528DC"/>
    <w:rsid w:val="37755CAC"/>
    <w:rsid w:val="37760B18"/>
    <w:rsid w:val="37761D13"/>
    <w:rsid w:val="37765CD1"/>
    <w:rsid w:val="377676C1"/>
    <w:rsid w:val="3776777C"/>
    <w:rsid w:val="37770442"/>
    <w:rsid w:val="377729ED"/>
    <w:rsid w:val="37773046"/>
    <w:rsid w:val="37773C20"/>
    <w:rsid w:val="377759CE"/>
    <w:rsid w:val="377816C8"/>
    <w:rsid w:val="377828B5"/>
    <w:rsid w:val="37782B77"/>
    <w:rsid w:val="377834F5"/>
    <w:rsid w:val="37783FC2"/>
    <w:rsid w:val="37784633"/>
    <w:rsid w:val="377847E0"/>
    <w:rsid w:val="37785584"/>
    <w:rsid w:val="377861B5"/>
    <w:rsid w:val="37790C78"/>
    <w:rsid w:val="37792C52"/>
    <w:rsid w:val="3779496C"/>
    <w:rsid w:val="37797999"/>
    <w:rsid w:val="377A101B"/>
    <w:rsid w:val="377A1D71"/>
    <w:rsid w:val="377A366F"/>
    <w:rsid w:val="377A37E1"/>
    <w:rsid w:val="377A44B8"/>
    <w:rsid w:val="377A54BF"/>
    <w:rsid w:val="377B41BD"/>
    <w:rsid w:val="377B6E59"/>
    <w:rsid w:val="377C1237"/>
    <w:rsid w:val="377C1B6F"/>
    <w:rsid w:val="377C1BAE"/>
    <w:rsid w:val="377C4D93"/>
    <w:rsid w:val="377C6912"/>
    <w:rsid w:val="377D0B0B"/>
    <w:rsid w:val="377D6D5D"/>
    <w:rsid w:val="377D7015"/>
    <w:rsid w:val="377E04A5"/>
    <w:rsid w:val="377E13BC"/>
    <w:rsid w:val="377E2867"/>
    <w:rsid w:val="377E29CE"/>
    <w:rsid w:val="377E4FAF"/>
    <w:rsid w:val="377E6322"/>
    <w:rsid w:val="377F0D27"/>
    <w:rsid w:val="377F74B4"/>
    <w:rsid w:val="37800E48"/>
    <w:rsid w:val="378105FB"/>
    <w:rsid w:val="37811CBC"/>
    <w:rsid w:val="37813C9F"/>
    <w:rsid w:val="37815EDF"/>
    <w:rsid w:val="3781684D"/>
    <w:rsid w:val="37821CC9"/>
    <w:rsid w:val="378224A9"/>
    <w:rsid w:val="37825771"/>
    <w:rsid w:val="37825F72"/>
    <w:rsid w:val="37826121"/>
    <w:rsid w:val="378325C5"/>
    <w:rsid w:val="378400EB"/>
    <w:rsid w:val="37841494"/>
    <w:rsid w:val="37841E99"/>
    <w:rsid w:val="37842BD6"/>
    <w:rsid w:val="37843C58"/>
    <w:rsid w:val="3784633D"/>
    <w:rsid w:val="37851651"/>
    <w:rsid w:val="37852742"/>
    <w:rsid w:val="3785336C"/>
    <w:rsid w:val="378557A7"/>
    <w:rsid w:val="37856C66"/>
    <w:rsid w:val="378620B5"/>
    <w:rsid w:val="3786383C"/>
    <w:rsid w:val="37863E63"/>
    <w:rsid w:val="37864506"/>
    <w:rsid w:val="37866434"/>
    <w:rsid w:val="37866C37"/>
    <w:rsid w:val="378679C0"/>
    <w:rsid w:val="37867AC3"/>
    <w:rsid w:val="37870D15"/>
    <w:rsid w:val="37871713"/>
    <w:rsid w:val="3787198A"/>
    <w:rsid w:val="37872391"/>
    <w:rsid w:val="37872709"/>
    <w:rsid w:val="37872C2E"/>
    <w:rsid w:val="37873738"/>
    <w:rsid w:val="378759F2"/>
    <w:rsid w:val="37880944"/>
    <w:rsid w:val="37882034"/>
    <w:rsid w:val="378857C7"/>
    <w:rsid w:val="37890A54"/>
    <w:rsid w:val="378917C1"/>
    <w:rsid w:val="37893727"/>
    <w:rsid w:val="37893954"/>
    <w:rsid w:val="378955B8"/>
    <w:rsid w:val="37895702"/>
    <w:rsid w:val="378974B0"/>
    <w:rsid w:val="378A0267"/>
    <w:rsid w:val="378A0628"/>
    <w:rsid w:val="378B1491"/>
    <w:rsid w:val="378B3228"/>
    <w:rsid w:val="378B7136"/>
    <w:rsid w:val="378B76CC"/>
    <w:rsid w:val="378B7ED8"/>
    <w:rsid w:val="378C0BA1"/>
    <w:rsid w:val="378C0D4E"/>
    <w:rsid w:val="378C0F03"/>
    <w:rsid w:val="378C1261"/>
    <w:rsid w:val="378C1EA2"/>
    <w:rsid w:val="378C2AA9"/>
    <w:rsid w:val="378C4F44"/>
    <w:rsid w:val="378D4A5C"/>
    <w:rsid w:val="378D4FCC"/>
    <w:rsid w:val="378D51F2"/>
    <w:rsid w:val="378E0670"/>
    <w:rsid w:val="378E0F6A"/>
    <w:rsid w:val="378E34DE"/>
    <w:rsid w:val="378E3D28"/>
    <w:rsid w:val="378E4AC6"/>
    <w:rsid w:val="378E4DD4"/>
    <w:rsid w:val="378E504B"/>
    <w:rsid w:val="378E586C"/>
    <w:rsid w:val="378F142A"/>
    <w:rsid w:val="378F4D18"/>
    <w:rsid w:val="378F6A7A"/>
    <w:rsid w:val="3790291E"/>
    <w:rsid w:val="3790358B"/>
    <w:rsid w:val="37904680"/>
    <w:rsid w:val="3790548B"/>
    <w:rsid w:val="3791016F"/>
    <w:rsid w:val="37912E33"/>
    <w:rsid w:val="37913899"/>
    <w:rsid w:val="379172B2"/>
    <w:rsid w:val="37922808"/>
    <w:rsid w:val="379245B6"/>
    <w:rsid w:val="379251DA"/>
    <w:rsid w:val="37927DAB"/>
    <w:rsid w:val="3793032E"/>
    <w:rsid w:val="3793123B"/>
    <w:rsid w:val="379320DC"/>
    <w:rsid w:val="379334C2"/>
    <w:rsid w:val="37933C7A"/>
    <w:rsid w:val="37935A28"/>
    <w:rsid w:val="37935D7D"/>
    <w:rsid w:val="3793641E"/>
    <w:rsid w:val="37937861"/>
    <w:rsid w:val="37940E50"/>
    <w:rsid w:val="3794149D"/>
    <w:rsid w:val="3794254E"/>
    <w:rsid w:val="379426CB"/>
    <w:rsid w:val="37946837"/>
    <w:rsid w:val="379540A7"/>
    <w:rsid w:val="37954FAC"/>
    <w:rsid w:val="37955E55"/>
    <w:rsid w:val="37963781"/>
    <w:rsid w:val="37963C65"/>
    <w:rsid w:val="3796672C"/>
    <w:rsid w:val="37971BCD"/>
    <w:rsid w:val="37974599"/>
    <w:rsid w:val="37974A1A"/>
    <w:rsid w:val="37977C12"/>
    <w:rsid w:val="37977E1F"/>
    <w:rsid w:val="379824DC"/>
    <w:rsid w:val="37983B68"/>
    <w:rsid w:val="37983DFA"/>
    <w:rsid w:val="37984905"/>
    <w:rsid w:val="379853C5"/>
    <w:rsid w:val="37985945"/>
    <w:rsid w:val="379876F3"/>
    <w:rsid w:val="37987DEF"/>
    <w:rsid w:val="37990071"/>
    <w:rsid w:val="3799261E"/>
    <w:rsid w:val="37995478"/>
    <w:rsid w:val="37996278"/>
    <w:rsid w:val="379A3D94"/>
    <w:rsid w:val="379A790F"/>
    <w:rsid w:val="379B110E"/>
    <w:rsid w:val="379B251F"/>
    <w:rsid w:val="379B27FA"/>
    <w:rsid w:val="379B486F"/>
    <w:rsid w:val="379C0B52"/>
    <w:rsid w:val="379C1149"/>
    <w:rsid w:val="379C3687"/>
    <w:rsid w:val="379C3A2E"/>
    <w:rsid w:val="379D1740"/>
    <w:rsid w:val="379D1761"/>
    <w:rsid w:val="379D337D"/>
    <w:rsid w:val="379D7C59"/>
    <w:rsid w:val="379E11AD"/>
    <w:rsid w:val="379E56D6"/>
    <w:rsid w:val="379E73FF"/>
    <w:rsid w:val="379F0A81"/>
    <w:rsid w:val="379F1381"/>
    <w:rsid w:val="379F237B"/>
    <w:rsid w:val="379F4F25"/>
    <w:rsid w:val="379F6629"/>
    <w:rsid w:val="379F6CD3"/>
    <w:rsid w:val="37A023AF"/>
    <w:rsid w:val="37A02E7F"/>
    <w:rsid w:val="37A041C9"/>
    <w:rsid w:val="37A05C66"/>
    <w:rsid w:val="37A06C18"/>
    <w:rsid w:val="37A10D8D"/>
    <w:rsid w:val="37A126AC"/>
    <w:rsid w:val="37A12A17"/>
    <w:rsid w:val="37A12A4B"/>
    <w:rsid w:val="37A147F9"/>
    <w:rsid w:val="37A14F47"/>
    <w:rsid w:val="37A1503A"/>
    <w:rsid w:val="37A2478D"/>
    <w:rsid w:val="37A24CCF"/>
    <w:rsid w:val="37A25634"/>
    <w:rsid w:val="37A333EE"/>
    <w:rsid w:val="37A34878"/>
    <w:rsid w:val="37A34A15"/>
    <w:rsid w:val="37A36DFC"/>
    <w:rsid w:val="37A4078E"/>
    <w:rsid w:val="37A41B62"/>
    <w:rsid w:val="37A4253C"/>
    <w:rsid w:val="37A45F47"/>
    <w:rsid w:val="37A5239D"/>
    <w:rsid w:val="37A535AA"/>
    <w:rsid w:val="37A54D91"/>
    <w:rsid w:val="37A578AD"/>
    <w:rsid w:val="37A662B4"/>
    <w:rsid w:val="37A67753"/>
    <w:rsid w:val="37A67E80"/>
    <w:rsid w:val="37A70E90"/>
    <w:rsid w:val="37A76956"/>
    <w:rsid w:val="37A772C5"/>
    <w:rsid w:val="37A8202C"/>
    <w:rsid w:val="37A83DDA"/>
    <w:rsid w:val="37A91900"/>
    <w:rsid w:val="37A91ABC"/>
    <w:rsid w:val="37A93461"/>
    <w:rsid w:val="37A94BA2"/>
    <w:rsid w:val="37A95DA4"/>
    <w:rsid w:val="37AA516D"/>
    <w:rsid w:val="37AA5241"/>
    <w:rsid w:val="37AA534B"/>
    <w:rsid w:val="37AA551A"/>
    <w:rsid w:val="37AA5D42"/>
    <w:rsid w:val="37AA7305"/>
    <w:rsid w:val="37AB1B1C"/>
    <w:rsid w:val="37AB2093"/>
    <w:rsid w:val="37AB38CA"/>
    <w:rsid w:val="37AB5678"/>
    <w:rsid w:val="37AB5C5D"/>
    <w:rsid w:val="37AB6190"/>
    <w:rsid w:val="37AB7103"/>
    <w:rsid w:val="37AB7A3B"/>
    <w:rsid w:val="37AC1477"/>
    <w:rsid w:val="37AC453E"/>
    <w:rsid w:val="37AD1B1A"/>
    <w:rsid w:val="37AD340C"/>
    <w:rsid w:val="37AD55A7"/>
    <w:rsid w:val="37AD6F91"/>
    <w:rsid w:val="37AD7642"/>
    <w:rsid w:val="37AE5168"/>
    <w:rsid w:val="37AF1729"/>
    <w:rsid w:val="37AF33BA"/>
    <w:rsid w:val="37AF5F49"/>
    <w:rsid w:val="37AF6474"/>
    <w:rsid w:val="37AF72D3"/>
    <w:rsid w:val="37AF7E4D"/>
    <w:rsid w:val="37B00763"/>
    <w:rsid w:val="37B02C8E"/>
    <w:rsid w:val="37B07132"/>
    <w:rsid w:val="37B13334"/>
    <w:rsid w:val="37B15D81"/>
    <w:rsid w:val="37B161DE"/>
    <w:rsid w:val="37B2108F"/>
    <w:rsid w:val="37B22EAA"/>
    <w:rsid w:val="37B22FEB"/>
    <w:rsid w:val="37B24C58"/>
    <w:rsid w:val="37B3112A"/>
    <w:rsid w:val="37B41B04"/>
    <w:rsid w:val="37B428E7"/>
    <w:rsid w:val="37B432C0"/>
    <w:rsid w:val="37B44129"/>
    <w:rsid w:val="37B502A5"/>
    <w:rsid w:val="37B50E83"/>
    <w:rsid w:val="37B51780"/>
    <w:rsid w:val="37B53145"/>
    <w:rsid w:val="37B53526"/>
    <w:rsid w:val="37B54749"/>
    <w:rsid w:val="37B55940"/>
    <w:rsid w:val="37B62089"/>
    <w:rsid w:val="37B628F3"/>
    <w:rsid w:val="37B63C1C"/>
    <w:rsid w:val="37B64E93"/>
    <w:rsid w:val="37B704C1"/>
    <w:rsid w:val="37B75A65"/>
    <w:rsid w:val="37B76093"/>
    <w:rsid w:val="37B77F96"/>
    <w:rsid w:val="37B800D0"/>
    <w:rsid w:val="37B81AC6"/>
    <w:rsid w:val="37B81B43"/>
    <w:rsid w:val="37B876E9"/>
    <w:rsid w:val="37B87D95"/>
    <w:rsid w:val="37B90EEC"/>
    <w:rsid w:val="37B92F56"/>
    <w:rsid w:val="37B95FE7"/>
    <w:rsid w:val="37BA2504"/>
    <w:rsid w:val="37BA3239"/>
    <w:rsid w:val="37BA58BB"/>
    <w:rsid w:val="37BA68D2"/>
    <w:rsid w:val="37BB036E"/>
    <w:rsid w:val="37BB07FB"/>
    <w:rsid w:val="37BB7327"/>
    <w:rsid w:val="37BC0447"/>
    <w:rsid w:val="37BC282C"/>
    <w:rsid w:val="37BC51F5"/>
    <w:rsid w:val="37BC5AC2"/>
    <w:rsid w:val="37BC5AD7"/>
    <w:rsid w:val="37BC7885"/>
    <w:rsid w:val="37BD38CC"/>
    <w:rsid w:val="37BD44A8"/>
    <w:rsid w:val="37BD455B"/>
    <w:rsid w:val="37BD53AB"/>
    <w:rsid w:val="37BD5DD5"/>
    <w:rsid w:val="37BE0160"/>
    <w:rsid w:val="37BE184F"/>
    <w:rsid w:val="37BE35FD"/>
    <w:rsid w:val="37BF0713"/>
    <w:rsid w:val="37BF2ED1"/>
    <w:rsid w:val="37BF47F6"/>
    <w:rsid w:val="37BF7375"/>
    <w:rsid w:val="37C0018E"/>
    <w:rsid w:val="37C00258"/>
    <w:rsid w:val="37C00785"/>
    <w:rsid w:val="37C02607"/>
    <w:rsid w:val="37C05484"/>
    <w:rsid w:val="37C07E87"/>
    <w:rsid w:val="37C124B9"/>
    <w:rsid w:val="37C12E29"/>
    <w:rsid w:val="37C13F7E"/>
    <w:rsid w:val="37C143E6"/>
    <w:rsid w:val="37C14C7C"/>
    <w:rsid w:val="37C14E9C"/>
    <w:rsid w:val="37C16C4A"/>
    <w:rsid w:val="37C176A7"/>
    <w:rsid w:val="37C177E0"/>
    <w:rsid w:val="37C27202"/>
    <w:rsid w:val="37C3050A"/>
    <w:rsid w:val="37C30C14"/>
    <w:rsid w:val="37C318F2"/>
    <w:rsid w:val="37C329C2"/>
    <w:rsid w:val="37C36E62"/>
    <w:rsid w:val="37C36E66"/>
    <w:rsid w:val="37C404E8"/>
    <w:rsid w:val="37C4174C"/>
    <w:rsid w:val="37C417AA"/>
    <w:rsid w:val="37C445C6"/>
    <w:rsid w:val="37C4498C"/>
    <w:rsid w:val="37C461E0"/>
    <w:rsid w:val="37C4673A"/>
    <w:rsid w:val="37C471D9"/>
    <w:rsid w:val="37C47A65"/>
    <w:rsid w:val="37C515B8"/>
    <w:rsid w:val="37C52BDE"/>
    <w:rsid w:val="37C52C3A"/>
    <w:rsid w:val="37C567D0"/>
    <w:rsid w:val="37C56A90"/>
    <w:rsid w:val="37C624B2"/>
    <w:rsid w:val="37C62795"/>
    <w:rsid w:val="37C63D34"/>
    <w:rsid w:val="37C640CA"/>
    <w:rsid w:val="37C64260"/>
    <w:rsid w:val="37C678CF"/>
    <w:rsid w:val="37C72DBD"/>
    <w:rsid w:val="37C763E1"/>
    <w:rsid w:val="37C76ED4"/>
    <w:rsid w:val="37C82FF2"/>
    <w:rsid w:val="37C83096"/>
    <w:rsid w:val="37C8447C"/>
    <w:rsid w:val="37C84922"/>
    <w:rsid w:val="37C8622A"/>
    <w:rsid w:val="37C86D9B"/>
    <w:rsid w:val="37C86E8B"/>
    <w:rsid w:val="37C91168"/>
    <w:rsid w:val="37C916DC"/>
    <w:rsid w:val="37C9183B"/>
    <w:rsid w:val="37C91FA2"/>
    <w:rsid w:val="37C93D50"/>
    <w:rsid w:val="37C97392"/>
    <w:rsid w:val="37CA01F4"/>
    <w:rsid w:val="37CA14D3"/>
    <w:rsid w:val="37CA3AB2"/>
    <w:rsid w:val="37CB124E"/>
    <w:rsid w:val="37CB1876"/>
    <w:rsid w:val="37CB29F0"/>
    <w:rsid w:val="37CB3046"/>
    <w:rsid w:val="37CB5D1A"/>
    <w:rsid w:val="37CB66F5"/>
    <w:rsid w:val="37CB7DFD"/>
    <w:rsid w:val="37CC0EBA"/>
    <w:rsid w:val="37CC4914"/>
    <w:rsid w:val="37CC5E20"/>
    <w:rsid w:val="37CC72E3"/>
    <w:rsid w:val="37CD1A92"/>
    <w:rsid w:val="37CD247F"/>
    <w:rsid w:val="37CD4341"/>
    <w:rsid w:val="37CD47D7"/>
    <w:rsid w:val="37CD55EE"/>
    <w:rsid w:val="37CD7A71"/>
    <w:rsid w:val="37CE1367"/>
    <w:rsid w:val="37CE4EB3"/>
    <w:rsid w:val="37CE5077"/>
    <w:rsid w:val="37CE5B57"/>
    <w:rsid w:val="37CE5C40"/>
    <w:rsid w:val="37CE5F45"/>
    <w:rsid w:val="37CE75B8"/>
    <w:rsid w:val="37CF4788"/>
    <w:rsid w:val="37CF580A"/>
    <w:rsid w:val="37D00F65"/>
    <w:rsid w:val="37D01583"/>
    <w:rsid w:val="37D017B3"/>
    <w:rsid w:val="37D02073"/>
    <w:rsid w:val="37D02CFA"/>
    <w:rsid w:val="37D050DF"/>
    <w:rsid w:val="37D07D4D"/>
    <w:rsid w:val="37D10F31"/>
    <w:rsid w:val="37D11675"/>
    <w:rsid w:val="37D140BA"/>
    <w:rsid w:val="37D14EB1"/>
    <w:rsid w:val="37D20543"/>
    <w:rsid w:val="37D21475"/>
    <w:rsid w:val="37D22C05"/>
    <w:rsid w:val="37D2523E"/>
    <w:rsid w:val="37D310E2"/>
    <w:rsid w:val="37D33753"/>
    <w:rsid w:val="37D366CE"/>
    <w:rsid w:val="37D3697D"/>
    <w:rsid w:val="37D37B98"/>
    <w:rsid w:val="37D40DBE"/>
    <w:rsid w:val="37D42E21"/>
    <w:rsid w:val="37D436F8"/>
    <w:rsid w:val="37D44BCF"/>
    <w:rsid w:val="37D458B4"/>
    <w:rsid w:val="37D45A3B"/>
    <w:rsid w:val="37D50947"/>
    <w:rsid w:val="37D5265A"/>
    <w:rsid w:val="37D530AE"/>
    <w:rsid w:val="37D56B99"/>
    <w:rsid w:val="37D573D5"/>
    <w:rsid w:val="37D63BBF"/>
    <w:rsid w:val="37D649E5"/>
    <w:rsid w:val="37D72777"/>
    <w:rsid w:val="37D72911"/>
    <w:rsid w:val="37D74614"/>
    <w:rsid w:val="37D746BF"/>
    <w:rsid w:val="37D7504F"/>
    <w:rsid w:val="37D7646D"/>
    <w:rsid w:val="37D76729"/>
    <w:rsid w:val="37D80460"/>
    <w:rsid w:val="37D813CF"/>
    <w:rsid w:val="37D83F93"/>
    <w:rsid w:val="37D90437"/>
    <w:rsid w:val="37D94A3A"/>
    <w:rsid w:val="37DA41AF"/>
    <w:rsid w:val="37DA5F5D"/>
    <w:rsid w:val="37DB56A1"/>
    <w:rsid w:val="37DB5D6A"/>
    <w:rsid w:val="37DB6A4E"/>
    <w:rsid w:val="37DC14A9"/>
    <w:rsid w:val="37DC20CD"/>
    <w:rsid w:val="37DC7F27"/>
    <w:rsid w:val="37DC7FC7"/>
    <w:rsid w:val="37DD0500"/>
    <w:rsid w:val="37DD0566"/>
    <w:rsid w:val="37DD0E56"/>
    <w:rsid w:val="37DD15AA"/>
    <w:rsid w:val="37DD2718"/>
    <w:rsid w:val="37DD47A6"/>
    <w:rsid w:val="37DD581B"/>
    <w:rsid w:val="37DE37E1"/>
    <w:rsid w:val="37DE3C9F"/>
    <w:rsid w:val="37DE3D29"/>
    <w:rsid w:val="37DE4F22"/>
    <w:rsid w:val="37DE5A5F"/>
    <w:rsid w:val="37DE74A9"/>
    <w:rsid w:val="37DF05B3"/>
    <w:rsid w:val="37DF3574"/>
    <w:rsid w:val="37DF4935"/>
    <w:rsid w:val="37DF4C71"/>
    <w:rsid w:val="37DF5322"/>
    <w:rsid w:val="37DF63B2"/>
    <w:rsid w:val="37E018D9"/>
    <w:rsid w:val="37E02AB9"/>
    <w:rsid w:val="37E07842"/>
    <w:rsid w:val="37E07A8A"/>
    <w:rsid w:val="37E14EF3"/>
    <w:rsid w:val="37E17FC7"/>
    <w:rsid w:val="37E20503"/>
    <w:rsid w:val="37E24D33"/>
    <w:rsid w:val="37E27160"/>
    <w:rsid w:val="37E30273"/>
    <w:rsid w:val="37E30F48"/>
    <w:rsid w:val="37E32782"/>
    <w:rsid w:val="37E33064"/>
    <w:rsid w:val="37E33604"/>
    <w:rsid w:val="37E34E12"/>
    <w:rsid w:val="37E34EF9"/>
    <w:rsid w:val="37E370FD"/>
    <w:rsid w:val="37E37FDD"/>
    <w:rsid w:val="37E40B8A"/>
    <w:rsid w:val="37E42938"/>
    <w:rsid w:val="37E43DAD"/>
    <w:rsid w:val="37E47653"/>
    <w:rsid w:val="37E50AE3"/>
    <w:rsid w:val="37E545ED"/>
    <w:rsid w:val="37E562B6"/>
    <w:rsid w:val="37E579EB"/>
    <w:rsid w:val="37E57C05"/>
    <w:rsid w:val="37E6017D"/>
    <w:rsid w:val="37E612C7"/>
    <w:rsid w:val="37E61BA3"/>
    <w:rsid w:val="37E62A7F"/>
    <w:rsid w:val="37E73268"/>
    <w:rsid w:val="37E77886"/>
    <w:rsid w:val="37E8067A"/>
    <w:rsid w:val="37E81E6D"/>
    <w:rsid w:val="37E85FD4"/>
    <w:rsid w:val="37E868CC"/>
    <w:rsid w:val="37E87EE8"/>
    <w:rsid w:val="37E90947"/>
    <w:rsid w:val="37E9121B"/>
    <w:rsid w:val="37E93F4A"/>
    <w:rsid w:val="37E961A0"/>
    <w:rsid w:val="37EA08EC"/>
    <w:rsid w:val="37EA0AA2"/>
    <w:rsid w:val="37EA11DA"/>
    <w:rsid w:val="37EA34C5"/>
    <w:rsid w:val="37EA43F2"/>
    <w:rsid w:val="37EA6D43"/>
    <w:rsid w:val="37EB101B"/>
    <w:rsid w:val="37EB3CC7"/>
    <w:rsid w:val="37EB4803"/>
    <w:rsid w:val="37EB5EAC"/>
    <w:rsid w:val="37EB60A1"/>
    <w:rsid w:val="37EB7CB1"/>
    <w:rsid w:val="37EC0259"/>
    <w:rsid w:val="37EC1A2A"/>
    <w:rsid w:val="37EC2873"/>
    <w:rsid w:val="37EC5261"/>
    <w:rsid w:val="37EC5DE0"/>
    <w:rsid w:val="37EC5DE5"/>
    <w:rsid w:val="37EC5E22"/>
    <w:rsid w:val="37EC5FDC"/>
    <w:rsid w:val="37EC619B"/>
    <w:rsid w:val="37EC6D92"/>
    <w:rsid w:val="37ED094E"/>
    <w:rsid w:val="37ED0E47"/>
    <w:rsid w:val="37ED1E46"/>
    <w:rsid w:val="37ED32AC"/>
    <w:rsid w:val="37ED3EE3"/>
    <w:rsid w:val="37ED4C7D"/>
    <w:rsid w:val="37ED5E30"/>
    <w:rsid w:val="37ED5FD3"/>
    <w:rsid w:val="37ED69CE"/>
    <w:rsid w:val="37ED7275"/>
    <w:rsid w:val="37ED7A3F"/>
    <w:rsid w:val="37EE32D6"/>
    <w:rsid w:val="37EE37B7"/>
    <w:rsid w:val="37EE58DF"/>
    <w:rsid w:val="37EE5D0E"/>
    <w:rsid w:val="37EE7B26"/>
    <w:rsid w:val="37EF007C"/>
    <w:rsid w:val="37EF04E0"/>
    <w:rsid w:val="37EF1A09"/>
    <w:rsid w:val="37EF4766"/>
    <w:rsid w:val="37EF5D31"/>
    <w:rsid w:val="37EF7C5B"/>
    <w:rsid w:val="37F039D3"/>
    <w:rsid w:val="37F04190"/>
    <w:rsid w:val="37F05781"/>
    <w:rsid w:val="37F05BF6"/>
    <w:rsid w:val="37F0752F"/>
    <w:rsid w:val="37F16F16"/>
    <w:rsid w:val="37F16F81"/>
    <w:rsid w:val="37F214F9"/>
    <w:rsid w:val="37F21C57"/>
    <w:rsid w:val="37F24471"/>
    <w:rsid w:val="37F245AF"/>
    <w:rsid w:val="37F25D7B"/>
    <w:rsid w:val="37F27DEE"/>
    <w:rsid w:val="37F30DCD"/>
    <w:rsid w:val="37F33DFF"/>
    <w:rsid w:val="37F35CB8"/>
    <w:rsid w:val="37F374FE"/>
    <w:rsid w:val="37F37BE9"/>
    <w:rsid w:val="37F40993"/>
    <w:rsid w:val="37F42B6B"/>
    <w:rsid w:val="37F449ED"/>
    <w:rsid w:val="37F4701F"/>
    <w:rsid w:val="37F505D8"/>
    <w:rsid w:val="37F50687"/>
    <w:rsid w:val="37F51C38"/>
    <w:rsid w:val="37F51D38"/>
    <w:rsid w:val="37F53162"/>
    <w:rsid w:val="37F5542D"/>
    <w:rsid w:val="37F60FE9"/>
    <w:rsid w:val="37F618D7"/>
    <w:rsid w:val="37F61A68"/>
    <w:rsid w:val="37F62817"/>
    <w:rsid w:val="37F6462E"/>
    <w:rsid w:val="37F6632E"/>
    <w:rsid w:val="37F708BD"/>
    <w:rsid w:val="37F7266B"/>
    <w:rsid w:val="37F74639"/>
    <w:rsid w:val="37F74799"/>
    <w:rsid w:val="37F76B0F"/>
    <w:rsid w:val="37F8140E"/>
    <w:rsid w:val="37F82F13"/>
    <w:rsid w:val="37F85BC7"/>
    <w:rsid w:val="37F869A7"/>
    <w:rsid w:val="37F86ED1"/>
    <w:rsid w:val="37F87865"/>
    <w:rsid w:val="37F92167"/>
    <w:rsid w:val="37F92AD7"/>
    <w:rsid w:val="37FA03AE"/>
    <w:rsid w:val="37FA1879"/>
    <w:rsid w:val="37FA1F55"/>
    <w:rsid w:val="37FA58F7"/>
    <w:rsid w:val="37FA5B5F"/>
    <w:rsid w:val="37FA5E67"/>
    <w:rsid w:val="37FA6D9F"/>
    <w:rsid w:val="37FA79BA"/>
    <w:rsid w:val="37FB65FF"/>
    <w:rsid w:val="37FB6F87"/>
    <w:rsid w:val="37FB726F"/>
    <w:rsid w:val="37FC04AB"/>
    <w:rsid w:val="37FC2378"/>
    <w:rsid w:val="37FC4126"/>
    <w:rsid w:val="37FC59E0"/>
    <w:rsid w:val="37FD00E1"/>
    <w:rsid w:val="37FD2F52"/>
    <w:rsid w:val="37FE0146"/>
    <w:rsid w:val="37FE0B1D"/>
    <w:rsid w:val="37FE1C4C"/>
    <w:rsid w:val="37FE21E2"/>
    <w:rsid w:val="37FE2B5E"/>
    <w:rsid w:val="37FE39FA"/>
    <w:rsid w:val="37FE3A3A"/>
    <w:rsid w:val="37FE4DFF"/>
    <w:rsid w:val="37FE5B50"/>
    <w:rsid w:val="37FF19E0"/>
    <w:rsid w:val="37FF3ACB"/>
    <w:rsid w:val="37FF6DAD"/>
    <w:rsid w:val="37FF7A44"/>
    <w:rsid w:val="380006EE"/>
    <w:rsid w:val="38001CB1"/>
    <w:rsid w:val="3800399E"/>
    <w:rsid w:val="38003EBC"/>
    <w:rsid w:val="38005CDE"/>
    <w:rsid w:val="38006074"/>
    <w:rsid w:val="3801173C"/>
    <w:rsid w:val="380134EA"/>
    <w:rsid w:val="380148C1"/>
    <w:rsid w:val="38016B7B"/>
    <w:rsid w:val="380174EA"/>
    <w:rsid w:val="380175AA"/>
    <w:rsid w:val="3801798E"/>
    <w:rsid w:val="3802283E"/>
    <w:rsid w:val="38022BDC"/>
    <w:rsid w:val="3802324F"/>
    <w:rsid w:val="3802734B"/>
    <w:rsid w:val="38030FC4"/>
    <w:rsid w:val="38032A9D"/>
    <w:rsid w:val="38033706"/>
    <w:rsid w:val="380354B4"/>
    <w:rsid w:val="380357AD"/>
    <w:rsid w:val="38037262"/>
    <w:rsid w:val="38040BCC"/>
    <w:rsid w:val="38042FDA"/>
    <w:rsid w:val="380458D0"/>
    <w:rsid w:val="38046B99"/>
    <w:rsid w:val="380526B4"/>
    <w:rsid w:val="380600FC"/>
    <w:rsid w:val="3806155D"/>
    <w:rsid w:val="38064DC0"/>
    <w:rsid w:val="380670B5"/>
    <w:rsid w:val="380755BE"/>
    <w:rsid w:val="38075A69"/>
    <w:rsid w:val="38080D1C"/>
    <w:rsid w:val="38082ACA"/>
    <w:rsid w:val="38083E7D"/>
    <w:rsid w:val="38084A69"/>
    <w:rsid w:val="38085CFF"/>
    <w:rsid w:val="38091251"/>
    <w:rsid w:val="38091C37"/>
    <w:rsid w:val="3809239F"/>
    <w:rsid w:val="380A05F1"/>
    <w:rsid w:val="380A4A95"/>
    <w:rsid w:val="380A53C7"/>
    <w:rsid w:val="380A53CA"/>
    <w:rsid w:val="380A6843"/>
    <w:rsid w:val="380B5711"/>
    <w:rsid w:val="380B6117"/>
    <w:rsid w:val="380B73D6"/>
    <w:rsid w:val="380B76AB"/>
    <w:rsid w:val="380C0F67"/>
    <w:rsid w:val="380C28C3"/>
    <w:rsid w:val="380C53CF"/>
    <w:rsid w:val="380D036F"/>
    <w:rsid w:val="380D0661"/>
    <w:rsid w:val="380D1E8F"/>
    <w:rsid w:val="380D46D1"/>
    <w:rsid w:val="380D6333"/>
    <w:rsid w:val="380E014C"/>
    <w:rsid w:val="380E0FA7"/>
    <w:rsid w:val="380E28C0"/>
    <w:rsid w:val="380E3768"/>
    <w:rsid w:val="380E6EAB"/>
    <w:rsid w:val="380E7CEF"/>
    <w:rsid w:val="380F20AB"/>
    <w:rsid w:val="380F2F76"/>
    <w:rsid w:val="380F3E59"/>
    <w:rsid w:val="380F438D"/>
    <w:rsid w:val="380F470F"/>
    <w:rsid w:val="380F5C07"/>
    <w:rsid w:val="380F74B8"/>
    <w:rsid w:val="3810197F"/>
    <w:rsid w:val="38101E4C"/>
    <w:rsid w:val="3810372D"/>
    <w:rsid w:val="381059DE"/>
    <w:rsid w:val="38105A0A"/>
    <w:rsid w:val="38105B84"/>
    <w:rsid w:val="38107BD1"/>
    <w:rsid w:val="381116AC"/>
    <w:rsid w:val="38114362"/>
    <w:rsid w:val="38114E1F"/>
    <w:rsid w:val="38114F38"/>
    <w:rsid w:val="38116247"/>
    <w:rsid w:val="3811663C"/>
    <w:rsid w:val="38116BFB"/>
    <w:rsid w:val="381172B7"/>
    <w:rsid w:val="38122DBB"/>
    <w:rsid w:val="381244D1"/>
    <w:rsid w:val="381334DD"/>
    <w:rsid w:val="38133C58"/>
    <w:rsid w:val="3813487A"/>
    <w:rsid w:val="381349C2"/>
    <w:rsid w:val="38135E5F"/>
    <w:rsid w:val="381361AE"/>
    <w:rsid w:val="38136BAD"/>
    <w:rsid w:val="38141D47"/>
    <w:rsid w:val="38142723"/>
    <w:rsid w:val="3814321D"/>
    <w:rsid w:val="38144FF1"/>
    <w:rsid w:val="381466A4"/>
    <w:rsid w:val="381551E7"/>
    <w:rsid w:val="38155A7C"/>
    <w:rsid w:val="38156F95"/>
    <w:rsid w:val="38161691"/>
    <w:rsid w:val="38161DC2"/>
    <w:rsid w:val="38163439"/>
    <w:rsid w:val="381636E0"/>
    <w:rsid w:val="38164E4E"/>
    <w:rsid w:val="38167911"/>
    <w:rsid w:val="38167E17"/>
    <w:rsid w:val="38172D0E"/>
    <w:rsid w:val="38174ABC"/>
    <w:rsid w:val="381750B3"/>
    <w:rsid w:val="38176364"/>
    <w:rsid w:val="38190834"/>
    <w:rsid w:val="38194CAD"/>
    <w:rsid w:val="38194CD8"/>
    <w:rsid w:val="38195A08"/>
    <w:rsid w:val="381A2D5D"/>
    <w:rsid w:val="381A520E"/>
    <w:rsid w:val="381A58BA"/>
    <w:rsid w:val="381A6292"/>
    <w:rsid w:val="381B19FD"/>
    <w:rsid w:val="381B22F3"/>
    <w:rsid w:val="381B27FE"/>
    <w:rsid w:val="381B7849"/>
    <w:rsid w:val="381B7DD5"/>
    <w:rsid w:val="381C1726"/>
    <w:rsid w:val="381C1B14"/>
    <w:rsid w:val="381C1ED4"/>
    <w:rsid w:val="381C20D2"/>
    <w:rsid w:val="381C2943"/>
    <w:rsid w:val="381C47C8"/>
    <w:rsid w:val="381C4F26"/>
    <w:rsid w:val="381C6576"/>
    <w:rsid w:val="381D02B0"/>
    <w:rsid w:val="381D24DF"/>
    <w:rsid w:val="381E22EE"/>
    <w:rsid w:val="381E30D5"/>
    <w:rsid w:val="381E5E4A"/>
    <w:rsid w:val="381E6420"/>
    <w:rsid w:val="381F1BC2"/>
    <w:rsid w:val="381F2104"/>
    <w:rsid w:val="381F23B5"/>
    <w:rsid w:val="381F2C87"/>
    <w:rsid w:val="381F5604"/>
    <w:rsid w:val="381F5C4F"/>
    <w:rsid w:val="381F6FBA"/>
    <w:rsid w:val="381F7363"/>
    <w:rsid w:val="382014AF"/>
    <w:rsid w:val="38202C36"/>
    <w:rsid w:val="38206066"/>
    <w:rsid w:val="38211DDE"/>
    <w:rsid w:val="3821237D"/>
    <w:rsid w:val="38213B8C"/>
    <w:rsid w:val="3821439C"/>
    <w:rsid w:val="382169B1"/>
    <w:rsid w:val="38216DB8"/>
    <w:rsid w:val="38224B0C"/>
    <w:rsid w:val="38230A85"/>
    <w:rsid w:val="38232ACC"/>
    <w:rsid w:val="38233460"/>
    <w:rsid w:val="382347CC"/>
    <w:rsid w:val="38241904"/>
    <w:rsid w:val="38242E0F"/>
    <w:rsid w:val="38244AE6"/>
    <w:rsid w:val="382471D8"/>
    <w:rsid w:val="38251072"/>
    <w:rsid w:val="3825204C"/>
    <w:rsid w:val="3825367C"/>
    <w:rsid w:val="3825542A"/>
    <w:rsid w:val="382556DE"/>
    <w:rsid w:val="38255F76"/>
    <w:rsid w:val="382611A3"/>
    <w:rsid w:val="38262EE1"/>
    <w:rsid w:val="38262F51"/>
    <w:rsid w:val="38263614"/>
    <w:rsid w:val="382673F4"/>
    <w:rsid w:val="38267406"/>
    <w:rsid w:val="38270896"/>
    <w:rsid w:val="3827251A"/>
    <w:rsid w:val="38272F81"/>
    <w:rsid w:val="38274E6A"/>
    <w:rsid w:val="3827696D"/>
    <w:rsid w:val="38280CB7"/>
    <w:rsid w:val="382843F2"/>
    <w:rsid w:val="38284F1B"/>
    <w:rsid w:val="38286CC9"/>
    <w:rsid w:val="38287C6A"/>
    <w:rsid w:val="382918F5"/>
    <w:rsid w:val="38293B60"/>
    <w:rsid w:val="382947EF"/>
    <w:rsid w:val="38294D3D"/>
    <w:rsid w:val="382974C8"/>
    <w:rsid w:val="382A0C93"/>
    <w:rsid w:val="382A23F2"/>
    <w:rsid w:val="382A2A41"/>
    <w:rsid w:val="382A3706"/>
    <w:rsid w:val="382A3BFF"/>
    <w:rsid w:val="382A6F74"/>
    <w:rsid w:val="382A7160"/>
    <w:rsid w:val="382B0567"/>
    <w:rsid w:val="382B0B0C"/>
    <w:rsid w:val="382B477A"/>
    <w:rsid w:val="382B55D8"/>
    <w:rsid w:val="382B67B9"/>
    <w:rsid w:val="382C2C24"/>
    <w:rsid w:val="382C30A7"/>
    <w:rsid w:val="382C39F0"/>
    <w:rsid w:val="382C50AA"/>
    <w:rsid w:val="382D2531"/>
    <w:rsid w:val="382D4E9E"/>
    <w:rsid w:val="382D72D9"/>
    <w:rsid w:val="382E3860"/>
    <w:rsid w:val="382E3A24"/>
    <w:rsid w:val="382E6FB7"/>
    <w:rsid w:val="382E7945"/>
    <w:rsid w:val="382F0057"/>
    <w:rsid w:val="382F3825"/>
    <w:rsid w:val="382F409E"/>
    <w:rsid w:val="382F43FF"/>
    <w:rsid w:val="382F44FB"/>
    <w:rsid w:val="382F49C4"/>
    <w:rsid w:val="382F7815"/>
    <w:rsid w:val="383031B2"/>
    <w:rsid w:val="38303DCF"/>
    <w:rsid w:val="38306020"/>
    <w:rsid w:val="38306D07"/>
    <w:rsid w:val="3830775C"/>
    <w:rsid w:val="383101F2"/>
    <w:rsid w:val="38311183"/>
    <w:rsid w:val="38315F13"/>
    <w:rsid w:val="38316516"/>
    <w:rsid w:val="38317F13"/>
    <w:rsid w:val="383218F5"/>
    <w:rsid w:val="38325D99"/>
    <w:rsid w:val="383270EA"/>
    <w:rsid w:val="38327B47"/>
    <w:rsid w:val="3833314B"/>
    <w:rsid w:val="383343FD"/>
    <w:rsid w:val="38335C13"/>
    <w:rsid w:val="383427AE"/>
    <w:rsid w:val="38342E9A"/>
    <w:rsid w:val="383445DB"/>
    <w:rsid w:val="38344796"/>
    <w:rsid w:val="38345439"/>
    <w:rsid w:val="3834566E"/>
    <w:rsid w:val="383464E8"/>
    <w:rsid w:val="38346956"/>
    <w:rsid w:val="383513E6"/>
    <w:rsid w:val="38351B59"/>
    <w:rsid w:val="38353194"/>
    <w:rsid w:val="383540A9"/>
    <w:rsid w:val="38356F26"/>
    <w:rsid w:val="38357D73"/>
    <w:rsid w:val="38366EFB"/>
    <w:rsid w:val="38367638"/>
    <w:rsid w:val="38367BE1"/>
    <w:rsid w:val="3837038B"/>
    <w:rsid w:val="383733B0"/>
    <w:rsid w:val="3837515E"/>
    <w:rsid w:val="383772A7"/>
    <w:rsid w:val="383779A7"/>
    <w:rsid w:val="383823F8"/>
    <w:rsid w:val="38382C36"/>
    <w:rsid w:val="38383135"/>
    <w:rsid w:val="38383620"/>
    <w:rsid w:val="38385CBD"/>
    <w:rsid w:val="38386C54"/>
    <w:rsid w:val="38392C84"/>
    <w:rsid w:val="3839439F"/>
    <w:rsid w:val="3839587C"/>
    <w:rsid w:val="38395D0D"/>
    <w:rsid w:val="383A1CB3"/>
    <w:rsid w:val="383A69FC"/>
    <w:rsid w:val="383A6D0C"/>
    <w:rsid w:val="383B18DD"/>
    <w:rsid w:val="383B1BEE"/>
    <w:rsid w:val="383B31B0"/>
    <w:rsid w:val="383B4C4E"/>
    <w:rsid w:val="383B7CF9"/>
    <w:rsid w:val="383C09C6"/>
    <w:rsid w:val="383C2774"/>
    <w:rsid w:val="383C4522"/>
    <w:rsid w:val="383C6DC9"/>
    <w:rsid w:val="383C7ADF"/>
    <w:rsid w:val="383D2677"/>
    <w:rsid w:val="383D2808"/>
    <w:rsid w:val="383D4156"/>
    <w:rsid w:val="383D6396"/>
    <w:rsid w:val="383D6444"/>
    <w:rsid w:val="383E029A"/>
    <w:rsid w:val="383E57B1"/>
    <w:rsid w:val="383E64EC"/>
    <w:rsid w:val="383E7D62"/>
    <w:rsid w:val="383F08C7"/>
    <w:rsid w:val="383F27C9"/>
    <w:rsid w:val="383F4CB3"/>
    <w:rsid w:val="383F67E8"/>
    <w:rsid w:val="384004B6"/>
    <w:rsid w:val="3840106E"/>
    <w:rsid w:val="3840377B"/>
    <w:rsid w:val="38404012"/>
    <w:rsid w:val="384041C1"/>
    <w:rsid w:val="384050E3"/>
    <w:rsid w:val="38413410"/>
    <w:rsid w:val="38415FDC"/>
    <w:rsid w:val="38417D8A"/>
    <w:rsid w:val="38425435"/>
    <w:rsid w:val="384257A0"/>
    <w:rsid w:val="38427095"/>
    <w:rsid w:val="38431D54"/>
    <w:rsid w:val="38432981"/>
    <w:rsid w:val="38433B03"/>
    <w:rsid w:val="38434688"/>
    <w:rsid w:val="384358B1"/>
    <w:rsid w:val="38437802"/>
    <w:rsid w:val="38437DEB"/>
    <w:rsid w:val="38442D4C"/>
    <w:rsid w:val="38443757"/>
    <w:rsid w:val="384438D2"/>
    <w:rsid w:val="38443B1A"/>
    <w:rsid w:val="384443C2"/>
    <w:rsid w:val="38445EA1"/>
    <w:rsid w:val="38446C60"/>
    <w:rsid w:val="38452056"/>
    <w:rsid w:val="384541D6"/>
    <w:rsid w:val="38455ACD"/>
    <w:rsid w:val="384635F3"/>
    <w:rsid w:val="38463901"/>
    <w:rsid w:val="384653A1"/>
    <w:rsid w:val="38466530"/>
    <w:rsid w:val="384669F0"/>
    <w:rsid w:val="38471845"/>
    <w:rsid w:val="38471BCC"/>
    <w:rsid w:val="38473333"/>
    <w:rsid w:val="38475A3B"/>
    <w:rsid w:val="38475CCF"/>
    <w:rsid w:val="38476234"/>
    <w:rsid w:val="38477E80"/>
    <w:rsid w:val="38480019"/>
    <w:rsid w:val="38482894"/>
    <w:rsid w:val="38482EC7"/>
    <w:rsid w:val="38483526"/>
    <w:rsid w:val="384855BD"/>
    <w:rsid w:val="3848736B"/>
    <w:rsid w:val="38492DB1"/>
    <w:rsid w:val="38492F84"/>
    <w:rsid w:val="384944C9"/>
    <w:rsid w:val="38494CA3"/>
    <w:rsid w:val="38496696"/>
    <w:rsid w:val="384A08DD"/>
    <w:rsid w:val="384A33A8"/>
    <w:rsid w:val="384A3548"/>
    <w:rsid w:val="384A4E91"/>
    <w:rsid w:val="384A5D4C"/>
    <w:rsid w:val="384A6801"/>
    <w:rsid w:val="384A6C3F"/>
    <w:rsid w:val="384A7D33"/>
    <w:rsid w:val="384B0C09"/>
    <w:rsid w:val="384B18C4"/>
    <w:rsid w:val="384B3903"/>
    <w:rsid w:val="384B3F96"/>
    <w:rsid w:val="384C1121"/>
    <w:rsid w:val="384C3EE4"/>
    <w:rsid w:val="384C4EE6"/>
    <w:rsid w:val="384D09DC"/>
    <w:rsid w:val="384D2D02"/>
    <w:rsid w:val="384D2E3D"/>
    <w:rsid w:val="384D39BE"/>
    <w:rsid w:val="384D47D2"/>
    <w:rsid w:val="384D672F"/>
    <w:rsid w:val="384E5772"/>
    <w:rsid w:val="384E6A57"/>
    <w:rsid w:val="384E7E68"/>
    <w:rsid w:val="384F01E2"/>
    <w:rsid w:val="384F06F9"/>
    <w:rsid w:val="384F11E3"/>
    <w:rsid w:val="384F2065"/>
    <w:rsid w:val="384F24A7"/>
    <w:rsid w:val="384F4255"/>
    <w:rsid w:val="384F59DF"/>
    <w:rsid w:val="384F6ADB"/>
    <w:rsid w:val="385002E8"/>
    <w:rsid w:val="38500654"/>
    <w:rsid w:val="38500EE4"/>
    <w:rsid w:val="38502673"/>
    <w:rsid w:val="38504F55"/>
    <w:rsid w:val="385051DB"/>
    <w:rsid w:val="38507FCD"/>
    <w:rsid w:val="38511639"/>
    <w:rsid w:val="38513B03"/>
    <w:rsid w:val="38514471"/>
    <w:rsid w:val="3851621F"/>
    <w:rsid w:val="385176F1"/>
    <w:rsid w:val="38521F98"/>
    <w:rsid w:val="385232D8"/>
    <w:rsid w:val="3852376F"/>
    <w:rsid w:val="38523D46"/>
    <w:rsid w:val="38525F59"/>
    <w:rsid w:val="385266D4"/>
    <w:rsid w:val="38536423"/>
    <w:rsid w:val="38545D10"/>
    <w:rsid w:val="385469C9"/>
    <w:rsid w:val="38547ABE"/>
    <w:rsid w:val="38547B02"/>
    <w:rsid w:val="385503A2"/>
    <w:rsid w:val="385517EF"/>
    <w:rsid w:val="385555E4"/>
    <w:rsid w:val="38555BD8"/>
    <w:rsid w:val="38562D29"/>
    <w:rsid w:val="38563E23"/>
    <w:rsid w:val="38563E86"/>
    <w:rsid w:val="3857454D"/>
    <w:rsid w:val="38575800"/>
    <w:rsid w:val="385775AE"/>
    <w:rsid w:val="385839D6"/>
    <w:rsid w:val="3858506D"/>
    <w:rsid w:val="3858530C"/>
    <w:rsid w:val="38591152"/>
    <w:rsid w:val="38591578"/>
    <w:rsid w:val="38593326"/>
    <w:rsid w:val="38593DED"/>
    <w:rsid w:val="38596366"/>
    <w:rsid w:val="385A10C4"/>
    <w:rsid w:val="385A2771"/>
    <w:rsid w:val="385A5421"/>
    <w:rsid w:val="385B02D6"/>
    <w:rsid w:val="385B0E4C"/>
    <w:rsid w:val="385B50B1"/>
    <w:rsid w:val="385B5CDC"/>
    <w:rsid w:val="385B6A3A"/>
    <w:rsid w:val="385B6B9F"/>
    <w:rsid w:val="385B7786"/>
    <w:rsid w:val="385C2357"/>
    <w:rsid w:val="385C25A0"/>
    <w:rsid w:val="385C2E16"/>
    <w:rsid w:val="385C2FA4"/>
    <w:rsid w:val="385C43CD"/>
    <w:rsid w:val="385C4BC4"/>
    <w:rsid w:val="385C56B7"/>
    <w:rsid w:val="385C5950"/>
    <w:rsid w:val="385C6972"/>
    <w:rsid w:val="385D10AF"/>
    <w:rsid w:val="385D6B76"/>
    <w:rsid w:val="385E01EA"/>
    <w:rsid w:val="385E0713"/>
    <w:rsid w:val="385E0E79"/>
    <w:rsid w:val="385E26EA"/>
    <w:rsid w:val="385E3352"/>
    <w:rsid w:val="385E603F"/>
    <w:rsid w:val="385F0607"/>
    <w:rsid w:val="385F0CD8"/>
    <w:rsid w:val="385F5FA8"/>
    <w:rsid w:val="385F7EA5"/>
    <w:rsid w:val="38600A27"/>
    <w:rsid w:val="38601B63"/>
    <w:rsid w:val="38602906"/>
    <w:rsid w:val="3860403A"/>
    <w:rsid w:val="386046B4"/>
    <w:rsid w:val="386051BA"/>
    <w:rsid w:val="38606088"/>
    <w:rsid w:val="38613F89"/>
    <w:rsid w:val="3862042D"/>
    <w:rsid w:val="38620743"/>
    <w:rsid w:val="38620FD0"/>
    <w:rsid w:val="3862132A"/>
    <w:rsid w:val="3862667F"/>
    <w:rsid w:val="38627659"/>
    <w:rsid w:val="38627EDE"/>
    <w:rsid w:val="38630AE9"/>
    <w:rsid w:val="38630E73"/>
    <w:rsid w:val="38635A76"/>
    <w:rsid w:val="38635F01"/>
    <w:rsid w:val="38635F53"/>
    <w:rsid w:val="386366E3"/>
    <w:rsid w:val="38637A96"/>
    <w:rsid w:val="38640BA8"/>
    <w:rsid w:val="3865303B"/>
    <w:rsid w:val="38653A79"/>
    <w:rsid w:val="386545FC"/>
    <w:rsid w:val="38656A50"/>
    <w:rsid w:val="38657486"/>
    <w:rsid w:val="386631DB"/>
    <w:rsid w:val="38664CB1"/>
    <w:rsid w:val="386661EE"/>
    <w:rsid w:val="386677F1"/>
    <w:rsid w:val="38673C95"/>
    <w:rsid w:val="38675D29"/>
    <w:rsid w:val="38680906"/>
    <w:rsid w:val="386817BB"/>
    <w:rsid w:val="38685317"/>
    <w:rsid w:val="38687B4A"/>
    <w:rsid w:val="38690FF0"/>
    <w:rsid w:val="38691398"/>
    <w:rsid w:val="38691BBD"/>
    <w:rsid w:val="38694477"/>
    <w:rsid w:val="38695961"/>
    <w:rsid w:val="386A108F"/>
    <w:rsid w:val="386A2FAD"/>
    <w:rsid w:val="386A604C"/>
    <w:rsid w:val="386B727B"/>
    <w:rsid w:val="386C0943"/>
    <w:rsid w:val="386C12AB"/>
    <w:rsid w:val="386C187C"/>
    <w:rsid w:val="386C3059"/>
    <w:rsid w:val="386C32DC"/>
    <w:rsid w:val="386C476A"/>
    <w:rsid w:val="386C4933"/>
    <w:rsid w:val="386C697D"/>
    <w:rsid w:val="386D01FD"/>
    <w:rsid w:val="386D0B7F"/>
    <w:rsid w:val="386D1BEA"/>
    <w:rsid w:val="386D3434"/>
    <w:rsid w:val="386D476C"/>
    <w:rsid w:val="386D5023"/>
    <w:rsid w:val="386D59B3"/>
    <w:rsid w:val="386E2A2B"/>
    <w:rsid w:val="386E2CF3"/>
    <w:rsid w:val="386E3A20"/>
    <w:rsid w:val="386E4133"/>
    <w:rsid w:val="386E622C"/>
    <w:rsid w:val="386F1E89"/>
    <w:rsid w:val="386F2B4A"/>
    <w:rsid w:val="386F2D08"/>
    <w:rsid w:val="386F3ED1"/>
    <w:rsid w:val="386F7AF0"/>
    <w:rsid w:val="387002F0"/>
    <w:rsid w:val="3870051C"/>
    <w:rsid w:val="38701833"/>
    <w:rsid w:val="3870241E"/>
    <w:rsid w:val="38705509"/>
    <w:rsid w:val="387104BC"/>
    <w:rsid w:val="38710670"/>
    <w:rsid w:val="387130ED"/>
    <w:rsid w:val="38713DF6"/>
    <w:rsid w:val="38714205"/>
    <w:rsid w:val="387144D8"/>
    <w:rsid w:val="38714F0C"/>
    <w:rsid w:val="387162D8"/>
    <w:rsid w:val="3871677D"/>
    <w:rsid w:val="387168C2"/>
    <w:rsid w:val="3872263A"/>
    <w:rsid w:val="387243E8"/>
    <w:rsid w:val="3872457D"/>
    <w:rsid w:val="38725972"/>
    <w:rsid w:val="38726C30"/>
    <w:rsid w:val="38726F4B"/>
    <w:rsid w:val="387305DE"/>
    <w:rsid w:val="3873136E"/>
    <w:rsid w:val="38731854"/>
    <w:rsid w:val="38732B9D"/>
    <w:rsid w:val="38735324"/>
    <w:rsid w:val="38737AAA"/>
    <w:rsid w:val="38740160"/>
    <w:rsid w:val="38742D24"/>
    <w:rsid w:val="38744887"/>
    <w:rsid w:val="387463B2"/>
    <w:rsid w:val="38746B20"/>
    <w:rsid w:val="3874739E"/>
    <w:rsid w:val="38750CDE"/>
    <w:rsid w:val="38752E7D"/>
    <w:rsid w:val="38753442"/>
    <w:rsid w:val="3875631F"/>
    <w:rsid w:val="3875633D"/>
    <w:rsid w:val="38757C0F"/>
    <w:rsid w:val="387600A8"/>
    <w:rsid w:val="38760418"/>
    <w:rsid w:val="38760FFA"/>
    <w:rsid w:val="38765263"/>
    <w:rsid w:val="38765C86"/>
    <w:rsid w:val="38767A34"/>
    <w:rsid w:val="387715F5"/>
    <w:rsid w:val="387719FE"/>
    <w:rsid w:val="387724E2"/>
    <w:rsid w:val="38773437"/>
    <w:rsid w:val="387737AC"/>
    <w:rsid w:val="38781B64"/>
    <w:rsid w:val="38783580"/>
    <w:rsid w:val="38786029"/>
    <w:rsid w:val="38786AD3"/>
    <w:rsid w:val="38787C50"/>
    <w:rsid w:val="38791B5B"/>
    <w:rsid w:val="38792D0F"/>
    <w:rsid w:val="387939C8"/>
    <w:rsid w:val="38797524"/>
    <w:rsid w:val="38797A56"/>
    <w:rsid w:val="387A33C4"/>
    <w:rsid w:val="387A58E0"/>
    <w:rsid w:val="387A6293"/>
    <w:rsid w:val="387B0523"/>
    <w:rsid w:val="387B2130"/>
    <w:rsid w:val="387B329C"/>
    <w:rsid w:val="387B47CC"/>
    <w:rsid w:val="387C0DC3"/>
    <w:rsid w:val="387C3D81"/>
    <w:rsid w:val="387C5FA1"/>
    <w:rsid w:val="387C64DF"/>
    <w:rsid w:val="387C7014"/>
    <w:rsid w:val="387D0982"/>
    <w:rsid w:val="387D1EE8"/>
    <w:rsid w:val="387D5266"/>
    <w:rsid w:val="387E0FDF"/>
    <w:rsid w:val="387E1396"/>
    <w:rsid w:val="387E206F"/>
    <w:rsid w:val="387E2B20"/>
    <w:rsid w:val="387E4B3B"/>
    <w:rsid w:val="387E5179"/>
    <w:rsid w:val="387E5392"/>
    <w:rsid w:val="387E56F1"/>
    <w:rsid w:val="387F5257"/>
    <w:rsid w:val="387F6A79"/>
    <w:rsid w:val="387F6B2A"/>
    <w:rsid w:val="387F735C"/>
    <w:rsid w:val="38800011"/>
    <w:rsid w:val="38800734"/>
    <w:rsid w:val="388008B3"/>
    <w:rsid w:val="38803085"/>
    <w:rsid w:val="38804D57"/>
    <w:rsid w:val="38806154"/>
    <w:rsid w:val="388114A1"/>
    <w:rsid w:val="3881462B"/>
    <w:rsid w:val="38821F74"/>
    <w:rsid w:val="38822931"/>
    <w:rsid w:val="38825614"/>
    <w:rsid w:val="3882709D"/>
    <w:rsid w:val="388273D4"/>
    <w:rsid w:val="388303A3"/>
    <w:rsid w:val="38835502"/>
    <w:rsid w:val="388365F5"/>
    <w:rsid w:val="38841563"/>
    <w:rsid w:val="38845AE3"/>
    <w:rsid w:val="38846B37"/>
    <w:rsid w:val="38847E22"/>
    <w:rsid w:val="3885236D"/>
    <w:rsid w:val="388529F3"/>
    <w:rsid w:val="3885411B"/>
    <w:rsid w:val="3885489F"/>
    <w:rsid w:val="388551DE"/>
    <w:rsid w:val="38855EC9"/>
    <w:rsid w:val="38857873"/>
    <w:rsid w:val="38862974"/>
    <w:rsid w:val="38863E83"/>
    <w:rsid w:val="38865758"/>
    <w:rsid w:val="38871C41"/>
    <w:rsid w:val="388754E5"/>
    <w:rsid w:val="38877E93"/>
    <w:rsid w:val="3888063D"/>
    <w:rsid w:val="38880824"/>
    <w:rsid w:val="388832A4"/>
    <w:rsid w:val="38883C0B"/>
    <w:rsid w:val="388859B9"/>
    <w:rsid w:val="38885D3C"/>
    <w:rsid w:val="388867A3"/>
    <w:rsid w:val="38886F9E"/>
    <w:rsid w:val="38887767"/>
    <w:rsid w:val="38891E02"/>
    <w:rsid w:val="38892BC5"/>
    <w:rsid w:val="38892CE3"/>
    <w:rsid w:val="388937BB"/>
    <w:rsid w:val="388961C6"/>
    <w:rsid w:val="38897C33"/>
    <w:rsid w:val="388A1731"/>
    <w:rsid w:val="388A1D3C"/>
    <w:rsid w:val="388A20FE"/>
    <w:rsid w:val="388A61DF"/>
    <w:rsid w:val="388A771C"/>
    <w:rsid w:val="388B6140"/>
    <w:rsid w:val="388C0608"/>
    <w:rsid w:val="388C36FB"/>
    <w:rsid w:val="388C4CC4"/>
    <w:rsid w:val="388C70BF"/>
    <w:rsid w:val="388C7258"/>
    <w:rsid w:val="388C7B88"/>
    <w:rsid w:val="388D1185"/>
    <w:rsid w:val="388D2B07"/>
    <w:rsid w:val="388D2FD0"/>
    <w:rsid w:val="388D4C6F"/>
    <w:rsid w:val="388D4D7E"/>
    <w:rsid w:val="388D77A1"/>
    <w:rsid w:val="388D7B4D"/>
    <w:rsid w:val="388E2615"/>
    <w:rsid w:val="388E46C0"/>
    <w:rsid w:val="388E69F2"/>
    <w:rsid w:val="388E7474"/>
    <w:rsid w:val="388F0940"/>
    <w:rsid w:val="388F0AF6"/>
    <w:rsid w:val="388F26F6"/>
    <w:rsid w:val="388F319C"/>
    <w:rsid w:val="388F32EB"/>
    <w:rsid w:val="388F3AA5"/>
    <w:rsid w:val="388F483B"/>
    <w:rsid w:val="388F55F4"/>
    <w:rsid w:val="388F6D48"/>
    <w:rsid w:val="389004F8"/>
    <w:rsid w:val="3890074F"/>
    <w:rsid w:val="3890346B"/>
    <w:rsid w:val="38903B4A"/>
    <w:rsid w:val="38910F96"/>
    <w:rsid w:val="38911C7A"/>
    <w:rsid w:val="38912AC0"/>
    <w:rsid w:val="389175B6"/>
    <w:rsid w:val="389205E6"/>
    <w:rsid w:val="3892285A"/>
    <w:rsid w:val="3892564B"/>
    <w:rsid w:val="38926838"/>
    <w:rsid w:val="38930988"/>
    <w:rsid w:val="38931563"/>
    <w:rsid w:val="38933EC8"/>
    <w:rsid w:val="38934A8A"/>
    <w:rsid w:val="38935CA5"/>
    <w:rsid w:val="38941B3A"/>
    <w:rsid w:val="3894435E"/>
    <w:rsid w:val="389538C2"/>
    <w:rsid w:val="38961E84"/>
    <w:rsid w:val="38963978"/>
    <w:rsid w:val="38964061"/>
    <w:rsid w:val="38964E74"/>
    <w:rsid w:val="389665CC"/>
    <w:rsid w:val="38966B14"/>
    <w:rsid w:val="3896795A"/>
    <w:rsid w:val="38970C5E"/>
    <w:rsid w:val="389736C7"/>
    <w:rsid w:val="38975BFC"/>
    <w:rsid w:val="3897742F"/>
    <w:rsid w:val="38980A3F"/>
    <w:rsid w:val="38980E69"/>
    <w:rsid w:val="389820A0"/>
    <w:rsid w:val="38983E4E"/>
    <w:rsid w:val="38990E81"/>
    <w:rsid w:val="38991974"/>
    <w:rsid w:val="38993922"/>
    <w:rsid w:val="38994363"/>
    <w:rsid w:val="38994D28"/>
    <w:rsid w:val="38997728"/>
    <w:rsid w:val="389A096D"/>
    <w:rsid w:val="389A0BB8"/>
    <w:rsid w:val="389A33CF"/>
    <w:rsid w:val="389B0EAE"/>
    <w:rsid w:val="389B1C13"/>
    <w:rsid w:val="389B2134"/>
    <w:rsid w:val="389B369E"/>
    <w:rsid w:val="389B38A9"/>
    <w:rsid w:val="389B393F"/>
    <w:rsid w:val="389B3DA9"/>
    <w:rsid w:val="389B4C19"/>
    <w:rsid w:val="389B56ED"/>
    <w:rsid w:val="389B6A9B"/>
    <w:rsid w:val="389B749B"/>
    <w:rsid w:val="389C1020"/>
    <w:rsid w:val="389C1E13"/>
    <w:rsid w:val="389C3213"/>
    <w:rsid w:val="389C4F5A"/>
    <w:rsid w:val="389C60A9"/>
    <w:rsid w:val="389C7999"/>
    <w:rsid w:val="389C7F90"/>
    <w:rsid w:val="389D0C7A"/>
    <w:rsid w:val="389D1465"/>
    <w:rsid w:val="389D428C"/>
    <w:rsid w:val="389D5263"/>
    <w:rsid w:val="389D599B"/>
    <w:rsid w:val="389D7626"/>
    <w:rsid w:val="389E210A"/>
    <w:rsid w:val="389E342F"/>
    <w:rsid w:val="389E4E7A"/>
    <w:rsid w:val="389E5FD1"/>
    <w:rsid w:val="389E6A5F"/>
    <w:rsid w:val="389E6F8B"/>
    <w:rsid w:val="389F2602"/>
    <w:rsid w:val="389F6C71"/>
    <w:rsid w:val="389F72F3"/>
    <w:rsid w:val="38A00F55"/>
    <w:rsid w:val="38A01134"/>
    <w:rsid w:val="38A04AB1"/>
    <w:rsid w:val="38A0605F"/>
    <w:rsid w:val="38A071A7"/>
    <w:rsid w:val="38A075FB"/>
    <w:rsid w:val="38A07EE1"/>
    <w:rsid w:val="38A12761"/>
    <w:rsid w:val="38A12815"/>
    <w:rsid w:val="38A12B82"/>
    <w:rsid w:val="38A14985"/>
    <w:rsid w:val="38A210C6"/>
    <w:rsid w:val="38A22F48"/>
    <w:rsid w:val="38A23861"/>
    <w:rsid w:val="38A24AEC"/>
    <w:rsid w:val="38A24CCD"/>
    <w:rsid w:val="38A26A7B"/>
    <w:rsid w:val="38A276E0"/>
    <w:rsid w:val="38A30A45"/>
    <w:rsid w:val="38A31879"/>
    <w:rsid w:val="38A31D4E"/>
    <w:rsid w:val="38A340E3"/>
    <w:rsid w:val="38A36C62"/>
    <w:rsid w:val="38A412A0"/>
    <w:rsid w:val="38A4152D"/>
    <w:rsid w:val="38A43733"/>
    <w:rsid w:val="38A43DE4"/>
    <w:rsid w:val="38A4483B"/>
    <w:rsid w:val="38A45546"/>
    <w:rsid w:val="38A505DB"/>
    <w:rsid w:val="38A535D8"/>
    <w:rsid w:val="38A547BD"/>
    <w:rsid w:val="38A61D2C"/>
    <w:rsid w:val="38A63490"/>
    <w:rsid w:val="38A65E3F"/>
    <w:rsid w:val="38A66A21"/>
    <w:rsid w:val="38A722E3"/>
    <w:rsid w:val="38A737D7"/>
    <w:rsid w:val="38A748FD"/>
    <w:rsid w:val="38A74C3A"/>
    <w:rsid w:val="38A75070"/>
    <w:rsid w:val="38A758DC"/>
    <w:rsid w:val="38A75DF3"/>
    <w:rsid w:val="38A81BB8"/>
    <w:rsid w:val="38A820E1"/>
    <w:rsid w:val="38A8426A"/>
    <w:rsid w:val="38A8464C"/>
    <w:rsid w:val="38A853EC"/>
    <w:rsid w:val="38A8605B"/>
    <w:rsid w:val="38A87E0A"/>
    <w:rsid w:val="38A90DB4"/>
    <w:rsid w:val="38A93D08"/>
    <w:rsid w:val="38A9721D"/>
    <w:rsid w:val="38A97EA8"/>
    <w:rsid w:val="38AA52D2"/>
    <w:rsid w:val="38AA53AC"/>
    <w:rsid w:val="38AB151E"/>
    <w:rsid w:val="38AB19A8"/>
    <w:rsid w:val="38AB2FCD"/>
    <w:rsid w:val="38AB36B1"/>
    <w:rsid w:val="38AB625D"/>
    <w:rsid w:val="38AB6F13"/>
    <w:rsid w:val="38AC0ED2"/>
    <w:rsid w:val="38AC16A8"/>
    <w:rsid w:val="38AC5B9E"/>
    <w:rsid w:val="38AD2CB8"/>
    <w:rsid w:val="38AD5420"/>
    <w:rsid w:val="38AD686A"/>
    <w:rsid w:val="38AD72D3"/>
    <w:rsid w:val="38AE308F"/>
    <w:rsid w:val="38AE3CA7"/>
    <w:rsid w:val="38AE4DCD"/>
    <w:rsid w:val="38AE7EA6"/>
    <w:rsid w:val="38AF1198"/>
    <w:rsid w:val="38AF13ED"/>
    <w:rsid w:val="38AF180F"/>
    <w:rsid w:val="38AF451F"/>
    <w:rsid w:val="38AF73EA"/>
    <w:rsid w:val="38B06F3D"/>
    <w:rsid w:val="38B10580"/>
    <w:rsid w:val="38B13162"/>
    <w:rsid w:val="38B16CBE"/>
    <w:rsid w:val="38B16E8E"/>
    <w:rsid w:val="38B202CF"/>
    <w:rsid w:val="38B213C9"/>
    <w:rsid w:val="38B22A36"/>
    <w:rsid w:val="38B247BE"/>
    <w:rsid w:val="38B247E4"/>
    <w:rsid w:val="38B355CC"/>
    <w:rsid w:val="38B36653"/>
    <w:rsid w:val="38B36EDA"/>
    <w:rsid w:val="38B40B71"/>
    <w:rsid w:val="38B41461"/>
    <w:rsid w:val="38B43D6A"/>
    <w:rsid w:val="38B44A00"/>
    <w:rsid w:val="38B452EA"/>
    <w:rsid w:val="38B464FD"/>
    <w:rsid w:val="38B467AE"/>
    <w:rsid w:val="38B46EE2"/>
    <w:rsid w:val="38B46F01"/>
    <w:rsid w:val="38B47A45"/>
    <w:rsid w:val="38B52E3C"/>
    <w:rsid w:val="38B573A6"/>
    <w:rsid w:val="38B62526"/>
    <w:rsid w:val="38B63879"/>
    <w:rsid w:val="38B642D4"/>
    <w:rsid w:val="38B71320"/>
    <w:rsid w:val="38B7275C"/>
    <w:rsid w:val="38B74FB9"/>
    <w:rsid w:val="38B773F5"/>
    <w:rsid w:val="38B77462"/>
    <w:rsid w:val="38B83116"/>
    <w:rsid w:val="38B84141"/>
    <w:rsid w:val="38B844F1"/>
    <w:rsid w:val="38B84B43"/>
    <w:rsid w:val="38B901A2"/>
    <w:rsid w:val="38B90269"/>
    <w:rsid w:val="38B90820"/>
    <w:rsid w:val="38B92017"/>
    <w:rsid w:val="38B93DC5"/>
    <w:rsid w:val="38B95B73"/>
    <w:rsid w:val="38BA293C"/>
    <w:rsid w:val="38BA503F"/>
    <w:rsid w:val="38BB25CF"/>
    <w:rsid w:val="38BB2CDD"/>
    <w:rsid w:val="38BB46C7"/>
    <w:rsid w:val="38BB5D8F"/>
    <w:rsid w:val="38BB7220"/>
    <w:rsid w:val="38BC1AC5"/>
    <w:rsid w:val="38BC3F52"/>
    <w:rsid w:val="38BC6935"/>
    <w:rsid w:val="38BD0653"/>
    <w:rsid w:val="38BD345B"/>
    <w:rsid w:val="38BD5663"/>
    <w:rsid w:val="38BD6B23"/>
    <w:rsid w:val="38BE14ED"/>
    <w:rsid w:val="38BE2B84"/>
    <w:rsid w:val="38BE4BB4"/>
    <w:rsid w:val="38BF0BEC"/>
    <w:rsid w:val="38BF1443"/>
    <w:rsid w:val="38BF587F"/>
    <w:rsid w:val="38C00A03"/>
    <w:rsid w:val="38C028D3"/>
    <w:rsid w:val="38C032FD"/>
    <w:rsid w:val="38C033A5"/>
    <w:rsid w:val="38C03785"/>
    <w:rsid w:val="38C05153"/>
    <w:rsid w:val="38C05824"/>
    <w:rsid w:val="38C1520B"/>
    <w:rsid w:val="38C202C2"/>
    <w:rsid w:val="38C22C79"/>
    <w:rsid w:val="38C2711D"/>
    <w:rsid w:val="38C27D82"/>
    <w:rsid w:val="38C27DC4"/>
    <w:rsid w:val="38C31254"/>
    <w:rsid w:val="38C32995"/>
    <w:rsid w:val="38C330B4"/>
    <w:rsid w:val="38C34C43"/>
    <w:rsid w:val="38C4021E"/>
    <w:rsid w:val="38C435DA"/>
    <w:rsid w:val="38C43E25"/>
    <w:rsid w:val="38C46260"/>
    <w:rsid w:val="38C5276A"/>
    <w:rsid w:val="38C5282D"/>
    <w:rsid w:val="38C538B6"/>
    <w:rsid w:val="38C56C0D"/>
    <w:rsid w:val="38C57C68"/>
    <w:rsid w:val="38C57EC1"/>
    <w:rsid w:val="38C605E9"/>
    <w:rsid w:val="38C60F2F"/>
    <w:rsid w:val="38C61650"/>
    <w:rsid w:val="38C62E55"/>
    <w:rsid w:val="38C70911"/>
    <w:rsid w:val="38C71EA0"/>
    <w:rsid w:val="38C727A6"/>
    <w:rsid w:val="38C77153"/>
    <w:rsid w:val="38C77799"/>
    <w:rsid w:val="38C809AB"/>
    <w:rsid w:val="38C82141"/>
    <w:rsid w:val="38C8225A"/>
    <w:rsid w:val="38C83C1B"/>
    <w:rsid w:val="38C84008"/>
    <w:rsid w:val="38C8497E"/>
    <w:rsid w:val="38C904AC"/>
    <w:rsid w:val="38C90653"/>
    <w:rsid w:val="38C94FFA"/>
    <w:rsid w:val="38C961D9"/>
    <w:rsid w:val="38C96A4F"/>
    <w:rsid w:val="38C97C97"/>
    <w:rsid w:val="38CA2147"/>
    <w:rsid w:val="38CA4224"/>
    <w:rsid w:val="38CA5FD2"/>
    <w:rsid w:val="38CA6556"/>
    <w:rsid w:val="38CB2392"/>
    <w:rsid w:val="38CB5544"/>
    <w:rsid w:val="38CB7473"/>
    <w:rsid w:val="38CC58A6"/>
    <w:rsid w:val="38CC5B33"/>
    <w:rsid w:val="38CC5D45"/>
    <w:rsid w:val="38CC612A"/>
    <w:rsid w:val="38CC7FAC"/>
    <w:rsid w:val="38CD0523"/>
    <w:rsid w:val="38CD4CAC"/>
    <w:rsid w:val="38CD7870"/>
    <w:rsid w:val="38CE02A3"/>
    <w:rsid w:val="38CE5804"/>
    <w:rsid w:val="38CE6B98"/>
    <w:rsid w:val="38CE781F"/>
    <w:rsid w:val="38CF183A"/>
    <w:rsid w:val="38CF2341"/>
    <w:rsid w:val="38CF35E8"/>
    <w:rsid w:val="38CF3C75"/>
    <w:rsid w:val="38CF501B"/>
    <w:rsid w:val="38CF548D"/>
    <w:rsid w:val="38D03D9E"/>
    <w:rsid w:val="38D04F99"/>
    <w:rsid w:val="38D05E24"/>
    <w:rsid w:val="38D13A7E"/>
    <w:rsid w:val="38D14DE7"/>
    <w:rsid w:val="38D16429"/>
    <w:rsid w:val="38D17360"/>
    <w:rsid w:val="38D2355B"/>
    <w:rsid w:val="38D253DE"/>
    <w:rsid w:val="38D26C34"/>
    <w:rsid w:val="38D32489"/>
    <w:rsid w:val="38D33919"/>
    <w:rsid w:val="38D342E7"/>
    <w:rsid w:val="38D3436E"/>
    <w:rsid w:val="38D34E86"/>
    <w:rsid w:val="38D359D5"/>
    <w:rsid w:val="38D35A4C"/>
    <w:rsid w:val="38D429AD"/>
    <w:rsid w:val="38D45413"/>
    <w:rsid w:val="38D537BF"/>
    <w:rsid w:val="38D539D2"/>
    <w:rsid w:val="38D56239"/>
    <w:rsid w:val="38D56870"/>
    <w:rsid w:val="38D576D7"/>
    <w:rsid w:val="38D60DF5"/>
    <w:rsid w:val="38D60E0A"/>
    <w:rsid w:val="38D62BC9"/>
    <w:rsid w:val="38D66725"/>
    <w:rsid w:val="38D676C9"/>
    <w:rsid w:val="38D67A1A"/>
    <w:rsid w:val="38D70D93"/>
    <w:rsid w:val="38D72835"/>
    <w:rsid w:val="38D7622E"/>
    <w:rsid w:val="38D8068B"/>
    <w:rsid w:val="38D806EF"/>
    <w:rsid w:val="38D83BDD"/>
    <w:rsid w:val="38D853B5"/>
    <w:rsid w:val="38D86941"/>
    <w:rsid w:val="38D96215"/>
    <w:rsid w:val="38D97FC3"/>
    <w:rsid w:val="38DA0855"/>
    <w:rsid w:val="38DA0A92"/>
    <w:rsid w:val="38DA19F3"/>
    <w:rsid w:val="38DA2A21"/>
    <w:rsid w:val="38DA3BE7"/>
    <w:rsid w:val="38DA6126"/>
    <w:rsid w:val="38DA65CE"/>
    <w:rsid w:val="38DB1F8D"/>
    <w:rsid w:val="38DB20AB"/>
    <w:rsid w:val="38DB3D3B"/>
    <w:rsid w:val="38DB4F9C"/>
    <w:rsid w:val="38DC2560"/>
    <w:rsid w:val="38DC2A28"/>
    <w:rsid w:val="38DC53F7"/>
    <w:rsid w:val="38DD232D"/>
    <w:rsid w:val="38DD49CB"/>
    <w:rsid w:val="38DD51D9"/>
    <w:rsid w:val="38DD5CB4"/>
    <w:rsid w:val="38DD610C"/>
    <w:rsid w:val="38DD7AB3"/>
    <w:rsid w:val="38DE1A7D"/>
    <w:rsid w:val="38DE2598"/>
    <w:rsid w:val="38DE30B2"/>
    <w:rsid w:val="38DE4E5D"/>
    <w:rsid w:val="38DE504A"/>
    <w:rsid w:val="38DE55D9"/>
    <w:rsid w:val="38DE6BED"/>
    <w:rsid w:val="38DE7670"/>
    <w:rsid w:val="38DF0A2C"/>
    <w:rsid w:val="38DF1EBC"/>
    <w:rsid w:val="38DF7CCF"/>
    <w:rsid w:val="38E01351"/>
    <w:rsid w:val="38E01CC7"/>
    <w:rsid w:val="38E025DA"/>
    <w:rsid w:val="38E04A8D"/>
    <w:rsid w:val="38E04CA4"/>
    <w:rsid w:val="38E05FD2"/>
    <w:rsid w:val="38E075A3"/>
    <w:rsid w:val="38E10073"/>
    <w:rsid w:val="38E119FE"/>
    <w:rsid w:val="38E164EB"/>
    <w:rsid w:val="38E1799D"/>
    <w:rsid w:val="38E21043"/>
    <w:rsid w:val="38E2156D"/>
    <w:rsid w:val="38E250CA"/>
    <w:rsid w:val="38E25CFC"/>
    <w:rsid w:val="38E26467"/>
    <w:rsid w:val="38E27D17"/>
    <w:rsid w:val="38E30B05"/>
    <w:rsid w:val="38E30E42"/>
    <w:rsid w:val="38E30F96"/>
    <w:rsid w:val="38E343E8"/>
    <w:rsid w:val="38E34ED8"/>
    <w:rsid w:val="38E41CCD"/>
    <w:rsid w:val="38E42223"/>
    <w:rsid w:val="38E44532"/>
    <w:rsid w:val="38E44D6C"/>
    <w:rsid w:val="38E45B9B"/>
    <w:rsid w:val="38E47E8A"/>
    <w:rsid w:val="38E50D42"/>
    <w:rsid w:val="38E5105E"/>
    <w:rsid w:val="38E510F6"/>
    <w:rsid w:val="38E5124B"/>
    <w:rsid w:val="38E51791"/>
    <w:rsid w:val="38E5315D"/>
    <w:rsid w:val="38E53DE8"/>
    <w:rsid w:val="38E54BBA"/>
    <w:rsid w:val="38E568AF"/>
    <w:rsid w:val="38E57C36"/>
    <w:rsid w:val="38E60D50"/>
    <w:rsid w:val="38E6527E"/>
    <w:rsid w:val="38E65736"/>
    <w:rsid w:val="38E70932"/>
    <w:rsid w:val="38E71D8F"/>
    <w:rsid w:val="38E726E0"/>
    <w:rsid w:val="38E749D6"/>
    <w:rsid w:val="38E754D7"/>
    <w:rsid w:val="38E76B84"/>
    <w:rsid w:val="38E814A8"/>
    <w:rsid w:val="38E86458"/>
    <w:rsid w:val="38E91B42"/>
    <w:rsid w:val="38E928FC"/>
    <w:rsid w:val="38E946AA"/>
    <w:rsid w:val="38E958A4"/>
    <w:rsid w:val="38E9712B"/>
    <w:rsid w:val="38E971B6"/>
    <w:rsid w:val="38EA0422"/>
    <w:rsid w:val="38EA2744"/>
    <w:rsid w:val="38EA40CC"/>
    <w:rsid w:val="38EA5DDD"/>
    <w:rsid w:val="38EA64FC"/>
    <w:rsid w:val="38EA6FCF"/>
    <w:rsid w:val="38EB1BA0"/>
    <w:rsid w:val="38EB256D"/>
    <w:rsid w:val="38EB7BBE"/>
    <w:rsid w:val="38EC4682"/>
    <w:rsid w:val="38EC46EA"/>
    <w:rsid w:val="38EC5F48"/>
    <w:rsid w:val="38EC7CF6"/>
    <w:rsid w:val="38ED041A"/>
    <w:rsid w:val="38ED0A1F"/>
    <w:rsid w:val="38ED1550"/>
    <w:rsid w:val="38ED44C0"/>
    <w:rsid w:val="38ED6423"/>
    <w:rsid w:val="38ED7091"/>
    <w:rsid w:val="38EE4839"/>
    <w:rsid w:val="38EE6700"/>
    <w:rsid w:val="38EE7F12"/>
    <w:rsid w:val="38EF11F3"/>
    <w:rsid w:val="38EF3C8A"/>
    <w:rsid w:val="38EF5A38"/>
    <w:rsid w:val="38EF77E6"/>
    <w:rsid w:val="38EF7AF9"/>
    <w:rsid w:val="38F03712"/>
    <w:rsid w:val="38F04CF0"/>
    <w:rsid w:val="38F06289"/>
    <w:rsid w:val="38F07BAC"/>
    <w:rsid w:val="38F1016A"/>
    <w:rsid w:val="38F115A1"/>
    <w:rsid w:val="38F1355F"/>
    <w:rsid w:val="38F142D1"/>
    <w:rsid w:val="38F17A02"/>
    <w:rsid w:val="38F22930"/>
    <w:rsid w:val="38F25761"/>
    <w:rsid w:val="38F25E25"/>
    <w:rsid w:val="38F3070E"/>
    <w:rsid w:val="38F30E93"/>
    <w:rsid w:val="38F31085"/>
    <w:rsid w:val="38F36F74"/>
    <w:rsid w:val="38F372D7"/>
    <w:rsid w:val="38F378D8"/>
    <w:rsid w:val="38F4114D"/>
    <w:rsid w:val="38F418E8"/>
    <w:rsid w:val="38F43899"/>
    <w:rsid w:val="38F4451D"/>
    <w:rsid w:val="38F44DFD"/>
    <w:rsid w:val="38F45119"/>
    <w:rsid w:val="38F512A1"/>
    <w:rsid w:val="38F52C52"/>
    <w:rsid w:val="38F55DE6"/>
    <w:rsid w:val="38F61E7C"/>
    <w:rsid w:val="38F632ED"/>
    <w:rsid w:val="38F646C5"/>
    <w:rsid w:val="38F646CD"/>
    <w:rsid w:val="38F65019"/>
    <w:rsid w:val="38F7130C"/>
    <w:rsid w:val="38F7174F"/>
    <w:rsid w:val="38F73027"/>
    <w:rsid w:val="38F739A3"/>
    <w:rsid w:val="38F80D91"/>
    <w:rsid w:val="38F815D3"/>
    <w:rsid w:val="38F848ED"/>
    <w:rsid w:val="38F8669B"/>
    <w:rsid w:val="38F86F6A"/>
    <w:rsid w:val="38F90391"/>
    <w:rsid w:val="38F90E2B"/>
    <w:rsid w:val="38F922A2"/>
    <w:rsid w:val="38F92413"/>
    <w:rsid w:val="38F94FA3"/>
    <w:rsid w:val="38F961F6"/>
    <w:rsid w:val="38FA64C6"/>
    <w:rsid w:val="38FA6AC4"/>
    <w:rsid w:val="38FB262F"/>
    <w:rsid w:val="38FB43DD"/>
    <w:rsid w:val="38FB5B4F"/>
    <w:rsid w:val="38FB618B"/>
    <w:rsid w:val="38FB76E3"/>
    <w:rsid w:val="38FC13E4"/>
    <w:rsid w:val="38FC17E3"/>
    <w:rsid w:val="38FC2B25"/>
    <w:rsid w:val="38FC2B3A"/>
    <w:rsid w:val="38FC5510"/>
    <w:rsid w:val="38FC68EE"/>
    <w:rsid w:val="38FD0155"/>
    <w:rsid w:val="38FD2A39"/>
    <w:rsid w:val="38FD536F"/>
    <w:rsid w:val="38FD63A7"/>
    <w:rsid w:val="38FD6430"/>
    <w:rsid w:val="38FE0016"/>
    <w:rsid w:val="38FE01E2"/>
    <w:rsid w:val="38FE54A9"/>
    <w:rsid w:val="38FE732B"/>
    <w:rsid w:val="38FE7A29"/>
    <w:rsid w:val="38FF13A7"/>
    <w:rsid w:val="38FF23BE"/>
    <w:rsid w:val="38FF3ECD"/>
    <w:rsid w:val="38FF5E4D"/>
    <w:rsid w:val="38FF68D5"/>
    <w:rsid w:val="390016CB"/>
    <w:rsid w:val="390019F4"/>
    <w:rsid w:val="39002EA0"/>
    <w:rsid w:val="39002FB3"/>
    <w:rsid w:val="390034D4"/>
    <w:rsid w:val="390037A2"/>
    <w:rsid w:val="3900614E"/>
    <w:rsid w:val="39007C46"/>
    <w:rsid w:val="39022BAB"/>
    <w:rsid w:val="39024B9C"/>
    <w:rsid w:val="3902501F"/>
    <w:rsid w:val="3902576C"/>
    <w:rsid w:val="3902751A"/>
    <w:rsid w:val="390305C4"/>
    <w:rsid w:val="39030C36"/>
    <w:rsid w:val="39033292"/>
    <w:rsid w:val="39034B9C"/>
    <w:rsid w:val="39035512"/>
    <w:rsid w:val="39044033"/>
    <w:rsid w:val="39044D27"/>
    <w:rsid w:val="39044F9B"/>
    <w:rsid w:val="39047736"/>
    <w:rsid w:val="39050DB8"/>
    <w:rsid w:val="3905700A"/>
    <w:rsid w:val="390604FB"/>
    <w:rsid w:val="390606EC"/>
    <w:rsid w:val="39064B1D"/>
    <w:rsid w:val="390667FA"/>
    <w:rsid w:val="39070FD4"/>
    <w:rsid w:val="39072C1B"/>
    <w:rsid w:val="39073E3A"/>
    <w:rsid w:val="39074B30"/>
    <w:rsid w:val="39082A65"/>
    <w:rsid w:val="39083C99"/>
    <w:rsid w:val="390865B7"/>
    <w:rsid w:val="390907B0"/>
    <w:rsid w:val="390908A8"/>
    <w:rsid w:val="39091573"/>
    <w:rsid w:val="39092B07"/>
    <w:rsid w:val="390939CF"/>
    <w:rsid w:val="39095129"/>
    <w:rsid w:val="390A244A"/>
    <w:rsid w:val="390A2872"/>
    <w:rsid w:val="390A3A9B"/>
    <w:rsid w:val="390A65B9"/>
    <w:rsid w:val="390A6E76"/>
    <w:rsid w:val="390B0AC4"/>
    <w:rsid w:val="390B130B"/>
    <w:rsid w:val="390B6187"/>
    <w:rsid w:val="390B6DE3"/>
    <w:rsid w:val="390C022C"/>
    <w:rsid w:val="390C229A"/>
    <w:rsid w:val="390C4BEF"/>
    <w:rsid w:val="390C6314"/>
    <w:rsid w:val="390C769A"/>
    <w:rsid w:val="390D3867"/>
    <w:rsid w:val="390D48B1"/>
    <w:rsid w:val="390D653D"/>
    <w:rsid w:val="390D7134"/>
    <w:rsid w:val="390E0B35"/>
    <w:rsid w:val="390E0EFB"/>
    <w:rsid w:val="390E2362"/>
    <w:rsid w:val="390E3DDA"/>
    <w:rsid w:val="390E44F6"/>
    <w:rsid w:val="390E5946"/>
    <w:rsid w:val="390F0F9B"/>
    <w:rsid w:val="390F1C37"/>
    <w:rsid w:val="390F482E"/>
    <w:rsid w:val="390F648A"/>
    <w:rsid w:val="390F72CC"/>
    <w:rsid w:val="390F73A8"/>
    <w:rsid w:val="390F7E89"/>
    <w:rsid w:val="39100CEA"/>
    <w:rsid w:val="391011E2"/>
    <w:rsid w:val="391038A6"/>
    <w:rsid w:val="3910409E"/>
    <w:rsid w:val="39106041"/>
    <w:rsid w:val="391060DB"/>
    <w:rsid w:val="3910665D"/>
    <w:rsid w:val="3910721C"/>
    <w:rsid w:val="39107A3B"/>
    <w:rsid w:val="39112E4E"/>
    <w:rsid w:val="391137A3"/>
    <w:rsid w:val="391138BB"/>
    <w:rsid w:val="39113C01"/>
    <w:rsid w:val="39114812"/>
    <w:rsid w:val="39121A41"/>
    <w:rsid w:val="39122360"/>
    <w:rsid w:val="3912667C"/>
    <w:rsid w:val="39132DD1"/>
    <w:rsid w:val="39137979"/>
    <w:rsid w:val="39140051"/>
    <w:rsid w:val="39140BA2"/>
    <w:rsid w:val="39147127"/>
    <w:rsid w:val="3914724D"/>
    <w:rsid w:val="3914766B"/>
    <w:rsid w:val="3915462F"/>
    <w:rsid w:val="39155878"/>
    <w:rsid w:val="39156841"/>
    <w:rsid w:val="39156D3E"/>
    <w:rsid w:val="39157171"/>
    <w:rsid w:val="39161217"/>
    <w:rsid w:val="39161E77"/>
    <w:rsid w:val="3916629D"/>
    <w:rsid w:val="39167318"/>
    <w:rsid w:val="39167469"/>
    <w:rsid w:val="391758D3"/>
    <w:rsid w:val="39175FEC"/>
    <w:rsid w:val="39177242"/>
    <w:rsid w:val="39180BBD"/>
    <w:rsid w:val="39184F8F"/>
    <w:rsid w:val="39186D3D"/>
    <w:rsid w:val="391873E4"/>
    <w:rsid w:val="39190F58"/>
    <w:rsid w:val="39194863"/>
    <w:rsid w:val="39194C1E"/>
    <w:rsid w:val="39196AEA"/>
    <w:rsid w:val="39197E76"/>
    <w:rsid w:val="391A0E3D"/>
    <w:rsid w:val="391A2AB5"/>
    <w:rsid w:val="391A2D07"/>
    <w:rsid w:val="391A3543"/>
    <w:rsid w:val="391A41E7"/>
    <w:rsid w:val="391B05DB"/>
    <w:rsid w:val="391B3365"/>
    <w:rsid w:val="391B682D"/>
    <w:rsid w:val="391B688F"/>
    <w:rsid w:val="391B6B92"/>
    <w:rsid w:val="391B6D60"/>
    <w:rsid w:val="391B798C"/>
    <w:rsid w:val="391B7EC7"/>
    <w:rsid w:val="391C0B65"/>
    <w:rsid w:val="391C0ED0"/>
    <w:rsid w:val="391C2563"/>
    <w:rsid w:val="391C546D"/>
    <w:rsid w:val="391C62EA"/>
    <w:rsid w:val="391D07F7"/>
    <w:rsid w:val="391D25A6"/>
    <w:rsid w:val="391D3E4B"/>
    <w:rsid w:val="391D46A3"/>
    <w:rsid w:val="391D7376"/>
    <w:rsid w:val="391E1E7A"/>
    <w:rsid w:val="391E2573"/>
    <w:rsid w:val="391E271B"/>
    <w:rsid w:val="391E4A2F"/>
    <w:rsid w:val="391E666A"/>
    <w:rsid w:val="391E7CAD"/>
    <w:rsid w:val="391F00CC"/>
    <w:rsid w:val="391F3187"/>
    <w:rsid w:val="391F3CCC"/>
    <w:rsid w:val="391F477E"/>
    <w:rsid w:val="39201487"/>
    <w:rsid w:val="3920151E"/>
    <w:rsid w:val="39202096"/>
    <w:rsid w:val="39203E44"/>
    <w:rsid w:val="39204B91"/>
    <w:rsid w:val="39204D71"/>
    <w:rsid w:val="39204E68"/>
    <w:rsid w:val="39205BF2"/>
    <w:rsid w:val="39205D26"/>
    <w:rsid w:val="3920699C"/>
    <w:rsid w:val="39207C2A"/>
    <w:rsid w:val="39212075"/>
    <w:rsid w:val="392143E2"/>
    <w:rsid w:val="39215248"/>
    <w:rsid w:val="39217A83"/>
    <w:rsid w:val="39220378"/>
    <w:rsid w:val="392207EA"/>
    <w:rsid w:val="392230FF"/>
    <w:rsid w:val="39223A11"/>
    <w:rsid w:val="39224B5A"/>
    <w:rsid w:val="39225E0E"/>
    <w:rsid w:val="392274DB"/>
    <w:rsid w:val="39230041"/>
    <w:rsid w:val="392308A1"/>
    <w:rsid w:val="39234E67"/>
    <w:rsid w:val="39235F90"/>
    <w:rsid w:val="39241B86"/>
    <w:rsid w:val="39241D31"/>
    <w:rsid w:val="39242F36"/>
    <w:rsid w:val="392456E2"/>
    <w:rsid w:val="392505F0"/>
    <w:rsid w:val="3925145A"/>
    <w:rsid w:val="39253FE8"/>
    <w:rsid w:val="392561E5"/>
    <w:rsid w:val="39256DE3"/>
    <w:rsid w:val="392576AC"/>
    <w:rsid w:val="39260D31"/>
    <w:rsid w:val="39262D30"/>
    <w:rsid w:val="39262DD1"/>
    <w:rsid w:val="39264651"/>
    <w:rsid w:val="39266DAF"/>
    <w:rsid w:val="39267103"/>
    <w:rsid w:val="39270C34"/>
    <w:rsid w:val="392721AE"/>
    <w:rsid w:val="39272A95"/>
    <w:rsid w:val="392731FD"/>
    <w:rsid w:val="392751D2"/>
    <w:rsid w:val="39275624"/>
    <w:rsid w:val="39276F80"/>
    <w:rsid w:val="3927799E"/>
    <w:rsid w:val="392806B2"/>
    <w:rsid w:val="39286EF6"/>
    <w:rsid w:val="39290F4A"/>
    <w:rsid w:val="39292CF8"/>
    <w:rsid w:val="392963AC"/>
    <w:rsid w:val="39296D06"/>
    <w:rsid w:val="392A1ED6"/>
    <w:rsid w:val="392A4BFF"/>
    <w:rsid w:val="392A7B79"/>
    <w:rsid w:val="392B2E21"/>
    <w:rsid w:val="392B3A7A"/>
    <w:rsid w:val="392B58F2"/>
    <w:rsid w:val="392B7033"/>
    <w:rsid w:val="392B7ECF"/>
    <w:rsid w:val="392C0A3B"/>
    <w:rsid w:val="392C17E8"/>
    <w:rsid w:val="392C4597"/>
    <w:rsid w:val="392D0554"/>
    <w:rsid w:val="392D1186"/>
    <w:rsid w:val="392D788C"/>
    <w:rsid w:val="392D7991"/>
    <w:rsid w:val="392E0314"/>
    <w:rsid w:val="392E28CC"/>
    <w:rsid w:val="392E5796"/>
    <w:rsid w:val="392E5A86"/>
    <w:rsid w:val="392F1BAD"/>
    <w:rsid w:val="392F4273"/>
    <w:rsid w:val="393002D4"/>
    <w:rsid w:val="3930052B"/>
    <w:rsid w:val="393022D9"/>
    <w:rsid w:val="39303F36"/>
    <w:rsid w:val="39305703"/>
    <w:rsid w:val="3930586C"/>
    <w:rsid w:val="393065C8"/>
    <w:rsid w:val="393115B8"/>
    <w:rsid w:val="39316051"/>
    <w:rsid w:val="39316C72"/>
    <w:rsid w:val="393172D6"/>
    <w:rsid w:val="39317DFF"/>
    <w:rsid w:val="39321EB8"/>
    <w:rsid w:val="393236AB"/>
    <w:rsid w:val="393312FC"/>
    <w:rsid w:val="39331DC9"/>
    <w:rsid w:val="39334F5C"/>
    <w:rsid w:val="393400BB"/>
    <w:rsid w:val="3934068E"/>
    <w:rsid w:val="39341B0A"/>
    <w:rsid w:val="39352F22"/>
    <w:rsid w:val="39352FF9"/>
    <w:rsid w:val="393544FF"/>
    <w:rsid w:val="39355B41"/>
    <w:rsid w:val="393608E6"/>
    <w:rsid w:val="39361E12"/>
    <w:rsid w:val="39362A05"/>
    <w:rsid w:val="3936324D"/>
    <w:rsid w:val="393633EC"/>
    <w:rsid w:val="393636EB"/>
    <w:rsid w:val="39365415"/>
    <w:rsid w:val="393730A2"/>
    <w:rsid w:val="3937509F"/>
    <w:rsid w:val="39375EA6"/>
    <w:rsid w:val="393809D4"/>
    <w:rsid w:val="39382F3B"/>
    <w:rsid w:val="39384439"/>
    <w:rsid w:val="39384927"/>
    <w:rsid w:val="393869CC"/>
    <w:rsid w:val="393873DF"/>
    <w:rsid w:val="39392A79"/>
    <w:rsid w:val="393964C4"/>
    <w:rsid w:val="39396CB4"/>
    <w:rsid w:val="39397392"/>
    <w:rsid w:val="39397BFA"/>
    <w:rsid w:val="39397EFF"/>
    <w:rsid w:val="393A1386"/>
    <w:rsid w:val="393A1CDC"/>
    <w:rsid w:val="393A3157"/>
    <w:rsid w:val="393A3324"/>
    <w:rsid w:val="393A332E"/>
    <w:rsid w:val="393A415E"/>
    <w:rsid w:val="393A5B72"/>
    <w:rsid w:val="393B0C7E"/>
    <w:rsid w:val="393B1BB1"/>
    <w:rsid w:val="393B1CEB"/>
    <w:rsid w:val="393B2A2C"/>
    <w:rsid w:val="393B3B99"/>
    <w:rsid w:val="393C0BCF"/>
    <w:rsid w:val="393C55B1"/>
    <w:rsid w:val="393D0552"/>
    <w:rsid w:val="393D0E49"/>
    <w:rsid w:val="393D1A78"/>
    <w:rsid w:val="393D49F6"/>
    <w:rsid w:val="393D67A4"/>
    <w:rsid w:val="393F076E"/>
    <w:rsid w:val="393F42CA"/>
    <w:rsid w:val="393F4B39"/>
    <w:rsid w:val="393F6582"/>
    <w:rsid w:val="393F786F"/>
    <w:rsid w:val="39400042"/>
    <w:rsid w:val="39400833"/>
    <w:rsid w:val="39400E36"/>
    <w:rsid w:val="394074CD"/>
    <w:rsid w:val="39410A2F"/>
    <w:rsid w:val="39411B4C"/>
    <w:rsid w:val="394144E6"/>
    <w:rsid w:val="3941493B"/>
    <w:rsid w:val="39415B3E"/>
    <w:rsid w:val="39415C15"/>
    <w:rsid w:val="3942025E"/>
    <w:rsid w:val="39420EC0"/>
    <w:rsid w:val="394226E9"/>
    <w:rsid w:val="394250B4"/>
    <w:rsid w:val="394328B1"/>
    <w:rsid w:val="394337DE"/>
    <w:rsid w:val="39434806"/>
    <w:rsid w:val="39434D9C"/>
    <w:rsid w:val="39437DF1"/>
    <w:rsid w:val="39440A1B"/>
    <w:rsid w:val="39445D84"/>
    <w:rsid w:val="3945106A"/>
    <w:rsid w:val="3945159A"/>
    <w:rsid w:val="3945233A"/>
    <w:rsid w:val="39457BDA"/>
    <w:rsid w:val="39460ED6"/>
    <w:rsid w:val="39461AFC"/>
    <w:rsid w:val="394629EE"/>
    <w:rsid w:val="39462A59"/>
    <w:rsid w:val="39467AF1"/>
    <w:rsid w:val="39470146"/>
    <w:rsid w:val="39470E6B"/>
    <w:rsid w:val="3947398A"/>
    <w:rsid w:val="394752B9"/>
    <w:rsid w:val="39475874"/>
    <w:rsid w:val="39475929"/>
    <w:rsid w:val="39476F97"/>
    <w:rsid w:val="39477622"/>
    <w:rsid w:val="39483178"/>
    <w:rsid w:val="3948396D"/>
    <w:rsid w:val="394843D1"/>
    <w:rsid w:val="39487A17"/>
    <w:rsid w:val="394908AC"/>
    <w:rsid w:val="39490AD2"/>
    <w:rsid w:val="3949144D"/>
    <w:rsid w:val="39492EB8"/>
    <w:rsid w:val="3949339B"/>
    <w:rsid w:val="39495149"/>
    <w:rsid w:val="39496281"/>
    <w:rsid w:val="394974D3"/>
    <w:rsid w:val="39497780"/>
    <w:rsid w:val="394979EB"/>
    <w:rsid w:val="394A0101"/>
    <w:rsid w:val="394A1057"/>
    <w:rsid w:val="394A21F0"/>
    <w:rsid w:val="394A6BD8"/>
    <w:rsid w:val="394A7335"/>
    <w:rsid w:val="394B6BF4"/>
    <w:rsid w:val="394B7113"/>
    <w:rsid w:val="394B72DD"/>
    <w:rsid w:val="394C46CD"/>
    <w:rsid w:val="394D0F3D"/>
    <w:rsid w:val="394D2140"/>
    <w:rsid w:val="394D45F3"/>
    <w:rsid w:val="394D57C3"/>
    <w:rsid w:val="394E09B1"/>
    <w:rsid w:val="394E1BD2"/>
    <w:rsid w:val="394E275F"/>
    <w:rsid w:val="394E2E55"/>
    <w:rsid w:val="394E617D"/>
    <w:rsid w:val="394E6880"/>
    <w:rsid w:val="394E6C03"/>
    <w:rsid w:val="394F0D84"/>
    <w:rsid w:val="394F0E7D"/>
    <w:rsid w:val="394F0EAC"/>
    <w:rsid w:val="394F2DFB"/>
    <w:rsid w:val="39500849"/>
    <w:rsid w:val="39502531"/>
    <w:rsid w:val="3950297B"/>
    <w:rsid w:val="39503197"/>
    <w:rsid w:val="39504729"/>
    <w:rsid w:val="39505FC5"/>
    <w:rsid w:val="39510368"/>
    <w:rsid w:val="39510CF4"/>
    <w:rsid w:val="3951224F"/>
    <w:rsid w:val="39512291"/>
    <w:rsid w:val="39513FFD"/>
    <w:rsid w:val="39515346"/>
    <w:rsid w:val="395221DE"/>
    <w:rsid w:val="39523B49"/>
    <w:rsid w:val="3952542B"/>
    <w:rsid w:val="39526BD6"/>
    <w:rsid w:val="395356EF"/>
    <w:rsid w:val="39535FC7"/>
    <w:rsid w:val="39537D75"/>
    <w:rsid w:val="3954175E"/>
    <w:rsid w:val="39543D7D"/>
    <w:rsid w:val="39545A8F"/>
    <w:rsid w:val="3954623F"/>
    <w:rsid w:val="395465DF"/>
    <w:rsid w:val="3954716F"/>
    <w:rsid w:val="39547A45"/>
    <w:rsid w:val="39550245"/>
    <w:rsid w:val="39550B5F"/>
    <w:rsid w:val="39553AED"/>
    <w:rsid w:val="395562DD"/>
    <w:rsid w:val="39560FDC"/>
    <w:rsid w:val="39561457"/>
    <w:rsid w:val="39561614"/>
    <w:rsid w:val="39561EE2"/>
    <w:rsid w:val="3956276E"/>
    <w:rsid w:val="39565952"/>
    <w:rsid w:val="3956728A"/>
    <w:rsid w:val="39570A5F"/>
    <w:rsid w:val="39572A75"/>
    <w:rsid w:val="395739A5"/>
    <w:rsid w:val="39574BC0"/>
    <w:rsid w:val="39575531"/>
    <w:rsid w:val="39577AF7"/>
    <w:rsid w:val="3958012F"/>
    <w:rsid w:val="39581830"/>
    <w:rsid w:val="39581CCA"/>
    <w:rsid w:val="395835DE"/>
    <w:rsid w:val="39583C48"/>
    <w:rsid w:val="3958538C"/>
    <w:rsid w:val="39586BE4"/>
    <w:rsid w:val="395A01D4"/>
    <w:rsid w:val="395A0970"/>
    <w:rsid w:val="395A25EA"/>
    <w:rsid w:val="395A2C68"/>
    <w:rsid w:val="395A3541"/>
    <w:rsid w:val="395A35E3"/>
    <w:rsid w:val="395A4E01"/>
    <w:rsid w:val="395B1E00"/>
    <w:rsid w:val="395B49D1"/>
    <w:rsid w:val="395B4E7C"/>
    <w:rsid w:val="395C21A8"/>
    <w:rsid w:val="395C23D3"/>
    <w:rsid w:val="395C3290"/>
    <w:rsid w:val="395C6941"/>
    <w:rsid w:val="395D0300"/>
    <w:rsid w:val="395D0BF4"/>
    <w:rsid w:val="395D29A2"/>
    <w:rsid w:val="395D5151"/>
    <w:rsid w:val="395D6E46"/>
    <w:rsid w:val="395D72F1"/>
    <w:rsid w:val="395E0781"/>
    <w:rsid w:val="395E08E0"/>
    <w:rsid w:val="395E2CE2"/>
    <w:rsid w:val="395E3625"/>
    <w:rsid w:val="395F0055"/>
    <w:rsid w:val="395F4D4B"/>
    <w:rsid w:val="395F671A"/>
    <w:rsid w:val="39602492"/>
    <w:rsid w:val="396054F7"/>
    <w:rsid w:val="39605C72"/>
    <w:rsid w:val="3960625F"/>
    <w:rsid w:val="39607EAC"/>
    <w:rsid w:val="396106E4"/>
    <w:rsid w:val="39610A9C"/>
    <w:rsid w:val="39616936"/>
    <w:rsid w:val="39620852"/>
    <w:rsid w:val="396227E8"/>
    <w:rsid w:val="3962445C"/>
    <w:rsid w:val="3962620A"/>
    <w:rsid w:val="396262C1"/>
    <w:rsid w:val="39627FB8"/>
    <w:rsid w:val="39635693"/>
    <w:rsid w:val="39643D30"/>
    <w:rsid w:val="396441F8"/>
    <w:rsid w:val="396445F3"/>
    <w:rsid w:val="396471C4"/>
    <w:rsid w:val="39650654"/>
    <w:rsid w:val="39653475"/>
    <w:rsid w:val="39655A83"/>
    <w:rsid w:val="39657AA9"/>
    <w:rsid w:val="39661AC3"/>
    <w:rsid w:val="39661AE4"/>
    <w:rsid w:val="39662EF3"/>
    <w:rsid w:val="39664657"/>
    <w:rsid w:val="39665CFB"/>
    <w:rsid w:val="39666F13"/>
    <w:rsid w:val="39673821"/>
    <w:rsid w:val="39674C63"/>
    <w:rsid w:val="396756CC"/>
    <w:rsid w:val="39677580"/>
    <w:rsid w:val="39682337"/>
    <w:rsid w:val="39684383"/>
    <w:rsid w:val="39684404"/>
    <w:rsid w:val="396865DC"/>
    <w:rsid w:val="3968780F"/>
    <w:rsid w:val="39691347"/>
    <w:rsid w:val="396913EF"/>
    <w:rsid w:val="39693A3D"/>
    <w:rsid w:val="396942CC"/>
    <w:rsid w:val="39696FD5"/>
    <w:rsid w:val="39697599"/>
    <w:rsid w:val="396A1741"/>
    <w:rsid w:val="396A3B43"/>
    <w:rsid w:val="396A51A6"/>
    <w:rsid w:val="396A5B57"/>
    <w:rsid w:val="396A5D70"/>
    <w:rsid w:val="396A6380"/>
    <w:rsid w:val="396A676E"/>
    <w:rsid w:val="396B18F5"/>
    <w:rsid w:val="396B2D85"/>
    <w:rsid w:val="396B3311"/>
    <w:rsid w:val="396B5955"/>
    <w:rsid w:val="396B6680"/>
    <w:rsid w:val="396B702C"/>
    <w:rsid w:val="396C5956"/>
    <w:rsid w:val="396C7089"/>
    <w:rsid w:val="396D09A0"/>
    <w:rsid w:val="396D0CAC"/>
    <w:rsid w:val="396D73A6"/>
    <w:rsid w:val="396E1053"/>
    <w:rsid w:val="396E2833"/>
    <w:rsid w:val="396E3D5A"/>
    <w:rsid w:val="396E4AB8"/>
    <w:rsid w:val="396E4DD7"/>
    <w:rsid w:val="396E4E65"/>
    <w:rsid w:val="396E78A8"/>
    <w:rsid w:val="396F0EB0"/>
    <w:rsid w:val="396F26D5"/>
    <w:rsid w:val="396F5860"/>
    <w:rsid w:val="397016EE"/>
    <w:rsid w:val="39701EB1"/>
    <w:rsid w:val="39703A90"/>
    <w:rsid w:val="39707C1D"/>
    <w:rsid w:val="397100A6"/>
    <w:rsid w:val="3971469F"/>
    <w:rsid w:val="3971644D"/>
    <w:rsid w:val="397228F1"/>
    <w:rsid w:val="39725F70"/>
    <w:rsid w:val="397260DB"/>
    <w:rsid w:val="39726BAB"/>
    <w:rsid w:val="3972752D"/>
    <w:rsid w:val="397321C6"/>
    <w:rsid w:val="39736B57"/>
    <w:rsid w:val="39741662"/>
    <w:rsid w:val="39742F38"/>
    <w:rsid w:val="397440E8"/>
    <w:rsid w:val="397515E3"/>
    <w:rsid w:val="397523E2"/>
    <w:rsid w:val="39753550"/>
    <w:rsid w:val="397544B2"/>
    <w:rsid w:val="39755342"/>
    <w:rsid w:val="397559C9"/>
    <w:rsid w:val="3975731E"/>
    <w:rsid w:val="3975743F"/>
    <w:rsid w:val="397578DB"/>
    <w:rsid w:val="397612FE"/>
    <w:rsid w:val="397622BB"/>
    <w:rsid w:val="39764C71"/>
    <w:rsid w:val="39765FC0"/>
    <w:rsid w:val="39773A5A"/>
    <w:rsid w:val="39776DA8"/>
    <w:rsid w:val="39776DD2"/>
    <w:rsid w:val="39777E98"/>
    <w:rsid w:val="39782606"/>
    <w:rsid w:val="39782681"/>
    <w:rsid w:val="39783C80"/>
    <w:rsid w:val="39785A2E"/>
    <w:rsid w:val="39786734"/>
    <w:rsid w:val="39793455"/>
    <w:rsid w:val="39794A84"/>
    <w:rsid w:val="3979779C"/>
    <w:rsid w:val="397A13EA"/>
    <w:rsid w:val="397A17A6"/>
    <w:rsid w:val="397A2803"/>
    <w:rsid w:val="397A79F8"/>
    <w:rsid w:val="397B450F"/>
    <w:rsid w:val="397B647A"/>
    <w:rsid w:val="397B70F5"/>
    <w:rsid w:val="397B72CC"/>
    <w:rsid w:val="397C06C6"/>
    <w:rsid w:val="397C2090"/>
    <w:rsid w:val="397C33F1"/>
    <w:rsid w:val="397C3770"/>
    <w:rsid w:val="397C3D0A"/>
    <w:rsid w:val="397C54E7"/>
    <w:rsid w:val="397C551E"/>
    <w:rsid w:val="397D1296"/>
    <w:rsid w:val="397D3044"/>
    <w:rsid w:val="397D62B9"/>
    <w:rsid w:val="397E1517"/>
    <w:rsid w:val="397E2D4D"/>
    <w:rsid w:val="397E43DB"/>
    <w:rsid w:val="397E5B46"/>
    <w:rsid w:val="397F0B6A"/>
    <w:rsid w:val="397F0EC8"/>
    <w:rsid w:val="397F3261"/>
    <w:rsid w:val="397F3AF5"/>
    <w:rsid w:val="397F3DCC"/>
    <w:rsid w:val="397F500E"/>
    <w:rsid w:val="397F71AB"/>
    <w:rsid w:val="39803C62"/>
    <w:rsid w:val="398048E2"/>
    <w:rsid w:val="39805477"/>
    <w:rsid w:val="39805539"/>
    <w:rsid w:val="39810D86"/>
    <w:rsid w:val="398114C3"/>
    <w:rsid w:val="3981182F"/>
    <w:rsid w:val="39812B34"/>
    <w:rsid w:val="39813B1B"/>
    <w:rsid w:val="39815B0D"/>
    <w:rsid w:val="39816604"/>
    <w:rsid w:val="398203AB"/>
    <w:rsid w:val="3982065B"/>
    <w:rsid w:val="39820D4E"/>
    <w:rsid w:val="39820FA3"/>
    <w:rsid w:val="398239B2"/>
    <w:rsid w:val="398268AC"/>
    <w:rsid w:val="398269A0"/>
    <w:rsid w:val="39830040"/>
    <w:rsid w:val="398312AC"/>
    <w:rsid w:val="39833122"/>
    <w:rsid w:val="39840991"/>
    <w:rsid w:val="3984196B"/>
    <w:rsid w:val="3984249C"/>
    <w:rsid w:val="398443D3"/>
    <w:rsid w:val="39846181"/>
    <w:rsid w:val="3985086C"/>
    <w:rsid w:val="39852BFB"/>
    <w:rsid w:val="39852EE5"/>
    <w:rsid w:val="398557D0"/>
    <w:rsid w:val="3986273A"/>
    <w:rsid w:val="39864EA1"/>
    <w:rsid w:val="398654C9"/>
    <w:rsid w:val="398664FD"/>
    <w:rsid w:val="3986798D"/>
    <w:rsid w:val="3987255E"/>
    <w:rsid w:val="39872B7F"/>
    <w:rsid w:val="39873183"/>
    <w:rsid w:val="39873EC3"/>
    <w:rsid w:val="39875E4B"/>
    <w:rsid w:val="39876E5C"/>
    <w:rsid w:val="39882115"/>
    <w:rsid w:val="39884621"/>
    <w:rsid w:val="398870D1"/>
    <w:rsid w:val="39887B30"/>
    <w:rsid w:val="39890596"/>
    <w:rsid w:val="398919E9"/>
    <w:rsid w:val="39893797"/>
    <w:rsid w:val="39895044"/>
    <w:rsid w:val="39896090"/>
    <w:rsid w:val="3989623C"/>
    <w:rsid w:val="39896D61"/>
    <w:rsid w:val="3989731F"/>
    <w:rsid w:val="39897C3B"/>
    <w:rsid w:val="39897DA4"/>
    <w:rsid w:val="398A2E3C"/>
    <w:rsid w:val="398A630E"/>
    <w:rsid w:val="398A6320"/>
    <w:rsid w:val="398B08A1"/>
    <w:rsid w:val="398B08C8"/>
    <w:rsid w:val="398B10FE"/>
    <w:rsid w:val="398B39B3"/>
    <w:rsid w:val="398C14D9"/>
    <w:rsid w:val="398C3287"/>
    <w:rsid w:val="398C3F0D"/>
    <w:rsid w:val="398C4772"/>
    <w:rsid w:val="398C6DE7"/>
    <w:rsid w:val="398D014E"/>
    <w:rsid w:val="398D63D0"/>
    <w:rsid w:val="398E039A"/>
    <w:rsid w:val="398E34A3"/>
    <w:rsid w:val="398E5251"/>
    <w:rsid w:val="398E5F0F"/>
    <w:rsid w:val="398E611F"/>
    <w:rsid w:val="398F0CF0"/>
    <w:rsid w:val="398F3129"/>
    <w:rsid w:val="398F4F6D"/>
    <w:rsid w:val="398F56A4"/>
    <w:rsid w:val="398F5EFB"/>
    <w:rsid w:val="39900FC9"/>
    <w:rsid w:val="39901237"/>
    <w:rsid w:val="39902180"/>
    <w:rsid w:val="39902D77"/>
    <w:rsid w:val="399035CA"/>
    <w:rsid w:val="39904B26"/>
    <w:rsid w:val="3991089E"/>
    <w:rsid w:val="399124B2"/>
    <w:rsid w:val="399127D5"/>
    <w:rsid w:val="39913610"/>
    <w:rsid w:val="399139DC"/>
    <w:rsid w:val="39915E6F"/>
    <w:rsid w:val="399161E1"/>
    <w:rsid w:val="39916577"/>
    <w:rsid w:val="39920C75"/>
    <w:rsid w:val="399212E2"/>
    <w:rsid w:val="399218BB"/>
    <w:rsid w:val="39921A71"/>
    <w:rsid w:val="39925538"/>
    <w:rsid w:val="39925E0A"/>
    <w:rsid w:val="39927671"/>
    <w:rsid w:val="39930025"/>
    <w:rsid w:val="39930B01"/>
    <w:rsid w:val="39931D87"/>
    <w:rsid w:val="3993518D"/>
    <w:rsid w:val="39940401"/>
    <w:rsid w:val="399412BA"/>
    <w:rsid w:val="39941F91"/>
    <w:rsid w:val="3994435A"/>
    <w:rsid w:val="39944EE4"/>
    <w:rsid w:val="3995038E"/>
    <w:rsid w:val="39950CF3"/>
    <w:rsid w:val="399532B3"/>
    <w:rsid w:val="39953421"/>
    <w:rsid w:val="39956132"/>
    <w:rsid w:val="39956186"/>
    <w:rsid w:val="399565E0"/>
    <w:rsid w:val="399625BB"/>
    <w:rsid w:val="39962654"/>
    <w:rsid w:val="39965EB4"/>
    <w:rsid w:val="399676E7"/>
    <w:rsid w:val="39972358"/>
    <w:rsid w:val="39973243"/>
    <w:rsid w:val="39974106"/>
    <w:rsid w:val="39975EF6"/>
    <w:rsid w:val="3997657F"/>
    <w:rsid w:val="39977B7F"/>
    <w:rsid w:val="39981C2C"/>
    <w:rsid w:val="39982769"/>
    <w:rsid w:val="399860D0"/>
    <w:rsid w:val="39987E7E"/>
    <w:rsid w:val="39991DD2"/>
    <w:rsid w:val="39992F45"/>
    <w:rsid w:val="39994B1E"/>
    <w:rsid w:val="39994C17"/>
    <w:rsid w:val="399971D0"/>
    <w:rsid w:val="399A0ED9"/>
    <w:rsid w:val="399A1116"/>
    <w:rsid w:val="399A2EF7"/>
    <w:rsid w:val="399A59A4"/>
    <w:rsid w:val="399A5E03"/>
    <w:rsid w:val="399B1E64"/>
    <w:rsid w:val="399B2724"/>
    <w:rsid w:val="399B34CA"/>
    <w:rsid w:val="399C1237"/>
    <w:rsid w:val="399C171C"/>
    <w:rsid w:val="399C2F00"/>
    <w:rsid w:val="399C32F4"/>
    <w:rsid w:val="399C4350"/>
    <w:rsid w:val="399C601E"/>
    <w:rsid w:val="399C7BCB"/>
    <w:rsid w:val="399D36E6"/>
    <w:rsid w:val="399D5494"/>
    <w:rsid w:val="399E50CB"/>
    <w:rsid w:val="399E590D"/>
    <w:rsid w:val="399E5CAE"/>
    <w:rsid w:val="399E5F5D"/>
    <w:rsid w:val="399E71A4"/>
    <w:rsid w:val="399F07E5"/>
    <w:rsid w:val="399F0DB5"/>
    <w:rsid w:val="399F2FBB"/>
    <w:rsid w:val="399F3D26"/>
    <w:rsid w:val="399F4FFA"/>
    <w:rsid w:val="399F56D1"/>
    <w:rsid w:val="399F745E"/>
    <w:rsid w:val="39A00F5D"/>
    <w:rsid w:val="39A03105"/>
    <w:rsid w:val="39A04595"/>
    <w:rsid w:val="39A045C0"/>
    <w:rsid w:val="39A04EA6"/>
    <w:rsid w:val="39A07392"/>
    <w:rsid w:val="39A11D24"/>
    <w:rsid w:val="39A12136"/>
    <w:rsid w:val="39A12B90"/>
    <w:rsid w:val="39A131D7"/>
    <w:rsid w:val="39A13B17"/>
    <w:rsid w:val="39A14595"/>
    <w:rsid w:val="39A148C7"/>
    <w:rsid w:val="39A14F85"/>
    <w:rsid w:val="39A15A94"/>
    <w:rsid w:val="39A16D33"/>
    <w:rsid w:val="39A210F1"/>
    <w:rsid w:val="39A22AAB"/>
    <w:rsid w:val="39A358AE"/>
    <w:rsid w:val="39A36C8A"/>
    <w:rsid w:val="39A405D1"/>
    <w:rsid w:val="39A41B5C"/>
    <w:rsid w:val="39A46823"/>
    <w:rsid w:val="39A5191A"/>
    <w:rsid w:val="39A55539"/>
    <w:rsid w:val="39A607ED"/>
    <w:rsid w:val="39A6259B"/>
    <w:rsid w:val="39A64349"/>
    <w:rsid w:val="39A643A6"/>
    <w:rsid w:val="39A66A16"/>
    <w:rsid w:val="39A700C1"/>
    <w:rsid w:val="39A779CF"/>
    <w:rsid w:val="39A82526"/>
    <w:rsid w:val="39A82FD8"/>
    <w:rsid w:val="39A8517C"/>
    <w:rsid w:val="39A9208B"/>
    <w:rsid w:val="39A93AB3"/>
    <w:rsid w:val="39A95BE7"/>
    <w:rsid w:val="39AA2340"/>
    <w:rsid w:val="39AA32C7"/>
    <w:rsid w:val="39AA3DDC"/>
    <w:rsid w:val="39AA4B70"/>
    <w:rsid w:val="39AA5E8B"/>
    <w:rsid w:val="39AA6EA1"/>
    <w:rsid w:val="39AA76BA"/>
    <w:rsid w:val="39AB184E"/>
    <w:rsid w:val="39AB4C98"/>
    <w:rsid w:val="39AB4D70"/>
    <w:rsid w:val="39AB601D"/>
    <w:rsid w:val="39AB7BB1"/>
    <w:rsid w:val="39AC158B"/>
    <w:rsid w:val="39AC1B82"/>
    <w:rsid w:val="39AC2DE9"/>
    <w:rsid w:val="39AC56D7"/>
    <w:rsid w:val="39AC5976"/>
    <w:rsid w:val="39AC7F28"/>
    <w:rsid w:val="39AD132C"/>
    <w:rsid w:val="39AD1B7B"/>
    <w:rsid w:val="39AD3929"/>
    <w:rsid w:val="39AD3FED"/>
    <w:rsid w:val="39AD61D9"/>
    <w:rsid w:val="39AD741F"/>
    <w:rsid w:val="39AE0442"/>
    <w:rsid w:val="39AE1450"/>
    <w:rsid w:val="39AE377C"/>
    <w:rsid w:val="39AE519F"/>
    <w:rsid w:val="39AE5740"/>
    <w:rsid w:val="39AE72B7"/>
    <w:rsid w:val="39AF176A"/>
    <w:rsid w:val="39AF52F0"/>
    <w:rsid w:val="39AF566B"/>
    <w:rsid w:val="39AF5C4B"/>
    <w:rsid w:val="39AF6354"/>
    <w:rsid w:val="39AF6B99"/>
    <w:rsid w:val="39B0341A"/>
    <w:rsid w:val="39B034EC"/>
    <w:rsid w:val="39B07B51"/>
    <w:rsid w:val="39B12CEE"/>
    <w:rsid w:val="39B17DC4"/>
    <w:rsid w:val="39B221C2"/>
    <w:rsid w:val="39B22F90"/>
    <w:rsid w:val="39B23C7E"/>
    <w:rsid w:val="39B27192"/>
    <w:rsid w:val="39B31E84"/>
    <w:rsid w:val="39B323AD"/>
    <w:rsid w:val="39B32F0A"/>
    <w:rsid w:val="39B33D98"/>
    <w:rsid w:val="39B41A8C"/>
    <w:rsid w:val="39B424A0"/>
    <w:rsid w:val="39B45E40"/>
    <w:rsid w:val="39B50A30"/>
    <w:rsid w:val="39B51797"/>
    <w:rsid w:val="39B52A0B"/>
    <w:rsid w:val="39B5560E"/>
    <w:rsid w:val="39B60304"/>
    <w:rsid w:val="39B61836"/>
    <w:rsid w:val="39B61DFD"/>
    <w:rsid w:val="39B621B6"/>
    <w:rsid w:val="39B63A8C"/>
    <w:rsid w:val="39B64D96"/>
    <w:rsid w:val="39B70A77"/>
    <w:rsid w:val="39B7356C"/>
    <w:rsid w:val="39B747A8"/>
    <w:rsid w:val="39B7532B"/>
    <w:rsid w:val="39B757F3"/>
    <w:rsid w:val="39B75ADD"/>
    <w:rsid w:val="39B75B34"/>
    <w:rsid w:val="39B76556"/>
    <w:rsid w:val="39B80206"/>
    <w:rsid w:val="39B822CE"/>
    <w:rsid w:val="39B829DE"/>
    <w:rsid w:val="39B8407C"/>
    <w:rsid w:val="39B867BB"/>
    <w:rsid w:val="39B90520"/>
    <w:rsid w:val="39B90FF3"/>
    <w:rsid w:val="39B9485F"/>
    <w:rsid w:val="39B966FD"/>
    <w:rsid w:val="39BA0110"/>
    <w:rsid w:val="39BA1A5F"/>
    <w:rsid w:val="39BA1BA2"/>
    <w:rsid w:val="39BA4298"/>
    <w:rsid w:val="39BA530F"/>
    <w:rsid w:val="39BA6046"/>
    <w:rsid w:val="39BA74CD"/>
    <w:rsid w:val="39BA7DF4"/>
    <w:rsid w:val="39BB0814"/>
    <w:rsid w:val="39BB5EDB"/>
    <w:rsid w:val="39BB687D"/>
    <w:rsid w:val="39BB7201"/>
    <w:rsid w:val="39BB7D0D"/>
    <w:rsid w:val="39BC119D"/>
    <w:rsid w:val="39BC1DFF"/>
    <w:rsid w:val="39BC1F3F"/>
    <w:rsid w:val="39BC2B3F"/>
    <w:rsid w:val="39BC3B6C"/>
    <w:rsid w:val="39BC591B"/>
    <w:rsid w:val="39BC7266"/>
    <w:rsid w:val="39BD06F3"/>
    <w:rsid w:val="39BD1104"/>
    <w:rsid w:val="39BD1693"/>
    <w:rsid w:val="39BD3D6E"/>
    <w:rsid w:val="39BD78E5"/>
    <w:rsid w:val="39BE11F8"/>
    <w:rsid w:val="39BE5B37"/>
    <w:rsid w:val="39BF0A67"/>
    <w:rsid w:val="39BF109D"/>
    <w:rsid w:val="39BF18AF"/>
    <w:rsid w:val="39BF365D"/>
    <w:rsid w:val="39BF561B"/>
    <w:rsid w:val="39C01934"/>
    <w:rsid w:val="39C01E3E"/>
    <w:rsid w:val="39C026EF"/>
    <w:rsid w:val="39C04C70"/>
    <w:rsid w:val="39C04F07"/>
    <w:rsid w:val="39C106AD"/>
    <w:rsid w:val="39C10FAE"/>
    <w:rsid w:val="39C11CD5"/>
    <w:rsid w:val="39C124F5"/>
    <w:rsid w:val="39C12F31"/>
    <w:rsid w:val="39C13AB9"/>
    <w:rsid w:val="39C14F3F"/>
    <w:rsid w:val="39C15FE6"/>
    <w:rsid w:val="39C23909"/>
    <w:rsid w:val="39C2500F"/>
    <w:rsid w:val="39C27C0B"/>
    <w:rsid w:val="39C308F7"/>
    <w:rsid w:val="39C3314D"/>
    <w:rsid w:val="39C3649F"/>
    <w:rsid w:val="39C37BD4"/>
    <w:rsid w:val="39C41070"/>
    <w:rsid w:val="39C412D6"/>
    <w:rsid w:val="39C438AC"/>
    <w:rsid w:val="39C457DC"/>
    <w:rsid w:val="39C46EC5"/>
    <w:rsid w:val="39C47659"/>
    <w:rsid w:val="39C576F9"/>
    <w:rsid w:val="39C62C3D"/>
    <w:rsid w:val="39C633E8"/>
    <w:rsid w:val="39C63426"/>
    <w:rsid w:val="39C66799"/>
    <w:rsid w:val="39C67C99"/>
    <w:rsid w:val="39C701AB"/>
    <w:rsid w:val="39C72511"/>
    <w:rsid w:val="39C742BF"/>
    <w:rsid w:val="39C74432"/>
    <w:rsid w:val="39C804E4"/>
    <w:rsid w:val="39C8126C"/>
    <w:rsid w:val="39C836E4"/>
    <w:rsid w:val="39C867C6"/>
    <w:rsid w:val="39C87736"/>
    <w:rsid w:val="39C90037"/>
    <w:rsid w:val="39C92CBF"/>
    <w:rsid w:val="39C944DB"/>
    <w:rsid w:val="39C94598"/>
    <w:rsid w:val="39C96289"/>
    <w:rsid w:val="39CA4792"/>
    <w:rsid w:val="39CA6372"/>
    <w:rsid w:val="39CB3557"/>
    <w:rsid w:val="39CB3D50"/>
    <w:rsid w:val="39CB3DB0"/>
    <w:rsid w:val="39CB5ECF"/>
    <w:rsid w:val="39CB6F58"/>
    <w:rsid w:val="39CC2D05"/>
    <w:rsid w:val="39CC2F55"/>
    <w:rsid w:val="39CC3B9C"/>
    <w:rsid w:val="39CC5DFF"/>
    <w:rsid w:val="39CD1B39"/>
    <w:rsid w:val="39CD2CD2"/>
    <w:rsid w:val="39CD335E"/>
    <w:rsid w:val="39CD3FCC"/>
    <w:rsid w:val="39CD5D7A"/>
    <w:rsid w:val="39CD6B6C"/>
    <w:rsid w:val="39CD7B28"/>
    <w:rsid w:val="39CE1AF2"/>
    <w:rsid w:val="39CE2C2C"/>
    <w:rsid w:val="39CE2C53"/>
    <w:rsid w:val="39CE38A0"/>
    <w:rsid w:val="39CE39BF"/>
    <w:rsid w:val="39CE3CDD"/>
    <w:rsid w:val="39CE4CF3"/>
    <w:rsid w:val="39CE564E"/>
    <w:rsid w:val="39CF05D0"/>
    <w:rsid w:val="39CF2452"/>
    <w:rsid w:val="39CF4704"/>
    <w:rsid w:val="39D013C6"/>
    <w:rsid w:val="39D0586A"/>
    <w:rsid w:val="39D07618"/>
    <w:rsid w:val="39D10AA3"/>
    <w:rsid w:val="39D13394"/>
    <w:rsid w:val="39D13674"/>
    <w:rsid w:val="39D1799D"/>
    <w:rsid w:val="39D215E2"/>
    <w:rsid w:val="39D231F8"/>
    <w:rsid w:val="39D2327E"/>
    <w:rsid w:val="39D23390"/>
    <w:rsid w:val="39D24B04"/>
    <w:rsid w:val="39D2513E"/>
    <w:rsid w:val="39D2516B"/>
    <w:rsid w:val="39D25228"/>
    <w:rsid w:val="39D30EB6"/>
    <w:rsid w:val="39D31885"/>
    <w:rsid w:val="39D3250B"/>
    <w:rsid w:val="39D32872"/>
    <w:rsid w:val="39D32C64"/>
    <w:rsid w:val="39D340A8"/>
    <w:rsid w:val="39D367AF"/>
    <w:rsid w:val="39D4009A"/>
    <w:rsid w:val="39D4110F"/>
    <w:rsid w:val="39D42485"/>
    <w:rsid w:val="39D4419F"/>
    <w:rsid w:val="39D4535A"/>
    <w:rsid w:val="39D45B04"/>
    <w:rsid w:val="39D46ADE"/>
    <w:rsid w:val="39D527AF"/>
    <w:rsid w:val="39D53485"/>
    <w:rsid w:val="39D53B7F"/>
    <w:rsid w:val="39D557BD"/>
    <w:rsid w:val="39D569DC"/>
    <w:rsid w:val="39D60E50"/>
    <w:rsid w:val="39D64A9C"/>
    <w:rsid w:val="39D65E2E"/>
    <w:rsid w:val="39D66B70"/>
    <w:rsid w:val="39D70A68"/>
    <w:rsid w:val="39D71BEA"/>
    <w:rsid w:val="39D73000"/>
    <w:rsid w:val="39D74D64"/>
    <w:rsid w:val="39D76BF8"/>
    <w:rsid w:val="39D81E23"/>
    <w:rsid w:val="39D825D7"/>
    <w:rsid w:val="39D82FFD"/>
    <w:rsid w:val="39D85D05"/>
    <w:rsid w:val="39D864CC"/>
    <w:rsid w:val="39D87235"/>
    <w:rsid w:val="39D910A6"/>
    <w:rsid w:val="39D918F7"/>
    <w:rsid w:val="39D92970"/>
    <w:rsid w:val="39D93A92"/>
    <w:rsid w:val="39D93E8A"/>
    <w:rsid w:val="39D95EEF"/>
    <w:rsid w:val="39D9789D"/>
    <w:rsid w:val="39DA3FF3"/>
    <w:rsid w:val="39DA5F5D"/>
    <w:rsid w:val="39DA7B29"/>
    <w:rsid w:val="39DB4726"/>
    <w:rsid w:val="39DB50AA"/>
    <w:rsid w:val="39DB6A1A"/>
    <w:rsid w:val="39DC14BB"/>
    <w:rsid w:val="39DC420F"/>
    <w:rsid w:val="39DC5228"/>
    <w:rsid w:val="39DC5FBD"/>
    <w:rsid w:val="39DD29C2"/>
    <w:rsid w:val="39DD3AE3"/>
    <w:rsid w:val="39DD75AD"/>
    <w:rsid w:val="39DE7F87"/>
    <w:rsid w:val="39DF11DA"/>
    <w:rsid w:val="39DF26D7"/>
    <w:rsid w:val="39DF32B6"/>
    <w:rsid w:val="39DF3CFF"/>
    <w:rsid w:val="39DF5C78"/>
    <w:rsid w:val="39DF7686"/>
    <w:rsid w:val="39DF785B"/>
    <w:rsid w:val="39E11358"/>
    <w:rsid w:val="39E11825"/>
    <w:rsid w:val="39E11A28"/>
    <w:rsid w:val="39E1201D"/>
    <w:rsid w:val="39E135D3"/>
    <w:rsid w:val="39E14B70"/>
    <w:rsid w:val="39E14D9F"/>
    <w:rsid w:val="39E15381"/>
    <w:rsid w:val="39E210F9"/>
    <w:rsid w:val="39E21C06"/>
    <w:rsid w:val="39E23581"/>
    <w:rsid w:val="39E245F9"/>
    <w:rsid w:val="39E3190F"/>
    <w:rsid w:val="39E33963"/>
    <w:rsid w:val="39E35A89"/>
    <w:rsid w:val="39E35AAC"/>
    <w:rsid w:val="39E41315"/>
    <w:rsid w:val="39E430C3"/>
    <w:rsid w:val="39E44E71"/>
    <w:rsid w:val="39E5712A"/>
    <w:rsid w:val="39E6516D"/>
    <w:rsid w:val="39E70C2A"/>
    <w:rsid w:val="39E71F0E"/>
    <w:rsid w:val="39E71F26"/>
    <w:rsid w:val="39E76048"/>
    <w:rsid w:val="39E76710"/>
    <w:rsid w:val="39E82BB3"/>
    <w:rsid w:val="39E83204"/>
    <w:rsid w:val="39E901BA"/>
    <w:rsid w:val="39E9096D"/>
    <w:rsid w:val="39E918A9"/>
    <w:rsid w:val="39E91ACB"/>
    <w:rsid w:val="39E92488"/>
    <w:rsid w:val="39E92572"/>
    <w:rsid w:val="39E9345E"/>
    <w:rsid w:val="39E9692C"/>
    <w:rsid w:val="39E97C39"/>
    <w:rsid w:val="39EA164A"/>
    <w:rsid w:val="39EA2D41"/>
    <w:rsid w:val="39EA4ECB"/>
    <w:rsid w:val="39EB180C"/>
    <w:rsid w:val="39EB3846"/>
    <w:rsid w:val="39EB421B"/>
    <w:rsid w:val="39EB4452"/>
    <w:rsid w:val="39EB6200"/>
    <w:rsid w:val="39EB64E4"/>
    <w:rsid w:val="39EC61A9"/>
    <w:rsid w:val="39EC6DDF"/>
    <w:rsid w:val="39ED01CA"/>
    <w:rsid w:val="39ED4E8A"/>
    <w:rsid w:val="39ED7FCB"/>
    <w:rsid w:val="39EE106C"/>
    <w:rsid w:val="39EE4A7A"/>
    <w:rsid w:val="39EE5A89"/>
    <w:rsid w:val="39EE5CF0"/>
    <w:rsid w:val="39EE6725"/>
    <w:rsid w:val="39EE7A9E"/>
    <w:rsid w:val="39EF04FE"/>
    <w:rsid w:val="39EF3F42"/>
    <w:rsid w:val="39EF63D2"/>
    <w:rsid w:val="39F01A68"/>
    <w:rsid w:val="39F01DA7"/>
    <w:rsid w:val="39F02644"/>
    <w:rsid w:val="39F03582"/>
    <w:rsid w:val="39F03DFD"/>
    <w:rsid w:val="39F0626A"/>
    <w:rsid w:val="39F07CBA"/>
    <w:rsid w:val="39F11721"/>
    <w:rsid w:val="39F13FEE"/>
    <w:rsid w:val="39F1478A"/>
    <w:rsid w:val="39F14AB6"/>
    <w:rsid w:val="39F14D35"/>
    <w:rsid w:val="39F20C9A"/>
    <w:rsid w:val="39F21CD8"/>
    <w:rsid w:val="39F23A32"/>
    <w:rsid w:val="39F23EC7"/>
    <w:rsid w:val="39F257E0"/>
    <w:rsid w:val="39F27012"/>
    <w:rsid w:val="39F3153D"/>
    <w:rsid w:val="39F327AF"/>
    <w:rsid w:val="39F33E3D"/>
    <w:rsid w:val="39F350B4"/>
    <w:rsid w:val="39F35D9A"/>
    <w:rsid w:val="39F37141"/>
    <w:rsid w:val="39F41558"/>
    <w:rsid w:val="39F42729"/>
    <w:rsid w:val="39F437B1"/>
    <w:rsid w:val="39F50E2C"/>
    <w:rsid w:val="39F5221B"/>
    <w:rsid w:val="39F528CB"/>
    <w:rsid w:val="39F54C41"/>
    <w:rsid w:val="39F5707E"/>
    <w:rsid w:val="39F571E0"/>
    <w:rsid w:val="39F57E9E"/>
    <w:rsid w:val="39F63EFF"/>
    <w:rsid w:val="39F66BAC"/>
    <w:rsid w:val="39F66D47"/>
    <w:rsid w:val="39F70003"/>
    <w:rsid w:val="39F71049"/>
    <w:rsid w:val="39F723CF"/>
    <w:rsid w:val="39F727BE"/>
    <w:rsid w:val="39F72DF7"/>
    <w:rsid w:val="39F732CE"/>
    <w:rsid w:val="39F75D08"/>
    <w:rsid w:val="39F76011"/>
    <w:rsid w:val="39F8091D"/>
    <w:rsid w:val="39F8333B"/>
    <w:rsid w:val="39F8436F"/>
    <w:rsid w:val="39F8499A"/>
    <w:rsid w:val="39F84B43"/>
    <w:rsid w:val="39F86543"/>
    <w:rsid w:val="39F8681F"/>
    <w:rsid w:val="39F901C1"/>
    <w:rsid w:val="39F9402B"/>
    <w:rsid w:val="39F97D38"/>
    <w:rsid w:val="39FA0A8E"/>
    <w:rsid w:val="39FA113F"/>
    <w:rsid w:val="39FA1197"/>
    <w:rsid w:val="39FA1323"/>
    <w:rsid w:val="39FA2880"/>
    <w:rsid w:val="39FA28E7"/>
    <w:rsid w:val="39FA2EA8"/>
    <w:rsid w:val="39FA3DA9"/>
    <w:rsid w:val="39FA4695"/>
    <w:rsid w:val="39FA5E2E"/>
    <w:rsid w:val="39FA6754"/>
    <w:rsid w:val="39FA711D"/>
    <w:rsid w:val="39FB0473"/>
    <w:rsid w:val="39FB0497"/>
    <w:rsid w:val="39FB25CF"/>
    <w:rsid w:val="39FB51A0"/>
    <w:rsid w:val="39FB6819"/>
    <w:rsid w:val="39FC4997"/>
    <w:rsid w:val="39FC665F"/>
    <w:rsid w:val="39FC6E10"/>
    <w:rsid w:val="39FD074A"/>
    <w:rsid w:val="39FD1289"/>
    <w:rsid w:val="39FD3B32"/>
    <w:rsid w:val="39FD589D"/>
    <w:rsid w:val="39FD5F33"/>
    <w:rsid w:val="39FD68D2"/>
    <w:rsid w:val="39FE0F50"/>
    <w:rsid w:val="39FE23D7"/>
    <w:rsid w:val="39FE3CF3"/>
    <w:rsid w:val="39FE4185"/>
    <w:rsid w:val="39FE432E"/>
    <w:rsid w:val="39FE4C20"/>
    <w:rsid w:val="39FF15B7"/>
    <w:rsid w:val="39FF1C0C"/>
    <w:rsid w:val="39FF1CAB"/>
    <w:rsid w:val="39FF2BC7"/>
    <w:rsid w:val="39FF65D2"/>
    <w:rsid w:val="39FF6EFD"/>
    <w:rsid w:val="39FF79BB"/>
    <w:rsid w:val="39FF7EFD"/>
    <w:rsid w:val="3A0015C8"/>
    <w:rsid w:val="3A002F45"/>
    <w:rsid w:val="3A003C32"/>
    <w:rsid w:val="3A005EBC"/>
    <w:rsid w:val="3A00614F"/>
    <w:rsid w:val="3A0075A8"/>
    <w:rsid w:val="3A007B82"/>
    <w:rsid w:val="3A0121A8"/>
    <w:rsid w:val="3A0133B4"/>
    <w:rsid w:val="3A013C75"/>
    <w:rsid w:val="3A015A23"/>
    <w:rsid w:val="3A0177D1"/>
    <w:rsid w:val="3A02005A"/>
    <w:rsid w:val="3A024410"/>
    <w:rsid w:val="3A024922"/>
    <w:rsid w:val="3A024ED2"/>
    <w:rsid w:val="3A0254F3"/>
    <w:rsid w:val="3A025A4C"/>
    <w:rsid w:val="3A0278D1"/>
    <w:rsid w:val="3A027DA4"/>
    <w:rsid w:val="3A030BF0"/>
    <w:rsid w:val="3A03112B"/>
    <w:rsid w:val="3A0311AE"/>
    <w:rsid w:val="3A032B6B"/>
    <w:rsid w:val="3A033549"/>
    <w:rsid w:val="3A033A7D"/>
    <w:rsid w:val="3A0341D1"/>
    <w:rsid w:val="3A0379ED"/>
    <w:rsid w:val="3A0454A8"/>
    <w:rsid w:val="3A045513"/>
    <w:rsid w:val="3A046706"/>
    <w:rsid w:val="3A05014E"/>
    <w:rsid w:val="3A053149"/>
    <w:rsid w:val="3A054A84"/>
    <w:rsid w:val="3A057791"/>
    <w:rsid w:val="3A06128C"/>
    <w:rsid w:val="3A06303A"/>
    <w:rsid w:val="3A064DE8"/>
    <w:rsid w:val="3A0722A8"/>
    <w:rsid w:val="3A073131"/>
    <w:rsid w:val="3A077147"/>
    <w:rsid w:val="3A080B60"/>
    <w:rsid w:val="3A080BE1"/>
    <w:rsid w:val="3A0830F7"/>
    <w:rsid w:val="3A084BD3"/>
    <w:rsid w:val="3A086D13"/>
    <w:rsid w:val="3A086DB2"/>
    <w:rsid w:val="3A0873D7"/>
    <w:rsid w:val="3A0915BB"/>
    <w:rsid w:val="3A0919FD"/>
    <w:rsid w:val="3A092B2A"/>
    <w:rsid w:val="3A093929"/>
    <w:rsid w:val="3A0948D8"/>
    <w:rsid w:val="3A095FA3"/>
    <w:rsid w:val="3A0967ED"/>
    <w:rsid w:val="3A0A0D7C"/>
    <w:rsid w:val="3A0A2CF1"/>
    <w:rsid w:val="3A0A3E20"/>
    <w:rsid w:val="3A0B0650"/>
    <w:rsid w:val="3A0B3349"/>
    <w:rsid w:val="3A0B4AF4"/>
    <w:rsid w:val="3A0B4C95"/>
    <w:rsid w:val="3A0B648C"/>
    <w:rsid w:val="3A0B68A2"/>
    <w:rsid w:val="3A0C0EAD"/>
    <w:rsid w:val="3A0C4E41"/>
    <w:rsid w:val="3A0D3122"/>
    <w:rsid w:val="3A0D3E73"/>
    <w:rsid w:val="3A0D43C8"/>
    <w:rsid w:val="3A0D6176"/>
    <w:rsid w:val="3A0E0B18"/>
    <w:rsid w:val="3A0E4858"/>
    <w:rsid w:val="3A0E7517"/>
    <w:rsid w:val="3A0F0047"/>
    <w:rsid w:val="3A0F4AA5"/>
    <w:rsid w:val="3A0F6392"/>
    <w:rsid w:val="3A10210A"/>
    <w:rsid w:val="3A103EB8"/>
    <w:rsid w:val="3A105C66"/>
    <w:rsid w:val="3A107E10"/>
    <w:rsid w:val="3A113ED9"/>
    <w:rsid w:val="3A1143E7"/>
    <w:rsid w:val="3A120468"/>
    <w:rsid w:val="3A1219DE"/>
    <w:rsid w:val="3A121F97"/>
    <w:rsid w:val="3A121FBA"/>
    <w:rsid w:val="3A12378C"/>
    <w:rsid w:val="3A125175"/>
    <w:rsid w:val="3A125E82"/>
    <w:rsid w:val="3A127C30"/>
    <w:rsid w:val="3A133427"/>
    <w:rsid w:val="3A13361D"/>
    <w:rsid w:val="3A13387E"/>
    <w:rsid w:val="3A13455C"/>
    <w:rsid w:val="3A137505"/>
    <w:rsid w:val="3A1443CF"/>
    <w:rsid w:val="3A145DEA"/>
    <w:rsid w:val="3A1473EC"/>
    <w:rsid w:val="3A1514CF"/>
    <w:rsid w:val="3A157488"/>
    <w:rsid w:val="3A157721"/>
    <w:rsid w:val="3A160918"/>
    <w:rsid w:val="3A160B12"/>
    <w:rsid w:val="3A173238"/>
    <w:rsid w:val="3A173499"/>
    <w:rsid w:val="3A17403D"/>
    <w:rsid w:val="3A174E3F"/>
    <w:rsid w:val="3A175247"/>
    <w:rsid w:val="3A176E14"/>
    <w:rsid w:val="3A1770A2"/>
    <w:rsid w:val="3A182F97"/>
    <w:rsid w:val="3A1846C8"/>
    <w:rsid w:val="3A185E09"/>
    <w:rsid w:val="3A190FBF"/>
    <w:rsid w:val="3A192D6D"/>
    <w:rsid w:val="3A193A1F"/>
    <w:rsid w:val="3A195092"/>
    <w:rsid w:val="3A19597F"/>
    <w:rsid w:val="3A195B58"/>
    <w:rsid w:val="3A197299"/>
    <w:rsid w:val="3A1A0893"/>
    <w:rsid w:val="3A1A0B2C"/>
    <w:rsid w:val="3A1A4C10"/>
    <w:rsid w:val="3A1A5840"/>
    <w:rsid w:val="3A1A6AE5"/>
    <w:rsid w:val="3A1B1974"/>
    <w:rsid w:val="3A1B1BB9"/>
    <w:rsid w:val="3A1B4551"/>
    <w:rsid w:val="3A1B470B"/>
    <w:rsid w:val="3A1B7DB2"/>
    <w:rsid w:val="3A1C09CB"/>
    <w:rsid w:val="3A1C0AAF"/>
    <w:rsid w:val="3A1D36A2"/>
    <w:rsid w:val="3A1D5794"/>
    <w:rsid w:val="3A1E0383"/>
    <w:rsid w:val="3A1E053A"/>
    <w:rsid w:val="3A1E149D"/>
    <w:rsid w:val="3A1E4827"/>
    <w:rsid w:val="3A1E65D5"/>
    <w:rsid w:val="3A1F234D"/>
    <w:rsid w:val="3A1F40FB"/>
    <w:rsid w:val="3A1F7EE6"/>
    <w:rsid w:val="3A20368D"/>
    <w:rsid w:val="3A211C22"/>
    <w:rsid w:val="3A212AC9"/>
    <w:rsid w:val="3A213653"/>
    <w:rsid w:val="3A2160C5"/>
    <w:rsid w:val="3A216E4E"/>
    <w:rsid w:val="3A217BF7"/>
    <w:rsid w:val="3A221A8C"/>
    <w:rsid w:val="3A2233BC"/>
    <w:rsid w:val="3A2233F3"/>
    <w:rsid w:val="3A22720D"/>
    <w:rsid w:val="3A230394"/>
    <w:rsid w:val="3A2304C3"/>
    <w:rsid w:val="3A2317DB"/>
    <w:rsid w:val="3A231E3E"/>
    <w:rsid w:val="3A233BEC"/>
    <w:rsid w:val="3A23599A"/>
    <w:rsid w:val="3A241712"/>
    <w:rsid w:val="3A241FDC"/>
    <w:rsid w:val="3A2443AC"/>
    <w:rsid w:val="3A24449B"/>
    <w:rsid w:val="3A24468E"/>
    <w:rsid w:val="3A246BDD"/>
    <w:rsid w:val="3A251839"/>
    <w:rsid w:val="3A253467"/>
    <w:rsid w:val="3A255BB6"/>
    <w:rsid w:val="3A25798F"/>
    <w:rsid w:val="3A2636DC"/>
    <w:rsid w:val="3A263E74"/>
    <w:rsid w:val="3A26548A"/>
    <w:rsid w:val="3A265C1F"/>
    <w:rsid w:val="3A267238"/>
    <w:rsid w:val="3A272146"/>
    <w:rsid w:val="3A2725E9"/>
    <w:rsid w:val="3A272D2D"/>
    <w:rsid w:val="3A2743DB"/>
    <w:rsid w:val="3A276A8E"/>
    <w:rsid w:val="3A281202"/>
    <w:rsid w:val="3A283C5B"/>
    <w:rsid w:val="3A292D2C"/>
    <w:rsid w:val="3A293470"/>
    <w:rsid w:val="3A29564D"/>
    <w:rsid w:val="3A296D8E"/>
    <w:rsid w:val="3A2A0943"/>
    <w:rsid w:val="3A2A2B7D"/>
    <w:rsid w:val="3A2A31CC"/>
    <w:rsid w:val="3A2A4024"/>
    <w:rsid w:val="3A2A4F7A"/>
    <w:rsid w:val="3A2A5D4C"/>
    <w:rsid w:val="3A2A623E"/>
    <w:rsid w:val="3A2A64BC"/>
    <w:rsid w:val="3A2B0B6D"/>
    <w:rsid w:val="3A2B3FF4"/>
    <w:rsid w:val="3A2B43ED"/>
    <w:rsid w:val="3A2B484E"/>
    <w:rsid w:val="3A2B6F44"/>
    <w:rsid w:val="3A2B7F6D"/>
    <w:rsid w:val="3A2C570F"/>
    <w:rsid w:val="3A2D05C6"/>
    <w:rsid w:val="3A2D0C17"/>
    <w:rsid w:val="3A2D155F"/>
    <w:rsid w:val="3A2D228B"/>
    <w:rsid w:val="3A2D4229"/>
    <w:rsid w:val="3A2D4A6A"/>
    <w:rsid w:val="3A2D6818"/>
    <w:rsid w:val="3A2E223C"/>
    <w:rsid w:val="3A2E247B"/>
    <w:rsid w:val="3A2E3EF3"/>
    <w:rsid w:val="3A2E5B1C"/>
    <w:rsid w:val="3A2E5FA9"/>
    <w:rsid w:val="3A2E618F"/>
    <w:rsid w:val="3A2E6510"/>
    <w:rsid w:val="3A2F07E2"/>
    <w:rsid w:val="3A2F14BF"/>
    <w:rsid w:val="3A2F2590"/>
    <w:rsid w:val="3A2F57D1"/>
    <w:rsid w:val="3A2F66FC"/>
    <w:rsid w:val="3A30294F"/>
    <w:rsid w:val="3A30455A"/>
    <w:rsid w:val="3A310694"/>
    <w:rsid w:val="3A313628"/>
    <w:rsid w:val="3A315FB0"/>
    <w:rsid w:val="3A3169B0"/>
    <w:rsid w:val="3A316EDF"/>
    <w:rsid w:val="3A323902"/>
    <w:rsid w:val="3A3247C0"/>
    <w:rsid w:val="3A325402"/>
    <w:rsid w:val="3A325BDD"/>
    <w:rsid w:val="3A32798E"/>
    <w:rsid w:val="3A330C64"/>
    <w:rsid w:val="3A331955"/>
    <w:rsid w:val="3A332A11"/>
    <w:rsid w:val="3A336B1E"/>
    <w:rsid w:val="3A3428B3"/>
    <w:rsid w:val="3A343DC1"/>
    <w:rsid w:val="3A343EA1"/>
    <w:rsid w:val="3A346676"/>
    <w:rsid w:val="3A352A2C"/>
    <w:rsid w:val="3A3532A8"/>
    <w:rsid w:val="3A3556CD"/>
    <w:rsid w:val="3A36791E"/>
    <w:rsid w:val="3A367F19"/>
    <w:rsid w:val="3A371577"/>
    <w:rsid w:val="3A374969"/>
    <w:rsid w:val="3A3758E9"/>
    <w:rsid w:val="3A377697"/>
    <w:rsid w:val="3A377C51"/>
    <w:rsid w:val="3A383AE9"/>
    <w:rsid w:val="3A383CB2"/>
    <w:rsid w:val="3A38493D"/>
    <w:rsid w:val="3A3903BC"/>
    <w:rsid w:val="3A390D11"/>
    <w:rsid w:val="3A392571"/>
    <w:rsid w:val="3A395142"/>
    <w:rsid w:val="3A3951BD"/>
    <w:rsid w:val="3A396F6B"/>
    <w:rsid w:val="3A397189"/>
    <w:rsid w:val="3A3A2488"/>
    <w:rsid w:val="3A3A2CE3"/>
    <w:rsid w:val="3A3A65D2"/>
    <w:rsid w:val="3A3B7187"/>
    <w:rsid w:val="3A3B7A62"/>
    <w:rsid w:val="3A3C2633"/>
    <w:rsid w:val="3A3C3607"/>
    <w:rsid w:val="3A3C4CAD"/>
    <w:rsid w:val="3A3C6A5B"/>
    <w:rsid w:val="3A3D0285"/>
    <w:rsid w:val="3A3D4F53"/>
    <w:rsid w:val="3A3E06F2"/>
    <w:rsid w:val="3A3E0A25"/>
    <w:rsid w:val="3A3E11D0"/>
    <w:rsid w:val="3A3E3EB2"/>
    <w:rsid w:val="3A3E4582"/>
    <w:rsid w:val="3A3E63E3"/>
    <w:rsid w:val="3A3E6C77"/>
    <w:rsid w:val="3A3E7718"/>
    <w:rsid w:val="3A3F0BB5"/>
    <w:rsid w:val="3A3F14EB"/>
    <w:rsid w:val="3A3F2A57"/>
    <w:rsid w:val="3A3F53F0"/>
    <w:rsid w:val="3A3F5757"/>
    <w:rsid w:val="3A3F7A95"/>
    <w:rsid w:val="3A3F7CBD"/>
    <w:rsid w:val="3A40479E"/>
    <w:rsid w:val="3A40759F"/>
    <w:rsid w:val="3A410516"/>
    <w:rsid w:val="3A4122C4"/>
    <w:rsid w:val="3A4138D4"/>
    <w:rsid w:val="3A414072"/>
    <w:rsid w:val="3A415375"/>
    <w:rsid w:val="3A4154E8"/>
    <w:rsid w:val="3A416525"/>
    <w:rsid w:val="3A420010"/>
    <w:rsid w:val="3A423EFD"/>
    <w:rsid w:val="3A424BD7"/>
    <w:rsid w:val="3A427950"/>
    <w:rsid w:val="3A431024"/>
    <w:rsid w:val="3A431C12"/>
    <w:rsid w:val="3A433A26"/>
    <w:rsid w:val="3A433F47"/>
    <w:rsid w:val="3A434B37"/>
    <w:rsid w:val="3A43603C"/>
    <w:rsid w:val="3A436CCA"/>
    <w:rsid w:val="3A437788"/>
    <w:rsid w:val="3A437DEA"/>
    <w:rsid w:val="3A44085B"/>
    <w:rsid w:val="3A440AC3"/>
    <w:rsid w:val="3A4410CE"/>
    <w:rsid w:val="3A443B62"/>
    <w:rsid w:val="3A447A13"/>
    <w:rsid w:val="3A45296A"/>
    <w:rsid w:val="3A4536E5"/>
    <w:rsid w:val="3A454311"/>
    <w:rsid w:val="3A461688"/>
    <w:rsid w:val="3A465B2C"/>
    <w:rsid w:val="3A4678DA"/>
    <w:rsid w:val="3A4723BB"/>
    <w:rsid w:val="3A47453D"/>
    <w:rsid w:val="3A47477D"/>
    <w:rsid w:val="3A47482D"/>
    <w:rsid w:val="3A476BFD"/>
    <w:rsid w:val="3A47779C"/>
    <w:rsid w:val="3A480BD6"/>
    <w:rsid w:val="3A483652"/>
    <w:rsid w:val="3A48382F"/>
    <w:rsid w:val="3A484AD6"/>
    <w:rsid w:val="3A485400"/>
    <w:rsid w:val="3A4854F0"/>
    <w:rsid w:val="3A487591"/>
    <w:rsid w:val="3A491A65"/>
    <w:rsid w:val="3A4934F6"/>
    <w:rsid w:val="3A493887"/>
    <w:rsid w:val="3A4A1178"/>
    <w:rsid w:val="3A4A4214"/>
    <w:rsid w:val="3A4A58C9"/>
    <w:rsid w:val="3A4A5E76"/>
    <w:rsid w:val="3A4A73CA"/>
    <w:rsid w:val="3A4B15E4"/>
    <w:rsid w:val="3A4B6C9E"/>
    <w:rsid w:val="3A4C09E6"/>
    <w:rsid w:val="3A4C1484"/>
    <w:rsid w:val="3A4C35B7"/>
    <w:rsid w:val="3A4C7AF9"/>
    <w:rsid w:val="3A4D0C68"/>
    <w:rsid w:val="3A4D1E76"/>
    <w:rsid w:val="3A4D2EDF"/>
    <w:rsid w:val="3A4D45C0"/>
    <w:rsid w:val="3A4E68C0"/>
    <w:rsid w:val="3A4E6C29"/>
    <w:rsid w:val="3A4F0030"/>
    <w:rsid w:val="3A4F0AA8"/>
    <w:rsid w:val="3A4F0B38"/>
    <w:rsid w:val="3A4F0BDB"/>
    <w:rsid w:val="3A4F2C33"/>
    <w:rsid w:val="3A4F49E1"/>
    <w:rsid w:val="3A4F601E"/>
    <w:rsid w:val="3A4F678F"/>
    <w:rsid w:val="3A500759"/>
    <w:rsid w:val="3A502507"/>
    <w:rsid w:val="3A502B39"/>
    <w:rsid w:val="3A512D5B"/>
    <w:rsid w:val="3A5133C8"/>
    <w:rsid w:val="3A5134E5"/>
    <w:rsid w:val="3A513549"/>
    <w:rsid w:val="3A515A63"/>
    <w:rsid w:val="3A5167B0"/>
    <w:rsid w:val="3A5169AB"/>
    <w:rsid w:val="3A520D96"/>
    <w:rsid w:val="3A522625"/>
    <w:rsid w:val="3A524858"/>
    <w:rsid w:val="3A525C4F"/>
    <w:rsid w:val="3A52764D"/>
    <w:rsid w:val="3A527F8C"/>
    <w:rsid w:val="3A530DF9"/>
    <w:rsid w:val="3A536976"/>
    <w:rsid w:val="3A540249"/>
    <w:rsid w:val="3A541916"/>
    <w:rsid w:val="3A541ADA"/>
    <w:rsid w:val="3A541FF7"/>
    <w:rsid w:val="3A543518"/>
    <w:rsid w:val="3A543DA5"/>
    <w:rsid w:val="3A5534EE"/>
    <w:rsid w:val="3A555D6F"/>
    <w:rsid w:val="3A556FA7"/>
    <w:rsid w:val="3A557B1D"/>
    <w:rsid w:val="3A56200E"/>
    <w:rsid w:val="3A562DC2"/>
    <w:rsid w:val="3A563FC1"/>
    <w:rsid w:val="3A56672D"/>
    <w:rsid w:val="3A57015A"/>
    <w:rsid w:val="3A57018C"/>
    <w:rsid w:val="3A5706CA"/>
    <w:rsid w:val="3A571AE7"/>
    <w:rsid w:val="3A57245D"/>
    <w:rsid w:val="3A573895"/>
    <w:rsid w:val="3A574488"/>
    <w:rsid w:val="3A575643"/>
    <w:rsid w:val="3A577D39"/>
    <w:rsid w:val="3A580D7A"/>
    <w:rsid w:val="3A581AE1"/>
    <w:rsid w:val="3A583636"/>
    <w:rsid w:val="3A583FB0"/>
    <w:rsid w:val="3A586BF2"/>
    <w:rsid w:val="3A5913BB"/>
    <w:rsid w:val="3A59760D"/>
    <w:rsid w:val="3A5A1D69"/>
    <w:rsid w:val="3A5A5133"/>
    <w:rsid w:val="3A5B111F"/>
    <w:rsid w:val="3A5B3385"/>
    <w:rsid w:val="3A5B7F61"/>
    <w:rsid w:val="3A5C3405"/>
    <w:rsid w:val="3A5C534F"/>
    <w:rsid w:val="3A5C5E45"/>
    <w:rsid w:val="3A5C70FE"/>
    <w:rsid w:val="3A5D196B"/>
    <w:rsid w:val="3A5D2D2E"/>
    <w:rsid w:val="3A5D453C"/>
    <w:rsid w:val="3A5D48A8"/>
    <w:rsid w:val="3A5D7475"/>
    <w:rsid w:val="3A5E1B31"/>
    <w:rsid w:val="3A5E2137"/>
    <w:rsid w:val="3A5E2DFB"/>
    <w:rsid w:val="3A5E2E76"/>
    <w:rsid w:val="3A5E4C24"/>
    <w:rsid w:val="3A5E59CC"/>
    <w:rsid w:val="3A5E6129"/>
    <w:rsid w:val="3A5E619A"/>
    <w:rsid w:val="3A5E69D2"/>
    <w:rsid w:val="3A5E75B6"/>
    <w:rsid w:val="3A5F0FF9"/>
    <w:rsid w:val="3A5F1386"/>
    <w:rsid w:val="3A5F274A"/>
    <w:rsid w:val="3A5F276E"/>
    <w:rsid w:val="3A5F5493"/>
    <w:rsid w:val="3A5F5910"/>
    <w:rsid w:val="3A5F64E9"/>
    <w:rsid w:val="3A5F7CA7"/>
    <w:rsid w:val="3A60099C"/>
    <w:rsid w:val="3A600A36"/>
    <w:rsid w:val="3A602BD9"/>
    <w:rsid w:val="3A604DDE"/>
    <w:rsid w:val="3A606BEE"/>
    <w:rsid w:val="3A6103C1"/>
    <w:rsid w:val="3A61062A"/>
    <w:rsid w:val="3A614714"/>
    <w:rsid w:val="3A620ACB"/>
    <w:rsid w:val="3A622985"/>
    <w:rsid w:val="3A623E50"/>
    <w:rsid w:val="3A62457B"/>
    <w:rsid w:val="3A62528E"/>
    <w:rsid w:val="3A625E88"/>
    <w:rsid w:val="3A625FF8"/>
    <w:rsid w:val="3A63048C"/>
    <w:rsid w:val="3A6366DE"/>
    <w:rsid w:val="3A640550"/>
    <w:rsid w:val="3A644593"/>
    <w:rsid w:val="3A644F20"/>
    <w:rsid w:val="3A6454B6"/>
    <w:rsid w:val="3A647617"/>
    <w:rsid w:val="3A651861"/>
    <w:rsid w:val="3A652B37"/>
    <w:rsid w:val="3A654204"/>
    <w:rsid w:val="3A655FB2"/>
    <w:rsid w:val="3A661D2A"/>
    <w:rsid w:val="3A663AD8"/>
    <w:rsid w:val="3A66415E"/>
    <w:rsid w:val="3A666016"/>
    <w:rsid w:val="3A666D2F"/>
    <w:rsid w:val="3A6701B2"/>
    <w:rsid w:val="3A675172"/>
    <w:rsid w:val="3A676793"/>
    <w:rsid w:val="3A677922"/>
    <w:rsid w:val="3A68164F"/>
    <w:rsid w:val="3A683CF4"/>
    <w:rsid w:val="3A687850"/>
    <w:rsid w:val="3A692B3F"/>
    <w:rsid w:val="3A69487A"/>
    <w:rsid w:val="3A695377"/>
    <w:rsid w:val="3A695CF2"/>
    <w:rsid w:val="3A6A181A"/>
    <w:rsid w:val="3A6A35C8"/>
    <w:rsid w:val="3A6A6CFA"/>
    <w:rsid w:val="3A6B10EF"/>
    <w:rsid w:val="3A6B2172"/>
    <w:rsid w:val="3A6B2524"/>
    <w:rsid w:val="3A6B2532"/>
    <w:rsid w:val="3A6B5356"/>
    <w:rsid w:val="3A6B7341"/>
    <w:rsid w:val="3A6C6CFB"/>
    <w:rsid w:val="3A6D130B"/>
    <w:rsid w:val="3A6D1460"/>
    <w:rsid w:val="3A6D2136"/>
    <w:rsid w:val="3A6D2DE3"/>
    <w:rsid w:val="3A6D30B9"/>
    <w:rsid w:val="3A6D54FA"/>
    <w:rsid w:val="3A6E23A2"/>
    <w:rsid w:val="3A6E27B8"/>
    <w:rsid w:val="3A6E28F0"/>
    <w:rsid w:val="3A6F07AA"/>
    <w:rsid w:val="3A6F0DA4"/>
    <w:rsid w:val="3A6F10A9"/>
    <w:rsid w:val="3A6F3347"/>
    <w:rsid w:val="3A6F3A2E"/>
    <w:rsid w:val="3A6F5083"/>
    <w:rsid w:val="3A6F7058"/>
    <w:rsid w:val="3A704EFB"/>
    <w:rsid w:val="3A70611C"/>
    <w:rsid w:val="3A706163"/>
    <w:rsid w:val="3A706705"/>
    <w:rsid w:val="3A706CB5"/>
    <w:rsid w:val="3A707DE1"/>
    <w:rsid w:val="3A714739"/>
    <w:rsid w:val="3A714EFD"/>
    <w:rsid w:val="3A717A42"/>
    <w:rsid w:val="3A7201A6"/>
    <w:rsid w:val="3A7206CF"/>
    <w:rsid w:val="3A722701"/>
    <w:rsid w:val="3A726921"/>
    <w:rsid w:val="3A72739B"/>
    <w:rsid w:val="3A7331D6"/>
    <w:rsid w:val="3A733ACC"/>
    <w:rsid w:val="3A737DB1"/>
    <w:rsid w:val="3A741333"/>
    <w:rsid w:val="3A742699"/>
    <w:rsid w:val="3A744447"/>
    <w:rsid w:val="3A745EFF"/>
    <w:rsid w:val="3A7461F5"/>
    <w:rsid w:val="3A746FA8"/>
    <w:rsid w:val="3A747BF2"/>
    <w:rsid w:val="3A7502BC"/>
    <w:rsid w:val="3A751F6D"/>
    <w:rsid w:val="3A7539C8"/>
    <w:rsid w:val="3A756BBB"/>
    <w:rsid w:val="3A762258"/>
    <w:rsid w:val="3A766411"/>
    <w:rsid w:val="3A7670C9"/>
    <w:rsid w:val="3A773F37"/>
    <w:rsid w:val="3A774756"/>
    <w:rsid w:val="3A775CE5"/>
    <w:rsid w:val="3A777CB4"/>
    <w:rsid w:val="3A782432"/>
    <w:rsid w:val="3A7830B2"/>
    <w:rsid w:val="3A7856C0"/>
    <w:rsid w:val="3A790053"/>
    <w:rsid w:val="3A791A5E"/>
    <w:rsid w:val="3A79380C"/>
    <w:rsid w:val="3A794A5C"/>
    <w:rsid w:val="3A7974FF"/>
    <w:rsid w:val="3A797A03"/>
    <w:rsid w:val="3A797CAF"/>
    <w:rsid w:val="3A797DB8"/>
    <w:rsid w:val="3A7A1F97"/>
    <w:rsid w:val="3A7A3B5B"/>
    <w:rsid w:val="3A7A7584"/>
    <w:rsid w:val="3A7A77C8"/>
    <w:rsid w:val="3A7B0ED9"/>
    <w:rsid w:val="3A7B3A28"/>
    <w:rsid w:val="3A7B3AC4"/>
    <w:rsid w:val="3A7B4521"/>
    <w:rsid w:val="3A7B57D6"/>
    <w:rsid w:val="3A7B583B"/>
    <w:rsid w:val="3A7B64B8"/>
    <w:rsid w:val="3A7B6635"/>
    <w:rsid w:val="3A7C154E"/>
    <w:rsid w:val="3A7C1D7A"/>
    <w:rsid w:val="3A7C33AB"/>
    <w:rsid w:val="3A7C3C90"/>
    <w:rsid w:val="3A7C5B14"/>
    <w:rsid w:val="3A7C6384"/>
    <w:rsid w:val="3A7C74E6"/>
    <w:rsid w:val="3A7D07D5"/>
    <w:rsid w:val="3A7D0F55"/>
    <w:rsid w:val="3A7D59F9"/>
    <w:rsid w:val="3A7D77A0"/>
    <w:rsid w:val="3A7E0E22"/>
    <w:rsid w:val="3A7E4754"/>
    <w:rsid w:val="3A7E4ACB"/>
    <w:rsid w:val="3A7E7337"/>
    <w:rsid w:val="3A7F1EE8"/>
    <w:rsid w:val="3A7F4C29"/>
    <w:rsid w:val="3A7F7AC4"/>
    <w:rsid w:val="3A804B9A"/>
    <w:rsid w:val="3A8108D9"/>
    <w:rsid w:val="3A810912"/>
    <w:rsid w:val="3A813937"/>
    <w:rsid w:val="3A814B24"/>
    <w:rsid w:val="3A815120"/>
    <w:rsid w:val="3A816B64"/>
    <w:rsid w:val="3A81720C"/>
    <w:rsid w:val="3A820ECE"/>
    <w:rsid w:val="3A82188E"/>
    <w:rsid w:val="3A8221F6"/>
    <w:rsid w:val="3A822B01"/>
    <w:rsid w:val="3A82344E"/>
    <w:rsid w:val="3A823F5C"/>
    <w:rsid w:val="3A824249"/>
    <w:rsid w:val="3A824DB6"/>
    <w:rsid w:val="3A830B2E"/>
    <w:rsid w:val="3A8326D1"/>
    <w:rsid w:val="3A8328DC"/>
    <w:rsid w:val="3A833686"/>
    <w:rsid w:val="3A8343D3"/>
    <w:rsid w:val="3A834C53"/>
    <w:rsid w:val="3A836257"/>
    <w:rsid w:val="3A836438"/>
    <w:rsid w:val="3A837D15"/>
    <w:rsid w:val="3A843EB6"/>
    <w:rsid w:val="3A8469CC"/>
    <w:rsid w:val="3A8476E7"/>
    <w:rsid w:val="3A8522B8"/>
    <w:rsid w:val="3A852E30"/>
    <w:rsid w:val="3A853477"/>
    <w:rsid w:val="3A8538B6"/>
    <w:rsid w:val="3A856654"/>
    <w:rsid w:val="3A862E33"/>
    <w:rsid w:val="3A863748"/>
    <w:rsid w:val="3A86417A"/>
    <w:rsid w:val="3A865F28"/>
    <w:rsid w:val="3A866326"/>
    <w:rsid w:val="3A86677B"/>
    <w:rsid w:val="3A872B9C"/>
    <w:rsid w:val="3A872F07"/>
    <w:rsid w:val="3A874BD8"/>
    <w:rsid w:val="3A877641"/>
    <w:rsid w:val="3A880BC8"/>
    <w:rsid w:val="3A880C39"/>
    <w:rsid w:val="3A8811BB"/>
    <w:rsid w:val="3A881CA1"/>
    <w:rsid w:val="3A881DEF"/>
    <w:rsid w:val="3A882310"/>
    <w:rsid w:val="3A8824C5"/>
    <w:rsid w:val="3A88400A"/>
    <w:rsid w:val="3A8859B1"/>
    <w:rsid w:val="3A885E2A"/>
    <w:rsid w:val="3A886145"/>
    <w:rsid w:val="3A8874F8"/>
    <w:rsid w:val="3A887E89"/>
    <w:rsid w:val="3A887EF3"/>
    <w:rsid w:val="3A890988"/>
    <w:rsid w:val="3A891719"/>
    <w:rsid w:val="3A8920C9"/>
    <w:rsid w:val="3A895F1A"/>
    <w:rsid w:val="3A8A3559"/>
    <w:rsid w:val="3A8A5A19"/>
    <w:rsid w:val="3A8A7EC2"/>
    <w:rsid w:val="3A8B05EC"/>
    <w:rsid w:val="3A8B2F4F"/>
    <w:rsid w:val="3A8B353F"/>
    <w:rsid w:val="3A8B592D"/>
    <w:rsid w:val="3A8B6A22"/>
    <w:rsid w:val="3A8C13D6"/>
    <w:rsid w:val="3A8C165E"/>
    <w:rsid w:val="3A8C48E1"/>
    <w:rsid w:val="3A8C6A38"/>
    <w:rsid w:val="3A8C79E3"/>
    <w:rsid w:val="3A8D1CF7"/>
    <w:rsid w:val="3A8D1EDA"/>
    <w:rsid w:val="3A8D375B"/>
    <w:rsid w:val="3A8D5E3B"/>
    <w:rsid w:val="3A8D6372"/>
    <w:rsid w:val="3A8E18CD"/>
    <w:rsid w:val="3A8E1EA0"/>
    <w:rsid w:val="3A8E5C2C"/>
    <w:rsid w:val="3A8F302F"/>
    <w:rsid w:val="3A8F4A9C"/>
    <w:rsid w:val="3A8F57EF"/>
    <w:rsid w:val="3A8F6801"/>
    <w:rsid w:val="3A8F7C5F"/>
    <w:rsid w:val="3A900286"/>
    <w:rsid w:val="3A901B12"/>
    <w:rsid w:val="3A905C8A"/>
    <w:rsid w:val="3A911460"/>
    <w:rsid w:val="3A912F0D"/>
    <w:rsid w:val="3A913F41"/>
    <w:rsid w:val="3A915FFB"/>
    <w:rsid w:val="3A922291"/>
    <w:rsid w:val="3A922B1F"/>
    <w:rsid w:val="3A9248CD"/>
    <w:rsid w:val="3A925A6F"/>
    <w:rsid w:val="3A930656"/>
    <w:rsid w:val="3A940645"/>
    <w:rsid w:val="3A94098E"/>
    <w:rsid w:val="3A95066C"/>
    <w:rsid w:val="3A9538C6"/>
    <w:rsid w:val="3A95616C"/>
    <w:rsid w:val="3A956BF7"/>
    <w:rsid w:val="3A960861"/>
    <w:rsid w:val="3A961AFC"/>
    <w:rsid w:val="3A96323D"/>
    <w:rsid w:val="3A9643BE"/>
    <w:rsid w:val="3A965B5C"/>
    <w:rsid w:val="3A970136"/>
    <w:rsid w:val="3A971B8D"/>
    <w:rsid w:val="3A9741BF"/>
    <w:rsid w:val="3A980E73"/>
    <w:rsid w:val="3A980F54"/>
    <w:rsid w:val="3A983588"/>
    <w:rsid w:val="3A983BCB"/>
    <w:rsid w:val="3A983E65"/>
    <w:rsid w:val="3A98429F"/>
    <w:rsid w:val="3A99047D"/>
    <w:rsid w:val="3A9909C3"/>
    <w:rsid w:val="3A99246B"/>
    <w:rsid w:val="3A993EAE"/>
    <w:rsid w:val="3A994867"/>
    <w:rsid w:val="3A995C5C"/>
    <w:rsid w:val="3A9A0212"/>
    <w:rsid w:val="3A9A4772"/>
    <w:rsid w:val="3A9B19D4"/>
    <w:rsid w:val="3A9B21D5"/>
    <w:rsid w:val="3A9B2D7F"/>
    <w:rsid w:val="3A9B336A"/>
    <w:rsid w:val="3A9B3E70"/>
    <w:rsid w:val="3A9B4B53"/>
    <w:rsid w:val="3A9B524E"/>
    <w:rsid w:val="3A9B5551"/>
    <w:rsid w:val="3A9B5E78"/>
    <w:rsid w:val="3A9B6036"/>
    <w:rsid w:val="3A9C0E0F"/>
    <w:rsid w:val="3A9C399E"/>
    <w:rsid w:val="3A9C596E"/>
    <w:rsid w:val="3A9C6F87"/>
    <w:rsid w:val="3A9D0E0A"/>
    <w:rsid w:val="3A9E028E"/>
    <w:rsid w:val="3A9E1B5D"/>
    <w:rsid w:val="3A9E7716"/>
    <w:rsid w:val="3A9F2920"/>
    <w:rsid w:val="3A9F42EF"/>
    <w:rsid w:val="3A9F6292"/>
    <w:rsid w:val="3AA009A1"/>
    <w:rsid w:val="3AA017BE"/>
    <w:rsid w:val="3AA01CBD"/>
    <w:rsid w:val="3AA02174"/>
    <w:rsid w:val="3AA0348E"/>
    <w:rsid w:val="3AA11F36"/>
    <w:rsid w:val="3AA12D62"/>
    <w:rsid w:val="3AA15293"/>
    <w:rsid w:val="3AA16C0F"/>
    <w:rsid w:val="3AA20FB4"/>
    <w:rsid w:val="3AA23ABA"/>
    <w:rsid w:val="3AA23AEC"/>
    <w:rsid w:val="3AA2466D"/>
    <w:rsid w:val="3AA25E3B"/>
    <w:rsid w:val="3AA26F37"/>
    <w:rsid w:val="3AA30888"/>
    <w:rsid w:val="3AA31251"/>
    <w:rsid w:val="3AA319F8"/>
    <w:rsid w:val="3AA32C70"/>
    <w:rsid w:val="3AA336AA"/>
    <w:rsid w:val="3AA34D2C"/>
    <w:rsid w:val="3AA35841"/>
    <w:rsid w:val="3AA46CD1"/>
    <w:rsid w:val="3AA47D0C"/>
    <w:rsid w:val="3AA54601"/>
    <w:rsid w:val="3AA547B2"/>
    <w:rsid w:val="3AA615F1"/>
    <w:rsid w:val="3AA65CFD"/>
    <w:rsid w:val="3AA65E54"/>
    <w:rsid w:val="3AA712CF"/>
    <w:rsid w:val="3AA72A81"/>
    <w:rsid w:val="3AA7481D"/>
    <w:rsid w:val="3AA75652"/>
    <w:rsid w:val="3AA82343"/>
    <w:rsid w:val="3AA840F1"/>
    <w:rsid w:val="3AA86AE2"/>
    <w:rsid w:val="3AA92DD7"/>
    <w:rsid w:val="3AA92EF2"/>
    <w:rsid w:val="3AA96BA7"/>
    <w:rsid w:val="3AA976C2"/>
    <w:rsid w:val="3AA97F72"/>
    <w:rsid w:val="3AAA1C17"/>
    <w:rsid w:val="3AAA60BB"/>
    <w:rsid w:val="3AAA7E69"/>
    <w:rsid w:val="3AAB4352"/>
    <w:rsid w:val="3AAC3BE1"/>
    <w:rsid w:val="3AAC5463"/>
    <w:rsid w:val="3AAC5ACD"/>
    <w:rsid w:val="3AAD14C4"/>
    <w:rsid w:val="3AAD27BA"/>
    <w:rsid w:val="3AAD713E"/>
    <w:rsid w:val="3AAE70CD"/>
    <w:rsid w:val="3AAF1506"/>
    <w:rsid w:val="3AAF26A3"/>
    <w:rsid w:val="3AAF36D1"/>
    <w:rsid w:val="3AAF39A7"/>
    <w:rsid w:val="3AAF6309"/>
    <w:rsid w:val="3AAF688C"/>
    <w:rsid w:val="3AAF722D"/>
    <w:rsid w:val="3AB02FA5"/>
    <w:rsid w:val="3AB038F4"/>
    <w:rsid w:val="3AB05274"/>
    <w:rsid w:val="3AB111F7"/>
    <w:rsid w:val="3AB12F6B"/>
    <w:rsid w:val="3AB13976"/>
    <w:rsid w:val="3AB1520D"/>
    <w:rsid w:val="3AB165FC"/>
    <w:rsid w:val="3AB17449"/>
    <w:rsid w:val="3AB224E9"/>
    <w:rsid w:val="3AB2265A"/>
    <w:rsid w:val="3AB232B9"/>
    <w:rsid w:val="3AB232E4"/>
    <w:rsid w:val="3AB24E6D"/>
    <w:rsid w:val="3AB25A08"/>
    <w:rsid w:val="3AB26D1E"/>
    <w:rsid w:val="3AB27B94"/>
    <w:rsid w:val="3AB3086B"/>
    <w:rsid w:val="3AB31226"/>
    <w:rsid w:val="3AB32333"/>
    <w:rsid w:val="3AB331C1"/>
    <w:rsid w:val="3AB363E3"/>
    <w:rsid w:val="3AB40CE8"/>
    <w:rsid w:val="3AB40EB0"/>
    <w:rsid w:val="3AB41B34"/>
    <w:rsid w:val="3AB42A96"/>
    <w:rsid w:val="3AB43CA8"/>
    <w:rsid w:val="3AB43E44"/>
    <w:rsid w:val="3AB443F2"/>
    <w:rsid w:val="3AB45085"/>
    <w:rsid w:val="3AB47CC5"/>
    <w:rsid w:val="3AB500E2"/>
    <w:rsid w:val="3AB50103"/>
    <w:rsid w:val="3AB60ED4"/>
    <w:rsid w:val="3AB62997"/>
    <w:rsid w:val="3AB64A60"/>
    <w:rsid w:val="3AB64A78"/>
    <w:rsid w:val="3AB65B96"/>
    <w:rsid w:val="3AB65ED2"/>
    <w:rsid w:val="3AB6680E"/>
    <w:rsid w:val="3AB74B43"/>
    <w:rsid w:val="3AB75147"/>
    <w:rsid w:val="3AB765F7"/>
    <w:rsid w:val="3AB77E88"/>
    <w:rsid w:val="3AB807D8"/>
    <w:rsid w:val="3AB855F9"/>
    <w:rsid w:val="3AB87B1B"/>
    <w:rsid w:val="3AB900AC"/>
    <w:rsid w:val="3AB92CA9"/>
    <w:rsid w:val="3AB92D1F"/>
    <w:rsid w:val="3AB93584"/>
    <w:rsid w:val="3AB94E96"/>
    <w:rsid w:val="3AB962FE"/>
    <w:rsid w:val="3ABA6D5F"/>
    <w:rsid w:val="3ABB1839"/>
    <w:rsid w:val="3ABC194A"/>
    <w:rsid w:val="3ABC3DE8"/>
    <w:rsid w:val="3ABC52C8"/>
    <w:rsid w:val="3ABD2DA7"/>
    <w:rsid w:val="3ABD5DEE"/>
    <w:rsid w:val="3ABD5F67"/>
    <w:rsid w:val="3ABE0632"/>
    <w:rsid w:val="3ABE6DB3"/>
    <w:rsid w:val="3ABF0186"/>
    <w:rsid w:val="3ABF38D9"/>
    <w:rsid w:val="3ABF3C58"/>
    <w:rsid w:val="3ABF3EEF"/>
    <w:rsid w:val="3ABF4C50"/>
    <w:rsid w:val="3ABF73E0"/>
    <w:rsid w:val="3AC01336"/>
    <w:rsid w:val="3AC03628"/>
    <w:rsid w:val="3AC058DE"/>
    <w:rsid w:val="3AC05CA6"/>
    <w:rsid w:val="3AC07EB3"/>
    <w:rsid w:val="3AC16F61"/>
    <w:rsid w:val="3AC17EDA"/>
    <w:rsid w:val="3AC2057C"/>
    <w:rsid w:val="3AC20BB7"/>
    <w:rsid w:val="3AC20F01"/>
    <w:rsid w:val="3AC21656"/>
    <w:rsid w:val="3AC23D63"/>
    <w:rsid w:val="3AC30B19"/>
    <w:rsid w:val="3AC30F2B"/>
    <w:rsid w:val="3AC32CD9"/>
    <w:rsid w:val="3AC32FB7"/>
    <w:rsid w:val="3AC34131"/>
    <w:rsid w:val="3AC3685D"/>
    <w:rsid w:val="3AC3717D"/>
    <w:rsid w:val="3AC51F5A"/>
    <w:rsid w:val="3AC52EF5"/>
    <w:rsid w:val="3AC53B56"/>
    <w:rsid w:val="3AC54CA3"/>
    <w:rsid w:val="3AC56A51"/>
    <w:rsid w:val="3AC627E4"/>
    <w:rsid w:val="3AC6749A"/>
    <w:rsid w:val="3AC70A1B"/>
    <w:rsid w:val="3AC727C9"/>
    <w:rsid w:val="3AC7295D"/>
    <w:rsid w:val="3AC73B10"/>
    <w:rsid w:val="3AC76651"/>
    <w:rsid w:val="3AC77D90"/>
    <w:rsid w:val="3AC77DCC"/>
    <w:rsid w:val="3AC802EF"/>
    <w:rsid w:val="3AC807DE"/>
    <w:rsid w:val="3AC84793"/>
    <w:rsid w:val="3AC86100"/>
    <w:rsid w:val="3AC86AD8"/>
    <w:rsid w:val="3AC86F1E"/>
    <w:rsid w:val="3AC870BC"/>
    <w:rsid w:val="3AC871CD"/>
    <w:rsid w:val="3AC9498B"/>
    <w:rsid w:val="3AC95B14"/>
    <w:rsid w:val="3AC95E1B"/>
    <w:rsid w:val="3AC961B6"/>
    <w:rsid w:val="3AC963EA"/>
    <w:rsid w:val="3ACA050B"/>
    <w:rsid w:val="3ACA09EC"/>
    <w:rsid w:val="3ACA42E5"/>
    <w:rsid w:val="3ACA5418"/>
    <w:rsid w:val="3ACA6A05"/>
    <w:rsid w:val="3ACA7679"/>
    <w:rsid w:val="3ACB103F"/>
    <w:rsid w:val="3ACB1E7C"/>
    <w:rsid w:val="3ACC0474"/>
    <w:rsid w:val="3ACC0884"/>
    <w:rsid w:val="3ACC330C"/>
    <w:rsid w:val="3ACC4140"/>
    <w:rsid w:val="3ACC4283"/>
    <w:rsid w:val="3ACC7DDF"/>
    <w:rsid w:val="3ACD2443"/>
    <w:rsid w:val="3ACD3B57"/>
    <w:rsid w:val="3ACD45C0"/>
    <w:rsid w:val="3ACD479C"/>
    <w:rsid w:val="3ACD736D"/>
    <w:rsid w:val="3ACE232F"/>
    <w:rsid w:val="3ACE7387"/>
    <w:rsid w:val="3AD03EB0"/>
    <w:rsid w:val="3AD078C4"/>
    <w:rsid w:val="3AD10085"/>
    <w:rsid w:val="3AD1189A"/>
    <w:rsid w:val="3AD12ABD"/>
    <w:rsid w:val="3AD13648"/>
    <w:rsid w:val="3AD142D1"/>
    <w:rsid w:val="3AD20CB9"/>
    <w:rsid w:val="3AD2116E"/>
    <w:rsid w:val="3AD215B3"/>
    <w:rsid w:val="3AD2316E"/>
    <w:rsid w:val="3AD24EEF"/>
    <w:rsid w:val="3AD257FB"/>
    <w:rsid w:val="3AD25E20"/>
    <w:rsid w:val="3AD273C0"/>
    <w:rsid w:val="3AD314C7"/>
    <w:rsid w:val="3AD4054D"/>
    <w:rsid w:val="3AD416D0"/>
    <w:rsid w:val="3AD42024"/>
    <w:rsid w:val="3AD43138"/>
    <w:rsid w:val="3AD46C94"/>
    <w:rsid w:val="3AD57249"/>
    <w:rsid w:val="3AD575DA"/>
    <w:rsid w:val="3AD60C5E"/>
    <w:rsid w:val="3AD610C2"/>
    <w:rsid w:val="3AD61732"/>
    <w:rsid w:val="3AD62A0C"/>
    <w:rsid w:val="3AD65437"/>
    <w:rsid w:val="3AD66EB0"/>
    <w:rsid w:val="3AD7059C"/>
    <w:rsid w:val="3AD71B60"/>
    <w:rsid w:val="3AD7510E"/>
    <w:rsid w:val="3AD76784"/>
    <w:rsid w:val="3AD77027"/>
    <w:rsid w:val="3AD777FB"/>
    <w:rsid w:val="3AD77DDA"/>
    <w:rsid w:val="3AD818AF"/>
    <w:rsid w:val="3AD81AA2"/>
    <w:rsid w:val="3AD84100"/>
    <w:rsid w:val="3AD84313"/>
    <w:rsid w:val="3AD84480"/>
    <w:rsid w:val="3AD9074E"/>
    <w:rsid w:val="3AD969A0"/>
    <w:rsid w:val="3ADA019D"/>
    <w:rsid w:val="3ADA1753"/>
    <w:rsid w:val="3ADA3505"/>
    <w:rsid w:val="3ADB1971"/>
    <w:rsid w:val="3ADB2718"/>
    <w:rsid w:val="3ADB28A4"/>
    <w:rsid w:val="3ADB3B42"/>
    <w:rsid w:val="3ADB40F3"/>
    <w:rsid w:val="3ADB42BE"/>
    <w:rsid w:val="3ADB60CB"/>
    <w:rsid w:val="3ADB6274"/>
    <w:rsid w:val="3ADB7F65"/>
    <w:rsid w:val="3ADC3A9E"/>
    <w:rsid w:val="3ADC3D9A"/>
    <w:rsid w:val="3ADC7075"/>
    <w:rsid w:val="3ADC71F2"/>
    <w:rsid w:val="3ADD15D4"/>
    <w:rsid w:val="3ADD659D"/>
    <w:rsid w:val="3ADE3FB6"/>
    <w:rsid w:val="3ADE4FCC"/>
    <w:rsid w:val="3ADE5721"/>
    <w:rsid w:val="3ADE5D64"/>
    <w:rsid w:val="3ADE727F"/>
    <w:rsid w:val="3ADE7B13"/>
    <w:rsid w:val="3ADE7D48"/>
    <w:rsid w:val="3ADF093F"/>
    <w:rsid w:val="3ADF1782"/>
    <w:rsid w:val="3ADF2042"/>
    <w:rsid w:val="3ADF210B"/>
    <w:rsid w:val="3ADF64BD"/>
    <w:rsid w:val="3ADF67F8"/>
    <w:rsid w:val="3ADF7B03"/>
    <w:rsid w:val="3AE01ADD"/>
    <w:rsid w:val="3AE02A8C"/>
    <w:rsid w:val="3AE0388B"/>
    <w:rsid w:val="3AE0640C"/>
    <w:rsid w:val="3AE06D5E"/>
    <w:rsid w:val="3AE0737A"/>
    <w:rsid w:val="3AE07A50"/>
    <w:rsid w:val="3AE10F30"/>
    <w:rsid w:val="3AE113B1"/>
    <w:rsid w:val="3AE13C70"/>
    <w:rsid w:val="3AE17026"/>
    <w:rsid w:val="3AE230F0"/>
    <w:rsid w:val="3AE25855"/>
    <w:rsid w:val="3AE27D54"/>
    <w:rsid w:val="3AE30103"/>
    <w:rsid w:val="3AE31593"/>
    <w:rsid w:val="3AE315CD"/>
    <w:rsid w:val="3AE3337B"/>
    <w:rsid w:val="3AE35129"/>
    <w:rsid w:val="3AE3685C"/>
    <w:rsid w:val="3AE42B1A"/>
    <w:rsid w:val="3AE4507F"/>
    <w:rsid w:val="3AE476D9"/>
    <w:rsid w:val="3AE524FB"/>
    <w:rsid w:val="3AE53EB3"/>
    <w:rsid w:val="3AE570F3"/>
    <w:rsid w:val="3AE66A84"/>
    <w:rsid w:val="3AE72E6B"/>
    <w:rsid w:val="3AE73A92"/>
    <w:rsid w:val="3AE74CB1"/>
    <w:rsid w:val="3AE77287"/>
    <w:rsid w:val="3AE80991"/>
    <w:rsid w:val="3AE87AE3"/>
    <w:rsid w:val="3AE87E46"/>
    <w:rsid w:val="3AE91C98"/>
    <w:rsid w:val="3AE925FA"/>
    <w:rsid w:val="3AE92834"/>
    <w:rsid w:val="3AE960B8"/>
    <w:rsid w:val="3AE96BE3"/>
    <w:rsid w:val="3AEA295B"/>
    <w:rsid w:val="3AEA32BE"/>
    <w:rsid w:val="3AEA355D"/>
    <w:rsid w:val="3AEA4709"/>
    <w:rsid w:val="3AEA64B7"/>
    <w:rsid w:val="3AEB7543"/>
    <w:rsid w:val="3AEC045D"/>
    <w:rsid w:val="3AEC0481"/>
    <w:rsid w:val="3AEC2009"/>
    <w:rsid w:val="3AEC222F"/>
    <w:rsid w:val="3AEC28F6"/>
    <w:rsid w:val="3AEC66D3"/>
    <w:rsid w:val="3AED0BAA"/>
    <w:rsid w:val="3AED3BD1"/>
    <w:rsid w:val="3AED5218"/>
    <w:rsid w:val="3AEE1AC1"/>
    <w:rsid w:val="3AEE244B"/>
    <w:rsid w:val="3AEE6558"/>
    <w:rsid w:val="3AEE6E73"/>
    <w:rsid w:val="3AEE7DE7"/>
    <w:rsid w:val="3AEF00FC"/>
    <w:rsid w:val="3AEF1D20"/>
    <w:rsid w:val="3AEF606B"/>
    <w:rsid w:val="3AEF65BB"/>
    <w:rsid w:val="3AEF75EA"/>
    <w:rsid w:val="3AEF7F72"/>
    <w:rsid w:val="3AF02CA1"/>
    <w:rsid w:val="3AF042ED"/>
    <w:rsid w:val="3AF0516E"/>
    <w:rsid w:val="3AF131D5"/>
    <w:rsid w:val="3AF13CEA"/>
    <w:rsid w:val="3AF1423A"/>
    <w:rsid w:val="3AF1624E"/>
    <w:rsid w:val="3AF21894"/>
    <w:rsid w:val="3AF235BE"/>
    <w:rsid w:val="3AF253D4"/>
    <w:rsid w:val="3AF25AAC"/>
    <w:rsid w:val="3AF26768"/>
    <w:rsid w:val="3AF27BF8"/>
    <w:rsid w:val="3AF31088"/>
    <w:rsid w:val="3AF31810"/>
    <w:rsid w:val="3AF37A62"/>
    <w:rsid w:val="3AF433F2"/>
    <w:rsid w:val="3AF45588"/>
    <w:rsid w:val="3AF45C79"/>
    <w:rsid w:val="3AF45D1C"/>
    <w:rsid w:val="3AF511E2"/>
    <w:rsid w:val="3AF51B69"/>
    <w:rsid w:val="3AF550E9"/>
    <w:rsid w:val="3AF61300"/>
    <w:rsid w:val="3AF61529"/>
    <w:rsid w:val="3AF63E98"/>
    <w:rsid w:val="3AF64E5C"/>
    <w:rsid w:val="3AF65D99"/>
    <w:rsid w:val="3AF65FB5"/>
    <w:rsid w:val="3AF66562"/>
    <w:rsid w:val="3AF66D50"/>
    <w:rsid w:val="3AF70BD4"/>
    <w:rsid w:val="3AF80AAF"/>
    <w:rsid w:val="3AF85078"/>
    <w:rsid w:val="3AF85119"/>
    <w:rsid w:val="3AF85D39"/>
    <w:rsid w:val="3AF86E26"/>
    <w:rsid w:val="3AF876C8"/>
    <w:rsid w:val="3AF92329"/>
    <w:rsid w:val="3AF938C0"/>
    <w:rsid w:val="3AF945E7"/>
    <w:rsid w:val="3AF9494C"/>
    <w:rsid w:val="3AF94EFA"/>
    <w:rsid w:val="3AFA018A"/>
    <w:rsid w:val="3AFA0DF0"/>
    <w:rsid w:val="3AFA2828"/>
    <w:rsid w:val="3AFA311F"/>
    <w:rsid w:val="3AFA61C6"/>
    <w:rsid w:val="3AFA76DA"/>
    <w:rsid w:val="3AFB2EAC"/>
    <w:rsid w:val="3AFB561D"/>
    <w:rsid w:val="3AFB6916"/>
    <w:rsid w:val="3AFB7C48"/>
    <w:rsid w:val="3AFC0CAA"/>
    <w:rsid w:val="3AFC2B97"/>
    <w:rsid w:val="3AFC5034"/>
    <w:rsid w:val="3AFD268F"/>
    <w:rsid w:val="3AFD3E13"/>
    <w:rsid w:val="3AFD443D"/>
    <w:rsid w:val="3AFD61EB"/>
    <w:rsid w:val="3AFE01B5"/>
    <w:rsid w:val="3AFE1F63"/>
    <w:rsid w:val="3AFE38F2"/>
    <w:rsid w:val="3AFF18F3"/>
    <w:rsid w:val="3AFF1CE7"/>
    <w:rsid w:val="3AFF2044"/>
    <w:rsid w:val="3AFF2E2E"/>
    <w:rsid w:val="3AFF5963"/>
    <w:rsid w:val="3AFF6407"/>
    <w:rsid w:val="3B000ABB"/>
    <w:rsid w:val="3B0015CE"/>
    <w:rsid w:val="3B00217F"/>
    <w:rsid w:val="3B003F2D"/>
    <w:rsid w:val="3B004E64"/>
    <w:rsid w:val="3B005CDB"/>
    <w:rsid w:val="3B006A45"/>
    <w:rsid w:val="3B007A89"/>
    <w:rsid w:val="3B0121A5"/>
    <w:rsid w:val="3B01315D"/>
    <w:rsid w:val="3B021806"/>
    <w:rsid w:val="3B021A53"/>
    <w:rsid w:val="3B024988"/>
    <w:rsid w:val="3B024B1C"/>
    <w:rsid w:val="3B027384"/>
    <w:rsid w:val="3B027CA5"/>
    <w:rsid w:val="3B030B7D"/>
    <w:rsid w:val="3B031E1C"/>
    <w:rsid w:val="3B033465"/>
    <w:rsid w:val="3B033FD8"/>
    <w:rsid w:val="3B0357CB"/>
    <w:rsid w:val="3B037579"/>
    <w:rsid w:val="3B041787"/>
    <w:rsid w:val="3B043A1D"/>
    <w:rsid w:val="3B04426E"/>
    <w:rsid w:val="3B044C2F"/>
    <w:rsid w:val="3B0467D2"/>
    <w:rsid w:val="3B046B78"/>
    <w:rsid w:val="3B050B60"/>
    <w:rsid w:val="3B056CDE"/>
    <w:rsid w:val="3B057766"/>
    <w:rsid w:val="3B0752BB"/>
    <w:rsid w:val="3B075DBD"/>
    <w:rsid w:val="3B082933"/>
    <w:rsid w:val="3B082DE1"/>
    <w:rsid w:val="3B084B8F"/>
    <w:rsid w:val="3B08562D"/>
    <w:rsid w:val="3B086599"/>
    <w:rsid w:val="3B091E1E"/>
    <w:rsid w:val="3B09415F"/>
    <w:rsid w:val="3B0949EF"/>
    <w:rsid w:val="3B0A1C96"/>
    <w:rsid w:val="3B0A1DC9"/>
    <w:rsid w:val="3B0A473E"/>
    <w:rsid w:val="3B0A4D26"/>
    <w:rsid w:val="3B0A4DAB"/>
    <w:rsid w:val="3B0B3BFF"/>
    <w:rsid w:val="3B0B4558"/>
    <w:rsid w:val="3B0B541A"/>
    <w:rsid w:val="3B0B5F88"/>
    <w:rsid w:val="3B0C08B0"/>
    <w:rsid w:val="3B0C09A6"/>
    <w:rsid w:val="3B0C0B24"/>
    <w:rsid w:val="3B0C28D2"/>
    <w:rsid w:val="3B0C4680"/>
    <w:rsid w:val="3B0C49B5"/>
    <w:rsid w:val="3B0C6213"/>
    <w:rsid w:val="3B0E03F8"/>
    <w:rsid w:val="3B0E2080"/>
    <w:rsid w:val="3B0E30BF"/>
    <w:rsid w:val="3B0E5015"/>
    <w:rsid w:val="3B0E5C90"/>
    <w:rsid w:val="3B0E5DB7"/>
    <w:rsid w:val="3B0E664A"/>
    <w:rsid w:val="3B0E7E19"/>
    <w:rsid w:val="3B0F0292"/>
    <w:rsid w:val="3B0F1260"/>
    <w:rsid w:val="3B0F13AF"/>
    <w:rsid w:val="3B0F23C2"/>
    <w:rsid w:val="3B0F5F1E"/>
    <w:rsid w:val="3B1005B0"/>
    <w:rsid w:val="3B106CFD"/>
    <w:rsid w:val="3B110BBE"/>
    <w:rsid w:val="3B110FF5"/>
    <w:rsid w:val="3B111826"/>
    <w:rsid w:val="3B111A40"/>
    <w:rsid w:val="3B113181"/>
    <w:rsid w:val="3B113E54"/>
    <w:rsid w:val="3B1152F2"/>
    <w:rsid w:val="3B1156F3"/>
    <w:rsid w:val="3B115B0D"/>
    <w:rsid w:val="3B11613A"/>
    <w:rsid w:val="3B117935"/>
    <w:rsid w:val="3B125240"/>
    <w:rsid w:val="3B126270"/>
    <w:rsid w:val="3B126873"/>
    <w:rsid w:val="3B1272C7"/>
    <w:rsid w:val="3B1310C0"/>
    <w:rsid w:val="3B13442F"/>
    <w:rsid w:val="3B135A0E"/>
    <w:rsid w:val="3B135D82"/>
    <w:rsid w:val="3B13644E"/>
    <w:rsid w:val="3B14019F"/>
    <w:rsid w:val="3B1416F3"/>
    <w:rsid w:val="3B141786"/>
    <w:rsid w:val="3B1434D7"/>
    <w:rsid w:val="3B14399B"/>
    <w:rsid w:val="3B146A69"/>
    <w:rsid w:val="3B147332"/>
    <w:rsid w:val="3B15184A"/>
    <w:rsid w:val="3B1530BB"/>
    <w:rsid w:val="3B15545C"/>
    <w:rsid w:val="3B15685A"/>
    <w:rsid w:val="3B163315"/>
    <w:rsid w:val="3B1644E4"/>
    <w:rsid w:val="3B1654FE"/>
    <w:rsid w:val="3B1672AC"/>
    <w:rsid w:val="3B173CB4"/>
    <w:rsid w:val="3B180483"/>
    <w:rsid w:val="3B181276"/>
    <w:rsid w:val="3B190274"/>
    <w:rsid w:val="3B190B4B"/>
    <w:rsid w:val="3B190CA1"/>
    <w:rsid w:val="3B191EE5"/>
    <w:rsid w:val="3B194FEF"/>
    <w:rsid w:val="3B196D9D"/>
    <w:rsid w:val="3B1A12EE"/>
    <w:rsid w:val="3B1A1659"/>
    <w:rsid w:val="3B1A28AA"/>
    <w:rsid w:val="3B1A3241"/>
    <w:rsid w:val="3B1A4793"/>
    <w:rsid w:val="3B1A5BF3"/>
    <w:rsid w:val="3B1B01D6"/>
    <w:rsid w:val="3B1B0BCB"/>
    <w:rsid w:val="3B1B0D67"/>
    <w:rsid w:val="3B1B1FC3"/>
    <w:rsid w:val="3B1B24B7"/>
    <w:rsid w:val="3B1B36BD"/>
    <w:rsid w:val="3B1B48C3"/>
    <w:rsid w:val="3B1B6E04"/>
    <w:rsid w:val="3B1B7E6B"/>
    <w:rsid w:val="3B1C2AC6"/>
    <w:rsid w:val="3B1C4513"/>
    <w:rsid w:val="3B1C4713"/>
    <w:rsid w:val="3B1C4F6E"/>
    <w:rsid w:val="3B1D0BEC"/>
    <w:rsid w:val="3B1D1049"/>
    <w:rsid w:val="3B1D1724"/>
    <w:rsid w:val="3B1D283B"/>
    <w:rsid w:val="3B1D42F5"/>
    <w:rsid w:val="3B1D4ADF"/>
    <w:rsid w:val="3B1D5677"/>
    <w:rsid w:val="3B1E0143"/>
    <w:rsid w:val="3B1E1166"/>
    <w:rsid w:val="3B1E13A0"/>
    <w:rsid w:val="3B1E2BB4"/>
    <w:rsid w:val="3B1E4115"/>
    <w:rsid w:val="3B1E56B8"/>
    <w:rsid w:val="3B1E5785"/>
    <w:rsid w:val="3B1F1F5E"/>
    <w:rsid w:val="3B1F2605"/>
    <w:rsid w:val="3B1F5B5F"/>
    <w:rsid w:val="3B1F7119"/>
    <w:rsid w:val="3B20012B"/>
    <w:rsid w:val="3B201ED9"/>
    <w:rsid w:val="3B2073D7"/>
    <w:rsid w:val="3B211535"/>
    <w:rsid w:val="3B2147E8"/>
    <w:rsid w:val="3B2178F1"/>
    <w:rsid w:val="3B217DEC"/>
    <w:rsid w:val="3B221437"/>
    <w:rsid w:val="3B2220F5"/>
    <w:rsid w:val="3B223EA3"/>
    <w:rsid w:val="3B227A58"/>
    <w:rsid w:val="3B227CE0"/>
    <w:rsid w:val="3B2319C9"/>
    <w:rsid w:val="3B2415F7"/>
    <w:rsid w:val="3B245E6D"/>
    <w:rsid w:val="3B250AE3"/>
    <w:rsid w:val="3B251346"/>
    <w:rsid w:val="3B251BE5"/>
    <w:rsid w:val="3B253993"/>
    <w:rsid w:val="3B25403C"/>
    <w:rsid w:val="3B254FE9"/>
    <w:rsid w:val="3B256038"/>
    <w:rsid w:val="3B2562FC"/>
    <w:rsid w:val="3B257240"/>
    <w:rsid w:val="3B26110E"/>
    <w:rsid w:val="3B2626BD"/>
    <w:rsid w:val="3B26384F"/>
    <w:rsid w:val="3B263F17"/>
    <w:rsid w:val="3B26628E"/>
    <w:rsid w:val="3B2714BA"/>
    <w:rsid w:val="3B273268"/>
    <w:rsid w:val="3B2732B2"/>
    <w:rsid w:val="3B281599"/>
    <w:rsid w:val="3B2835AA"/>
    <w:rsid w:val="3B284C42"/>
    <w:rsid w:val="3B286FE0"/>
    <w:rsid w:val="3B292048"/>
    <w:rsid w:val="3B292B69"/>
    <w:rsid w:val="3B292D1E"/>
    <w:rsid w:val="3B295232"/>
    <w:rsid w:val="3B29564C"/>
    <w:rsid w:val="3B297CC7"/>
    <w:rsid w:val="3B2A0794"/>
    <w:rsid w:val="3B2A0FAA"/>
    <w:rsid w:val="3B2A1A9D"/>
    <w:rsid w:val="3B2A2416"/>
    <w:rsid w:val="3B2A2B7E"/>
    <w:rsid w:val="3B2A2D58"/>
    <w:rsid w:val="3B2A46DB"/>
    <w:rsid w:val="3B2A5086"/>
    <w:rsid w:val="3B2A71FC"/>
    <w:rsid w:val="3B2B1418"/>
    <w:rsid w:val="3B2B17BD"/>
    <w:rsid w:val="3B2B25B6"/>
    <w:rsid w:val="3B2B2853"/>
    <w:rsid w:val="3B2B7333"/>
    <w:rsid w:val="3B2B784C"/>
    <w:rsid w:val="3B2C087E"/>
    <w:rsid w:val="3B2C0F35"/>
    <w:rsid w:val="3B2C2F74"/>
    <w:rsid w:val="3B2C4D22"/>
    <w:rsid w:val="3B2C542D"/>
    <w:rsid w:val="3B2D0303"/>
    <w:rsid w:val="3B2D45F6"/>
    <w:rsid w:val="3B2E017B"/>
    <w:rsid w:val="3B2E2848"/>
    <w:rsid w:val="3B2E2D73"/>
    <w:rsid w:val="3B2E527A"/>
    <w:rsid w:val="3B2E64D6"/>
    <w:rsid w:val="3B2E6B43"/>
    <w:rsid w:val="3B2E7012"/>
    <w:rsid w:val="3B2F036E"/>
    <w:rsid w:val="3B2F09FF"/>
    <w:rsid w:val="3B2F16B7"/>
    <w:rsid w:val="3B2F18C9"/>
    <w:rsid w:val="3B2F2C73"/>
    <w:rsid w:val="3B2F3D97"/>
    <w:rsid w:val="3B2F4FC9"/>
    <w:rsid w:val="3B2F5BC5"/>
    <w:rsid w:val="3B2F65C0"/>
    <w:rsid w:val="3B2F7F36"/>
    <w:rsid w:val="3B30003E"/>
    <w:rsid w:val="3B3024B7"/>
    <w:rsid w:val="3B304339"/>
    <w:rsid w:val="3B304812"/>
    <w:rsid w:val="3B306C27"/>
    <w:rsid w:val="3B31058A"/>
    <w:rsid w:val="3B312338"/>
    <w:rsid w:val="3B3140E6"/>
    <w:rsid w:val="3B3237CF"/>
    <w:rsid w:val="3B323CA3"/>
    <w:rsid w:val="3B324532"/>
    <w:rsid w:val="3B331C0C"/>
    <w:rsid w:val="3B332327"/>
    <w:rsid w:val="3B332A74"/>
    <w:rsid w:val="3B33394A"/>
    <w:rsid w:val="3B334302"/>
    <w:rsid w:val="3B335ED3"/>
    <w:rsid w:val="3B335F29"/>
    <w:rsid w:val="3B3360B0"/>
    <w:rsid w:val="3B33651B"/>
    <w:rsid w:val="3B337998"/>
    <w:rsid w:val="3B340586"/>
    <w:rsid w:val="3B34234E"/>
    <w:rsid w:val="3B342804"/>
    <w:rsid w:val="3B344AAD"/>
    <w:rsid w:val="3B346505"/>
    <w:rsid w:val="3B3479AB"/>
    <w:rsid w:val="3B350E3B"/>
    <w:rsid w:val="3B353441"/>
    <w:rsid w:val="3B355F7E"/>
    <w:rsid w:val="3B361FC0"/>
    <w:rsid w:val="3B36546F"/>
    <w:rsid w:val="3B365A66"/>
    <w:rsid w:val="3B365BAF"/>
    <w:rsid w:val="3B366613"/>
    <w:rsid w:val="3B37067B"/>
    <w:rsid w:val="3B37375B"/>
    <w:rsid w:val="3B3745CE"/>
    <w:rsid w:val="3B37481A"/>
    <w:rsid w:val="3B38025C"/>
    <w:rsid w:val="3B381919"/>
    <w:rsid w:val="3B384ABA"/>
    <w:rsid w:val="3B385475"/>
    <w:rsid w:val="3B3911ED"/>
    <w:rsid w:val="3B391F42"/>
    <w:rsid w:val="3B3955E1"/>
    <w:rsid w:val="3B3977BC"/>
    <w:rsid w:val="3B3A0C4C"/>
    <w:rsid w:val="3B3A1B15"/>
    <w:rsid w:val="3B3A43AF"/>
    <w:rsid w:val="3B3A4449"/>
    <w:rsid w:val="3B3A743F"/>
    <w:rsid w:val="3B3B31B7"/>
    <w:rsid w:val="3B3B63AC"/>
    <w:rsid w:val="3B3B6D13"/>
    <w:rsid w:val="3B3C24A4"/>
    <w:rsid w:val="3B3C601D"/>
    <w:rsid w:val="3B3C613D"/>
    <w:rsid w:val="3B3C65EF"/>
    <w:rsid w:val="3B3C7387"/>
    <w:rsid w:val="3B3D0CDD"/>
    <w:rsid w:val="3B3D0D0E"/>
    <w:rsid w:val="3B3D6073"/>
    <w:rsid w:val="3B3D64F4"/>
    <w:rsid w:val="3B3D6F2F"/>
    <w:rsid w:val="3B3E0A5D"/>
    <w:rsid w:val="3B3E1336"/>
    <w:rsid w:val="3B3E213A"/>
    <w:rsid w:val="3B3E2CBB"/>
    <w:rsid w:val="3B3E362E"/>
    <w:rsid w:val="3B3E3E26"/>
    <w:rsid w:val="3B3E61A0"/>
    <w:rsid w:val="3B3E6803"/>
    <w:rsid w:val="3B3E6FA5"/>
    <w:rsid w:val="3B3E7727"/>
    <w:rsid w:val="3B3F2CA7"/>
    <w:rsid w:val="3B3F4A55"/>
    <w:rsid w:val="3B3F5F12"/>
    <w:rsid w:val="3B4016CB"/>
    <w:rsid w:val="3B40257B"/>
    <w:rsid w:val="3B402FF7"/>
    <w:rsid w:val="3B403411"/>
    <w:rsid w:val="3B406FC3"/>
    <w:rsid w:val="3B411586"/>
    <w:rsid w:val="3B4137E9"/>
    <w:rsid w:val="3B413F32"/>
    <w:rsid w:val="3B41469B"/>
    <w:rsid w:val="3B417482"/>
    <w:rsid w:val="3B4200A1"/>
    <w:rsid w:val="3B42143A"/>
    <w:rsid w:val="3B4218BD"/>
    <w:rsid w:val="3B4222C2"/>
    <w:rsid w:val="3B424B80"/>
    <w:rsid w:val="3B4262F3"/>
    <w:rsid w:val="3B427B60"/>
    <w:rsid w:val="3B427E5C"/>
    <w:rsid w:val="3B43181E"/>
    <w:rsid w:val="3B436E66"/>
    <w:rsid w:val="3B4402BD"/>
    <w:rsid w:val="3B44078E"/>
    <w:rsid w:val="3B44206B"/>
    <w:rsid w:val="3B4421F8"/>
    <w:rsid w:val="3B443E1A"/>
    <w:rsid w:val="3B4474B3"/>
    <w:rsid w:val="3B450930"/>
    <w:rsid w:val="3B451940"/>
    <w:rsid w:val="3B45472A"/>
    <w:rsid w:val="3B455D5F"/>
    <w:rsid w:val="3B455DE4"/>
    <w:rsid w:val="3B4636C6"/>
    <w:rsid w:val="3B464036"/>
    <w:rsid w:val="3B464137"/>
    <w:rsid w:val="3B466E01"/>
    <w:rsid w:val="3B471B5C"/>
    <w:rsid w:val="3B47340A"/>
    <w:rsid w:val="3B47390A"/>
    <w:rsid w:val="3B4756B8"/>
    <w:rsid w:val="3B475F7A"/>
    <w:rsid w:val="3B481314"/>
    <w:rsid w:val="3B482A6E"/>
    <w:rsid w:val="3B487CEF"/>
    <w:rsid w:val="3B487E2B"/>
    <w:rsid w:val="3B491208"/>
    <w:rsid w:val="3B491430"/>
    <w:rsid w:val="3B4919F4"/>
    <w:rsid w:val="3B491E82"/>
    <w:rsid w:val="3B493E4C"/>
    <w:rsid w:val="3B49419B"/>
    <w:rsid w:val="3B496D37"/>
    <w:rsid w:val="3B4972B1"/>
    <w:rsid w:val="3B497682"/>
    <w:rsid w:val="3B497ED4"/>
    <w:rsid w:val="3B4A1340"/>
    <w:rsid w:val="3B4A33FA"/>
    <w:rsid w:val="3B4A45C2"/>
    <w:rsid w:val="3B4A51A8"/>
    <w:rsid w:val="3B4B164C"/>
    <w:rsid w:val="3B4B1A3B"/>
    <w:rsid w:val="3B4B7B1E"/>
    <w:rsid w:val="3B4C0935"/>
    <w:rsid w:val="3B4C0F20"/>
    <w:rsid w:val="3B4C1668"/>
    <w:rsid w:val="3B4C6B4A"/>
    <w:rsid w:val="3B4C7172"/>
    <w:rsid w:val="3B4C7198"/>
    <w:rsid w:val="3B4D0803"/>
    <w:rsid w:val="3B4E428B"/>
    <w:rsid w:val="3B4E4C98"/>
    <w:rsid w:val="3B4E641A"/>
    <w:rsid w:val="3B4E6A46"/>
    <w:rsid w:val="3B4E7DC0"/>
    <w:rsid w:val="3B4F27BE"/>
    <w:rsid w:val="3B4F45B3"/>
    <w:rsid w:val="3B4F6028"/>
    <w:rsid w:val="3B5068F7"/>
    <w:rsid w:val="3B506C62"/>
    <w:rsid w:val="3B512293"/>
    <w:rsid w:val="3B5129DA"/>
    <w:rsid w:val="3B514788"/>
    <w:rsid w:val="3B516536"/>
    <w:rsid w:val="3B523786"/>
    <w:rsid w:val="3B52487D"/>
    <w:rsid w:val="3B540546"/>
    <w:rsid w:val="3B542403"/>
    <w:rsid w:val="3B5449B0"/>
    <w:rsid w:val="3B546287"/>
    <w:rsid w:val="3B546F95"/>
    <w:rsid w:val="3B547DD5"/>
    <w:rsid w:val="3B551A74"/>
    <w:rsid w:val="3B5534A6"/>
    <w:rsid w:val="3B556B0E"/>
    <w:rsid w:val="3B562232"/>
    <w:rsid w:val="3B562CD8"/>
    <w:rsid w:val="3B5715EE"/>
    <w:rsid w:val="3B57453B"/>
    <w:rsid w:val="3B576FD4"/>
    <w:rsid w:val="3B581673"/>
    <w:rsid w:val="3B583D69"/>
    <w:rsid w:val="3B585916"/>
    <w:rsid w:val="3B585B17"/>
    <w:rsid w:val="3B5878C5"/>
    <w:rsid w:val="3B587B93"/>
    <w:rsid w:val="3B590554"/>
    <w:rsid w:val="3B59658D"/>
    <w:rsid w:val="3B5A188F"/>
    <w:rsid w:val="3B5A363D"/>
    <w:rsid w:val="3B5A3835"/>
    <w:rsid w:val="3B5A4B2D"/>
    <w:rsid w:val="3B5B01CA"/>
    <w:rsid w:val="3B5B2958"/>
    <w:rsid w:val="3B5B2B56"/>
    <w:rsid w:val="3B5B4518"/>
    <w:rsid w:val="3B5B486A"/>
    <w:rsid w:val="3B5B5607"/>
    <w:rsid w:val="3B5B6060"/>
    <w:rsid w:val="3B5B6499"/>
    <w:rsid w:val="3B5B73B5"/>
    <w:rsid w:val="3B5B744E"/>
    <w:rsid w:val="3B5B751B"/>
    <w:rsid w:val="3B5C0AE3"/>
    <w:rsid w:val="3B5C1712"/>
    <w:rsid w:val="3B5C1983"/>
    <w:rsid w:val="3B5C23D4"/>
    <w:rsid w:val="3B5C6EFA"/>
    <w:rsid w:val="3B5D04DB"/>
    <w:rsid w:val="3B5D4EDB"/>
    <w:rsid w:val="3B5D6A48"/>
    <w:rsid w:val="3B5E0047"/>
    <w:rsid w:val="3B5E079F"/>
    <w:rsid w:val="3B5E2A01"/>
    <w:rsid w:val="3B5E2C18"/>
    <w:rsid w:val="3B5E4138"/>
    <w:rsid w:val="3B5E4FF3"/>
    <w:rsid w:val="3B5E67C4"/>
    <w:rsid w:val="3B5F0C53"/>
    <w:rsid w:val="3B5F14D7"/>
    <w:rsid w:val="3B5F2156"/>
    <w:rsid w:val="3B5F2EE2"/>
    <w:rsid w:val="3B5F3E86"/>
    <w:rsid w:val="3B5F50F7"/>
    <w:rsid w:val="3B5F5E72"/>
    <w:rsid w:val="3B5F613A"/>
    <w:rsid w:val="3B5F6EA5"/>
    <w:rsid w:val="3B5F758D"/>
    <w:rsid w:val="3B6024D3"/>
    <w:rsid w:val="3B602967"/>
    <w:rsid w:val="3B602C1D"/>
    <w:rsid w:val="3B604268"/>
    <w:rsid w:val="3B6049CB"/>
    <w:rsid w:val="3B605538"/>
    <w:rsid w:val="3B60677A"/>
    <w:rsid w:val="3B61040B"/>
    <w:rsid w:val="3B6104CB"/>
    <w:rsid w:val="3B612ACA"/>
    <w:rsid w:val="3B615F60"/>
    <w:rsid w:val="3B61768D"/>
    <w:rsid w:val="3B62000D"/>
    <w:rsid w:val="3B620D39"/>
    <w:rsid w:val="3B6224F2"/>
    <w:rsid w:val="3B624303"/>
    <w:rsid w:val="3B627275"/>
    <w:rsid w:val="3B627E58"/>
    <w:rsid w:val="3B634251"/>
    <w:rsid w:val="3B637E67"/>
    <w:rsid w:val="3B640848"/>
    <w:rsid w:val="3B64270E"/>
    <w:rsid w:val="3B643213"/>
    <w:rsid w:val="3B6444BC"/>
    <w:rsid w:val="3B645349"/>
    <w:rsid w:val="3B645EE1"/>
    <w:rsid w:val="3B64626A"/>
    <w:rsid w:val="3B65138C"/>
    <w:rsid w:val="3B651FE2"/>
    <w:rsid w:val="3B6560F9"/>
    <w:rsid w:val="3B6605C5"/>
    <w:rsid w:val="3B664385"/>
    <w:rsid w:val="3B667C69"/>
    <w:rsid w:val="3B6756EF"/>
    <w:rsid w:val="3B675A34"/>
    <w:rsid w:val="3B675D5A"/>
    <w:rsid w:val="3B677B08"/>
    <w:rsid w:val="3B683CCA"/>
    <w:rsid w:val="3B68689B"/>
    <w:rsid w:val="3B69041D"/>
    <w:rsid w:val="3B691AD2"/>
    <w:rsid w:val="3B69369F"/>
    <w:rsid w:val="3B69515A"/>
    <w:rsid w:val="3B697D24"/>
    <w:rsid w:val="3B697D2B"/>
    <w:rsid w:val="3B6A11BB"/>
    <w:rsid w:val="3B6A299B"/>
    <w:rsid w:val="3B6A2ED2"/>
    <w:rsid w:val="3B6A75F8"/>
    <w:rsid w:val="3B6B3B7F"/>
    <w:rsid w:val="3B6B3CF5"/>
    <w:rsid w:val="3B6B584A"/>
    <w:rsid w:val="3B6C15C2"/>
    <w:rsid w:val="3B6C511E"/>
    <w:rsid w:val="3B6C72E9"/>
    <w:rsid w:val="3B6D0953"/>
    <w:rsid w:val="3B6D1762"/>
    <w:rsid w:val="3B6D2FAD"/>
    <w:rsid w:val="3B6D5C90"/>
    <w:rsid w:val="3B6D67CA"/>
    <w:rsid w:val="3B6E3B58"/>
    <w:rsid w:val="3B6E4356"/>
    <w:rsid w:val="3B6E70E8"/>
    <w:rsid w:val="3B6F115C"/>
    <w:rsid w:val="3B6F4787"/>
    <w:rsid w:val="3B6F4C0F"/>
    <w:rsid w:val="3B7010B2"/>
    <w:rsid w:val="3B701B31"/>
    <w:rsid w:val="3B702E61"/>
    <w:rsid w:val="3B70544E"/>
    <w:rsid w:val="3B710987"/>
    <w:rsid w:val="3B7121C5"/>
    <w:rsid w:val="3B712438"/>
    <w:rsid w:val="3B712735"/>
    <w:rsid w:val="3B712EE8"/>
    <w:rsid w:val="3B715CF1"/>
    <w:rsid w:val="3B716BD9"/>
    <w:rsid w:val="3B717347"/>
    <w:rsid w:val="3B7212D4"/>
    <w:rsid w:val="3B726358"/>
    <w:rsid w:val="3B726878"/>
    <w:rsid w:val="3B726D80"/>
    <w:rsid w:val="3B7315A8"/>
    <w:rsid w:val="3B73204A"/>
    <w:rsid w:val="3B732951"/>
    <w:rsid w:val="3B732AB9"/>
    <w:rsid w:val="3B733E41"/>
    <w:rsid w:val="3B734F40"/>
    <w:rsid w:val="3B736E2E"/>
    <w:rsid w:val="3B741E5E"/>
    <w:rsid w:val="3B744E3E"/>
    <w:rsid w:val="3B7456B2"/>
    <w:rsid w:val="3B752DFE"/>
    <w:rsid w:val="3B7542E7"/>
    <w:rsid w:val="3B75554C"/>
    <w:rsid w:val="3B7566C9"/>
    <w:rsid w:val="3B7641EF"/>
    <w:rsid w:val="3B765F9D"/>
    <w:rsid w:val="3B7667CB"/>
    <w:rsid w:val="3B76775E"/>
    <w:rsid w:val="3B78186B"/>
    <w:rsid w:val="3B781D15"/>
    <w:rsid w:val="3B7837BF"/>
    <w:rsid w:val="3B783AC3"/>
    <w:rsid w:val="3B787015"/>
    <w:rsid w:val="3B787F67"/>
    <w:rsid w:val="3B7906D0"/>
    <w:rsid w:val="3B794C4F"/>
    <w:rsid w:val="3B795F32"/>
    <w:rsid w:val="3B7A10AA"/>
    <w:rsid w:val="3B7A3CDF"/>
    <w:rsid w:val="3B7A5A8D"/>
    <w:rsid w:val="3B7A60DF"/>
    <w:rsid w:val="3B7A7F60"/>
    <w:rsid w:val="3B7B0633"/>
    <w:rsid w:val="3B7B1805"/>
    <w:rsid w:val="3B7B35B3"/>
    <w:rsid w:val="3B7B36EE"/>
    <w:rsid w:val="3B7B7C6C"/>
    <w:rsid w:val="3B7C2ED4"/>
    <w:rsid w:val="3B7C3266"/>
    <w:rsid w:val="3B7C35D0"/>
    <w:rsid w:val="3B7C5554"/>
    <w:rsid w:val="3B7C7A57"/>
    <w:rsid w:val="3B7D37CF"/>
    <w:rsid w:val="3B7D4A60"/>
    <w:rsid w:val="3B7D5D81"/>
    <w:rsid w:val="3B7D732B"/>
    <w:rsid w:val="3B7D748A"/>
    <w:rsid w:val="3B7E13E6"/>
    <w:rsid w:val="3B7E15BA"/>
    <w:rsid w:val="3B7E2A09"/>
    <w:rsid w:val="3B7E37D0"/>
    <w:rsid w:val="3B7E4CA6"/>
    <w:rsid w:val="3B7E7631"/>
    <w:rsid w:val="3B7E7B53"/>
    <w:rsid w:val="3B7F0AC1"/>
    <w:rsid w:val="3B7F1A97"/>
    <w:rsid w:val="3B7F24D9"/>
    <w:rsid w:val="3B7F30A4"/>
    <w:rsid w:val="3B7F4E52"/>
    <w:rsid w:val="3B7F53CB"/>
    <w:rsid w:val="3B801576"/>
    <w:rsid w:val="3B802F39"/>
    <w:rsid w:val="3B8033E1"/>
    <w:rsid w:val="3B803677"/>
    <w:rsid w:val="3B812C3B"/>
    <w:rsid w:val="3B81316A"/>
    <w:rsid w:val="3B8137F7"/>
    <w:rsid w:val="3B814871"/>
    <w:rsid w:val="3B81506E"/>
    <w:rsid w:val="3B8201C4"/>
    <w:rsid w:val="3B821E54"/>
    <w:rsid w:val="3B8227AD"/>
    <w:rsid w:val="3B822B94"/>
    <w:rsid w:val="3B824940"/>
    <w:rsid w:val="3B824942"/>
    <w:rsid w:val="3B8264B1"/>
    <w:rsid w:val="3B83026B"/>
    <w:rsid w:val="3B8308D2"/>
    <w:rsid w:val="3B831508"/>
    <w:rsid w:val="3B837B2B"/>
    <w:rsid w:val="3B837F8F"/>
    <w:rsid w:val="3B8406BA"/>
    <w:rsid w:val="3B84179B"/>
    <w:rsid w:val="3B842468"/>
    <w:rsid w:val="3B842F66"/>
    <w:rsid w:val="3B8434BF"/>
    <w:rsid w:val="3B84690C"/>
    <w:rsid w:val="3B851508"/>
    <w:rsid w:val="3B8526FD"/>
    <w:rsid w:val="3B854432"/>
    <w:rsid w:val="3B854580"/>
    <w:rsid w:val="3B86206C"/>
    <w:rsid w:val="3B86213B"/>
    <w:rsid w:val="3B862DCC"/>
    <w:rsid w:val="3B8630B4"/>
    <w:rsid w:val="3B863850"/>
    <w:rsid w:val="3B866C37"/>
    <w:rsid w:val="3B8701AA"/>
    <w:rsid w:val="3B8801D7"/>
    <w:rsid w:val="3B8801E2"/>
    <w:rsid w:val="3B881A60"/>
    <w:rsid w:val="3B884843"/>
    <w:rsid w:val="3B88603E"/>
    <w:rsid w:val="3B887908"/>
    <w:rsid w:val="3B89012A"/>
    <w:rsid w:val="3B8915F1"/>
    <w:rsid w:val="3B89165C"/>
    <w:rsid w:val="3B892174"/>
    <w:rsid w:val="3B8947FA"/>
    <w:rsid w:val="3B895CD0"/>
    <w:rsid w:val="3B8A17DA"/>
    <w:rsid w:val="3B8A1F65"/>
    <w:rsid w:val="3B8A2057"/>
    <w:rsid w:val="3B8A37F6"/>
    <w:rsid w:val="3B8A4EF7"/>
    <w:rsid w:val="3B8A7C1F"/>
    <w:rsid w:val="3B8B19B1"/>
    <w:rsid w:val="3B8B2309"/>
    <w:rsid w:val="3B8B3247"/>
    <w:rsid w:val="3B8B3E2A"/>
    <w:rsid w:val="3B8B5C49"/>
    <w:rsid w:val="3B8B7C9A"/>
    <w:rsid w:val="3B8C3009"/>
    <w:rsid w:val="3B8C3A12"/>
    <w:rsid w:val="3B8C3BCC"/>
    <w:rsid w:val="3B8D22B9"/>
    <w:rsid w:val="3B8D4274"/>
    <w:rsid w:val="3B8D4CB6"/>
    <w:rsid w:val="3B8D6AEC"/>
    <w:rsid w:val="3B8D7567"/>
    <w:rsid w:val="3B8E00D3"/>
    <w:rsid w:val="3B8E32E7"/>
    <w:rsid w:val="3B8E3F09"/>
    <w:rsid w:val="3B8E7126"/>
    <w:rsid w:val="3B8E7A32"/>
    <w:rsid w:val="3B8E7CCA"/>
    <w:rsid w:val="3B8F0229"/>
    <w:rsid w:val="3B8F0574"/>
    <w:rsid w:val="3B8F212F"/>
    <w:rsid w:val="3B8F413C"/>
    <w:rsid w:val="3B8F6E75"/>
    <w:rsid w:val="3B903503"/>
    <w:rsid w:val="3B9053BD"/>
    <w:rsid w:val="3B911029"/>
    <w:rsid w:val="3B914B85"/>
    <w:rsid w:val="3B915AA7"/>
    <w:rsid w:val="3B9161BA"/>
    <w:rsid w:val="3B921977"/>
    <w:rsid w:val="3B921D11"/>
    <w:rsid w:val="3B922B8F"/>
    <w:rsid w:val="3B9241ED"/>
    <w:rsid w:val="3B924343"/>
    <w:rsid w:val="3B926F37"/>
    <w:rsid w:val="3B9308FD"/>
    <w:rsid w:val="3B941857"/>
    <w:rsid w:val="3B94571E"/>
    <w:rsid w:val="3B946C95"/>
    <w:rsid w:val="3B950C0D"/>
    <w:rsid w:val="3B9512F3"/>
    <w:rsid w:val="3B9520F4"/>
    <w:rsid w:val="3B9528C7"/>
    <w:rsid w:val="3B954675"/>
    <w:rsid w:val="3B954FF7"/>
    <w:rsid w:val="3B956B96"/>
    <w:rsid w:val="3B964177"/>
    <w:rsid w:val="3B965F41"/>
    <w:rsid w:val="3B96663F"/>
    <w:rsid w:val="3B973E35"/>
    <w:rsid w:val="3B97408D"/>
    <w:rsid w:val="3B97632A"/>
    <w:rsid w:val="3B98067E"/>
    <w:rsid w:val="3B980AE4"/>
    <w:rsid w:val="3B980D27"/>
    <w:rsid w:val="3B9823B7"/>
    <w:rsid w:val="3B984165"/>
    <w:rsid w:val="3B985E0F"/>
    <w:rsid w:val="3B9905EF"/>
    <w:rsid w:val="3B995539"/>
    <w:rsid w:val="3B9956C9"/>
    <w:rsid w:val="3B99676B"/>
    <w:rsid w:val="3B9A7EDD"/>
    <w:rsid w:val="3B9B05BF"/>
    <w:rsid w:val="3B9B5A04"/>
    <w:rsid w:val="3B9B715E"/>
    <w:rsid w:val="3B9B77FE"/>
    <w:rsid w:val="3B9B7BD2"/>
    <w:rsid w:val="3B9C08E1"/>
    <w:rsid w:val="3B9C1EA7"/>
    <w:rsid w:val="3B9C2BBA"/>
    <w:rsid w:val="3B9C3B15"/>
    <w:rsid w:val="3B9C3C56"/>
    <w:rsid w:val="3B9D0D12"/>
    <w:rsid w:val="3B9D352A"/>
    <w:rsid w:val="3B9D79CE"/>
    <w:rsid w:val="3B9E00F1"/>
    <w:rsid w:val="3B9E333D"/>
    <w:rsid w:val="3B9E4597"/>
    <w:rsid w:val="3B9E69EB"/>
    <w:rsid w:val="3B9E7ED7"/>
    <w:rsid w:val="3B9F3746"/>
    <w:rsid w:val="3B9F54F4"/>
    <w:rsid w:val="3BA029CB"/>
    <w:rsid w:val="3BA055E8"/>
    <w:rsid w:val="3BA05E15"/>
    <w:rsid w:val="3BA06538"/>
    <w:rsid w:val="3BA129F1"/>
    <w:rsid w:val="3BA13E5B"/>
    <w:rsid w:val="3BA147B7"/>
    <w:rsid w:val="3BA15C81"/>
    <w:rsid w:val="3BA163C5"/>
    <w:rsid w:val="3BA21A82"/>
    <w:rsid w:val="3BA238C2"/>
    <w:rsid w:val="3BA24A19"/>
    <w:rsid w:val="3BA24FE4"/>
    <w:rsid w:val="3BA2526A"/>
    <w:rsid w:val="3BA27154"/>
    <w:rsid w:val="3BA3080E"/>
    <w:rsid w:val="3BA30BC6"/>
    <w:rsid w:val="3BA3409F"/>
    <w:rsid w:val="3BA3677B"/>
    <w:rsid w:val="3BA37EBC"/>
    <w:rsid w:val="3BA40496"/>
    <w:rsid w:val="3BA404B6"/>
    <w:rsid w:val="3BA40D5C"/>
    <w:rsid w:val="3BA4134C"/>
    <w:rsid w:val="3BA43657"/>
    <w:rsid w:val="3BA448B8"/>
    <w:rsid w:val="3BA4565D"/>
    <w:rsid w:val="3BA45C07"/>
    <w:rsid w:val="3BA477D3"/>
    <w:rsid w:val="3BA47880"/>
    <w:rsid w:val="3BA47D69"/>
    <w:rsid w:val="3BA50630"/>
    <w:rsid w:val="3BA53C6C"/>
    <w:rsid w:val="3BA55463"/>
    <w:rsid w:val="3BA614BF"/>
    <w:rsid w:val="3BA620AE"/>
    <w:rsid w:val="3BA634D3"/>
    <w:rsid w:val="3BA645C2"/>
    <w:rsid w:val="3BA64AD4"/>
    <w:rsid w:val="3BA66882"/>
    <w:rsid w:val="3BA66A63"/>
    <w:rsid w:val="3BA67B32"/>
    <w:rsid w:val="3BA70357"/>
    <w:rsid w:val="3BA725FA"/>
    <w:rsid w:val="3BA748F6"/>
    <w:rsid w:val="3BA7743F"/>
    <w:rsid w:val="3BA821CD"/>
    <w:rsid w:val="3BA83D2E"/>
    <w:rsid w:val="3BA8780A"/>
    <w:rsid w:val="3BA90120"/>
    <w:rsid w:val="3BA9049D"/>
    <w:rsid w:val="3BA945C4"/>
    <w:rsid w:val="3BA96372"/>
    <w:rsid w:val="3BA97CF8"/>
    <w:rsid w:val="3BAA1905"/>
    <w:rsid w:val="3BAA2CC7"/>
    <w:rsid w:val="3BAA7605"/>
    <w:rsid w:val="3BAB1FA5"/>
    <w:rsid w:val="3BAB67E8"/>
    <w:rsid w:val="3BAC26AF"/>
    <w:rsid w:val="3BAC440B"/>
    <w:rsid w:val="3BAC6612"/>
    <w:rsid w:val="3BAC7A40"/>
    <w:rsid w:val="3BAC7C11"/>
    <w:rsid w:val="3BAC7F61"/>
    <w:rsid w:val="3BAD6479"/>
    <w:rsid w:val="3BAE4FCF"/>
    <w:rsid w:val="3BAE5294"/>
    <w:rsid w:val="3BAE5737"/>
    <w:rsid w:val="3BAE657D"/>
    <w:rsid w:val="3BAE6B74"/>
    <w:rsid w:val="3BAE7094"/>
    <w:rsid w:val="3BAF053B"/>
    <w:rsid w:val="3BAF3466"/>
    <w:rsid w:val="3BAF41AB"/>
    <w:rsid w:val="3BAF50FB"/>
    <w:rsid w:val="3BAF645F"/>
    <w:rsid w:val="3BAF7123"/>
    <w:rsid w:val="3BB002BA"/>
    <w:rsid w:val="3BB007B4"/>
    <w:rsid w:val="3BB00FC7"/>
    <w:rsid w:val="3BB014AF"/>
    <w:rsid w:val="3BB024C0"/>
    <w:rsid w:val="3BB0325D"/>
    <w:rsid w:val="3BB0362F"/>
    <w:rsid w:val="3BB03821"/>
    <w:rsid w:val="3BB0396C"/>
    <w:rsid w:val="3BB07701"/>
    <w:rsid w:val="3BB07937"/>
    <w:rsid w:val="3BB10350"/>
    <w:rsid w:val="3BB10A37"/>
    <w:rsid w:val="3BB15ED6"/>
    <w:rsid w:val="3BB16FD5"/>
    <w:rsid w:val="3BB21AA8"/>
    <w:rsid w:val="3BB30F9F"/>
    <w:rsid w:val="3BB32D4D"/>
    <w:rsid w:val="3BB334BF"/>
    <w:rsid w:val="3BB35830"/>
    <w:rsid w:val="3BB371F1"/>
    <w:rsid w:val="3BB41823"/>
    <w:rsid w:val="3BB42CE8"/>
    <w:rsid w:val="3BB459D1"/>
    <w:rsid w:val="3BB476AE"/>
    <w:rsid w:val="3BB47CA9"/>
    <w:rsid w:val="3BB50822"/>
    <w:rsid w:val="3BB52F69"/>
    <w:rsid w:val="3BB53761"/>
    <w:rsid w:val="3BB54D17"/>
    <w:rsid w:val="3BB567A6"/>
    <w:rsid w:val="3BB6283D"/>
    <w:rsid w:val="3BB645EB"/>
    <w:rsid w:val="3BB70A8F"/>
    <w:rsid w:val="3BB72832"/>
    <w:rsid w:val="3BB73DD6"/>
    <w:rsid w:val="3BB76732"/>
    <w:rsid w:val="3BB77426"/>
    <w:rsid w:val="3BB77603"/>
    <w:rsid w:val="3BB80364"/>
    <w:rsid w:val="3BB816D4"/>
    <w:rsid w:val="3BB83E5E"/>
    <w:rsid w:val="3BB840E2"/>
    <w:rsid w:val="3BB84297"/>
    <w:rsid w:val="3BB84807"/>
    <w:rsid w:val="3BB85D78"/>
    <w:rsid w:val="3BB865B6"/>
    <w:rsid w:val="3BB8779B"/>
    <w:rsid w:val="3BB90DDF"/>
    <w:rsid w:val="3BB91F9B"/>
    <w:rsid w:val="3BB93856"/>
    <w:rsid w:val="3BB93B4C"/>
    <w:rsid w:val="3BB95A31"/>
    <w:rsid w:val="3BBA0580"/>
    <w:rsid w:val="3BBA38D1"/>
    <w:rsid w:val="3BBA6143"/>
    <w:rsid w:val="3BBB226F"/>
    <w:rsid w:val="3BBB4574"/>
    <w:rsid w:val="3BBB7E54"/>
    <w:rsid w:val="3BBC3665"/>
    <w:rsid w:val="3BBC5D4F"/>
    <w:rsid w:val="3BBC60A6"/>
    <w:rsid w:val="3BBC6E11"/>
    <w:rsid w:val="3BBD1E1E"/>
    <w:rsid w:val="3BBD267C"/>
    <w:rsid w:val="3BBD3634"/>
    <w:rsid w:val="3BBD597A"/>
    <w:rsid w:val="3BBD753A"/>
    <w:rsid w:val="3BBE0ECD"/>
    <w:rsid w:val="3BBE12BA"/>
    <w:rsid w:val="3BBE1CBD"/>
    <w:rsid w:val="3BBE3226"/>
    <w:rsid w:val="3BBE38AA"/>
    <w:rsid w:val="3BBE4AC4"/>
    <w:rsid w:val="3BBF1574"/>
    <w:rsid w:val="3BBF29FA"/>
    <w:rsid w:val="3BBF38D9"/>
    <w:rsid w:val="3BBF66A0"/>
    <w:rsid w:val="3BBF7944"/>
    <w:rsid w:val="3BC00874"/>
    <w:rsid w:val="3BC01AAD"/>
    <w:rsid w:val="3BC01CEC"/>
    <w:rsid w:val="3BC03DAD"/>
    <w:rsid w:val="3BC06968"/>
    <w:rsid w:val="3BC1190E"/>
    <w:rsid w:val="3BC136BC"/>
    <w:rsid w:val="3BC16B45"/>
    <w:rsid w:val="3BC211E2"/>
    <w:rsid w:val="3BC25E4B"/>
    <w:rsid w:val="3BC30935"/>
    <w:rsid w:val="3BC35686"/>
    <w:rsid w:val="3BC36FC3"/>
    <w:rsid w:val="3BC411CA"/>
    <w:rsid w:val="3BC41DC5"/>
    <w:rsid w:val="3BC4211A"/>
    <w:rsid w:val="3BC431AC"/>
    <w:rsid w:val="3BC460AA"/>
    <w:rsid w:val="3BC46D08"/>
    <w:rsid w:val="3BC471F4"/>
    <w:rsid w:val="3BC53B07"/>
    <w:rsid w:val="3BC55C8D"/>
    <w:rsid w:val="3BC57B8F"/>
    <w:rsid w:val="3BC62A80"/>
    <w:rsid w:val="3BC646E5"/>
    <w:rsid w:val="3BC66F24"/>
    <w:rsid w:val="3BC70A1B"/>
    <w:rsid w:val="3BC74A4B"/>
    <w:rsid w:val="3BC76033"/>
    <w:rsid w:val="3BC76709"/>
    <w:rsid w:val="3BC767F9"/>
    <w:rsid w:val="3BC82016"/>
    <w:rsid w:val="3BC82C9D"/>
    <w:rsid w:val="3BC83719"/>
    <w:rsid w:val="3BC84EF0"/>
    <w:rsid w:val="3BC8543C"/>
    <w:rsid w:val="3BC91556"/>
    <w:rsid w:val="3BC91BD6"/>
    <w:rsid w:val="3BC92571"/>
    <w:rsid w:val="3BC9431F"/>
    <w:rsid w:val="3BC96A15"/>
    <w:rsid w:val="3BC97F6D"/>
    <w:rsid w:val="3BCA5C37"/>
    <w:rsid w:val="3BCA6150"/>
    <w:rsid w:val="3BCB176B"/>
    <w:rsid w:val="3BCB37BC"/>
    <w:rsid w:val="3BCB453B"/>
    <w:rsid w:val="3BCB4CCC"/>
    <w:rsid w:val="3BCB62E9"/>
    <w:rsid w:val="3BCB70C7"/>
    <w:rsid w:val="3BCC2061"/>
    <w:rsid w:val="3BCC6222"/>
    <w:rsid w:val="3BCC6E16"/>
    <w:rsid w:val="3BCD02B3"/>
    <w:rsid w:val="3BCD260C"/>
    <w:rsid w:val="3BCD463A"/>
    <w:rsid w:val="3BCE31FA"/>
    <w:rsid w:val="3BCE4159"/>
    <w:rsid w:val="3BCE4598"/>
    <w:rsid w:val="3BCE4B01"/>
    <w:rsid w:val="3BCE525A"/>
    <w:rsid w:val="3BCE5DD9"/>
    <w:rsid w:val="3BCE7B87"/>
    <w:rsid w:val="3BCF373B"/>
    <w:rsid w:val="3BCF75A8"/>
    <w:rsid w:val="3BD01B51"/>
    <w:rsid w:val="3BD0350B"/>
    <w:rsid w:val="3BD03C9D"/>
    <w:rsid w:val="3BD05439"/>
    <w:rsid w:val="3BD05797"/>
    <w:rsid w:val="3BD10705"/>
    <w:rsid w:val="3BD11425"/>
    <w:rsid w:val="3BD12F39"/>
    <w:rsid w:val="3BD13680"/>
    <w:rsid w:val="3BD20652"/>
    <w:rsid w:val="3BD258C9"/>
    <w:rsid w:val="3BD31641"/>
    <w:rsid w:val="3BD32474"/>
    <w:rsid w:val="3BD344DB"/>
    <w:rsid w:val="3BD3519D"/>
    <w:rsid w:val="3BD4606A"/>
    <w:rsid w:val="3BD46AAF"/>
    <w:rsid w:val="3BD4717F"/>
    <w:rsid w:val="3BD50179"/>
    <w:rsid w:val="3BD50A0B"/>
    <w:rsid w:val="3BD50F16"/>
    <w:rsid w:val="3BD553B9"/>
    <w:rsid w:val="3BD57167"/>
    <w:rsid w:val="3BD61609"/>
    <w:rsid w:val="3BD623C4"/>
    <w:rsid w:val="3BD634AB"/>
    <w:rsid w:val="3BD638FA"/>
    <w:rsid w:val="3BD643C7"/>
    <w:rsid w:val="3BD66A3C"/>
    <w:rsid w:val="3BD67BB7"/>
    <w:rsid w:val="3BD71242"/>
    <w:rsid w:val="3BD71B2E"/>
    <w:rsid w:val="3BD72B4E"/>
    <w:rsid w:val="3BD748F9"/>
    <w:rsid w:val="3BD74C8E"/>
    <w:rsid w:val="3BD74F88"/>
    <w:rsid w:val="3BD827B4"/>
    <w:rsid w:val="3BD86AFA"/>
    <w:rsid w:val="3BD86C58"/>
    <w:rsid w:val="3BD93BD8"/>
    <w:rsid w:val="3BD93FEC"/>
    <w:rsid w:val="3BD95DF6"/>
    <w:rsid w:val="3BDA1A76"/>
    <w:rsid w:val="3BDA29D0"/>
    <w:rsid w:val="3BDA354F"/>
    <w:rsid w:val="3BDA477E"/>
    <w:rsid w:val="3BDA652C"/>
    <w:rsid w:val="3BDA6648"/>
    <w:rsid w:val="3BDA7A57"/>
    <w:rsid w:val="3BDB014B"/>
    <w:rsid w:val="3BDB211E"/>
    <w:rsid w:val="3BDB4052"/>
    <w:rsid w:val="3BDB41DF"/>
    <w:rsid w:val="3BDB543E"/>
    <w:rsid w:val="3BDB6291"/>
    <w:rsid w:val="3BDB6E03"/>
    <w:rsid w:val="3BDC04F6"/>
    <w:rsid w:val="3BDC3B29"/>
    <w:rsid w:val="3BDC59AB"/>
    <w:rsid w:val="3BDD0095"/>
    <w:rsid w:val="3BDD2544"/>
    <w:rsid w:val="3BDD426E"/>
    <w:rsid w:val="3BDD51AD"/>
    <w:rsid w:val="3BDD601C"/>
    <w:rsid w:val="3BDD66F2"/>
    <w:rsid w:val="3BDF1D94"/>
    <w:rsid w:val="3BDF2AD4"/>
    <w:rsid w:val="3BDF2C87"/>
    <w:rsid w:val="3BDF3B42"/>
    <w:rsid w:val="3BDF69CD"/>
    <w:rsid w:val="3BDF79A2"/>
    <w:rsid w:val="3BDF7FE6"/>
    <w:rsid w:val="3BE10014"/>
    <w:rsid w:val="3BE108FC"/>
    <w:rsid w:val="3BE112ED"/>
    <w:rsid w:val="3BE127E5"/>
    <w:rsid w:val="3BE13D5E"/>
    <w:rsid w:val="3BE14070"/>
    <w:rsid w:val="3BE16585"/>
    <w:rsid w:val="3BE1671C"/>
    <w:rsid w:val="3BE169E9"/>
    <w:rsid w:val="3BE17BB8"/>
    <w:rsid w:val="3BE20963"/>
    <w:rsid w:val="3BE20AA9"/>
    <w:rsid w:val="3BE2178C"/>
    <w:rsid w:val="3BE23632"/>
    <w:rsid w:val="3BE244B1"/>
    <w:rsid w:val="3BE253E0"/>
    <w:rsid w:val="3BE26E4E"/>
    <w:rsid w:val="3BE333D3"/>
    <w:rsid w:val="3BE33C0D"/>
    <w:rsid w:val="3BE3534E"/>
    <w:rsid w:val="3BE4509D"/>
    <w:rsid w:val="3BE52C62"/>
    <w:rsid w:val="3BE54307"/>
    <w:rsid w:val="3BE54E48"/>
    <w:rsid w:val="3BE574E9"/>
    <w:rsid w:val="3BE61375"/>
    <w:rsid w:val="3BE617FF"/>
    <w:rsid w:val="3BE62419"/>
    <w:rsid w:val="3BE6258E"/>
    <w:rsid w:val="3BE630AA"/>
    <w:rsid w:val="3BE63123"/>
    <w:rsid w:val="3BE64241"/>
    <w:rsid w:val="3BE70C49"/>
    <w:rsid w:val="3BE71161"/>
    <w:rsid w:val="3BE74967"/>
    <w:rsid w:val="3BE76AFA"/>
    <w:rsid w:val="3BE81FCD"/>
    <w:rsid w:val="3BE82A02"/>
    <w:rsid w:val="3BE850ED"/>
    <w:rsid w:val="3BE865EF"/>
    <w:rsid w:val="3BE86E9B"/>
    <w:rsid w:val="3BE87915"/>
    <w:rsid w:val="3BE87FF4"/>
    <w:rsid w:val="3BE924E4"/>
    <w:rsid w:val="3BE929F2"/>
    <w:rsid w:val="3BE92C13"/>
    <w:rsid w:val="3BE97A4D"/>
    <w:rsid w:val="3BEA2F3A"/>
    <w:rsid w:val="3BEA4314"/>
    <w:rsid w:val="3BEB0739"/>
    <w:rsid w:val="3BEB24E7"/>
    <w:rsid w:val="3BEB60DB"/>
    <w:rsid w:val="3BEC215F"/>
    <w:rsid w:val="3BEC256F"/>
    <w:rsid w:val="3BEC30B6"/>
    <w:rsid w:val="3BED0FD1"/>
    <w:rsid w:val="3BED44B1"/>
    <w:rsid w:val="3BEE1FD7"/>
    <w:rsid w:val="3BEE2C84"/>
    <w:rsid w:val="3BEE647B"/>
    <w:rsid w:val="3BEE70B1"/>
    <w:rsid w:val="3BEE7D62"/>
    <w:rsid w:val="3BEE7E22"/>
    <w:rsid w:val="3BEF19A8"/>
    <w:rsid w:val="3BEF57A4"/>
    <w:rsid w:val="3BF00C10"/>
    <w:rsid w:val="3BF07952"/>
    <w:rsid w:val="3BF07AFD"/>
    <w:rsid w:val="3BF1198B"/>
    <w:rsid w:val="3BF12BD4"/>
    <w:rsid w:val="3BF20CEE"/>
    <w:rsid w:val="3BF21AC7"/>
    <w:rsid w:val="3BF22272"/>
    <w:rsid w:val="3BF27D19"/>
    <w:rsid w:val="3BF30907"/>
    <w:rsid w:val="3BF33176"/>
    <w:rsid w:val="3BF33A92"/>
    <w:rsid w:val="3BF345A7"/>
    <w:rsid w:val="3BF350F4"/>
    <w:rsid w:val="3BF35840"/>
    <w:rsid w:val="3BF375EE"/>
    <w:rsid w:val="3BF462D3"/>
    <w:rsid w:val="3BF53366"/>
    <w:rsid w:val="3BF541DA"/>
    <w:rsid w:val="3BF544BC"/>
    <w:rsid w:val="3BF55114"/>
    <w:rsid w:val="3BF56718"/>
    <w:rsid w:val="3BF57526"/>
    <w:rsid w:val="3BF61E4F"/>
    <w:rsid w:val="3BF62357"/>
    <w:rsid w:val="3BF6437E"/>
    <w:rsid w:val="3BF64AE3"/>
    <w:rsid w:val="3BF65EDD"/>
    <w:rsid w:val="3BF70B83"/>
    <w:rsid w:val="3BF72535"/>
    <w:rsid w:val="3BF74C33"/>
    <w:rsid w:val="3BF74C54"/>
    <w:rsid w:val="3BF75330"/>
    <w:rsid w:val="3BF77B1E"/>
    <w:rsid w:val="3BF80105"/>
    <w:rsid w:val="3BF82E56"/>
    <w:rsid w:val="3BF84C04"/>
    <w:rsid w:val="3BF87A87"/>
    <w:rsid w:val="3BF910A8"/>
    <w:rsid w:val="3BF95B4F"/>
    <w:rsid w:val="3BFA097C"/>
    <w:rsid w:val="3BFA3789"/>
    <w:rsid w:val="3BFA3BE5"/>
    <w:rsid w:val="3BFA6BCE"/>
    <w:rsid w:val="3BFA7034"/>
    <w:rsid w:val="3BFB4A65"/>
    <w:rsid w:val="3BFB5A4E"/>
    <w:rsid w:val="3BFB7B8B"/>
    <w:rsid w:val="3BFC2946"/>
    <w:rsid w:val="3BFC4586"/>
    <w:rsid w:val="3BFC46F4"/>
    <w:rsid w:val="3BFC5455"/>
    <w:rsid w:val="3BFC5EF5"/>
    <w:rsid w:val="3BFD046C"/>
    <w:rsid w:val="3BFD1975"/>
    <w:rsid w:val="3BFD221A"/>
    <w:rsid w:val="3BFD5C1E"/>
    <w:rsid w:val="3BFE1F56"/>
    <w:rsid w:val="3BFF1CA5"/>
    <w:rsid w:val="3BFF2436"/>
    <w:rsid w:val="3BFF39B1"/>
    <w:rsid w:val="3BFF41E4"/>
    <w:rsid w:val="3BFF5F92"/>
    <w:rsid w:val="3C004373"/>
    <w:rsid w:val="3C006D4B"/>
    <w:rsid w:val="3C011D0B"/>
    <w:rsid w:val="3C013330"/>
    <w:rsid w:val="3C017196"/>
    <w:rsid w:val="3C0178EF"/>
    <w:rsid w:val="3C017F57"/>
    <w:rsid w:val="3C017F5D"/>
    <w:rsid w:val="3C022480"/>
    <w:rsid w:val="3C025A83"/>
    <w:rsid w:val="3C027F6F"/>
    <w:rsid w:val="3C0315FB"/>
    <w:rsid w:val="3C0337D4"/>
    <w:rsid w:val="3C033CD5"/>
    <w:rsid w:val="3C034403"/>
    <w:rsid w:val="3C0356A1"/>
    <w:rsid w:val="3C035F1A"/>
    <w:rsid w:val="3C036BDA"/>
    <w:rsid w:val="3C041092"/>
    <w:rsid w:val="3C041100"/>
    <w:rsid w:val="3C0417FB"/>
    <w:rsid w:val="3C0429DD"/>
    <w:rsid w:val="3C0430B5"/>
    <w:rsid w:val="3C0446D8"/>
    <w:rsid w:val="3C046AB8"/>
    <w:rsid w:val="3C046C13"/>
    <w:rsid w:val="3C04752C"/>
    <w:rsid w:val="3C047A4D"/>
    <w:rsid w:val="3C0506E8"/>
    <w:rsid w:val="3C0539E6"/>
    <w:rsid w:val="3C055B26"/>
    <w:rsid w:val="3C057D36"/>
    <w:rsid w:val="3C060031"/>
    <w:rsid w:val="3C060C6C"/>
    <w:rsid w:val="3C0637C5"/>
    <w:rsid w:val="3C06429A"/>
    <w:rsid w:val="3C065080"/>
    <w:rsid w:val="3C066FA7"/>
    <w:rsid w:val="3C0725A2"/>
    <w:rsid w:val="3C0741D6"/>
    <w:rsid w:val="3C074E47"/>
    <w:rsid w:val="3C0751EC"/>
    <w:rsid w:val="3C07588A"/>
    <w:rsid w:val="3C076D0B"/>
    <w:rsid w:val="3C0817F8"/>
    <w:rsid w:val="3C082C6F"/>
    <w:rsid w:val="3C08647C"/>
    <w:rsid w:val="3C08753D"/>
    <w:rsid w:val="3C087672"/>
    <w:rsid w:val="3C091D72"/>
    <w:rsid w:val="3C0920D9"/>
    <w:rsid w:val="3C09330F"/>
    <w:rsid w:val="3C0938E6"/>
    <w:rsid w:val="3C09595A"/>
    <w:rsid w:val="3C096856"/>
    <w:rsid w:val="3C096894"/>
    <w:rsid w:val="3C096E11"/>
    <w:rsid w:val="3C097069"/>
    <w:rsid w:val="3C0A14A5"/>
    <w:rsid w:val="3C0B0EA9"/>
    <w:rsid w:val="3C0B10D5"/>
    <w:rsid w:val="3C0B2B89"/>
    <w:rsid w:val="3C0B4937"/>
    <w:rsid w:val="3C0B4FA6"/>
    <w:rsid w:val="3C0B65F9"/>
    <w:rsid w:val="3C0B7252"/>
    <w:rsid w:val="3C0C38B6"/>
    <w:rsid w:val="3C0C4260"/>
    <w:rsid w:val="3C0D06AF"/>
    <w:rsid w:val="3C0D0E94"/>
    <w:rsid w:val="3C0D2960"/>
    <w:rsid w:val="3C0D4B53"/>
    <w:rsid w:val="3C0E0886"/>
    <w:rsid w:val="3C0E4427"/>
    <w:rsid w:val="3C0E61D6"/>
    <w:rsid w:val="3C0F198D"/>
    <w:rsid w:val="3C1001A0"/>
    <w:rsid w:val="3C101C13"/>
    <w:rsid w:val="3C101EF8"/>
    <w:rsid w:val="3C101F4E"/>
    <w:rsid w:val="3C10408D"/>
    <w:rsid w:val="3C1057FB"/>
    <w:rsid w:val="3C106A05"/>
    <w:rsid w:val="3C1102CB"/>
    <w:rsid w:val="3C1156F7"/>
    <w:rsid w:val="3C12216A"/>
    <w:rsid w:val="3C122AA2"/>
    <w:rsid w:val="3C123F18"/>
    <w:rsid w:val="3C127B13"/>
    <w:rsid w:val="3C127C6C"/>
    <w:rsid w:val="3C131A3E"/>
    <w:rsid w:val="3C132809"/>
    <w:rsid w:val="3C133CBF"/>
    <w:rsid w:val="3C137C90"/>
    <w:rsid w:val="3C1429B6"/>
    <w:rsid w:val="3C142F4F"/>
    <w:rsid w:val="3C1453FB"/>
    <w:rsid w:val="3C14668B"/>
    <w:rsid w:val="3C150B19"/>
    <w:rsid w:val="3C155179"/>
    <w:rsid w:val="3C1557B6"/>
    <w:rsid w:val="3C16166D"/>
    <w:rsid w:val="3C166A9C"/>
    <w:rsid w:val="3C1732DC"/>
    <w:rsid w:val="3C176464"/>
    <w:rsid w:val="3C177780"/>
    <w:rsid w:val="3C177F2C"/>
    <w:rsid w:val="3C1812F9"/>
    <w:rsid w:val="3C1826FC"/>
    <w:rsid w:val="3C182856"/>
    <w:rsid w:val="3C184ED4"/>
    <w:rsid w:val="3C1934F8"/>
    <w:rsid w:val="3C194460"/>
    <w:rsid w:val="3C1A1451"/>
    <w:rsid w:val="3C1A4AEA"/>
    <w:rsid w:val="3C1A68AD"/>
    <w:rsid w:val="3C1A7270"/>
    <w:rsid w:val="3C1A7FEE"/>
    <w:rsid w:val="3C1B0A6A"/>
    <w:rsid w:val="3C1B48C9"/>
    <w:rsid w:val="3C1B58D0"/>
    <w:rsid w:val="3C1B6923"/>
    <w:rsid w:val="3C1B773A"/>
    <w:rsid w:val="3C1C08EE"/>
    <w:rsid w:val="3C1C08F2"/>
    <w:rsid w:val="3C1C3226"/>
    <w:rsid w:val="3C1C6B44"/>
    <w:rsid w:val="3C1D00DB"/>
    <w:rsid w:val="3C1D1C7C"/>
    <w:rsid w:val="3C1D1EE2"/>
    <w:rsid w:val="3C1D3123"/>
    <w:rsid w:val="3C1D466B"/>
    <w:rsid w:val="3C1D522E"/>
    <w:rsid w:val="3C1D5701"/>
    <w:rsid w:val="3C1D5751"/>
    <w:rsid w:val="3C1E0B0E"/>
    <w:rsid w:val="3C1E28BD"/>
    <w:rsid w:val="3C1E31AC"/>
    <w:rsid w:val="3C1E4164"/>
    <w:rsid w:val="3C1E7DFF"/>
    <w:rsid w:val="3C1F0277"/>
    <w:rsid w:val="3C1F03E3"/>
    <w:rsid w:val="3C1F3E60"/>
    <w:rsid w:val="3C1F4887"/>
    <w:rsid w:val="3C1F6635"/>
    <w:rsid w:val="3C200B8F"/>
    <w:rsid w:val="3C201181"/>
    <w:rsid w:val="3C20213A"/>
    <w:rsid w:val="3C2022F0"/>
    <w:rsid w:val="3C202B7C"/>
    <w:rsid w:val="3C211DCF"/>
    <w:rsid w:val="3C212EC2"/>
    <w:rsid w:val="3C21415B"/>
    <w:rsid w:val="3C214CB9"/>
    <w:rsid w:val="3C215F09"/>
    <w:rsid w:val="3C21759B"/>
    <w:rsid w:val="3C221C81"/>
    <w:rsid w:val="3C227C10"/>
    <w:rsid w:val="3C230E3E"/>
    <w:rsid w:val="3C236B1A"/>
    <w:rsid w:val="3C243C4B"/>
    <w:rsid w:val="3C245264"/>
    <w:rsid w:val="3C2459F9"/>
    <w:rsid w:val="3C245ED1"/>
    <w:rsid w:val="3C253184"/>
    <w:rsid w:val="3C2548F7"/>
    <w:rsid w:val="3C255101"/>
    <w:rsid w:val="3C2567C5"/>
    <w:rsid w:val="3C261771"/>
    <w:rsid w:val="3C2679C3"/>
    <w:rsid w:val="3C274AEF"/>
    <w:rsid w:val="3C275B0D"/>
    <w:rsid w:val="3C276A75"/>
    <w:rsid w:val="3C2771AE"/>
    <w:rsid w:val="3C28373B"/>
    <w:rsid w:val="3C2854E9"/>
    <w:rsid w:val="3C29300F"/>
    <w:rsid w:val="3C296830"/>
    <w:rsid w:val="3C2977E6"/>
    <w:rsid w:val="3C2A0971"/>
    <w:rsid w:val="3C2A0E99"/>
    <w:rsid w:val="3C2B03CE"/>
    <w:rsid w:val="3C2B31B0"/>
    <w:rsid w:val="3C2B3679"/>
    <w:rsid w:val="3C2B3C18"/>
    <w:rsid w:val="3C2B6D87"/>
    <w:rsid w:val="3C2C25BD"/>
    <w:rsid w:val="3C2C3893"/>
    <w:rsid w:val="3C2C7FB4"/>
    <w:rsid w:val="3C2D0D52"/>
    <w:rsid w:val="3C2D1537"/>
    <w:rsid w:val="3C2D1FC2"/>
    <w:rsid w:val="3C2D2B00"/>
    <w:rsid w:val="3C2D6106"/>
    <w:rsid w:val="3C2D6464"/>
    <w:rsid w:val="3C2D6FA3"/>
    <w:rsid w:val="3C2D7443"/>
    <w:rsid w:val="3C2E0626"/>
    <w:rsid w:val="3C2E0D86"/>
    <w:rsid w:val="3C2E0FE8"/>
    <w:rsid w:val="3C2E22CB"/>
    <w:rsid w:val="3C2E55CC"/>
    <w:rsid w:val="3C2E6878"/>
    <w:rsid w:val="3C2E7570"/>
    <w:rsid w:val="3C2F05A9"/>
    <w:rsid w:val="3C2F0D84"/>
    <w:rsid w:val="3C2F1E93"/>
    <w:rsid w:val="3C2F2370"/>
    <w:rsid w:val="3C2F397A"/>
    <w:rsid w:val="3C2F44A4"/>
    <w:rsid w:val="3C2F4ACA"/>
    <w:rsid w:val="3C30097B"/>
    <w:rsid w:val="3C301958"/>
    <w:rsid w:val="3C302214"/>
    <w:rsid w:val="3C303577"/>
    <w:rsid w:val="3C303BF0"/>
    <w:rsid w:val="3C311437"/>
    <w:rsid w:val="3C3118A6"/>
    <w:rsid w:val="3C311AD7"/>
    <w:rsid w:val="3C312D26"/>
    <w:rsid w:val="3C316275"/>
    <w:rsid w:val="3C31747C"/>
    <w:rsid w:val="3C3176E0"/>
    <w:rsid w:val="3C320116"/>
    <w:rsid w:val="3C321F5A"/>
    <w:rsid w:val="3C3224E4"/>
    <w:rsid w:val="3C3245BA"/>
    <w:rsid w:val="3C32574C"/>
    <w:rsid w:val="3C3262C6"/>
    <w:rsid w:val="3C331F38"/>
    <w:rsid w:val="3C333E8E"/>
    <w:rsid w:val="3C335C3C"/>
    <w:rsid w:val="3C335F4F"/>
    <w:rsid w:val="3C3419C0"/>
    <w:rsid w:val="3C342025"/>
    <w:rsid w:val="3C3420E0"/>
    <w:rsid w:val="3C343766"/>
    <w:rsid w:val="3C34604F"/>
    <w:rsid w:val="3C346FA0"/>
    <w:rsid w:val="3C347B92"/>
    <w:rsid w:val="3C3519B4"/>
    <w:rsid w:val="3C351E3D"/>
    <w:rsid w:val="3C3534B5"/>
    <w:rsid w:val="3C355E58"/>
    <w:rsid w:val="3C356086"/>
    <w:rsid w:val="3C356219"/>
    <w:rsid w:val="3C362434"/>
    <w:rsid w:val="3C36344F"/>
    <w:rsid w:val="3C367336"/>
    <w:rsid w:val="3C371BD0"/>
    <w:rsid w:val="3C3814A4"/>
    <w:rsid w:val="3C381E36"/>
    <w:rsid w:val="3C382DD0"/>
    <w:rsid w:val="3C383C10"/>
    <w:rsid w:val="3C384FDB"/>
    <w:rsid w:val="3C387915"/>
    <w:rsid w:val="3C390623"/>
    <w:rsid w:val="3C39085C"/>
    <w:rsid w:val="3C391CEA"/>
    <w:rsid w:val="3C394207"/>
    <w:rsid w:val="3C395948"/>
    <w:rsid w:val="3C3A2098"/>
    <w:rsid w:val="3C3A346E"/>
    <w:rsid w:val="3C3A6681"/>
    <w:rsid w:val="3C3A6FCB"/>
    <w:rsid w:val="3C3A771E"/>
    <w:rsid w:val="3C3A79ED"/>
    <w:rsid w:val="3C3B1EF8"/>
    <w:rsid w:val="3C3B726F"/>
    <w:rsid w:val="3C3C0578"/>
    <w:rsid w:val="3C3C0F95"/>
    <w:rsid w:val="3C3C2D43"/>
    <w:rsid w:val="3C3C3388"/>
    <w:rsid w:val="3C3C362A"/>
    <w:rsid w:val="3C3C38A5"/>
    <w:rsid w:val="3C3C510F"/>
    <w:rsid w:val="3C3C7866"/>
    <w:rsid w:val="3C3D247F"/>
    <w:rsid w:val="3C3D3BC2"/>
    <w:rsid w:val="3C3D4818"/>
    <w:rsid w:val="3C3D6ABB"/>
    <w:rsid w:val="3C3D72AA"/>
    <w:rsid w:val="3C3E2F5F"/>
    <w:rsid w:val="3C3E33BA"/>
    <w:rsid w:val="3C3E48BA"/>
    <w:rsid w:val="3C3E4D0D"/>
    <w:rsid w:val="3C3E66B3"/>
    <w:rsid w:val="3C3E73E9"/>
    <w:rsid w:val="3C3F0576"/>
    <w:rsid w:val="3C3F1C5A"/>
    <w:rsid w:val="3C3F2833"/>
    <w:rsid w:val="3C3F33B4"/>
    <w:rsid w:val="3C3F731F"/>
    <w:rsid w:val="3C401D09"/>
    <w:rsid w:val="3C402634"/>
    <w:rsid w:val="3C403E6D"/>
    <w:rsid w:val="3C406625"/>
    <w:rsid w:val="3C406CD7"/>
    <w:rsid w:val="3C406DA3"/>
    <w:rsid w:val="3C406EAC"/>
    <w:rsid w:val="3C410359"/>
    <w:rsid w:val="3C411DE4"/>
    <w:rsid w:val="3C4151F8"/>
    <w:rsid w:val="3C416035"/>
    <w:rsid w:val="3C4165AB"/>
    <w:rsid w:val="3C423D71"/>
    <w:rsid w:val="3C424C2F"/>
    <w:rsid w:val="3C425AB9"/>
    <w:rsid w:val="3C425B8B"/>
    <w:rsid w:val="3C4271FA"/>
    <w:rsid w:val="3C430575"/>
    <w:rsid w:val="3C431948"/>
    <w:rsid w:val="3C432323"/>
    <w:rsid w:val="3C4340D1"/>
    <w:rsid w:val="3C43798F"/>
    <w:rsid w:val="3C441B1A"/>
    <w:rsid w:val="3C44507B"/>
    <w:rsid w:val="3C445E89"/>
    <w:rsid w:val="3C4474E1"/>
    <w:rsid w:val="3C452098"/>
    <w:rsid w:val="3C4542ED"/>
    <w:rsid w:val="3C4545FD"/>
    <w:rsid w:val="3C460065"/>
    <w:rsid w:val="3C461E13"/>
    <w:rsid w:val="3C462073"/>
    <w:rsid w:val="3C46257A"/>
    <w:rsid w:val="3C463BC1"/>
    <w:rsid w:val="3C46597A"/>
    <w:rsid w:val="3C470898"/>
    <w:rsid w:val="3C470A0A"/>
    <w:rsid w:val="3C47727D"/>
    <w:rsid w:val="3C477F26"/>
    <w:rsid w:val="3C480F3E"/>
    <w:rsid w:val="3C4816E7"/>
    <w:rsid w:val="3C48694D"/>
    <w:rsid w:val="3C4916DE"/>
    <w:rsid w:val="3C491E90"/>
    <w:rsid w:val="3C491ED8"/>
    <w:rsid w:val="3C4936B2"/>
    <w:rsid w:val="3C495460"/>
    <w:rsid w:val="3C4A3F65"/>
    <w:rsid w:val="3C4A7366"/>
    <w:rsid w:val="3C4A75A4"/>
    <w:rsid w:val="3C4B215E"/>
    <w:rsid w:val="3C4B47C8"/>
    <w:rsid w:val="3C4B5075"/>
    <w:rsid w:val="3C4B54A2"/>
    <w:rsid w:val="3C4B66B6"/>
    <w:rsid w:val="3C4B74CA"/>
    <w:rsid w:val="3C4C3631"/>
    <w:rsid w:val="3C4C41D6"/>
    <w:rsid w:val="3C4C6284"/>
    <w:rsid w:val="3C4D08C1"/>
    <w:rsid w:val="3C4D13F4"/>
    <w:rsid w:val="3C4D31A2"/>
    <w:rsid w:val="3C4D4174"/>
    <w:rsid w:val="3C4D6CFE"/>
    <w:rsid w:val="3C4E0CC8"/>
    <w:rsid w:val="3C4E2A76"/>
    <w:rsid w:val="3C4E2F23"/>
    <w:rsid w:val="3C4F0DA2"/>
    <w:rsid w:val="3C4F4B44"/>
    <w:rsid w:val="3C4F6F1A"/>
    <w:rsid w:val="3C4F723F"/>
    <w:rsid w:val="3C502C92"/>
    <w:rsid w:val="3C5039D8"/>
    <w:rsid w:val="3C504A40"/>
    <w:rsid w:val="3C506297"/>
    <w:rsid w:val="3C506421"/>
    <w:rsid w:val="3C5067EE"/>
    <w:rsid w:val="3C507121"/>
    <w:rsid w:val="3C50732D"/>
    <w:rsid w:val="3C513104"/>
    <w:rsid w:val="3C522566"/>
    <w:rsid w:val="3C5233BA"/>
    <w:rsid w:val="3C526776"/>
    <w:rsid w:val="3C526830"/>
    <w:rsid w:val="3C53008C"/>
    <w:rsid w:val="3C530DD9"/>
    <w:rsid w:val="3C53336D"/>
    <w:rsid w:val="3C533E3D"/>
    <w:rsid w:val="3C536A3E"/>
    <w:rsid w:val="3C537136"/>
    <w:rsid w:val="3C5405C7"/>
    <w:rsid w:val="3C540896"/>
    <w:rsid w:val="3C5462DE"/>
    <w:rsid w:val="3C5502A8"/>
    <w:rsid w:val="3C551B9E"/>
    <w:rsid w:val="3C560478"/>
    <w:rsid w:val="3C563686"/>
    <w:rsid w:val="3C564CDE"/>
    <w:rsid w:val="3C565266"/>
    <w:rsid w:val="3C5662BD"/>
    <w:rsid w:val="3C574C93"/>
    <w:rsid w:val="3C575DCE"/>
    <w:rsid w:val="3C577F90"/>
    <w:rsid w:val="3C581420"/>
    <w:rsid w:val="3C583F12"/>
    <w:rsid w:val="3C58437E"/>
    <w:rsid w:val="3C5850E9"/>
    <w:rsid w:val="3C5929E2"/>
    <w:rsid w:val="3C594CA6"/>
    <w:rsid w:val="3C594E5B"/>
    <w:rsid w:val="3C5A0F0C"/>
    <w:rsid w:val="3C5A141B"/>
    <w:rsid w:val="3C5A22F7"/>
    <w:rsid w:val="3C5A4B2B"/>
    <w:rsid w:val="3C5A5481"/>
    <w:rsid w:val="3C5A58BF"/>
    <w:rsid w:val="3C5A766D"/>
    <w:rsid w:val="3C5B314C"/>
    <w:rsid w:val="3C5B3302"/>
    <w:rsid w:val="3C5B4213"/>
    <w:rsid w:val="3C5B6911"/>
    <w:rsid w:val="3C5B695A"/>
    <w:rsid w:val="3C5B75A5"/>
    <w:rsid w:val="3C5B77C4"/>
    <w:rsid w:val="3C5B7DA1"/>
    <w:rsid w:val="3C5C0FC8"/>
    <w:rsid w:val="3C5C1637"/>
    <w:rsid w:val="3C5C1642"/>
    <w:rsid w:val="3C5C5193"/>
    <w:rsid w:val="3C5C6F51"/>
    <w:rsid w:val="3C5C762F"/>
    <w:rsid w:val="3C5D3122"/>
    <w:rsid w:val="3C5D6C36"/>
    <w:rsid w:val="3C5D7F58"/>
    <w:rsid w:val="3C5E015C"/>
    <w:rsid w:val="3C5E59CA"/>
    <w:rsid w:val="3C5E715D"/>
    <w:rsid w:val="3C5F4C83"/>
    <w:rsid w:val="3C604C0C"/>
    <w:rsid w:val="3C6109FB"/>
    <w:rsid w:val="3C614495"/>
    <w:rsid w:val="3C616C4D"/>
    <w:rsid w:val="3C6176BA"/>
    <w:rsid w:val="3C624D6E"/>
    <w:rsid w:val="3C6250A3"/>
    <w:rsid w:val="3C630334"/>
    <w:rsid w:val="3C6329C5"/>
    <w:rsid w:val="3C63471E"/>
    <w:rsid w:val="3C634773"/>
    <w:rsid w:val="3C636521"/>
    <w:rsid w:val="3C636E7F"/>
    <w:rsid w:val="3C6373CA"/>
    <w:rsid w:val="3C64040A"/>
    <w:rsid w:val="3C641104"/>
    <w:rsid w:val="3C6430C6"/>
    <w:rsid w:val="3C6452A1"/>
    <w:rsid w:val="3C6479C3"/>
    <w:rsid w:val="3C6504EB"/>
    <w:rsid w:val="3C651671"/>
    <w:rsid w:val="3C6524A8"/>
    <w:rsid w:val="3C6525F7"/>
    <w:rsid w:val="3C65673D"/>
    <w:rsid w:val="3C66231C"/>
    <w:rsid w:val="3C66326D"/>
    <w:rsid w:val="3C666012"/>
    <w:rsid w:val="3C667DC0"/>
    <w:rsid w:val="3C673D92"/>
    <w:rsid w:val="3C67713B"/>
    <w:rsid w:val="3C677B59"/>
    <w:rsid w:val="3C681114"/>
    <w:rsid w:val="3C681D8A"/>
    <w:rsid w:val="3C684650"/>
    <w:rsid w:val="3C687118"/>
    <w:rsid w:val="3C690A12"/>
    <w:rsid w:val="3C69102E"/>
    <w:rsid w:val="3C6923A5"/>
    <w:rsid w:val="3C6926A6"/>
    <w:rsid w:val="3C692AFF"/>
    <w:rsid w:val="3C69408C"/>
    <w:rsid w:val="3C695ADF"/>
    <w:rsid w:val="3C6960FA"/>
    <w:rsid w:val="3C697667"/>
    <w:rsid w:val="3C6A3D54"/>
    <w:rsid w:val="3C6A5B02"/>
    <w:rsid w:val="3C6A71F4"/>
    <w:rsid w:val="3C6B13F4"/>
    <w:rsid w:val="3C6B187A"/>
    <w:rsid w:val="3C6B26E4"/>
    <w:rsid w:val="3C6B3628"/>
    <w:rsid w:val="3C6B7ACC"/>
    <w:rsid w:val="3C6C6155"/>
    <w:rsid w:val="3C6C7913"/>
    <w:rsid w:val="3C6D4611"/>
    <w:rsid w:val="3C6D4A38"/>
    <w:rsid w:val="3C6D55F2"/>
    <w:rsid w:val="3C6E07C6"/>
    <w:rsid w:val="3C6E3202"/>
    <w:rsid w:val="3C6E4131"/>
    <w:rsid w:val="3C6E4EC6"/>
    <w:rsid w:val="3C6E5617"/>
    <w:rsid w:val="3C6F5029"/>
    <w:rsid w:val="3C6F6217"/>
    <w:rsid w:val="3C6F639A"/>
    <w:rsid w:val="3C7010CA"/>
    <w:rsid w:val="3C7050E2"/>
    <w:rsid w:val="3C710B37"/>
    <w:rsid w:val="3C710D23"/>
    <w:rsid w:val="3C716776"/>
    <w:rsid w:val="3C717D8F"/>
    <w:rsid w:val="3C720E5A"/>
    <w:rsid w:val="3C722C08"/>
    <w:rsid w:val="3C7249B6"/>
    <w:rsid w:val="3C742A08"/>
    <w:rsid w:val="3C7474B8"/>
    <w:rsid w:val="3C750948"/>
    <w:rsid w:val="3C75192F"/>
    <w:rsid w:val="3C756311"/>
    <w:rsid w:val="3C76158A"/>
    <w:rsid w:val="3C7615F9"/>
    <w:rsid w:val="3C761AAA"/>
    <w:rsid w:val="3C7626F9"/>
    <w:rsid w:val="3C77021F"/>
    <w:rsid w:val="3C770472"/>
    <w:rsid w:val="3C771943"/>
    <w:rsid w:val="3C771FCD"/>
    <w:rsid w:val="3C776471"/>
    <w:rsid w:val="3C7772E8"/>
    <w:rsid w:val="3C780A0A"/>
    <w:rsid w:val="3C780F3D"/>
    <w:rsid w:val="3C7818EE"/>
    <w:rsid w:val="3C782E3B"/>
    <w:rsid w:val="3C785826"/>
    <w:rsid w:val="3C7861C8"/>
    <w:rsid w:val="3C793F97"/>
    <w:rsid w:val="3C794C68"/>
    <w:rsid w:val="3C795D45"/>
    <w:rsid w:val="3C7964BB"/>
    <w:rsid w:val="3C79662B"/>
    <w:rsid w:val="3C797AF3"/>
    <w:rsid w:val="3C7A0E0D"/>
    <w:rsid w:val="3C7A1ABD"/>
    <w:rsid w:val="3C7A386B"/>
    <w:rsid w:val="3C7A5192"/>
    <w:rsid w:val="3C7A52D4"/>
    <w:rsid w:val="3C7A596A"/>
    <w:rsid w:val="3C7B2D63"/>
    <w:rsid w:val="3C7B5E91"/>
    <w:rsid w:val="3C7B75CB"/>
    <w:rsid w:val="3C7B7D0F"/>
    <w:rsid w:val="3C7C081B"/>
    <w:rsid w:val="3C7C09C6"/>
    <w:rsid w:val="3C7C1082"/>
    <w:rsid w:val="3C7C2C99"/>
    <w:rsid w:val="3C7C3A87"/>
    <w:rsid w:val="3C7D2A4D"/>
    <w:rsid w:val="3C7E15AD"/>
    <w:rsid w:val="3C7E1C9B"/>
    <w:rsid w:val="3C7E2C6F"/>
    <w:rsid w:val="3C7E335B"/>
    <w:rsid w:val="3C7E5160"/>
    <w:rsid w:val="3C7E77FF"/>
    <w:rsid w:val="3C7F27CA"/>
    <w:rsid w:val="3C7F2B87"/>
    <w:rsid w:val="3C7F2F06"/>
    <w:rsid w:val="3C7F5D0C"/>
    <w:rsid w:val="3C801D3D"/>
    <w:rsid w:val="3C803437"/>
    <w:rsid w:val="3C803EB9"/>
    <w:rsid w:val="3C81151E"/>
    <w:rsid w:val="3C811CD8"/>
    <w:rsid w:val="3C812E4B"/>
    <w:rsid w:val="3C815193"/>
    <w:rsid w:val="3C8174EA"/>
    <w:rsid w:val="3C817BE0"/>
    <w:rsid w:val="3C8303D1"/>
    <w:rsid w:val="3C830753"/>
    <w:rsid w:val="3C831717"/>
    <w:rsid w:val="3C833EA4"/>
    <w:rsid w:val="3C8343DC"/>
    <w:rsid w:val="3C836BC3"/>
    <w:rsid w:val="3C8446EA"/>
    <w:rsid w:val="3C845CE7"/>
    <w:rsid w:val="3C85043D"/>
    <w:rsid w:val="3C850B8E"/>
    <w:rsid w:val="3C851455"/>
    <w:rsid w:val="3C85293C"/>
    <w:rsid w:val="3C852C51"/>
    <w:rsid w:val="3C852D0A"/>
    <w:rsid w:val="3C85300E"/>
    <w:rsid w:val="3C855E3C"/>
    <w:rsid w:val="3C857B95"/>
    <w:rsid w:val="3C861408"/>
    <w:rsid w:val="3C8627B4"/>
    <w:rsid w:val="3C863034"/>
    <w:rsid w:val="3C8640B5"/>
    <w:rsid w:val="3C86610F"/>
    <w:rsid w:val="3C8666B4"/>
    <w:rsid w:val="3C872EE9"/>
    <w:rsid w:val="3C877917"/>
    <w:rsid w:val="3C882D21"/>
    <w:rsid w:val="3C887535"/>
    <w:rsid w:val="3C89024E"/>
    <w:rsid w:val="3C89179A"/>
    <w:rsid w:val="3C89198F"/>
    <w:rsid w:val="3C891E0B"/>
    <w:rsid w:val="3C894F96"/>
    <w:rsid w:val="3C89680D"/>
    <w:rsid w:val="3C8A0201"/>
    <w:rsid w:val="3C8A0F85"/>
    <w:rsid w:val="3C8A16DE"/>
    <w:rsid w:val="3C8A1D00"/>
    <w:rsid w:val="3C8A4AE6"/>
    <w:rsid w:val="3C8A58EE"/>
    <w:rsid w:val="3C8A61A4"/>
    <w:rsid w:val="3C8A6893"/>
    <w:rsid w:val="3C8B2FD6"/>
    <w:rsid w:val="3C8B3CCA"/>
    <w:rsid w:val="3C8B545E"/>
    <w:rsid w:val="3C8B5A78"/>
    <w:rsid w:val="3C8C02BF"/>
    <w:rsid w:val="3C8C2777"/>
    <w:rsid w:val="3C8C3885"/>
    <w:rsid w:val="3C8C41FE"/>
    <w:rsid w:val="3C8C6EBC"/>
    <w:rsid w:val="3C8C741E"/>
    <w:rsid w:val="3C8D005F"/>
    <w:rsid w:val="3C8D17F0"/>
    <w:rsid w:val="3C8D7A42"/>
    <w:rsid w:val="3C8E1FD4"/>
    <w:rsid w:val="3C8E4865"/>
    <w:rsid w:val="3C8E78B9"/>
    <w:rsid w:val="3C8F1874"/>
    <w:rsid w:val="3C8F1CF6"/>
    <w:rsid w:val="3C8F37BA"/>
    <w:rsid w:val="3C8F40C0"/>
    <w:rsid w:val="3C8F541C"/>
    <w:rsid w:val="3C9012E0"/>
    <w:rsid w:val="3C90221E"/>
    <w:rsid w:val="3C902605"/>
    <w:rsid w:val="3C902983"/>
    <w:rsid w:val="3C902A53"/>
    <w:rsid w:val="3C90308E"/>
    <w:rsid w:val="3C90503C"/>
    <w:rsid w:val="3C905550"/>
    <w:rsid w:val="3C905D68"/>
    <w:rsid w:val="3C906783"/>
    <w:rsid w:val="3C9115B1"/>
    <w:rsid w:val="3C913019"/>
    <w:rsid w:val="3C9156E6"/>
    <w:rsid w:val="3C9169E0"/>
    <w:rsid w:val="3C917265"/>
    <w:rsid w:val="3C917532"/>
    <w:rsid w:val="3C92069A"/>
    <w:rsid w:val="3C920BB5"/>
    <w:rsid w:val="3C922A41"/>
    <w:rsid w:val="3C923EEF"/>
    <w:rsid w:val="3C926E07"/>
    <w:rsid w:val="3C930CC6"/>
    <w:rsid w:val="3C933ED1"/>
    <w:rsid w:val="3C940923"/>
    <w:rsid w:val="3C940DD1"/>
    <w:rsid w:val="3C942B7F"/>
    <w:rsid w:val="3C9439CC"/>
    <w:rsid w:val="3C946AA2"/>
    <w:rsid w:val="3C9529F3"/>
    <w:rsid w:val="3C9568F7"/>
    <w:rsid w:val="3C9619C7"/>
    <w:rsid w:val="3C962485"/>
    <w:rsid w:val="3C96358C"/>
    <w:rsid w:val="3C964B49"/>
    <w:rsid w:val="3C967B90"/>
    <w:rsid w:val="3C967F1C"/>
    <w:rsid w:val="3C97193F"/>
    <w:rsid w:val="3C9729E4"/>
    <w:rsid w:val="3C97441D"/>
    <w:rsid w:val="3C975DCD"/>
    <w:rsid w:val="3C9778C2"/>
    <w:rsid w:val="3C980980"/>
    <w:rsid w:val="3C981526"/>
    <w:rsid w:val="3C984E35"/>
    <w:rsid w:val="3C990195"/>
    <w:rsid w:val="3C990365"/>
    <w:rsid w:val="3C99066E"/>
    <w:rsid w:val="3C991F50"/>
    <w:rsid w:val="3C99235D"/>
    <w:rsid w:val="3C996732"/>
    <w:rsid w:val="3C9A11D3"/>
    <w:rsid w:val="3C9A5BF8"/>
    <w:rsid w:val="3C9A5CBB"/>
    <w:rsid w:val="3C9B215F"/>
    <w:rsid w:val="3C9B2663"/>
    <w:rsid w:val="3C9B3DA4"/>
    <w:rsid w:val="3C9B3F0D"/>
    <w:rsid w:val="3C9B4315"/>
    <w:rsid w:val="3C9B6A09"/>
    <w:rsid w:val="3C9B760D"/>
    <w:rsid w:val="3C9C154C"/>
    <w:rsid w:val="3C9C2562"/>
    <w:rsid w:val="3C9C2A0C"/>
    <w:rsid w:val="3C9C4BD8"/>
    <w:rsid w:val="3C9C5234"/>
    <w:rsid w:val="3C9C5ED7"/>
    <w:rsid w:val="3C9C7C85"/>
    <w:rsid w:val="3C9D17C7"/>
    <w:rsid w:val="3C9D708E"/>
    <w:rsid w:val="3C9D7B54"/>
    <w:rsid w:val="3C9E04B6"/>
    <w:rsid w:val="3C9E0F56"/>
    <w:rsid w:val="3C9E166D"/>
    <w:rsid w:val="3C9E1C4F"/>
    <w:rsid w:val="3C9E39FD"/>
    <w:rsid w:val="3C9E48D2"/>
    <w:rsid w:val="3C9E57AB"/>
    <w:rsid w:val="3C9F2F36"/>
    <w:rsid w:val="3C9F32D2"/>
    <w:rsid w:val="3C9F6638"/>
    <w:rsid w:val="3CA0136A"/>
    <w:rsid w:val="3CA0477C"/>
    <w:rsid w:val="3CA05045"/>
    <w:rsid w:val="3CA06DE2"/>
    <w:rsid w:val="3CA07775"/>
    <w:rsid w:val="3CA07C16"/>
    <w:rsid w:val="3CA10A57"/>
    <w:rsid w:val="3CA1108C"/>
    <w:rsid w:val="3CA11D44"/>
    <w:rsid w:val="3CA169A4"/>
    <w:rsid w:val="3CA1704A"/>
    <w:rsid w:val="3CA201BD"/>
    <w:rsid w:val="3CA202DF"/>
    <w:rsid w:val="3CA2361B"/>
    <w:rsid w:val="3CA2556C"/>
    <w:rsid w:val="3CA26ABC"/>
    <w:rsid w:val="3CA32DC2"/>
    <w:rsid w:val="3CA339C6"/>
    <w:rsid w:val="3CA352E5"/>
    <w:rsid w:val="3CA408E8"/>
    <w:rsid w:val="3CA42FA8"/>
    <w:rsid w:val="3CA43C97"/>
    <w:rsid w:val="3CA46AF1"/>
    <w:rsid w:val="3CA50A4C"/>
    <w:rsid w:val="3CA52FDE"/>
    <w:rsid w:val="3CA54F22"/>
    <w:rsid w:val="3CA60B04"/>
    <w:rsid w:val="3CA61D20"/>
    <w:rsid w:val="3CA6298C"/>
    <w:rsid w:val="3CA64660"/>
    <w:rsid w:val="3CA65983"/>
    <w:rsid w:val="3CA74F18"/>
    <w:rsid w:val="3CA7753A"/>
    <w:rsid w:val="3CA77849"/>
    <w:rsid w:val="3CA803D8"/>
    <w:rsid w:val="3CA8118B"/>
    <w:rsid w:val="3CA8487C"/>
    <w:rsid w:val="3CA84C67"/>
    <w:rsid w:val="3CA8662A"/>
    <w:rsid w:val="3CA90B66"/>
    <w:rsid w:val="3CA95E9D"/>
    <w:rsid w:val="3CA97EC6"/>
    <w:rsid w:val="3CAA05F4"/>
    <w:rsid w:val="3CAA0C2A"/>
    <w:rsid w:val="3CAA0CC8"/>
    <w:rsid w:val="3CAA23A2"/>
    <w:rsid w:val="3CAA37A0"/>
    <w:rsid w:val="3CAA4340"/>
    <w:rsid w:val="3CAB0758"/>
    <w:rsid w:val="3CAB4C8D"/>
    <w:rsid w:val="3CAB5F05"/>
    <w:rsid w:val="3CAB6AB0"/>
    <w:rsid w:val="3CAC2F8C"/>
    <w:rsid w:val="3CAC35E8"/>
    <w:rsid w:val="3CAC4B62"/>
    <w:rsid w:val="3CAC61B9"/>
    <w:rsid w:val="3CAC71B6"/>
    <w:rsid w:val="3CAD1E92"/>
    <w:rsid w:val="3CAD3C40"/>
    <w:rsid w:val="3CAD59EE"/>
    <w:rsid w:val="3CAD7248"/>
    <w:rsid w:val="3CAE157C"/>
    <w:rsid w:val="3CAE221A"/>
    <w:rsid w:val="3CAF170F"/>
    <w:rsid w:val="3CAF1767"/>
    <w:rsid w:val="3CAF1F69"/>
    <w:rsid w:val="3CAF36AA"/>
    <w:rsid w:val="3CAF3BD4"/>
    <w:rsid w:val="3CAF5C0A"/>
    <w:rsid w:val="3CAF7421"/>
    <w:rsid w:val="3CB05344"/>
    <w:rsid w:val="3CB054DF"/>
    <w:rsid w:val="3CB11AC6"/>
    <w:rsid w:val="3CB11C76"/>
    <w:rsid w:val="3CB11D10"/>
    <w:rsid w:val="3CB13731"/>
    <w:rsid w:val="3CB15290"/>
    <w:rsid w:val="3CB15FCA"/>
    <w:rsid w:val="3CB219A4"/>
    <w:rsid w:val="3CB22C1A"/>
    <w:rsid w:val="3CB2745A"/>
    <w:rsid w:val="3CB274A9"/>
    <w:rsid w:val="3CB3000D"/>
    <w:rsid w:val="3CB3139C"/>
    <w:rsid w:val="3CB329AF"/>
    <w:rsid w:val="3CB37C5C"/>
    <w:rsid w:val="3CB37D85"/>
    <w:rsid w:val="3CB40E6E"/>
    <w:rsid w:val="3CB411F8"/>
    <w:rsid w:val="3CB42B91"/>
    <w:rsid w:val="3CB43221"/>
    <w:rsid w:val="3CB44FCF"/>
    <w:rsid w:val="3CB46052"/>
    <w:rsid w:val="3CB51856"/>
    <w:rsid w:val="3CB52AF5"/>
    <w:rsid w:val="3CB533E3"/>
    <w:rsid w:val="3CB565ED"/>
    <w:rsid w:val="3CB600E4"/>
    <w:rsid w:val="3CB609AC"/>
    <w:rsid w:val="3CB60D47"/>
    <w:rsid w:val="3CB61B58"/>
    <w:rsid w:val="3CB61E3C"/>
    <w:rsid w:val="3CB6212B"/>
    <w:rsid w:val="3CB62A75"/>
    <w:rsid w:val="3CB64D35"/>
    <w:rsid w:val="3CB6585D"/>
    <w:rsid w:val="3CB6664A"/>
    <w:rsid w:val="3CB66F99"/>
    <w:rsid w:val="3CB6726B"/>
    <w:rsid w:val="3CB71D1D"/>
    <w:rsid w:val="3CB72D11"/>
    <w:rsid w:val="3CB73C58"/>
    <w:rsid w:val="3CB74BC2"/>
    <w:rsid w:val="3CB76A42"/>
    <w:rsid w:val="3CB80967"/>
    <w:rsid w:val="3CB80EBB"/>
    <w:rsid w:val="3CB822A6"/>
    <w:rsid w:val="3CB846D9"/>
    <w:rsid w:val="3CB84A6B"/>
    <w:rsid w:val="3CB84E74"/>
    <w:rsid w:val="3CB85E9D"/>
    <w:rsid w:val="3CB925E5"/>
    <w:rsid w:val="3CB959D9"/>
    <w:rsid w:val="3CB9732D"/>
    <w:rsid w:val="3CB97C2F"/>
    <w:rsid w:val="3CBA010B"/>
    <w:rsid w:val="3CBA07BD"/>
    <w:rsid w:val="3CBA20A0"/>
    <w:rsid w:val="3CBA222D"/>
    <w:rsid w:val="3CBA31C9"/>
    <w:rsid w:val="3CBA47FC"/>
    <w:rsid w:val="3CBA4F3B"/>
    <w:rsid w:val="3CBB0E0C"/>
    <w:rsid w:val="3CBB481E"/>
    <w:rsid w:val="3CBB555F"/>
    <w:rsid w:val="3CBB5B93"/>
    <w:rsid w:val="3CBC002D"/>
    <w:rsid w:val="3CBC0226"/>
    <w:rsid w:val="3CBC1C8A"/>
    <w:rsid w:val="3CBC20D5"/>
    <w:rsid w:val="3CBC30DD"/>
    <w:rsid w:val="3CBC3285"/>
    <w:rsid w:val="3CBC363F"/>
    <w:rsid w:val="3CBC3E83"/>
    <w:rsid w:val="3CBC6CC2"/>
    <w:rsid w:val="3CBC7E69"/>
    <w:rsid w:val="3CBD0327"/>
    <w:rsid w:val="3CBD0ADE"/>
    <w:rsid w:val="3CBD1F56"/>
    <w:rsid w:val="3CBD2D4B"/>
    <w:rsid w:val="3CBD3863"/>
    <w:rsid w:val="3CBD456D"/>
    <w:rsid w:val="3CBE5E4E"/>
    <w:rsid w:val="3CBE7BFC"/>
    <w:rsid w:val="3CBF0D5C"/>
    <w:rsid w:val="3CBF2CE9"/>
    <w:rsid w:val="3CBF319F"/>
    <w:rsid w:val="3CBF3391"/>
    <w:rsid w:val="3CBF723B"/>
    <w:rsid w:val="3CC01353"/>
    <w:rsid w:val="3CC01BC6"/>
    <w:rsid w:val="3CC02ABB"/>
    <w:rsid w:val="3CC031C7"/>
    <w:rsid w:val="3CC04858"/>
    <w:rsid w:val="3CC05722"/>
    <w:rsid w:val="3CC1149A"/>
    <w:rsid w:val="3CC11E03"/>
    <w:rsid w:val="3CC144D2"/>
    <w:rsid w:val="3CC14F38"/>
    <w:rsid w:val="3CC1516E"/>
    <w:rsid w:val="3CC15ABF"/>
    <w:rsid w:val="3CC1707F"/>
    <w:rsid w:val="3CC176EC"/>
    <w:rsid w:val="3CC21B20"/>
    <w:rsid w:val="3CC241DD"/>
    <w:rsid w:val="3CC30ABD"/>
    <w:rsid w:val="3CC316B6"/>
    <w:rsid w:val="3CC33464"/>
    <w:rsid w:val="3CC34CDF"/>
    <w:rsid w:val="3CC35212"/>
    <w:rsid w:val="3CC40602"/>
    <w:rsid w:val="3CC43F23"/>
    <w:rsid w:val="3CC44440"/>
    <w:rsid w:val="3CC50EB8"/>
    <w:rsid w:val="3CC50F8A"/>
    <w:rsid w:val="3CC52D38"/>
    <w:rsid w:val="3CC54E4C"/>
    <w:rsid w:val="3CC6056F"/>
    <w:rsid w:val="3CC701F0"/>
    <w:rsid w:val="3CC72F54"/>
    <w:rsid w:val="3CC74BCD"/>
    <w:rsid w:val="3CC75535"/>
    <w:rsid w:val="3CC770F6"/>
    <w:rsid w:val="3CC80A7A"/>
    <w:rsid w:val="3CC80BD3"/>
    <w:rsid w:val="3CC827AE"/>
    <w:rsid w:val="3CC82828"/>
    <w:rsid w:val="3CC8405F"/>
    <w:rsid w:val="3CC85F66"/>
    <w:rsid w:val="3CC86CCC"/>
    <w:rsid w:val="3CC934B3"/>
    <w:rsid w:val="3CC96E22"/>
    <w:rsid w:val="3CC974A4"/>
    <w:rsid w:val="3CCA2A44"/>
    <w:rsid w:val="3CCA47F2"/>
    <w:rsid w:val="3CCA5BA9"/>
    <w:rsid w:val="3CCB0A1D"/>
    <w:rsid w:val="3CCB1742"/>
    <w:rsid w:val="3CCB4B5A"/>
    <w:rsid w:val="3CCB602B"/>
    <w:rsid w:val="3CCC21A1"/>
    <w:rsid w:val="3CCC3AD8"/>
    <w:rsid w:val="3CCC48C7"/>
    <w:rsid w:val="3CCC57A3"/>
    <w:rsid w:val="3CCC64AA"/>
    <w:rsid w:val="3CCD42E3"/>
    <w:rsid w:val="3CCD487E"/>
    <w:rsid w:val="3CCD54F2"/>
    <w:rsid w:val="3CCD6091"/>
    <w:rsid w:val="3CCD6C33"/>
    <w:rsid w:val="3CCD78C1"/>
    <w:rsid w:val="3CCD7C2C"/>
    <w:rsid w:val="3CCD7E3F"/>
    <w:rsid w:val="3CCE00C3"/>
    <w:rsid w:val="3CCE33F9"/>
    <w:rsid w:val="3CCE40B1"/>
    <w:rsid w:val="3CCE4D04"/>
    <w:rsid w:val="3CCF1BF1"/>
    <w:rsid w:val="3CCF1E09"/>
    <w:rsid w:val="3CCF5079"/>
    <w:rsid w:val="3CCF5261"/>
    <w:rsid w:val="3CCF5BB2"/>
    <w:rsid w:val="3CCF65F3"/>
    <w:rsid w:val="3CD029E3"/>
    <w:rsid w:val="3CD05999"/>
    <w:rsid w:val="3CD06008"/>
    <w:rsid w:val="3CD13D8B"/>
    <w:rsid w:val="3CD13DD3"/>
    <w:rsid w:val="3CD156CD"/>
    <w:rsid w:val="3CD163DD"/>
    <w:rsid w:val="3CD16ED7"/>
    <w:rsid w:val="3CD1792F"/>
    <w:rsid w:val="3CD2085D"/>
    <w:rsid w:val="3CD22649"/>
    <w:rsid w:val="3CD248C9"/>
    <w:rsid w:val="3CD25303"/>
    <w:rsid w:val="3CD27ED4"/>
    <w:rsid w:val="3CD34EF1"/>
    <w:rsid w:val="3CD411CD"/>
    <w:rsid w:val="3CD427F4"/>
    <w:rsid w:val="3CD45671"/>
    <w:rsid w:val="3CD4741F"/>
    <w:rsid w:val="3CD55737"/>
    <w:rsid w:val="3CD559C6"/>
    <w:rsid w:val="3CD57699"/>
    <w:rsid w:val="3CD608E5"/>
    <w:rsid w:val="3CD60E7B"/>
    <w:rsid w:val="3CD613E9"/>
    <w:rsid w:val="3CD64439"/>
    <w:rsid w:val="3CD65A9B"/>
    <w:rsid w:val="3CD662EF"/>
    <w:rsid w:val="3CD70B79"/>
    <w:rsid w:val="3CD70CBD"/>
    <w:rsid w:val="3CD7195D"/>
    <w:rsid w:val="3CD728B6"/>
    <w:rsid w:val="3CD72A6B"/>
    <w:rsid w:val="3CD74B5F"/>
    <w:rsid w:val="3CD76F0F"/>
    <w:rsid w:val="3CD8113B"/>
    <w:rsid w:val="3CD83332"/>
    <w:rsid w:val="3CD84EF8"/>
    <w:rsid w:val="3CD86DF3"/>
    <w:rsid w:val="3CD87BFE"/>
    <w:rsid w:val="3CD92C87"/>
    <w:rsid w:val="3CD94A35"/>
    <w:rsid w:val="3CD951D6"/>
    <w:rsid w:val="3CD95AAB"/>
    <w:rsid w:val="3CD967E3"/>
    <w:rsid w:val="3CD969F7"/>
    <w:rsid w:val="3CDA4076"/>
    <w:rsid w:val="3CDA5E09"/>
    <w:rsid w:val="3CDB07AE"/>
    <w:rsid w:val="3CDB2774"/>
    <w:rsid w:val="3CDB292A"/>
    <w:rsid w:val="3CDB560A"/>
    <w:rsid w:val="3CDB69FF"/>
    <w:rsid w:val="3CDC0A9D"/>
    <w:rsid w:val="3CDC154C"/>
    <w:rsid w:val="3CDD0790"/>
    <w:rsid w:val="3CDD2778"/>
    <w:rsid w:val="3CDD2EB0"/>
    <w:rsid w:val="3CDD4FE7"/>
    <w:rsid w:val="3CDE2004"/>
    <w:rsid w:val="3CDE204C"/>
    <w:rsid w:val="3CDE399D"/>
    <w:rsid w:val="3CDE4999"/>
    <w:rsid w:val="3CDE6FFD"/>
    <w:rsid w:val="3CDE7BB7"/>
    <w:rsid w:val="3CDF3585"/>
    <w:rsid w:val="3CDF7907"/>
    <w:rsid w:val="3CE02A1F"/>
    <w:rsid w:val="3CE02BE1"/>
    <w:rsid w:val="3CE030B7"/>
    <w:rsid w:val="3CE04016"/>
    <w:rsid w:val="3CE05DC4"/>
    <w:rsid w:val="3CE065C5"/>
    <w:rsid w:val="3CE134AF"/>
    <w:rsid w:val="3CE138EA"/>
    <w:rsid w:val="3CE13ABD"/>
    <w:rsid w:val="3CE174FA"/>
    <w:rsid w:val="3CE21B3C"/>
    <w:rsid w:val="3CE21DD7"/>
    <w:rsid w:val="3CE25F1F"/>
    <w:rsid w:val="3CE30E59"/>
    <w:rsid w:val="3CE31410"/>
    <w:rsid w:val="3CE33C1C"/>
    <w:rsid w:val="3CE33DFD"/>
    <w:rsid w:val="3CE37662"/>
    <w:rsid w:val="3CE42875"/>
    <w:rsid w:val="3CE4402E"/>
    <w:rsid w:val="3CE44A6E"/>
    <w:rsid w:val="3CE5162C"/>
    <w:rsid w:val="3CE51F49"/>
    <w:rsid w:val="3CE528ED"/>
    <w:rsid w:val="3CE533DA"/>
    <w:rsid w:val="3CE53779"/>
    <w:rsid w:val="3CE55188"/>
    <w:rsid w:val="3CE5542B"/>
    <w:rsid w:val="3CE62C67"/>
    <w:rsid w:val="3CE64292"/>
    <w:rsid w:val="3CE6634A"/>
    <w:rsid w:val="3CE73FFB"/>
    <w:rsid w:val="3CE7449B"/>
    <w:rsid w:val="3CE753A4"/>
    <w:rsid w:val="3CE80C6A"/>
    <w:rsid w:val="3CE81CD9"/>
    <w:rsid w:val="3CE82ECA"/>
    <w:rsid w:val="3CE83585"/>
    <w:rsid w:val="3CE8383B"/>
    <w:rsid w:val="3CE94CCB"/>
    <w:rsid w:val="3CE97920"/>
    <w:rsid w:val="3CEA09F1"/>
    <w:rsid w:val="3CEA2307"/>
    <w:rsid w:val="3CEA279F"/>
    <w:rsid w:val="3CEA2E7D"/>
    <w:rsid w:val="3CEA554B"/>
    <w:rsid w:val="3CEA6858"/>
    <w:rsid w:val="3CEA6C43"/>
    <w:rsid w:val="3CEB2A8A"/>
    <w:rsid w:val="3CEB673A"/>
    <w:rsid w:val="3CEB69AE"/>
    <w:rsid w:val="3CEC04AD"/>
    <w:rsid w:val="3CEC29BB"/>
    <w:rsid w:val="3CEC36C9"/>
    <w:rsid w:val="3CEC7746"/>
    <w:rsid w:val="3CED09CE"/>
    <w:rsid w:val="3CED228F"/>
    <w:rsid w:val="3CED4ADC"/>
    <w:rsid w:val="3CED5C09"/>
    <w:rsid w:val="3CED6733"/>
    <w:rsid w:val="3CEE1349"/>
    <w:rsid w:val="3CEE4C54"/>
    <w:rsid w:val="3CEE78E3"/>
    <w:rsid w:val="3CEE79DC"/>
    <w:rsid w:val="3CEF1907"/>
    <w:rsid w:val="3CEF24AB"/>
    <w:rsid w:val="3CEF377A"/>
    <w:rsid w:val="3CEF4259"/>
    <w:rsid w:val="3CEF6007"/>
    <w:rsid w:val="3CF0217E"/>
    <w:rsid w:val="3CF04526"/>
    <w:rsid w:val="3CF0485B"/>
    <w:rsid w:val="3CF0737F"/>
    <w:rsid w:val="3CF17FD1"/>
    <w:rsid w:val="3CF212EA"/>
    <w:rsid w:val="3CF21964"/>
    <w:rsid w:val="3CF219A6"/>
    <w:rsid w:val="3CF25AF7"/>
    <w:rsid w:val="3CF278A5"/>
    <w:rsid w:val="3CF3232C"/>
    <w:rsid w:val="3CF34D0D"/>
    <w:rsid w:val="3CF36D4F"/>
    <w:rsid w:val="3CF3756A"/>
    <w:rsid w:val="3CF4186F"/>
    <w:rsid w:val="3CF41DDE"/>
    <w:rsid w:val="3CF43A48"/>
    <w:rsid w:val="3CF47AC1"/>
    <w:rsid w:val="3CF53D8E"/>
    <w:rsid w:val="3CF600D5"/>
    <w:rsid w:val="3CF6031E"/>
    <w:rsid w:val="3CF60FF7"/>
    <w:rsid w:val="3CF62C1A"/>
    <w:rsid w:val="3CF63839"/>
    <w:rsid w:val="3CF6436D"/>
    <w:rsid w:val="3CF709AA"/>
    <w:rsid w:val="3CF72AEC"/>
    <w:rsid w:val="3CF7310E"/>
    <w:rsid w:val="3CF74EBC"/>
    <w:rsid w:val="3CF75E19"/>
    <w:rsid w:val="3CF8135F"/>
    <w:rsid w:val="3CF835DF"/>
    <w:rsid w:val="3CF8398D"/>
    <w:rsid w:val="3CF85DB2"/>
    <w:rsid w:val="3CF86212"/>
    <w:rsid w:val="3CF862CE"/>
    <w:rsid w:val="3CF87579"/>
    <w:rsid w:val="3CF90C34"/>
    <w:rsid w:val="3CF9244D"/>
    <w:rsid w:val="3CF94102"/>
    <w:rsid w:val="3CF950D8"/>
    <w:rsid w:val="3CF96615"/>
    <w:rsid w:val="3CF96E86"/>
    <w:rsid w:val="3CFA5349"/>
    <w:rsid w:val="3CFA548C"/>
    <w:rsid w:val="3CFA5C50"/>
    <w:rsid w:val="3CFA5CD0"/>
    <w:rsid w:val="3CFA5F40"/>
    <w:rsid w:val="3CFA6457"/>
    <w:rsid w:val="3CFB0E50"/>
    <w:rsid w:val="3CFB1E9A"/>
    <w:rsid w:val="3CFB2BFE"/>
    <w:rsid w:val="3CFB3F92"/>
    <w:rsid w:val="3CFB44C3"/>
    <w:rsid w:val="3CFB49AC"/>
    <w:rsid w:val="3CFB4ABD"/>
    <w:rsid w:val="3CFC0570"/>
    <w:rsid w:val="3CFC0724"/>
    <w:rsid w:val="3CFC24D2"/>
    <w:rsid w:val="3CFC3141"/>
    <w:rsid w:val="3CFC50A5"/>
    <w:rsid w:val="3CFD6976"/>
    <w:rsid w:val="3CFE449C"/>
    <w:rsid w:val="3CFE5C66"/>
    <w:rsid w:val="3CFE624A"/>
    <w:rsid w:val="3CFE6876"/>
    <w:rsid w:val="3CFF0361"/>
    <w:rsid w:val="3CFF25DD"/>
    <w:rsid w:val="3CFF42D8"/>
    <w:rsid w:val="3CFF44FE"/>
    <w:rsid w:val="3CFF4D97"/>
    <w:rsid w:val="3CFF6389"/>
    <w:rsid w:val="3CFF6EF1"/>
    <w:rsid w:val="3CFF7481"/>
    <w:rsid w:val="3CFF7CDC"/>
    <w:rsid w:val="3D006598"/>
    <w:rsid w:val="3D0077D0"/>
    <w:rsid w:val="3D010011"/>
    <w:rsid w:val="3D0112F9"/>
    <w:rsid w:val="3D015D3A"/>
    <w:rsid w:val="3D01679F"/>
    <w:rsid w:val="3D016E5E"/>
    <w:rsid w:val="3D0221DE"/>
    <w:rsid w:val="3D023CE4"/>
    <w:rsid w:val="3D023F8C"/>
    <w:rsid w:val="3D025872"/>
    <w:rsid w:val="3D031E2F"/>
    <w:rsid w:val="3D034E5A"/>
    <w:rsid w:val="3D034E96"/>
    <w:rsid w:val="3D036D02"/>
    <w:rsid w:val="3D040192"/>
    <w:rsid w:val="3D0465B8"/>
    <w:rsid w:val="3D050505"/>
    <w:rsid w:val="3D05183D"/>
    <w:rsid w:val="3D05272B"/>
    <w:rsid w:val="3D0531E3"/>
    <w:rsid w:val="3D053A7C"/>
    <w:rsid w:val="3D05582A"/>
    <w:rsid w:val="3D0639E8"/>
    <w:rsid w:val="3D067346"/>
    <w:rsid w:val="3D070254"/>
    <w:rsid w:val="3D071B11"/>
    <w:rsid w:val="3D0726B0"/>
    <w:rsid w:val="3D072A89"/>
    <w:rsid w:val="3D073351"/>
    <w:rsid w:val="3D0742DA"/>
    <w:rsid w:val="3D0754BF"/>
    <w:rsid w:val="3D075683"/>
    <w:rsid w:val="3D08531B"/>
    <w:rsid w:val="3D085B96"/>
    <w:rsid w:val="3D086B13"/>
    <w:rsid w:val="3D0870C9"/>
    <w:rsid w:val="3D0903D6"/>
    <w:rsid w:val="3D092B74"/>
    <w:rsid w:val="3D09328D"/>
    <w:rsid w:val="3D093516"/>
    <w:rsid w:val="3D096343"/>
    <w:rsid w:val="3D0A1093"/>
    <w:rsid w:val="3D0A2744"/>
    <w:rsid w:val="3D0A4BEF"/>
    <w:rsid w:val="3D0A4D37"/>
    <w:rsid w:val="3D0B4B0D"/>
    <w:rsid w:val="3D0B60B2"/>
    <w:rsid w:val="3D0B6BD5"/>
    <w:rsid w:val="3D0B73F9"/>
    <w:rsid w:val="3D0B7DCC"/>
    <w:rsid w:val="3D0C0967"/>
    <w:rsid w:val="3D0C298C"/>
    <w:rsid w:val="3D0C4E0B"/>
    <w:rsid w:val="3D0C6BB9"/>
    <w:rsid w:val="3D0D0C72"/>
    <w:rsid w:val="3D0D14F5"/>
    <w:rsid w:val="3D0D1B9A"/>
    <w:rsid w:val="3D0D2931"/>
    <w:rsid w:val="3D0D40C6"/>
    <w:rsid w:val="3D0D46DF"/>
    <w:rsid w:val="3D0E2985"/>
    <w:rsid w:val="3D0E5556"/>
    <w:rsid w:val="3D0E6995"/>
    <w:rsid w:val="3D0E7876"/>
    <w:rsid w:val="3D0F2AA3"/>
    <w:rsid w:val="3D0F48FB"/>
    <w:rsid w:val="3D0F66A9"/>
    <w:rsid w:val="3D0F7E6D"/>
    <w:rsid w:val="3D101FED"/>
    <w:rsid w:val="3D102424"/>
    <w:rsid w:val="3D112421"/>
    <w:rsid w:val="3D112A47"/>
    <w:rsid w:val="3D1141CF"/>
    <w:rsid w:val="3D1146C6"/>
    <w:rsid w:val="3D11534D"/>
    <w:rsid w:val="3D115D2D"/>
    <w:rsid w:val="3D115F7D"/>
    <w:rsid w:val="3D120C24"/>
    <w:rsid w:val="3D121CF5"/>
    <w:rsid w:val="3D1233C0"/>
    <w:rsid w:val="3D125367"/>
    <w:rsid w:val="3D127F47"/>
    <w:rsid w:val="3D130E93"/>
    <w:rsid w:val="3D13332C"/>
    <w:rsid w:val="3D1347C4"/>
    <w:rsid w:val="3D1367F7"/>
    <w:rsid w:val="3D141288"/>
    <w:rsid w:val="3D141F11"/>
    <w:rsid w:val="3D142B6E"/>
    <w:rsid w:val="3D142E25"/>
    <w:rsid w:val="3D1452DD"/>
    <w:rsid w:val="3D145A6E"/>
    <w:rsid w:val="3D147C87"/>
    <w:rsid w:val="3D154830"/>
    <w:rsid w:val="3D1617E6"/>
    <w:rsid w:val="3D1630B0"/>
    <w:rsid w:val="3D165682"/>
    <w:rsid w:val="3D167820"/>
    <w:rsid w:val="3D167A38"/>
    <w:rsid w:val="3D170DEA"/>
    <w:rsid w:val="3D170FAE"/>
    <w:rsid w:val="3D17277E"/>
    <w:rsid w:val="3D17290E"/>
    <w:rsid w:val="3D1755AE"/>
    <w:rsid w:val="3D17730C"/>
    <w:rsid w:val="3D1808B6"/>
    <w:rsid w:val="3D1816DA"/>
    <w:rsid w:val="3D181B4D"/>
    <w:rsid w:val="3D1837B0"/>
    <w:rsid w:val="3D18555E"/>
    <w:rsid w:val="3D186480"/>
    <w:rsid w:val="3D186BE4"/>
    <w:rsid w:val="3D1912D6"/>
    <w:rsid w:val="3D192669"/>
    <w:rsid w:val="3D193084"/>
    <w:rsid w:val="3D19432C"/>
    <w:rsid w:val="3D194372"/>
    <w:rsid w:val="3D196CB1"/>
    <w:rsid w:val="3D197528"/>
    <w:rsid w:val="3D1A1C31"/>
    <w:rsid w:val="3D1A5C37"/>
    <w:rsid w:val="3D1A6967"/>
    <w:rsid w:val="3D1B27AF"/>
    <w:rsid w:val="3D1B32DC"/>
    <w:rsid w:val="3D1B4F89"/>
    <w:rsid w:val="3D1B504E"/>
    <w:rsid w:val="3D1B6CC6"/>
    <w:rsid w:val="3D1C3A1A"/>
    <w:rsid w:val="3D1C4922"/>
    <w:rsid w:val="3D1C63E4"/>
    <w:rsid w:val="3D1D0FEA"/>
    <w:rsid w:val="3D1D29BA"/>
    <w:rsid w:val="3D1D2B74"/>
    <w:rsid w:val="3D1E069A"/>
    <w:rsid w:val="3D1E0EB7"/>
    <w:rsid w:val="3D1E4B3E"/>
    <w:rsid w:val="3D1E68EC"/>
    <w:rsid w:val="3D1F2901"/>
    <w:rsid w:val="3D1F3ECC"/>
    <w:rsid w:val="3D1F6592"/>
    <w:rsid w:val="3D204412"/>
    <w:rsid w:val="3D20451B"/>
    <w:rsid w:val="3D2106A9"/>
    <w:rsid w:val="3D210DFB"/>
    <w:rsid w:val="3D21119C"/>
    <w:rsid w:val="3D2139CC"/>
    <w:rsid w:val="3D213B0C"/>
    <w:rsid w:val="3D214440"/>
    <w:rsid w:val="3D22018A"/>
    <w:rsid w:val="3D220A58"/>
    <w:rsid w:val="3D2233D2"/>
    <w:rsid w:val="3D223609"/>
    <w:rsid w:val="3D2236F8"/>
    <w:rsid w:val="3D224057"/>
    <w:rsid w:val="3D2260E7"/>
    <w:rsid w:val="3D22631D"/>
    <w:rsid w:val="3D23371B"/>
    <w:rsid w:val="3D2362EC"/>
    <w:rsid w:val="3D236820"/>
    <w:rsid w:val="3D240A47"/>
    <w:rsid w:val="3D245C8A"/>
    <w:rsid w:val="3D251A29"/>
    <w:rsid w:val="3D255ECD"/>
    <w:rsid w:val="3D257C7B"/>
    <w:rsid w:val="3D2608AE"/>
    <w:rsid w:val="3D264699"/>
    <w:rsid w:val="3D2676AB"/>
    <w:rsid w:val="3D267FF8"/>
    <w:rsid w:val="3D271C45"/>
    <w:rsid w:val="3D2739F3"/>
    <w:rsid w:val="3D2757A1"/>
    <w:rsid w:val="3D276F6E"/>
    <w:rsid w:val="3D280CCE"/>
    <w:rsid w:val="3D281519"/>
    <w:rsid w:val="3D290792"/>
    <w:rsid w:val="3D291173"/>
    <w:rsid w:val="3D291AA6"/>
    <w:rsid w:val="3D291C01"/>
    <w:rsid w:val="3D292779"/>
    <w:rsid w:val="3D294B8D"/>
    <w:rsid w:val="3D29758D"/>
    <w:rsid w:val="3D29776B"/>
    <w:rsid w:val="3D2A02CA"/>
    <w:rsid w:val="3D2A11E1"/>
    <w:rsid w:val="3D2A2F78"/>
    <w:rsid w:val="3D2A34E3"/>
    <w:rsid w:val="3D2A35EE"/>
    <w:rsid w:val="3D2A5291"/>
    <w:rsid w:val="3D2A703F"/>
    <w:rsid w:val="3D2B03DF"/>
    <w:rsid w:val="3D2B24E0"/>
    <w:rsid w:val="3D2B50A8"/>
    <w:rsid w:val="3D2C1009"/>
    <w:rsid w:val="3D2C122F"/>
    <w:rsid w:val="3D2C35E0"/>
    <w:rsid w:val="3D2C4A0C"/>
    <w:rsid w:val="3D2D1F6F"/>
    <w:rsid w:val="3D2D6B2F"/>
    <w:rsid w:val="3D2E2245"/>
    <w:rsid w:val="3D2E2FD3"/>
    <w:rsid w:val="3D2E4D81"/>
    <w:rsid w:val="3D2F0AF9"/>
    <w:rsid w:val="3D2F28A7"/>
    <w:rsid w:val="3D2F4655"/>
    <w:rsid w:val="3D2F5FD0"/>
    <w:rsid w:val="3D2F6ACA"/>
    <w:rsid w:val="3D300210"/>
    <w:rsid w:val="3D304C99"/>
    <w:rsid w:val="3D3103CE"/>
    <w:rsid w:val="3D3108F0"/>
    <w:rsid w:val="3D310E8E"/>
    <w:rsid w:val="3D3114C0"/>
    <w:rsid w:val="3D3150A8"/>
    <w:rsid w:val="3D31661F"/>
    <w:rsid w:val="3D316F62"/>
    <w:rsid w:val="3D320E87"/>
    <w:rsid w:val="3D321023"/>
    <w:rsid w:val="3D33058B"/>
    <w:rsid w:val="3D3305EA"/>
    <w:rsid w:val="3D332441"/>
    <w:rsid w:val="3D333210"/>
    <w:rsid w:val="3D335DB9"/>
    <w:rsid w:val="3D341742"/>
    <w:rsid w:val="3D344362"/>
    <w:rsid w:val="3D3446A0"/>
    <w:rsid w:val="3D346110"/>
    <w:rsid w:val="3D346BE7"/>
    <w:rsid w:val="3D347473"/>
    <w:rsid w:val="3D350701"/>
    <w:rsid w:val="3D354196"/>
    <w:rsid w:val="3D35459F"/>
    <w:rsid w:val="3D3632D2"/>
    <w:rsid w:val="3D363C36"/>
    <w:rsid w:val="3D364460"/>
    <w:rsid w:val="3D364732"/>
    <w:rsid w:val="3D37175C"/>
    <w:rsid w:val="3D374376"/>
    <w:rsid w:val="3D374422"/>
    <w:rsid w:val="3D374762"/>
    <w:rsid w:val="3D385C00"/>
    <w:rsid w:val="3D3871D8"/>
    <w:rsid w:val="3D390F4E"/>
    <w:rsid w:val="3D391C53"/>
    <w:rsid w:val="3D391CA6"/>
    <w:rsid w:val="3D392A58"/>
    <w:rsid w:val="3D393592"/>
    <w:rsid w:val="3D393726"/>
    <w:rsid w:val="3D3954D4"/>
    <w:rsid w:val="3D395668"/>
    <w:rsid w:val="3D3A18B6"/>
    <w:rsid w:val="3D3A1978"/>
    <w:rsid w:val="3D3A2447"/>
    <w:rsid w:val="3D3B124C"/>
    <w:rsid w:val="3D3B3B89"/>
    <w:rsid w:val="3D3B56F0"/>
    <w:rsid w:val="3D3B749E"/>
    <w:rsid w:val="3D3C05D3"/>
    <w:rsid w:val="3D3C4672"/>
    <w:rsid w:val="3D3C7627"/>
    <w:rsid w:val="3D3D00B7"/>
    <w:rsid w:val="3D3D3216"/>
    <w:rsid w:val="3D3D3754"/>
    <w:rsid w:val="3D3D4E34"/>
    <w:rsid w:val="3D3D5195"/>
    <w:rsid w:val="3D3D543B"/>
    <w:rsid w:val="3D3D6E92"/>
    <w:rsid w:val="3D3D792E"/>
    <w:rsid w:val="3D3E5B5C"/>
    <w:rsid w:val="3D3E7892"/>
    <w:rsid w:val="3D3F7226"/>
    <w:rsid w:val="3D402D06"/>
    <w:rsid w:val="3D402E44"/>
    <w:rsid w:val="3D402EF0"/>
    <w:rsid w:val="3D404AB5"/>
    <w:rsid w:val="3D404B2C"/>
    <w:rsid w:val="3D406B56"/>
    <w:rsid w:val="3D406BF5"/>
    <w:rsid w:val="3D4103E4"/>
    <w:rsid w:val="3D412F1E"/>
    <w:rsid w:val="3D4141D3"/>
    <w:rsid w:val="3D416716"/>
    <w:rsid w:val="3D416CA3"/>
    <w:rsid w:val="3D421874"/>
    <w:rsid w:val="3D423220"/>
    <w:rsid w:val="3D423618"/>
    <w:rsid w:val="3D425F57"/>
    <w:rsid w:val="3D430101"/>
    <w:rsid w:val="3D4311FF"/>
    <w:rsid w:val="3D43157A"/>
    <w:rsid w:val="3D432D04"/>
    <w:rsid w:val="3D43374E"/>
    <w:rsid w:val="3D436353"/>
    <w:rsid w:val="3D440A1C"/>
    <w:rsid w:val="3D44491B"/>
    <w:rsid w:val="3D44536D"/>
    <w:rsid w:val="3D446BB6"/>
    <w:rsid w:val="3D4501F5"/>
    <w:rsid w:val="3D4520CB"/>
    <w:rsid w:val="3D45383F"/>
    <w:rsid w:val="3D453E79"/>
    <w:rsid w:val="3D454F3D"/>
    <w:rsid w:val="3D4554D3"/>
    <w:rsid w:val="3D4620FD"/>
    <w:rsid w:val="3D462D9F"/>
    <w:rsid w:val="3D466CE0"/>
    <w:rsid w:val="3D46756C"/>
    <w:rsid w:val="3D467647"/>
    <w:rsid w:val="3D472A0D"/>
    <w:rsid w:val="3D480BF9"/>
    <w:rsid w:val="3D483969"/>
    <w:rsid w:val="3D485717"/>
    <w:rsid w:val="3D486B76"/>
    <w:rsid w:val="3D49026A"/>
    <w:rsid w:val="3D491BBB"/>
    <w:rsid w:val="3D4960C7"/>
    <w:rsid w:val="3D4A00CA"/>
    <w:rsid w:val="3D4A1496"/>
    <w:rsid w:val="3D4A25FC"/>
    <w:rsid w:val="3D4A483C"/>
    <w:rsid w:val="3D4A5933"/>
    <w:rsid w:val="3D4A761A"/>
    <w:rsid w:val="3D4A76E1"/>
    <w:rsid w:val="3D4B4067"/>
    <w:rsid w:val="3D4B4308"/>
    <w:rsid w:val="3D4C00E4"/>
    <w:rsid w:val="3D4C5207"/>
    <w:rsid w:val="3D4D16DF"/>
    <w:rsid w:val="3D4D79EC"/>
    <w:rsid w:val="3D4E10E5"/>
    <w:rsid w:val="3D4E29E8"/>
    <w:rsid w:val="3D4E433D"/>
    <w:rsid w:val="3D4E5423"/>
    <w:rsid w:val="3D4E71D1"/>
    <w:rsid w:val="3D4E71F0"/>
    <w:rsid w:val="3D4F07B4"/>
    <w:rsid w:val="3D4F2725"/>
    <w:rsid w:val="3D4F4CF8"/>
    <w:rsid w:val="3D4F5F69"/>
    <w:rsid w:val="3D5059F8"/>
    <w:rsid w:val="3D510A70"/>
    <w:rsid w:val="3D511CA9"/>
    <w:rsid w:val="3D51260C"/>
    <w:rsid w:val="3D514715"/>
    <w:rsid w:val="3D514E67"/>
    <w:rsid w:val="3D516798"/>
    <w:rsid w:val="3D516CC2"/>
    <w:rsid w:val="3D517DB5"/>
    <w:rsid w:val="3D524E7E"/>
    <w:rsid w:val="3D527C28"/>
    <w:rsid w:val="3D530494"/>
    <w:rsid w:val="3D532A3A"/>
    <w:rsid w:val="3D533A9C"/>
    <w:rsid w:val="3D536596"/>
    <w:rsid w:val="3D537DFE"/>
    <w:rsid w:val="3D537FCF"/>
    <w:rsid w:val="3D540483"/>
    <w:rsid w:val="3D5404F7"/>
    <w:rsid w:val="3D541C11"/>
    <w:rsid w:val="3D54230E"/>
    <w:rsid w:val="3D545119"/>
    <w:rsid w:val="3D5466CE"/>
    <w:rsid w:val="3D54685A"/>
    <w:rsid w:val="3D560666"/>
    <w:rsid w:val="3D563D04"/>
    <w:rsid w:val="3D5654D2"/>
    <w:rsid w:val="3D565C33"/>
    <w:rsid w:val="3D566086"/>
    <w:rsid w:val="3D567E34"/>
    <w:rsid w:val="3D570D4C"/>
    <w:rsid w:val="3D572E96"/>
    <w:rsid w:val="3D573AE6"/>
    <w:rsid w:val="3D587E5F"/>
    <w:rsid w:val="3D590DF9"/>
    <w:rsid w:val="3D592046"/>
    <w:rsid w:val="3D594F2A"/>
    <w:rsid w:val="3D595B76"/>
    <w:rsid w:val="3D597924"/>
    <w:rsid w:val="3D597AFB"/>
    <w:rsid w:val="3D5A0F8B"/>
    <w:rsid w:val="3D5A204A"/>
    <w:rsid w:val="3D5A3DC8"/>
    <w:rsid w:val="3D5A49F8"/>
    <w:rsid w:val="3D5B0C59"/>
    <w:rsid w:val="3D5B18EE"/>
    <w:rsid w:val="3D5B241B"/>
    <w:rsid w:val="3D5B369C"/>
    <w:rsid w:val="3D5B736D"/>
    <w:rsid w:val="3D5C09B3"/>
    <w:rsid w:val="3D5C2B62"/>
    <w:rsid w:val="3D5C4FEC"/>
    <w:rsid w:val="3D5D0E7C"/>
    <w:rsid w:val="3D5D11C3"/>
    <w:rsid w:val="3D5D5666"/>
    <w:rsid w:val="3D5D647C"/>
    <w:rsid w:val="3D5D7415"/>
    <w:rsid w:val="3D5D7D32"/>
    <w:rsid w:val="3D5E0D9C"/>
    <w:rsid w:val="3D5E128A"/>
    <w:rsid w:val="3D5E1728"/>
    <w:rsid w:val="3D5E1CA1"/>
    <w:rsid w:val="3D5E4884"/>
    <w:rsid w:val="3D5E48EB"/>
    <w:rsid w:val="3D5E4F3B"/>
    <w:rsid w:val="3D5E57B0"/>
    <w:rsid w:val="3D5E737B"/>
    <w:rsid w:val="3D5E7891"/>
    <w:rsid w:val="3D5E790C"/>
    <w:rsid w:val="3D5E7FFE"/>
    <w:rsid w:val="3D5F0C7F"/>
    <w:rsid w:val="3D5F13DF"/>
    <w:rsid w:val="3D5F222C"/>
    <w:rsid w:val="3D5F318D"/>
    <w:rsid w:val="3D5F4115"/>
    <w:rsid w:val="3D5F5B64"/>
    <w:rsid w:val="3D5F6A55"/>
    <w:rsid w:val="3D600CB3"/>
    <w:rsid w:val="3D601F80"/>
    <w:rsid w:val="3D605157"/>
    <w:rsid w:val="3D605787"/>
    <w:rsid w:val="3D606F05"/>
    <w:rsid w:val="3D606FAF"/>
    <w:rsid w:val="3D61027B"/>
    <w:rsid w:val="3D61709F"/>
    <w:rsid w:val="3D62033C"/>
    <w:rsid w:val="3D620E9C"/>
    <w:rsid w:val="3D622C7D"/>
    <w:rsid w:val="3D622F11"/>
    <w:rsid w:val="3D623466"/>
    <w:rsid w:val="3D624A2B"/>
    <w:rsid w:val="3D6267D9"/>
    <w:rsid w:val="3D630819"/>
    <w:rsid w:val="3D631CCC"/>
    <w:rsid w:val="3D632551"/>
    <w:rsid w:val="3D633DB8"/>
    <w:rsid w:val="3D637834"/>
    <w:rsid w:val="3D641D37"/>
    <w:rsid w:val="3D6426FB"/>
    <w:rsid w:val="3D642983"/>
    <w:rsid w:val="3D646847"/>
    <w:rsid w:val="3D647BE8"/>
    <w:rsid w:val="3D651B8F"/>
    <w:rsid w:val="3D65276D"/>
    <w:rsid w:val="3D65311A"/>
    <w:rsid w:val="3D65451B"/>
    <w:rsid w:val="3D65609E"/>
    <w:rsid w:val="3D6562C9"/>
    <w:rsid w:val="3D6577DF"/>
    <w:rsid w:val="3D667416"/>
    <w:rsid w:val="3D673A93"/>
    <w:rsid w:val="3D673D08"/>
    <w:rsid w:val="3D673DEF"/>
    <w:rsid w:val="3D6742EE"/>
    <w:rsid w:val="3D675F7B"/>
    <w:rsid w:val="3D6808A4"/>
    <w:rsid w:val="3D681DA4"/>
    <w:rsid w:val="3D6858D5"/>
    <w:rsid w:val="3D68709D"/>
    <w:rsid w:val="3D691867"/>
    <w:rsid w:val="3D694A1F"/>
    <w:rsid w:val="3D694AF1"/>
    <w:rsid w:val="3D6953E6"/>
    <w:rsid w:val="3D6955D7"/>
    <w:rsid w:val="3D695DB9"/>
    <w:rsid w:val="3D696CBC"/>
    <w:rsid w:val="3D6A17D5"/>
    <w:rsid w:val="3D6A38DF"/>
    <w:rsid w:val="3D6B1F10"/>
    <w:rsid w:val="3D6B20C9"/>
    <w:rsid w:val="3D6C3AFB"/>
    <w:rsid w:val="3D6C7658"/>
    <w:rsid w:val="3D6D13E7"/>
    <w:rsid w:val="3D6D2D6E"/>
    <w:rsid w:val="3D6D3E7E"/>
    <w:rsid w:val="3D6D43AD"/>
    <w:rsid w:val="3D6D513E"/>
    <w:rsid w:val="3D6D517E"/>
    <w:rsid w:val="3D6D6172"/>
    <w:rsid w:val="3D6D649F"/>
    <w:rsid w:val="3D6D6A63"/>
    <w:rsid w:val="3D6D72B7"/>
    <w:rsid w:val="3D6E0891"/>
    <w:rsid w:val="3D6E0B5B"/>
    <w:rsid w:val="3D6E0F0E"/>
    <w:rsid w:val="3D6E1622"/>
    <w:rsid w:val="3D6E5CC0"/>
    <w:rsid w:val="3D6E6D3A"/>
    <w:rsid w:val="3D6F1D21"/>
    <w:rsid w:val="3D6F7148"/>
    <w:rsid w:val="3D70539A"/>
    <w:rsid w:val="3D71034E"/>
    <w:rsid w:val="3D714641"/>
    <w:rsid w:val="3D715D82"/>
    <w:rsid w:val="3D715E88"/>
    <w:rsid w:val="3D722947"/>
    <w:rsid w:val="3D7309E6"/>
    <w:rsid w:val="3D732FA8"/>
    <w:rsid w:val="3D7334D4"/>
    <w:rsid w:val="3D7342A9"/>
    <w:rsid w:val="3D734E6A"/>
    <w:rsid w:val="3D734E8A"/>
    <w:rsid w:val="3D734EBA"/>
    <w:rsid w:val="3D736340"/>
    <w:rsid w:val="3D736C38"/>
    <w:rsid w:val="3D7424C3"/>
    <w:rsid w:val="3D74475E"/>
    <w:rsid w:val="3D74631C"/>
    <w:rsid w:val="3D74650C"/>
    <w:rsid w:val="3D747534"/>
    <w:rsid w:val="3D750E90"/>
    <w:rsid w:val="3D751925"/>
    <w:rsid w:val="3D7529B0"/>
    <w:rsid w:val="3D752FC2"/>
    <w:rsid w:val="3D7604D6"/>
    <w:rsid w:val="3D762051"/>
    <w:rsid w:val="3D762284"/>
    <w:rsid w:val="3D763623"/>
    <w:rsid w:val="3D763CD0"/>
    <w:rsid w:val="3D764456"/>
    <w:rsid w:val="3D7657A1"/>
    <w:rsid w:val="3D766728"/>
    <w:rsid w:val="3D7704B3"/>
    <w:rsid w:val="3D7711C2"/>
    <w:rsid w:val="3D77291D"/>
    <w:rsid w:val="3D774104"/>
    <w:rsid w:val="3D77594A"/>
    <w:rsid w:val="3D780723"/>
    <w:rsid w:val="3D7808E5"/>
    <w:rsid w:val="3D7824A0"/>
    <w:rsid w:val="3D783084"/>
    <w:rsid w:val="3D7858C4"/>
    <w:rsid w:val="3D785FFC"/>
    <w:rsid w:val="3D790443"/>
    <w:rsid w:val="3D795057"/>
    <w:rsid w:val="3D7959A4"/>
    <w:rsid w:val="3D795FDE"/>
    <w:rsid w:val="3D796F5B"/>
    <w:rsid w:val="3D7A028D"/>
    <w:rsid w:val="3D7A0575"/>
    <w:rsid w:val="3D7A6218"/>
    <w:rsid w:val="3D7A6E34"/>
    <w:rsid w:val="3D7A7FC6"/>
    <w:rsid w:val="3D7B1B4E"/>
    <w:rsid w:val="3D7B321B"/>
    <w:rsid w:val="3D7B3D84"/>
    <w:rsid w:val="3D7B5AED"/>
    <w:rsid w:val="3D7B7055"/>
    <w:rsid w:val="3D7B789B"/>
    <w:rsid w:val="3D7C1DAC"/>
    <w:rsid w:val="3D7C2DF7"/>
    <w:rsid w:val="3D7C2FCD"/>
    <w:rsid w:val="3D7D00DC"/>
    <w:rsid w:val="3D7D1390"/>
    <w:rsid w:val="3D7D1865"/>
    <w:rsid w:val="3D7D3B8B"/>
    <w:rsid w:val="3D7D4CC8"/>
    <w:rsid w:val="3D7D54A0"/>
    <w:rsid w:val="3D7D5A2E"/>
    <w:rsid w:val="3D7D74ED"/>
    <w:rsid w:val="3D7D7AB7"/>
    <w:rsid w:val="3D7E0386"/>
    <w:rsid w:val="3D7E2B82"/>
    <w:rsid w:val="3D7E4728"/>
    <w:rsid w:val="3D7E52EF"/>
    <w:rsid w:val="3D7E57B5"/>
    <w:rsid w:val="3D7E738B"/>
    <w:rsid w:val="3D7F1816"/>
    <w:rsid w:val="3D7F55DD"/>
    <w:rsid w:val="3D7F7D5F"/>
    <w:rsid w:val="3D7F7E79"/>
    <w:rsid w:val="3D801355"/>
    <w:rsid w:val="3D801EA2"/>
    <w:rsid w:val="3D801F4D"/>
    <w:rsid w:val="3D803103"/>
    <w:rsid w:val="3D8047B4"/>
    <w:rsid w:val="3D804EB1"/>
    <w:rsid w:val="3D810EA3"/>
    <w:rsid w:val="3D810FF6"/>
    <w:rsid w:val="3D8175A7"/>
    <w:rsid w:val="3D817C2E"/>
    <w:rsid w:val="3D820C29"/>
    <w:rsid w:val="3D8216BA"/>
    <w:rsid w:val="3D83025F"/>
    <w:rsid w:val="3D831DFE"/>
    <w:rsid w:val="3D832510"/>
    <w:rsid w:val="3D834728"/>
    <w:rsid w:val="3D8373C5"/>
    <w:rsid w:val="3D840E45"/>
    <w:rsid w:val="3D8441F8"/>
    <w:rsid w:val="3D8479D9"/>
    <w:rsid w:val="3D850C95"/>
    <w:rsid w:val="3D85116F"/>
    <w:rsid w:val="3D851324"/>
    <w:rsid w:val="3D853F47"/>
    <w:rsid w:val="3D854D35"/>
    <w:rsid w:val="3D85662B"/>
    <w:rsid w:val="3D85696B"/>
    <w:rsid w:val="3D8637AE"/>
    <w:rsid w:val="3D86401D"/>
    <w:rsid w:val="3D864BBD"/>
    <w:rsid w:val="3D86595B"/>
    <w:rsid w:val="3D866218"/>
    <w:rsid w:val="3D871AF8"/>
    <w:rsid w:val="3D87623F"/>
    <w:rsid w:val="3D877495"/>
    <w:rsid w:val="3D884CB4"/>
    <w:rsid w:val="3D8903DE"/>
    <w:rsid w:val="3D8949C3"/>
    <w:rsid w:val="3D8956D1"/>
    <w:rsid w:val="3D895707"/>
    <w:rsid w:val="3D89645B"/>
    <w:rsid w:val="3D8A3F82"/>
    <w:rsid w:val="3D8A5D30"/>
    <w:rsid w:val="3D8A670D"/>
    <w:rsid w:val="3D8B21D4"/>
    <w:rsid w:val="3D8B29B8"/>
    <w:rsid w:val="3D8B6754"/>
    <w:rsid w:val="3D8C1AA8"/>
    <w:rsid w:val="3D8C1BAF"/>
    <w:rsid w:val="3D8C5D02"/>
    <w:rsid w:val="3D8C7CFA"/>
    <w:rsid w:val="3D8D2C80"/>
    <w:rsid w:val="3D8D2DD4"/>
    <w:rsid w:val="3D8D3410"/>
    <w:rsid w:val="3D8D4666"/>
    <w:rsid w:val="3D8D4EDE"/>
    <w:rsid w:val="3D8D6BA1"/>
    <w:rsid w:val="3D8D7BEE"/>
    <w:rsid w:val="3D8D7E18"/>
    <w:rsid w:val="3D8E1214"/>
    <w:rsid w:val="3D8E2C9E"/>
    <w:rsid w:val="3D8E3A72"/>
    <w:rsid w:val="3D8E3F10"/>
    <w:rsid w:val="3D8E3FC9"/>
    <w:rsid w:val="3D8E430B"/>
    <w:rsid w:val="3D8E5820"/>
    <w:rsid w:val="3D8E75CE"/>
    <w:rsid w:val="3D8F5D86"/>
    <w:rsid w:val="3D8F6A08"/>
    <w:rsid w:val="3D8F6E30"/>
    <w:rsid w:val="3D8F7BCA"/>
    <w:rsid w:val="3D903E83"/>
    <w:rsid w:val="3D9077EA"/>
    <w:rsid w:val="3D910D6D"/>
    <w:rsid w:val="3D913562"/>
    <w:rsid w:val="3D91562F"/>
    <w:rsid w:val="3D9170BE"/>
    <w:rsid w:val="3D9259C0"/>
    <w:rsid w:val="3D9267FC"/>
    <w:rsid w:val="3D927662"/>
    <w:rsid w:val="3D930670"/>
    <w:rsid w:val="3D93111C"/>
    <w:rsid w:val="3D9314C6"/>
    <w:rsid w:val="3D932762"/>
    <w:rsid w:val="3D932E36"/>
    <w:rsid w:val="3D934BE4"/>
    <w:rsid w:val="3D93654B"/>
    <w:rsid w:val="3D9372DA"/>
    <w:rsid w:val="3D937698"/>
    <w:rsid w:val="3D94095C"/>
    <w:rsid w:val="3D9425AC"/>
    <w:rsid w:val="3D944C5D"/>
    <w:rsid w:val="3D94539B"/>
    <w:rsid w:val="3D9545F0"/>
    <w:rsid w:val="3D954E00"/>
    <w:rsid w:val="3D954FB9"/>
    <w:rsid w:val="3D956BAE"/>
    <w:rsid w:val="3D960162"/>
    <w:rsid w:val="3D9606F2"/>
    <w:rsid w:val="3D960B78"/>
    <w:rsid w:val="3D962926"/>
    <w:rsid w:val="3D964666"/>
    <w:rsid w:val="3D9646D4"/>
    <w:rsid w:val="3D96660D"/>
    <w:rsid w:val="3D971F1E"/>
    <w:rsid w:val="3D973978"/>
    <w:rsid w:val="3D97485F"/>
    <w:rsid w:val="3D97634E"/>
    <w:rsid w:val="3D9802CA"/>
    <w:rsid w:val="3D982083"/>
    <w:rsid w:val="3D983AFE"/>
    <w:rsid w:val="3D985EE4"/>
    <w:rsid w:val="3D98619F"/>
    <w:rsid w:val="3D990AD9"/>
    <w:rsid w:val="3D991205"/>
    <w:rsid w:val="3D991B0F"/>
    <w:rsid w:val="3D991CB2"/>
    <w:rsid w:val="3D9923BD"/>
    <w:rsid w:val="3D996C9B"/>
    <w:rsid w:val="3D997383"/>
    <w:rsid w:val="3D9A2417"/>
    <w:rsid w:val="3D9A25FC"/>
    <w:rsid w:val="3D9A41C5"/>
    <w:rsid w:val="3D9A76FB"/>
    <w:rsid w:val="3D9B1752"/>
    <w:rsid w:val="3D9B2B19"/>
    <w:rsid w:val="3D9B3B30"/>
    <w:rsid w:val="3D9B618F"/>
    <w:rsid w:val="3D9B6278"/>
    <w:rsid w:val="3D9B7F3D"/>
    <w:rsid w:val="3D9C1286"/>
    <w:rsid w:val="3D9C1D18"/>
    <w:rsid w:val="3D9C6AAC"/>
    <w:rsid w:val="3D9C7DBB"/>
    <w:rsid w:val="3D9D0581"/>
    <w:rsid w:val="3D9D1F07"/>
    <w:rsid w:val="3D9D20C0"/>
    <w:rsid w:val="3D9D21CE"/>
    <w:rsid w:val="3D9D4A88"/>
    <w:rsid w:val="3D9D5A63"/>
    <w:rsid w:val="3D9E2A4F"/>
    <w:rsid w:val="3D9F17DB"/>
    <w:rsid w:val="3D9F322F"/>
    <w:rsid w:val="3D9F5C7F"/>
    <w:rsid w:val="3D9F5E02"/>
    <w:rsid w:val="3D9F7841"/>
    <w:rsid w:val="3DA00B4F"/>
    <w:rsid w:val="3DA030E5"/>
    <w:rsid w:val="3DA033BA"/>
    <w:rsid w:val="3DA037A5"/>
    <w:rsid w:val="3DA03BBA"/>
    <w:rsid w:val="3DA05553"/>
    <w:rsid w:val="3DA07301"/>
    <w:rsid w:val="3DA11314"/>
    <w:rsid w:val="3DA14361"/>
    <w:rsid w:val="3DA2001B"/>
    <w:rsid w:val="3DA212CB"/>
    <w:rsid w:val="3DA23079"/>
    <w:rsid w:val="3DA24F3C"/>
    <w:rsid w:val="3DA2751D"/>
    <w:rsid w:val="3DA27781"/>
    <w:rsid w:val="3DA30416"/>
    <w:rsid w:val="3DA313C3"/>
    <w:rsid w:val="3DA32C63"/>
    <w:rsid w:val="3DA32F44"/>
    <w:rsid w:val="3DA363F6"/>
    <w:rsid w:val="3DA40910"/>
    <w:rsid w:val="3DA43295"/>
    <w:rsid w:val="3DA44287"/>
    <w:rsid w:val="3DA45043"/>
    <w:rsid w:val="3DA46DF1"/>
    <w:rsid w:val="3DA474D0"/>
    <w:rsid w:val="3DA5194B"/>
    <w:rsid w:val="3DA52599"/>
    <w:rsid w:val="3DA54918"/>
    <w:rsid w:val="3DA558E0"/>
    <w:rsid w:val="3DA55C80"/>
    <w:rsid w:val="3DA57E3A"/>
    <w:rsid w:val="3DA612DD"/>
    <w:rsid w:val="3DA638A8"/>
    <w:rsid w:val="3DA66102"/>
    <w:rsid w:val="3DA67720"/>
    <w:rsid w:val="3DA70690"/>
    <w:rsid w:val="3DA72E3B"/>
    <w:rsid w:val="3DA74B34"/>
    <w:rsid w:val="3DA752D4"/>
    <w:rsid w:val="3DA764EB"/>
    <w:rsid w:val="3DA768E2"/>
    <w:rsid w:val="3DA778E0"/>
    <w:rsid w:val="3DA800D6"/>
    <w:rsid w:val="3DA805F7"/>
    <w:rsid w:val="3DA80B46"/>
    <w:rsid w:val="3DA81D23"/>
    <w:rsid w:val="3DA82314"/>
    <w:rsid w:val="3DA840DA"/>
    <w:rsid w:val="3DA84343"/>
    <w:rsid w:val="3DA87097"/>
    <w:rsid w:val="3DA878BB"/>
    <w:rsid w:val="3DA87AD9"/>
    <w:rsid w:val="3DA908AC"/>
    <w:rsid w:val="3DA91C43"/>
    <w:rsid w:val="3DA94154"/>
    <w:rsid w:val="3DA94408"/>
    <w:rsid w:val="3DAA037C"/>
    <w:rsid w:val="3DAA06EA"/>
    <w:rsid w:val="3DAA2DED"/>
    <w:rsid w:val="3DAA47D2"/>
    <w:rsid w:val="3DAB09C8"/>
    <w:rsid w:val="3DAB0D65"/>
    <w:rsid w:val="3DAB4624"/>
    <w:rsid w:val="3DAB70D5"/>
    <w:rsid w:val="3DAC669C"/>
    <w:rsid w:val="3DAC7A5E"/>
    <w:rsid w:val="3DAD149C"/>
    <w:rsid w:val="3DAD4894"/>
    <w:rsid w:val="3DAD4CBD"/>
    <w:rsid w:val="3DAD726E"/>
    <w:rsid w:val="3DAE000B"/>
    <w:rsid w:val="3DAE129E"/>
    <w:rsid w:val="3DAE1A1E"/>
    <w:rsid w:val="3DAE2247"/>
    <w:rsid w:val="3DAE50CB"/>
    <w:rsid w:val="3DAE6D08"/>
    <w:rsid w:val="3DAE7C70"/>
    <w:rsid w:val="3DAF7623"/>
    <w:rsid w:val="3DB01C3A"/>
    <w:rsid w:val="3DB039E8"/>
    <w:rsid w:val="3DB0662B"/>
    <w:rsid w:val="3DB1150E"/>
    <w:rsid w:val="3DB11AFC"/>
    <w:rsid w:val="3DB11F2F"/>
    <w:rsid w:val="3DB17760"/>
    <w:rsid w:val="3DB246A5"/>
    <w:rsid w:val="3DB27895"/>
    <w:rsid w:val="3DB324B9"/>
    <w:rsid w:val="3DB334D8"/>
    <w:rsid w:val="3DB34DA8"/>
    <w:rsid w:val="3DB355B1"/>
    <w:rsid w:val="3DB37034"/>
    <w:rsid w:val="3DB42DAD"/>
    <w:rsid w:val="3DB43CB4"/>
    <w:rsid w:val="3DB443FE"/>
    <w:rsid w:val="3DB50260"/>
    <w:rsid w:val="3DB50455"/>
    <w:rsid w:val="3DB53026"/>
    <w:rsid w:val="3DB55618"/>
    <w:rsid w:val="3DB5607B"/>
    <w:rsid w:val="3DB566E2"/>
    <w:rsid w:val="3DB61AF5"/>
    <w:rsid w:val="3DB644B6"/>
    <w:rsid w:val="3DB646B6"/>
    <w:rsid w:val="3DB64BD6"/>
    <w:rsid w:val="3DB657B3"/>
    <w:rsid w:val="3DB65F41"/>
    <w:rsid w:val="3DB66B25"/>
    <w:rsid w:val="3DB73365"/>
    <w:rsid w:val="3DB75946"/>
    <w:rsid w:val="3DB773FC"/>
    <w:rsid w:val="3DB8073E"/>
    <w:rsid w:val="3DB80AEF"/>
    <w:rsid w:val="3DB8289D"/>
    <w:rsid w:val="3DB82B5C"/>
    <w:rsid w:val="3DB85049"/>
    <w:rsid w:val="3DB94646"/>
    <w:rsid w:val="3DB94B22"/>
    <w:rsid w:val="3DB94BE5"/>
    <w:rsid w:val="3DB96477"/>
    <w:rsid w:val="3DBA03C3"/>
    <w:rsid w:val="3DBA0695"/>
    <w:rsid w:val="3DBA0EE7"/>
    <w:rsid w:val="3DBA2709"/>
    <w:rsid w:val="3DBA369A"/>
    <w:rsid w:val="3DBA4867"/>
    <w:rsid w:val="3DBA51E3"/>
    <w:rsid w:val="3DBA53EE"/>
    <w:rsid w:val="3DBA5A08"/>
    <w:rsid w:val="3DBA65CE"/>
    <w:rsid w:val="3DBA6AA4"/>
    <w:rsid w:val="3DBA797D"/>
    <w:rsid w:val="3DBB3C5A"/>
    <w:rsid w:val="3DBB4AE6"/>
    <w:rsid w:val="3DBB4DE1"/>
    <w:rsid w:val="3DBB723C"/>
    <w:rsid w:val="3DBC05DF"/>
    <w:rsid w:val="3DBC4161"/>
    <w:rsid w:val="3DBC4EA4"/>
    <w:rsid w:val="3DBD17B8"/>
    <w:rsid w:val="3DBD432E"/>
    <w:rsid w:val="3DBD4357"/>
    <w:rsid w:val="3DBD4546"/>
    <w:rsid w:val="3DBD68FF"/>
    <w:rsid w:val="3DBD6FC6"/>
    <w:rsid w:val="3DBD7EB3"/>
    <w:rsid w:val="3DBE27A5"/>
    <w:rsid w:val="3DBE5F9F"/>
    <w:rsid w:val="3DBE64A1"/>
    <w:rsid w:val="3DBE67AF"/>
    <w:rsid w:val="3DBE78B4"/>
    <w:rsid w:val="3DBF3314"/>
    <w:rsid w:val="3DBF3C2B"/>
    <w:rsid w:val="3DBF59D9"/>
    <w:rsid w:val="3DBF6CA9"/>
    <w:rsid w:val="3DBF7568"/>
    <w:rsid w:val="3DBF7BA4"/>
    <w:rsid w:val="3DC00792"/>
    <w:rsid w:val="3DC04496"/>
    <w:rsid w:val="3DC04A90"/>
    <w:rsid w:val="3DC079A3"/>
    <w:rsid w:val="3DC07D87"/>
    <w:rsid w:val="3DC11FAB"/>
    <w:rsid w:val="3DC13389"/>
    <w:rsid w:val="3DC14A25"/>
    <w:rsid w:val="3DC15156"/>
    <w:rsid w:val="3DC20832"/>
    <w:rsid w:val="3DC20D2E"/>
    <w:rsid w:val="3DC211C1"/>
    <w:rsid w:val="3DC2196D"/>
    <w:rsid w:val="3DC219FC"/>
    <w:rsid w:val="3DC22A59"/>
    <w:rsid w:val="3DC23168"/>
    <w:rsid w:val="3DC26437"/>
    <w:rsid w:val="3DC27168"/>
    <w:rsid w:val="3DC34217"/>
    <w:rsid w:val="3DC3498E"/>
    <w:rsid w:val="3DC3734E"/>
    <w:rsid w:val="3DC4168B"/>
    <w:rsid w:val="3DC42565"/>
    <w:rsid w:val="3DC43A08"/>
    <w:rsid w:val="3DC456E6"/>
    <w:rsid w:val="3DC46ABA"/>
    <w:rsid w:val="3DC47494"/>
    <w:rsid w:val="3DC47C3F"/>
    <w:rsid w:val="3DC508D0"/>
    <w:rsid w:val="3DC5147F"/>
    <w:rsid w:val="3DC53F8A"/>
    <w:rsid w:val="3DC54DAD"/>
    <w:rsid w:val="3DC56B27"/>
    <w:rsid w:val="3DC56D68"/>
    <w:rsid w:val="3DC618C7"/>
    <w:rsid w:val="3DC6320C"/>
    <w:rsid w:val="3DC63FAB"/>
    <w:rsid w:val="3DC7000C"/>
    <w:rsid w:val="3DC70D32"/>
    <w:rsid w:val="3DC72AE0"/>
    <w:rsid w:val="3DC75214"/>
    <w:rsid w:val="3DC75B21"/>
    <w:rsid w:val="3DC76F84"/>
    <w:rsid w:val="3DC77042"/>
    <w:rsid w:val="3DC84DE8"/>
    <w:rsid w:val="3DC85D47"/>
    <w:rsid w:val="3DC90097"/>
    <w:rsid w:val="3DC91753"/>
    <w:rsid w:val="3DC9292C"/>
    <w:rsid w:val="3DC95016"/>
    <w:rsid w:val="3DC95550"/>
    <w:rsid w:val="3DC96858"/>
    <w:rsid w:val="3DC97D5B"/>
    <w:rsid w:val="3DCA0EBD"/>
    <w:rsid w:val="3DCA1A28"/>
    <w:rsid w:val="3DCA7462"/>
    <w:rsid w:val="3DCB0822"/>
    <w:rsid w:val="3DCB1643"/>
    <w:rsid w:val="3DCB524C"/>
    <w:rsid w:val="3DCB6A74"/>
    <w:rsid w:val="3DCC41B0"/>
    <w:rsid w:val="3DCC606F"/>
    <w:rsid w:val="3DCC609E"/>
    <w:rsid w:val="3DCC6348"/>
    <w:rsid w:val="3DCD0836"/>
    <w:rsid w:val="3DCD39C7"/>
    <w:rsid w:val="3DCE0312"/>
    <w:rsid w:val="3DCF0FA4"/>
    <w:rsid w:val="3DCF217A"/>
    <w:rsid w:val="3DCF3BCD"/>
    <w:rsid w:val="3DCF58FA"/>
    <w:rsid w:val="3DCF70BE"/>
    <w:rsid w:val="3DCF7D84"/>
    <w:rsid w:val="3DD02719"/>
    <w:rsid w:val="3DD02AC1"/>
    <w:rsid w:val="3DD035AF"/>
    <w:rsid w:val="3DD05E38"/>
    <w:rsid w:val="3DD07BE6"/>
    <w:rsid w:val="3DD1020F"/>
    <w:rsid w:val="3DD11BB1"/>
    <w:rsid w:val="3DD1395F"/>
    <w:rsid w:val="3DD1570D"/>
    <w:rsid w:val="3DD16AAA"/>
    <w:rsid w:val="3DD16D59"/>
    <w:rsid w:val="3DD24E3F"/>
    <w:rsid w:val="3DD27E02"/>
    <w:rsid w:val="3DD339DE"/>
    <w:rsid w:val="3DD35929"/>
    <w:rsid w:val="3DD3661D"/>
    <w:rsid w:val="3DD4041E"/>
    <w:rsid w:val="3DD422D5"/>
    <w:rsid w:val="3DD456E8"/>
    <w:rsid w:val="3DD516A1"/>
    <w:rsid w:val="3DD5193E"/>
    <w:rsid w:val="3DD527F1"/>
    <w:rsid w:val="3DD53439"/>
    <w:rsid w:val="3DD537BA"/>
    <w:rsid w:val="3DD53FBB"/>
    <w:rsid w:val="3DD60F75"/>
    <w:rsid w:val="3DD66CED"/>
    <w:rsid w:val="3DD671C7"/>
    <w:rsid w:val="3DD74996"/>
    <w:rsid w:val="3DD75419"/>
    <w:rsid w:val="3DD75F2D"/>
    <w:rsid w:val="3DD8246F"/>
    <w:rsid w:val="3DD82F3F"/>
    <w:rsid w:val="3DD84CED"/>
    <w:rsid w:val="3DD866C1"/>
    <w:rsid w:val="3DD86A9B"/>
    <w:rsid w:val="3DD86E62"/>
    <w:rsid w:val="3DD91E8A"/>
    <w:rsid w:val="3DD93638"/>
    <w:rsid w:val="3DD95D0F"/>
    <w:rsid w:val="3DD965E5"/>
    <w:rsid w:val="3DD97AD2"/>
    <w:rsid w:val="3DDA2813"/>
    <w:rsid w:val="3DDA5491"/>
    <w:rsid w:val="3DDA6CB7"/>
    <w:rsid w:val="3DDA7A96"/>
    <w:rsid w:val="3DDB2BEF"/>
    <w:rsid w:val="3DDB658B"/>
    <w:rsid w:val="3DDC02AC"/>
    <w:rsid w:val="3DDC2697"/>
    <w:rsid w:val="3DDC3628"/>
    <w:rsid w:val="3DDC467D"/>
    <w:rsid w:val="3DDC65D9"/>
    <w:rsid w:val="3DDD0555"/>
    <w:rsid w:val="3DDD2303"/>
    <w:rsid w:val="3DDD3BF2"/>
    <w:rsid w:val="3DDD3E9B"/>
    <w:rsid w:val="3DDD438B"/>
    <w:rsid w:val="3DDE0AF1"/>
    <w:rsid w:val="3DDE4572"/>
    <w:rsid w:val="3DDF42CD"/>
    <w:rsid w:val="3DDF4B52"/>
    <w:rsid w:val="3DDF7E2A"/>
    <w:rsid w:val="3DE018C2"/>
    <w:rsid w:val="3DE01918"/>
    <w:rsid w:val="3DE02DC9"/>
    <w:rsid w:val="3DE059BD"/>
    <w:rsid w:val="3DE07723"/>
    <w:rsid w:val="3DE11DF4"/>
    <w:rsid w:val="3DE12AEB"/>
    <w:rsid w:val="3DE1714C"/>
    <w:rsid w:val="3DE238E0"/>
    <w:rsid w:val="3DE23DBE"/>
    <w:rsid w:val="3DE24C14"/>
    <w:rsid w:val="3DE25B6C"/>
    <w:rsid w:val="3DE25BA0"/>
    <w:rsid w:val="3DE26767"/>
    <w:rsid w:val="3DE32864"/>
    <w:rsid w:val="3DE401FC"/>
    <w:rsid w:val="3DE418E4"/>
    <w:rsid w:val="3DE43692"/>
    <w:rsid w:val="3DE44963"/>
    <w:rsid w:val="3DE45F4C"/>
    <w:rsid w:val="3DE47A1B"/>
    <w:rsid w:val="3DE50B36"/>
    <w:rsid w:val="3DE511B8"/>
    <w:rsid w:val="3DE5160F"/>
    <w:rsid w:val="3DE53388"/>
    <w:rsid w:val="3DE63CB6"/>
    <w:rsid w:val="3DE6565C"/>
    <w:rsid w:val="3DE67131"/>
    <w:rsid w:val="3DE71367"/>
    <w:rsid w:val="3DE713D4"/>
    <w:rsid w:val="3DE73182"/>
    <w:rsid w:val="3DE74F30"/>
    <w:rsid w:val="3DE80DD9"/>
    <w:rsid w:val="3DE8401A"/>
    <w:rsid w:val="3DE84774"/>
    <w:rsid w:val="3DE90CA8"/>
    <w:rsid w:val="3DE90EAD"/>
    <w:rsid w:val="3DE92AE4"/>
    <w:rsid w:val="3DE93370"/>
    <w:rsid w:val="3DE94611"/>
    <w:rsid w:val="3DE9514C"/>
    <w:rsid w:val="3DEA0F04"/>
    <w:rsid w:val="3DEB063D"/>
    <w:rsid w:val="3DEB1AF2"/>
    <w:rsid w:val="3DEB4A20"/>
    <w:rsid w:val="3DEB4E16"/>
    <w:rsid w:val="3DEB5DED"/>
    <w:rsid w:val="3DEB7D47"/>
    <w:rsid w:val="3DEC03B5"/>
    <w:rsid w:val="3DEC0798"/>
    <w:rsid w:val="3DEC143A"/>
    <w:rsid w:val="3DEC249D"/>
    <w:rsid w:val="3DEC2546"/>
    <w:rsid w:val="3DEC2A71"/>
    <w:rsid w:val="3DEC493B"/>
    <w:rsid w:val="3DEC564C"/>
    <w:rsid w:val="3DEC5C34"/>
    <w:rsid w:val="3DED1091"/>
    <w:rsid w:val="3DED128B"/>
    <w:rsid w:val="3DED2012"/>
    <w:rsid w:val="3DED3111"/>
    <w:rsid w:val="3DED635A"/>
    <w:rsid w:val="3DED69EA"/>
    <w:rsid w:val="3DED7F4A"/>
    <w:rsid w:val="3DEE1D27"/>
    <w:rsid w:val="3DEE2762"/>
    <w:rsid w:val="3DEE4511"/>
    <w:rsid w:val="3DEE5747"/>
    <w:rsid w:val="3DEE5AB4"/>
    <w:rsid w:val="3DEE62BF"/>
    <w:rsid w:val="3DEE75C9"/>
    <w:rsid w:val="3DEE7B04"/>
    <w:rsid w:val="3DEF0093"/>
    <w:rsid w:val="3DEF0BF9"/>
    <w:rsid w:val="3DEF16B5"/>
    <w:rsid w:val="3DEF370E"/>
    <w:rsid w:val="3DEF3A21"/>
    <w:rsid w:val="3DEF3EBC"/>
    <w:rsid w:val="3DEF5471"/>
    <w:rsid w:val="3DF00289"/>
    <w:rsid w:val="3DF0139E"/>
    <w:rsid w:val="3DF0145C"/>
    <w:rsid w:val="3DF02037"/>
    <w:rsid w:val="3DF02A33"/>
    <w:rsid w:val="3DF0365D"/>
    <w:rsid w:val="3DF04678"/>
    <w:rsid w:val="3DF05D9E"/>
    <w:rsid w:val="3DF064DB"/>
    <w:rsid w:val="3DF0662A"/>
    <w:rsid w:val="3DF06AF7"/>
    <w:rsid w:val="3DF06D64"/>
    <w:rsid w:val="3DF07CA7"/>
    <w:rsid w:val="3DF109B2"/>
    <w:rsid w:val="3DF111A3"/>
    <w:rsid w:val="3DF12025"/>
    <w:rsid w:val="3DF12A0B"/>
    <w:rsid w:val="3DF12C92"/>
    <w:rsid w:val="3DF16801"/>
    <w:rsid w:val="3DF17B5D"/>
    <w:rsid w:val="3DF17FF3"/>
    <w:rsid w:val="3DF203F7"/>
    <w:rsid w:val="3DF211DD"/>
    <w:rsid w:val="3DF24001"/>
    <w:rsid w:val="3DF2408F"/>
    <w:rsid w:val="3DF24244"/>
    <w:rsid w:val="3DF24C8C"/>
    <w:rsid w:val="3DF24CAC"/>
    <w:rsid w:val="3DF258A4"/>
    <w:rsid w:val="3DF26F3B"/>
    <w:rsid w:val="3DF35237"/>
    <w:rsid w:val="3DF378FD"/>
    <w:rsid w:val="3DF46236"/>
    <w:rsid w:val="3DF503D5"/>
    <w:rsid w:val="3DF527FB"/>
    <w:rsid w:val="3DF52A14"/>
    <w:rsid w:val="3DF5589F"/>
    <w:rsid w:val="3DF55BC7"/>
    <w:rsid w:val="3DF56426"/>
    <w:rsid w:val="3DF57557"/>
    <w:rsid w:val="3DF5764D"/>
    <w:rsid w:val="3DF57EAC"/>
    <w:rsid w:val="3DF6034F"/>
    <w:rsid w:val="3DF60D8A"/>
    <w:rsid w:val="3DF633C5"/>
    <w:rsid w:val="3DF64436"/>
    <w:rsid w:val="3DF670AE"/>
    <w:rsid w:val="3DF71617"/>
    <w:rsid w:val="3DF76AB0"/>
    <w:rsid w:val="3DF80EEB"/>
    <w:rsid w:val="3DF83892"/>
    <w:rsid w:val="3DF8713D"/>
    <w:rsid w:val="3DF8733F"/>
    <w:rsid w:val="3DF902CA"/>
    <w:rsid w:val="3DF919F2"/>
    <w:rsid w:val="3DF94E7F"/>
    <w:rsid w:val="3DF96E3A"/>
    <w:rsid w:val="3DF97BA6"/>
    <w:rsid w:val="3DFA1245"/>
    <w:rsid w:val="3DFA15C3"/>
    <w:rsid w:val="3DFA4212"/>
    <w:rsid w:val="3DFA4C63"/>
    <w:rsid w:val="3DFB09DB"/>
    <w:rsid w:val="3DFB283E"/>
    <w:rsid w:val="3DFB42BB"/>
    <w:rsid w:val="3DFC3E6B"/>
    <w:rsid w:val="3DFC4E7F"/>
    <w:rsid w:val="3DFC57BB"/>
    <w:rsid w:val="3DFC6C2D"/>
    <w:rsid w:val="3DFC6E16"/>
    <w:rsid w:val="3DFD0F59"/>
    <w:rsid w:val="3DFD1720"/>
    <w:rsid w:val="3DFD4754"/>
    <w:rsid w:val="3DFD6502"/>
    <w:rsid w:val="3DFE00DB"/>
    <w:rsid w:val="3DFE0BF8"/>
    <w:rsid w:val="3DFE0DB3"/>
    <w:rsid w:val="3DFE3D39"/>
    <w:rsid w:val="3DFE4BD1"/>
    <w:rsid w:val="3DFE61BA"/>
    <w:rsid w:val="3DFE7BCE"/>
    <w:rsid w:val="3DFF16E9"/>
    <w:rsid w:val="3DFF1835"/>
    <w:rsid w:val="3DFF413C"/>
    <w:rsid w:val="3DFF671E"/>
    <w:rsid w:val="3DFF7C40"/>
    <w:rsid w:val="3E0029FB"/>
    <w:rsid w:val="3E010C46"/>
    <w:rsid w:val="3E0128A0"/>
    <w:rsid w:val="3E014244"/>
    <w:rsid w:val="3E0146C2"/>
    <w:rsid w:val="3E015FF2"/>
    <w:rsid w:val="3E016A5C"/>
    <w:rsid w:val="3E017061"/>
    <w:rsid w:val="3E020026"/>
    <w:rsid w:val="3E0222B5"/>
    <w:rsid w:val="3E022CA6"/>
    <w:rsid w:val="3E024D4C"/>
    <w:rsid w:val="3E027FBC"/>
    <w:rsid w:val="3E0306E1"/>
    <w:rsid w:val="3E034B62"/>
    <w:rsid w:val="3E035205"/>
    <w:rsid w:val="3E035A30"/>
    <w:rsid w:val="3E035F3B"/>
    <w:rsid w:val="3E03620E"/>
    <w:rsid w:val="3E0404E4"/>
    <w:rsid w:val="3E041DBB"/>
    <w:rsid w:val="3E047890"/>
    <w:rsid w:val="3E047E0A"/>
    <w:rsid w:val="3E050D4E"/>
    <w:rsid w:val="3E0523D5"/>
    <w:rsid w:val="3E0538DF"/>
    <w:rsid w:val="3E0553DD"/>
    <w:rsid w:val="3E057E5C"/>
    <w:rsid w:val="3E06143E"/>
    <w:rsid w:val="3E06185A"/>
    <w:rsid w:val="3E063608"/>
    <w:rsid w:val="3E063BD6"/>
    <w:rsid w:val="3E06473E"/>
    <w:rsid w:val="3E076EDC"/>
    <w:rsid w:val="3E077380"/>
    <w:rsid w:val="3E081E42"/>
    <w:rsid w:val="3E081F4F"/>
    <w:rsid w:val="3E083824"/>
    <w:rsid w:val="3E08555B"/>
    <w:rsid w:val="3E08692F"/>
    <w:rsid w:val="3E09134A"/>
    <w:rsid w:val="3E0927E2"/>
    <w:rsid w:val="3E0930F8"/>
    <w:rsid w:val="3E0951EE"/>
    <w:rsid w:val="3E09759C"/>
    <w:rsid w:val="3E0A0B56"/>
    <w:rsid w:val="3E0A667E"/>
    <w:rsid w:val="3E0B0C1F"/>
    <w:rsid w:val="3E0B2691"/>
    <w:rsid w:val="3E0B26DF"/>
    <w:rsid w:val="3E0B50C2"/>
    <w:rsid w:val="3E0B6E71"/>
    <w:rsid w:val="3E0C2458"/>
    <w:rsid w:val="3E0C2BE9"/>
    <w:rsid w:val="3E0C3C3A"/>
    <w:rsid w:val="3E0C4997"/>
    <w:rsid w:val="3E0C52B0"/>
    <w:rsid w:val="3E0C543F"/>
    <w:rsid w:val="3E0C7018"/>
    <w:rsid w:val="3E0D30C3"/>
    <w:rsid w:val="3E0E22CC"/>
    <w:rsid w:val="3E0E5FD2"/>
    <w:rsid w:val="3E0E6961"/>
    <w:rsid w:val="3E0E6B7D"/>
    <w:rsid w:val="3E0E787F"/>
    <w:rsid w:val="3E0F3476"/>
    <w:rsid w:val="3E0F4642"/>
    <w:rsid w:val="3E0F5707"/>
    <w:rsid w:val="3E0F7A9F"/>
    <w:rsid w:val="3E0F7C3E"/>
    <w:rsid w:val="3E10210F"/>
    <w:rsid w:val="3E102416"/>
    <w:rsid w:val="3E104487"/>
    <w:rsid w:val="3E105C53"/>
    <w:rsid w:val="3E1103E2"/>
    <w:rsid w:val="3E111FAD"/>
    <w:rsid w:val="3E113C9A"/>
    <w:rsid w:val="3E113E28"/>
    <w:rsid w:val="3E11688B"/>
    <w:rsid w:val="3E1201FF"/>
    <w:rsid w:val="3E12166E"/>
    <w:rsid w:val="3E122359"/>
    <w:rsid w:val="3E12547C"/>
    <w:rsid w:val="3E126451"/>
    <w:rsid w:val="3E126C05"/>
    <w:rsid w:val="3E130E71"/>
    <w:rsid w:val="3E1325B2"/>
    <w:rsid w:val="3E13376F"/>
    <w:rsid w:val="3E133871"/>
    <w:rsid w:val="3E13537A"/>
    <w:rsid w:val="3E1371FC"/>
    <w:rsid w:val="3E137333"/>
    <w:rsid w:val="3E137ADC"/>
    <w:rsid w:val="3E142301"/>
    <w:rsid w:val="3E145F68"/>
    <w:rsid w:val="3E155CC4"/>
    <w:rsid w:val="3E155F41"/>
    <w:rsid w:val="3E156362"/>
    <w:rsid w:val="3E156C6E"/>
    <w:rsid w:val="3E157CEF"/>
    <w:rsid w:val="3E160000"/>
    <w:rsid w:val="3E160540"/>
    <w:rsid w:val="3E16379E"/>
    <w:rsid w:val="3E170C82"/>
    <w:rsid w:val="3E174936"/>
    <w:rsid w:val="3E175815"/>
    <w:rsid w:val="3E17743C"/>
    <w:rsid w:val="3E18333B"/>
    <w:rsid w:val="3E183475"/>
    <w:rsid w:val="3E185006"/>
    <w:rsid w:val="3E186E2F"/>
    <w:rsid w:val="3E186EB3"/>
    <w:rsid w:val="3E1901A4"/>
    <w:rsid w:val="3E1927AB"/>
    <w:rsid w:val="3E1938FB"/>
    <w:rsid w:val="3E194CE3"/>
    <w:rsid w:val="3E1974A2"/>
    <w:rsid w:val="3E1978B4"/>
    <w:rsid w:val="3E1A08F9"/>
    <w:rsid w:val="3E1A5306"/>
    <w:rsid w:val="3E1A56BE"/>
    <w:rsid w:val="3E1A70B4"/>
    <w:rsid w:val="3E1B21D4"/>
    <w:rsid w:val="3E1B6A46"/>
    <w:rsid w:val="3E1C0879"/>
    <w:rsid w:val="3E1C0BC5"/>
    <w:rsid w:val="3E1C107E"/>
    <w:rsid w:val="3E1C1B9D"/>
    <w:rsid w:val="3E1C2E2C"/>
    <w:rsid w:val="3E1C4788"/>
    <w:rsid w:val="3E1D0952"/>
    <w:rsid w:val="3E1D0E70"/>
    <w:rsid w:val="3E1D1952"/>
    <w:rsid w:val="3E1D3D47"/>
    <w:rsid w:val="3E1D4D5E"/>
    <w:rsid w:val="3E1D4DF6"/>
    <w:rsid w:val="3E1D5959"/>
    <w:rsid w:val="3E1D6BA4"/>
    <w:rsid w:val="3E1E2309"/>
    <w:rsid w:val="3E1E266B"/>
    <w:rsid w:val="3E1E3305"/>
    <w:rsid w:val="3E1F0B55"/>
    <w:rsid w:val="3E1F0B6E"/>
    <w:rsid w:val="3E1F1036"/>
    <w:rsid w:val="3E1F291C"/>
    <w:rsid w:val="3E1F468A"/>
    <w:rsid w:val="3E1F46CA"/>
    <w:rsid w:val="3E1F7FAD"/>
    <w:rsid w:val="3E200573"/>
    <w:rsid w:val="3E20308D"/>
    <w:rsid w:val="3E210442"/>
    <w:rsid w:val="3E2148E6"/>
    <w:rsid w:val="3E2152D3"/>
    <w:rsid w:val="3E216046"/>
    <w:rsid w:val="3E216388"/>
    <w:rsid w:val="3E216694"/>
    <w:rsid w:val="3E217C9F"/>
    <w:rsid w:val="3E22144F"/>
    <w:rsid w:val="3E2228FC"/>
    <w:rsid w:val="3E22323F"/>
    <w:rsid w:val="3E2241BA"/>
    <w:rsid w:val="3E2274D6"/>
    <w:rsid w:val="3E2349DE"/>
    <w:rsid w:val="3E2356F0"/>
    <w:rsid w:val="3E235B21"/>
    <w:rsid w:val="3E240577"/>
    <w:rsid w:val="3E2449C7"/>
    <w:rsid w:val="3E244EE5"/>
    <w:rsid w:val="3E2452A2"/>
    <w:rsid w:val="3E246184"/>
    <w:rsid w:val="3E255E57"/>
    <w:rsid w:val="3E256A58"/>
    <w:rsid w:val="3E26065A"/>
    <w:rsid w:val="3E2606D6"/>
    <w:rsid w:val="3E2607ED"/>
    <w:rsid w:val="3E263069"/>
    <w:rsid w:val="3E263CAA"/>
    <w:rsid w:val="3E265A58"/>
    <w:rsid w:val="3E2672E7"/>
    <w:rsid w:val="3E28168A"/>
    <w:rsid w:val="3E281C07"/>
    <w:rsid w:val="3E285C74"/>
    <w:rsid w:val="3E287A22"/>
    <w:rsid w:val="3E2919ED"/>
    <w:rsid w:val="3E29255E"/>
    <w:rsid w:val="3E2947D8"/>
    <w:rsid w:val="3E295C48"/>
    <w:rsid w:val="3E2A2CEF"/>
    <w:rsid w:val="3E2A3A85"/>
    <w:rsid w:val="3E2A7486"/>
    <w:rsid w:val="3E2A7B0D"/>
    <w:rsid w:val="3E2A7CA7"/>
    <w:rsid w:val="3E2B24DB"/>
    <w:rsid w:val="3E2B46BB"/>
    <w:rsid w:val="3E2B688F"/>
    <w:rsid w:val="3E2C20F0"/>
    <w:rsid w:val="3E2C2B50"/>
    <w:rsid w:val="3E2C4BE1"/>
    <w:rsid w:val="3E2C5CE8"/>
    <w:rsid w:val="3E2D13D7"/>
    <w:rsid w:val="3E2D3254"/>
    <w:rsid w:val="3E2D4AF0"/>
    <w:rsid w:val="3E2D5039"/>
    <w:rsid w:val="3E2E0DB1"/>
    <w:rsid w:val="3E2E2B5F"/>
    <w:rsid w:val="3E2E61BB"/>
    <w:rsid w:val="3E2E7003"/>
    <w:rsid w:val="3E2F4503"/>
    <w:rsid w:val="3E2F6F09"/>
    <w:rsid w:val="3E2F6F7F"/>
    <w:rsid w:val="3E300685"/>
    <w:rsid w:val="3E300B1B"/>
    <w:rsid w:val="3E301D91"/>
    <w:rsid w:val="3E302623"/>
    <w:rsid w:val="3E302F6A"/>
    <w:rsid w:val="3E304B29"/>
    <w:rsid w:val="3E311A6F"/>
    <w:rsid w:val="3E3143FD"/>
    <w:rsid w:val="3E315615"/>
    <w:rsid w:val="3E3208A1"/>
    <w:rsid w:val="3E32264F"/>
    <w:rsid w:val="3E322EA9"/>
    <w:rsid w:val="3E330175"/>
    <w:rsid w:val="3E330690"/>
    <w:rsid w:val="3E330788"/>
    <w:rsid w:val="3E332048"/>
    <w:rsid w:val="3E3336F3"/>
    <w:rsid w:val="3E3346C6"/>
    <w:rsid w:val="3E3418EB"/>
    <w:rsid w:val="3E342D63"/>
    <w:rsid w:val="3E343AEB"/>
    <w:rsid w:val="3E344619"/>
    <w:rsid w:val="3E3448EE"/>
    <w:rsid w:val="3E350192"/>
    <w:rsid w:val="3E35213F"/>
    <w:rsid w:val="3E35225A"/>
    <w:rsid w:val="3E35594C"/>
    <w:rsid w:val="3E3603CB"/>
    <w:rsid w:val="3E36191A"/>
    <w:rsid w:val="3E365DBA"/>
    <w:rsid w:val="3E366DDC"/>
    <w:rsid w:val="3E367395"/>
    <w:rsid w:val="3E371A14"/>
    <w:rsid w:val="3E374DBB"/>
    <w:rsid w:val="3E3757FA"/>
    <w:rsid w:val="3E375EB7"/>
    <w:rsid w:val="3E377C66"/>
    <w:rsid w:val="3E3839DE"/>
    <w:rsid w:val="3E38578C"/>
    <w:rsid w:val="3E38773F"/>
    <w:rsid w:val="3E387B72"/>
    <w:rsid w:val="3E387DB5"/>
    <w:rsid w:val="3E391AAE"/>
    <w:rsid w:val="3E391C30"/>
    <w:rsid w:val="3E391E19"/>
    <w:rsid w:val="3E391FCF"/>
    <w:rsid w:val="3E3932D9"/>
    <w:rsid w:val="3E394051"/>
    <w:rsid w:val="3E394150"/>
    <w:rsid w:val="3E394C75"/>
    <w:rsid w:val="3E3A0EB7"/>
    <w:rsid w:val="3E3A1CE9"/>
    <w:rsid w:val="3E3A575D"/>
    <w:rsid w:val="3E3A6BED"/>
    <w:rsid w:val="3E3A6E5B"/>
    <w:rsid w:val="3E3A7756"/>
    <w:rsid w:val="3E3B007D"/>
    <w:rsid w:val="3E3B210B"/>
    <w:rsid w:val="3E3B291E"/>
    <w:rsid w:val="3E3B5FAC"/>
    <w:rsid w:val="3E3B65C0"/>
    <w:rsid w:val="3E3B74BC"/>
    <w:rsid w:val="3E3C150D"/>
    <w:rsid w:val="3E3C1720"/>
    <w:rsid w:val="3E3C17F0"/>
    <w:rsid w:val="3E3C4D3A"/>
    <w:rsid w:val="3E3D0FF4"/>
    <w:rsid w:val="3E3D2DA2"/>
    <w:rsid w:val="3E3D3477"/>
    <w:rsid w:val="3E3E013F"/>
    <w:rsid w:val="3E3E0511"/>
    <w:rsid w:val="3E3E08C7"/>
    <w:rsid w:val="3E3E556E"/>
    <w:rsid w:val="3E3E7246"/>
    <w:rsid w:val="3E3F4D6C"/>
    <w:rsid w:val="3E3F6B1A"/>
    <w:rsid w:val="3E4023A9"/>
    <w:rsid w:val="3E402A5F"/>
    <w:rsid w:val="3E405A3C"/>
    <w:rsid w:val="3E407E8E"/>
    <w:rsid w:val="3E410AE4"/>
    <w:rsid w:val="3E411229"/>
    <w:rsid w:val="3E412892"/>
    <w:rsid w:val="3E416BD2"/>
    <w:rsid w:val="3E416D36"/>
    <w:rsid w:val="3E416FD7"/>
    <w:rsid w:val="3E417476"/>
    <w:rsid w:val="3E4203B8"/>
    <w:rsid w:val="3E423B8C"/>
    <w:rsid w:val="3E4243BC"/>
    <w:rsid w:val="3E4273DB"/>
    <w:rsid w:val="3E427426"/>
    <w:rsid w:val="3E43467E"/>
    <w:rsid w:val="3E43680F"/>
    <w:rsid w:val="3E4376A8"/>
    <w:rsid w:val="3E437F50"/>
    <w:rsid w:val="3E4403FD"/>
    <w:rsid w:val="3E440C32"/>
    <w:rsid w:val="3E442382"/>
    <w:rsid w:val="3E444130"/>
    <w:rsid w:val="3E45391F"/>
    <w:rsid w:val="3E453F6B"/>
    <w:rsid w:val="3E455441"/>
    <w:rsid w:val="3E457E71"/>
    <w:rsid w:val="3E46434D"/>
    <w:rsid w:val="3E465806"/>
    <w:rsid w:val="3E465C51"/>
    <w:rsid w:val="3E4668D1"/>
    <w:rsid w:val="3E467EA9"/>
    <w:rsid w:val="3E4709F6"/>
    <w:rsid w:val="3E4710A8"/>
    <w:rsid w:val="3E474440"/>
    <w:rsid w:val="3E47488F"/>
    <w:rsid w:val="3E4758DE"/>
    <w:rsid w:val="3E4760E2"/>
    <w:rsid w:val="3E481E73"/>
    <w:rsid w:val="3E4827C7"/>
    <w:rsid w:val="3E4834DE"/>
    <w:rsid w:val="3E483694"/>
    <w:rsid w:val="3E483BB4"/>
    <w:rsid w:val="3E483F02"/>
    <w:rsid w:val="3E485338"/>
    <w:rsid w:val="3E491747"/>
    <w:rsid w:val="3E4928E7"/>
    <w:rsid w:val="3E492E08"/>
    <w:rsid w:val="3E494E0C"/>
    <w:rsid w:val="3E495BEB"/>
    <w:rsid w:val="3E497999"/>
    <w:rsid w:val="3E4B1F02"/>
    <w:rsid w:val="3E4B290A"/>
    <w:rsid w:val="3E4B5E0F"/>
    <w:rsid w:val="3E4C2743"/>
    <w:rsid w:val="3E4C7FDE"/>
    <w:rsid w:val="3E4D1C70"/>
    <w:rsid w:val="3E4D2492"/>
    <w:rsid w:val="3E4D45AB"/>
    <w:rsid w:val="3E4D4A35"/>
    <w:rsid w:val="3E4D56DB"/>
    <w:rsid w:val="3E4D7489"/>
    <w:rsid w:val="3E4E0559"/>
    <w:rsid w:val="3E4E4FAF"/>
    <w:rsid w:val="3E4E5C5F"/>
    <w:rsid w:val="3E4F018A"/>
    <w:rsid w:val="3E4F1453"/>
    <w:rsid w:val="3E4F1B38"/>
    <w:rsid w:val="3E4F37F0"/>
    <w:rsid w:val="3E4F4F14"/>
    <w:rsid w:val="3E500D27"/>
    <w:rsid w:val="3E501103"/>
    <w:rsid w:val="3E502554"/>
    <w:rsid w:val="3E502AD5"/>
    <w:rsid w:val="3E503AC8"/>
    <w:rsid w:val="3E503C58"/>
    <w:rsid w:val="3E5050D7"/>
    <w:rsid w:val="3E506F79"/>
    <w:rsid w:val="3E507E21"/>
    <w:rsid w:val="3E5144EE"/>
    <w:rsid w:val="3E514AB4"/>
    <w:rsid w:val="3E516FB2"/>
    <w:rsid w:val="3E5220E3"/>
    <w:rsid w:val="3E522CF1"/>
    <w:rsid w:val="3E524A9F"/>
    <w:rsid w:val="3E5279C8"/>
    <w:rsid w:val="3E530AFD"/>
    <w:rsid w:val="3E532EE3"/>
    <w:rsid w:val="3E534203"/>
    <w:rsid w:val="3E537A45"/>
    <w:rsid w:val="3E541570"/>
    <w:rsid w:val="3E54176F"/>
    <w:rsid w:val="3E542340"/>
    <w:rsid w:val="3E544405"/>
    <w:rsid w:val="3E546A69"/>
    <w:rsid w:val="3E5500EC"/>
    <w:rsid w:val="3E5527E2"/>
    <w:rsid w:val="3E55458C"/>
    <w:rsid w:val="3E554590"/>
    <w:rsid w:val="3E55633E"/>
    <w:rsid w:val="3E557779"/>
    <w:rsid w:val="3E5653B3"/>
    <w:rsid w:val="3E5663C6"/>
    <w:rsid w:val="3E5666FD"/>
    <w:rsid w:val="3E5703D2"/>
    <w:rsid w:val="3E572077"/>
    <w:rsid w:val="3E57408C"/>
    <w:rsid w:val="3E574293"/>
    <w:rsid w:val="3E5750C4"/>
    <w:rsid w:val="3E57527A"/>
    <w:rsid w:val="3E575422"/>
    <w:rsid w:val="3E576115"/>
    <w:rsid w:val="3E580CE6"/>
    <w:rsid w:val="3E5844CD"/>
    <w:rsid w:val="3E585D8E"/>
    <w:rsid w:val="3E591927"/>
    <w:rsid w:val="3E592176"/>
    <w:rsid w:val="3E594D47"/>
    <w:rsid w:val="3E595E2E"/>
    <w:rsid w:val="3E5A1BA6"/>
    <w:rsid w:val="3E5A3606"/>
    <w:rsid w:val="3E5A3954"/>
    <w:rsid w:val="3E5A4730"/>
    <w:rsid w:val="3E5A73DE"/>
    <w:rsid w:val="3E5A7DF8"/>
    <w:rsid w:val="3E5B0C01"/>
    <w:rsid w:val="3E5B47D9"/>
    <w:rsid w:val="3E5B4A96"/>
    <w:rsid w:val="3E5B755C"/>
    <w:rsid w:val="3E5B7AE8"/>
    <w:rsid w:val="3E5B7B81"/>
    <w:rsid w:val="3E5C0687"/>
    <w:rsid w:val="3E5C2811"/>
    <w:rsid w:val="3E5C467E"/>
    <w:rsid w:val="3E5C48E9"/>
    <w:rsid w:val="3E5C591E"/>
    <w:rsid w:val="3E5C7924"/>
    <w:rsid w:val="3E5D0946"/>
    <w:rsid w:val="3E5D0DDA"/>
    <w:rsid w:val="3E5D0FDF"/>
    <w:rsid w:val="3E5D1F87"/>
    <w:rsid w:val="3E5D3005"/>
    <w:rsid w:val="3E5E0513"/>
    <w:rsid w:val="3E5E22B0"/>
    <w:rsid w:val="3E5E2338"/>
    <w:rsid w:val="3E5E3444"/>
    <w:rsid w:val="3E5E49D6"/>
    <w:rsid w:val="3E5E50A2"/>
    <w:rsid w:val="3E5E7780"/>
    <w:rsid w:val="3E5F540E"/>
    <w:rsid w:val="3E5F5E85"/>
    <w:rsid w:val="3E5F5FE8"/>
    <w:rsid w:val="3E5F71BC"/>
    <w:rsid w:val="3E6019A7"/>
    <w:rsid w:val="3E602049"/>
    <w:rsid w:val="3E612583"/>
    <w:rsid w:val="3E612847"/>
    <w:rsid w:val="3E612F34"/>
    <w:rsid w:val="3E613663"/>
    <w:rsid w:val="3E614CE2"/>
    <w:rsid w:val="3E6159A8"/>
    <w:rsid w:val="3E6168C8"/>
    <w:rsid w:val="3E617A50"/>
    <w:rsid w:val="3E617BEB"/>
    <w:rsid w:val="3E617D4B"/>
    <w:rsid w:val="3E622809"/>
    <w:rsid w:val="3E6231CB"/>
    <w:rsid w:val="3E626412"/>
    <w:rsid w:val="3E6266EF"/>
    <w:rsid w:val="3E6309CA"/>
    <w:rsid w:val="3E630A5B"/>
    <w:rsid w:val="3E631A68"/>
    <w:rsid w:val="3E633398"/>
    <w:rsid w:val="3E635DF9"/>
    <w:rsid w:val="3E636CAD"/>
    <w:rsid w:val="3E637EF9"/>
    <w:rsid w:val="3E641245"/>
    <w:rsid w:val="3E642A25"/>
    <w:rsid w:val="3E6431CB"/>
    <w:rsid w:val="3E6447D3"/>
    <w:rsid w:val="3E646581"/>
    <w:rsid w:val="3E6469CC"/>
    <w:rsid w:val="3E651473"/>
    <w:rsid w:val="3E651876"/>
    <w:rsid w:val="3E6532EA"/>
    <w:rsid w:val="3E656809"/>
    <w:rsid w:val="3E66220E"/>
    <w:rsid w:val="3E662273"/>
    <w:rsid w:val="3E6622F9"/>
    <w:rsid w:val="3E6632CE"/>
    <w:rsid w:val="3E66679D"/>
    <w:rsid w:val="3E675C0A"/>
    <w:rsid w:val="3E6805DD"/>
    <w:rsid w:val="3E68075C"/>
    <w:rsid w:val="3E68108D"/>
    <w:rsid w:val="3E682515"/>
    <w:rsid w:val="3E682D62"/>
    <w:rsid w:val="3E683CCE"/>
    <w:rsid w:val="3E686071"/>
    <w:rsid w:val="3E68709A"/>
    <w:rsid w:val="3E690030"/>
    <w:rsid w:val="3E690F80"/>
    <w:rsid w:val="3E694864"/>
    <w:rsid w:val="3E6954C4"/>
    <w:rsid w:val="3E697F21"/>
    <w:rsid w:val="3E6A003B"/>
    <w:rsid w:val="3E6A4923"/>
    <w:rsid w:val="3E6A5FD6"/>
    <w:rsid w:val="3E6A6293"/>
    <w:rsid w:val="3E6B0129"/>
    <w:rsid w:val="3E6B1903"/>
    <w:rsid w:val="3E6B3DB3"/>
    <w:rsid w:val="3E6B473F"/>
    <w:rsid w:val="3E6B5557"/>
    <w:rsid w:val="3E6B5A12"/>
    <w:rsid w:val="3E6B715C"/>
    <w:rsid w:val="3E6B790F"/>
    <w:rsid w:val="3E6B7E2A"/>
    <w:rsid w:val="3E6C07F3"/>
    <w:rsid w:val="3E6C5ED5"/>
    <w:rsid w:val="3E6C65D8"/>
    <w:rsid w:val="3E6C6A4F"/>
    <w:rsid w:val="3E6D3687"/>
    <w:rsid w:val="3E6D72AF"/>
    <w:rsid w:val="3E6D7CEB"/>
    <w:rsid w:val="3E6E11AD"/>
    <w:rsid w:val="3E6E4874"/>
    <w:rsid w:val="3E6E4E6B"/>
    <w:rsid w:val="3E6E59B2"/>
    <w:rsid w:val="3E6E73FF"/>
    <w:rsid w:val="3E6E75D1"/>
    <w:rsid w:val="3E6F06F1"/>
    <w:rsid w:val="3E6F0B10"/>
    <w:rsid w:val="3E6F24F8"/>
    <w:rsid w:val="3E6F38A3"/>
    <w:rsid w:val="3E6F439C"/>
    <w:rsid w:val="3E6F7CAE"/>
    <w:rsid w:val="3E700991"/>
    <w:rsid w:val="3E703177"/>
    <w:rsid w:val="3E7041CD"/>
    <w:rsid w:val="3E704F26"/>
    <w:rsid w:val="3E710AC0"/>
    <w:rsid w:val="3E71188D"/>
    <w:rsid w:val="3E712EA6"/>
    <w:rsid w:val="3E7154D3"/>
    <w:rsid w:val="3E715F03"/>
    <w:rsid w:val="3E720C2C"/>
    <w:rsid w:val="3E7210B7"/>
    <w:rsid w:val="3E722F39"/>
    <w:rsid w:val="3E72445E"/>
    <w:rsid w:val="3E724A91"/>
    <w:rsid w:val="3E726C48"/>
    <w:rsid w:val="3E726EF0"/>
    <w:rsid w:val="3E727235"/>
    <w:rsid w:val="3E7316AE"/>
    <w:rsid w:val="3E734A16"/>
    <w:rsid w:val="3E740167"/>
    <w:rsid w:val="3E740632"/>
    <w:rsid w:val="3E740EBA"/>
    <w:rsid w:val="3E741060"/>
    <w:rsid w:val="3E742C68"/>
    <w:rsid w:val="3E74411E"/>
    <w:rsid w:val="3E75020E"/>
    <w:rsid w:val="3E750541"/>
    <w:rsid w:val="3E75078E"/>
    <w:rsid w:val="3E75253C"/>
    <w:rsid w:val="3E752D2C"/>
    <w:rsid w:val="3E7569E0"/>
    <w:rsid w:val="3E7570D2"/>
    <w:rsid w:val="3E763F68"/>
    <w:rsid w:val="3E774506"/>
    <w:rsid w:val="3E7762B4"/>
    <w:rsid w:val="3E780CDC"/>
    <w:rsid w:val="3E78202C"/>
    <w:rsid w:val="3E784BC3"/>
    <w:rsid w:val="3E790EEC"/>
    <w:rsid w:val="3E79140E"/>
    <w:rsid w:val="3E791760"/>
    <w:rsid w:val="3E7921C0"/>
    <w:rsid w:val="3E7964D0"/>
    <w:rsid w:val="3E7A11F2"/>
    <w:rsid w:val="3E7A2248"/>
    <w:rsid w:val="3E7A2BF0"/>
    <w:rsid w:val="3E7A7906"/>
    <w:rsid w:val="3E7B5510"/>
    <w:rsid w:val="3E7C00E1"/>
    <w:rsid w:val="3E7C1B1C"/>
    <w:rsid w:val="3E7C1FD5"/>
    <w:rsid w:val="3E7C38CA"/>
    <w:rsid w:val="3E7C3C91"/>
    <w:rsid w:val="3E7C6872"/>
    <w:rsid w:val="3E7C69A0"/>
    <w:rsid w:val="3E7C6A06"/>
    <w:rsid w:val="3E7C78DB"/>
    <w:rsid w:val="3E7C7D6E"/>
    <w:rsid w:val="3E7D6214"/>
    <w:rsid w:val="3E7E2C3C"/>
    <w:rsid w:val="3E7E3AE6"/>
    <w:rsid w:val="3E7E5894"/>
    <w:rsid w:val="3E7E7642"/>
    <w:rsid w:val="3E7E7813"/>
    <w:rsid w:val="3E7F160D"/>
    <w:rsid w:val="3E7F1BB7"/>
    <w:rsid w:val="3E7F3346"/>
    <w:rsid w:val="3E7F63BE"/>
    <w:rsid w:val="3E7F6A62"/>
    <w:rsid w:val="3E802591"/>
    <w:rsid w:val="3E80785E"/>
    <w:rsid w:val="3E810A37"/>
    <w:rsid w:val="3E811382"/>
    <w:rsid w:val="3E8135D7"/>
    <w:rsid w:val="3E815385"/>
    <w:rsid w:val="3E815B29"/>
    <w:rsid w:val="3E8201A9"/>
    <w:rsid w:val="3E8224D4"/>
    <w:rsid w:val="3E822F33"/>
    <w:rsid w:val="3E823B0A"/>
    <w:rsid w:val="3E824499"/>
    <w:rsid w:val="3E825BE9"/>
    <w:rsid w:val="3E826F61"/>
    <w:rsid w:val="3E8310FD"/>
    <w:rsid w:val="3E831808"/>
    <w:rsid w:val="3E831C20"/>
    <w:rsid w:val="3E831D95"/>
    <w:rsid w:val="3E832EAB"/>
    <w:rsid w:val="3E833CA2"/>
    <w:rsid w:val="3E834C59"/>
    <w:rsid w:val="3E84187B"/>
    <w:rsid w:val="3E845132"/>
    <w:rsid w:val="3E8460A2"/>
    <w:rsid w:val="3E860BB4"/>
    <w:rsid w:val="3E860BED"/>
    <w:rsid w:val="3E86299B"/>
    <w:rsid w:val="3E862AE7"/>
    <w:rsid w:val="3E864749"/>
    <w:rsid w:val="3E8672A4"/>
    <w:rsid w:val="3E870BD9"/>
    <w:rsid w:val="3E871937"/>
    <w:rsid w:val="3E8751FA"/>
    <w:rsid w:val="3E881C13"/>
    <w:rsid w:val="3E88226F"/>
    <w:rsid w:val="3E887520"/>
    <w:rsid w:val="3E887B2E"/>
    <w:rsid w:val="3E8926E5"/>
    <w:rsid w:val="3E894239"/>
    <w:rsid w:val="3E896631"/>
    <w:rsid w:val="3E8A0F12"/>
    <w:rsid w:val="3E8A290C"/>
    <w:rsid w:val="3E8A39AA"/>
    <w:rsid w:val="3E8A4AD1"/>
    <w:rsid w:val="3E8B1D5F"/>
    <w:rsid w:val="3E8B6203"/>
    <w:rsid w:val="3E8B65DA"/>
    <w:rsid w:val="3E8C2137"/>
    <w:rsid w:val="3E8C2308"/>
    <w:rsid w:val="3E8C2EB7"/>
    <w:rsid w:val="3E8C6495"/>
    <w:rsid w:val="3E8D0F37"/>
    <w:rsid w:val="3E8D1F7B"/>
    <w:rsid w:val="3E8D3D29"/>
    <w:rsid w:val="3E8D5769"/>
    <w:rsid w:val="3E8D5AD7"/>
    <w:rsid w:val="3E8D5B60"/>
    <w:rsid w:val="3E8E0DB5"/>
    <w:rsid w:val="3E8E35FE"/>
    <w:rsid w:val="3E8E3F33"/>
    <w:rsid w:val="3E8E42A8"/>
    <w:rsid w:val="3E8F04BB"/>
    <w:rsid w:val="3E8F0B2E"/>
    <w:rsid w:val="3E8F0D43"/>
    <w:rsid w:val="3E8F243A"/>
    <w:rsid w:val="3E8F2463"/>
    <w:rsid w:val="3E8F29C3"/>
    <w:rsid w:val="3E8F3AED"/>
    <w:rsid w:val="3E8F6B4C"/>
    <w:rsid w:val="3E8F6E6D"/>
    <w:rsid w:val="3E90372F"/>
    <w:rsid w:val="3E90381A"/>
    <w:rsid w:val="3E9079E7"/>
    <w:rsid w:val="3E910B76"/>
    <w:rsid w:val="3E912319"/>
    <w:rsid w:val="3E915634"/>
    <w:rsid w:val="3E916078"/>
    <w:rsid w:val="3E9162A6"/>
    <w:rsid w:val="3E916C1F"/>
    <w:rsid w:val="3E9173A4"/>
    <w:rsid w:val="3E917622"/>
    <w:rsid w:val="3E921340"/>
    <w:rsid w:val="3E9230EE"/>
    <w:rsid w:val="3E927592"/>
    <w:rsid w:val="3E931D2C"/>
    <w:rsid w:val="3E932FFB"/>
    <w:rsid w:val="3E933797"/>
    <w:rsid w:val="3E9365FB"/>
    <w:rsid w:val="3E9400F5"/>
    <w:rsid w:val="3E94330A"/>
    <w:rsid w:val="3E943665"/>
    <w:rsid w:val="3E9450B8"/>
    <w:rsid w:val="3E946E66"/>
    <w:rsid w:val="3E952BDE"/>
    <w:rsid w:val="3E953336"/>
    <w:rsid w:val="3E9577F8"/>
    <w:rsid w:val="3E960F0A"/>
    <w:rsid w:val="3E9613CB"/>
    <w:rsid w:val="3E962575"/>
    <w:rsid w:val="3E9641B1"/>
    <w:rsid w:val="3E970704"/>
    <w:rsid w:val="3E9715A5"/>
    <w:rsid w:val="3E9735A8"/>
    <w:rsid w:val="3E976956"/>
    <w:rsid w:val="3E98174B"/>
    <w:rsid w:val="3E9841DA"/>
    <w:rsid w:val="3E984A38"/>
    <w:rsid w:val="3E986179"/>
    <w:rsid w:val="3E990920"/>
    <w:rsid w:val="3E9913E7"/>
    <w:rsid w:val="3E994451"/>
    <w:rsid w:val="3E99447C"/>
    <w:rsid w:val="3E994D3F"/>
    <w:rsid w:val="3E9960BB"/>
    <w:rsid w:val="3E9962F4"/>
    <w:rsid w:val="3E9966BE"/>
    <w:rsid w:val="3E9A601C"/>
    <w:rsid w:val="3E9B18D1"/>
    <w:rsid w:val="3E9B4698"/>
    <w:rsid w:val="3E9B4F36"/>
    <w:rsid w:val="3E9B5A50"/>
    <w:rsid w:val="3E9C21BE"/>
    <w:rsid w:val="3E9C3CA2"/>
    <w:rsid w:val="3E9C3F6D"/>
    <w:rsid w:val="3E9C5D1B"/>
    <w:rsid w:val="3E9C5F8A"/>
    <w:rsid w:val="3E9D4299"/>
    <w:rsid w:val="3E9D79D9"/>
    <w:rsid w:val="3E9E1424"/>
    <w:rsid w:val="3E9E1A93"/>
    <w:rsid w:val="3E9E240D"/>
    <w:rsid w:val="3E9E3004"/>
    <w:rsid w:val="3E9E59DD"/>
    <w:rsid w:val="3E9E5F37"/>
    <w:rsid w:val="3E9F08A8"/>
    <w:rsid w:val="3E9F0FD0"/>
    <w:rsid w:val="3E9F404B"/>
    <w:rsid w:val="3E9F7C6D"/>
    <w:rsid w:val="3EA0017A"/>
    <w:rsid w:val="3EA019D5"/>
    <w:rsid w:val="3EA01D70"/>
    <w:rsid w:val="3EA0270D"/>
    <w:rsid w:val="3EA0587B"/>
    <w:rsid w:val="3EA07EEE"/>
    <w:rsid w:val="3EA10373"/>
    <w:rsid w:val="3EA11583"/>
    <w:rsid w:val="3EA13331"/>
    <w:rsid w:val="3EA13ABF"/>
    <w:rsid w:val="3EA17781"/>
    <w:rsid w:val="3EA177D5"/>
    <w:rsid w:val="3EA17E71"/>
    <w:rsid w:val="3EA17FF9"/>
    <w:rsid w:val="3EA206BB"/>
    <w:rsid w:val="3EA21DFC"/>
    <w:rsid w:val="3EA22E6A"/>
    <w:rsid w:val="3EA242FB"/>
    <w:rsid w:val="3EA3354D"/>
    <w:rsid w:val="3EA33702"/>
    <w:rsid w:val="3EA341CD"/>
    <w:rsid w:val="3EA352FB"/>
    <w:rsid w:val="3EA370A9"/>
    <w:rsid w:val="3EA42E21"/>
    <w:rsid w:val="3EA44918"/>
    <w:rsid w:val="3EA44ED5"/>
    <w:rsid w:val="3EA472ED"/>
    <w:rsid w:val="3EA51073"/>
    <w:rsid w:val="3EA51936"/>
    <w:rsid w:val="3EA52A93"/>
    <w:rsid w:val="3EA53A60"/>
    <w:rsid w:val="3EA55BAC"/>
    <w:rsid w:val="3EA56C86"/>
    <w:rsid w:val="3EA572C5"/>
    <w:rsid w:val="3EA6303D"/>
    <w:rsid w:val="3EA6388C"/>
    <w:rsid w:val="3EA64DEB"/>
    <w:rsid w:val="3EA6654C"/>
    <w:rsid w:val="3EA7226C"/>
    <w:rsid w:val="3EA76DCF"/>
    <w:rsid w:val="3EA80B63"/>
    <w:rsid w:val="3EA82911"/>
    <w:rsid w:val="3EA846BF"/>
    <w:rsid w:val="3EA866DC"/>
    <w:rsid w:val="3EA90437"/>
    <w:rsid w:val="3EA95023"/>
    <w:rsid w:val="3EAA058E"/>
    <w:rsid w:val="3EAA0E89"/>
    <w:rsid w:val="3EAA48DB"/>
    <w:rsid w:val="3EAA592C"/>
    <w:rsid w:val="3EAA5A7D"/>
    <w:rsid w:val="3EAA7666"/>
    <w:rsid w:val="3EAB2402"/>
    <w:rsid w:val="3EAB2B41"/>
    <w:rsid w:val="3EAB41B0"/>
    <w:rsid w:val="3EAB52E4"/>
    <w:rsid w:val="3EAB6352"/>
    <w:rsid w:val="3EAC1A7D"/>
    <w:rsid w:val="3EAC2095"/>
    <w:rsid w:val="3EAC433E"/>
    <w:rsid w:val="3EAC5023"/>
    <w:rsid w:val="3EAC70F7"/>
    <w:rsid w:val="3EAD1CD6"/>
    <w:rsid w:val="3EAD20E3"/>
    <w:rsid w:val="3EAD4513"/>
    <w:rsid w:val="3EAD4D9F"/>
    <w:rsid w:val="3EAD617A"/>
    <w:rsid w:val="3EAE3E3D"/>
    <w:rsid w:val="3EAE5A4E"/>
    <w:rsid w:val="3EAE7488"/>
    <w:rsid w:val="3EAF0525"/>
    <w:rsid w:val="3EAF0603"/>
    <w:rsid w:val="3EAF2499"/>
    <w:rsid w:val="3EAF2F70"/>
    <w:rsid w:val="3EAF3CA0"/>
    <w:rsid w:val="3EAF4BA2"/>
    <w:rsid w:val="3EAF6E22"/>
    <w:rsid w:val="3EAF7B85"/>
    <w:rsid w:val="3EB03850"/>
    <w:rsid w:val="3EB05C6A"/>
    <w:rsid w:val="3EB061FC"/>
    <w:rsid w:val="3EB07A18"/>
    <w:rsid w:val="3EB131E8"/>
    <w:rsid w:val="3EB13B57"/>
    <w:rsid w:val="3EB13B9E"/>
    <w:rsid w:val="3EB1402B"/>
    <w:rsid w:val="3EB153FF"/>
    <w:rsid w:val="3EB16C4B"/>
    <w:rsid w:val="3EB201B0"/>
    <w:rsid w:val="3EB218F1"/>
    <w:rsid w:val="3EB219E2"/>
    <w:rsid w:val="3EB23790"/>
    <w:rsid w:val="3EB278C5"/>
    <w:rsid w:val="3EB3014F"/>
    <w:rsid w:val="3EB31640"/>
    <w:rsid w:val="3EB31841"/>
    <w:rsid w:val="3EB32772"/>
    <w:rsid w:val="3EB35095"/>
    <w:rsid w:val="3EB43064"/>
    <w:rsid w:val="3EB47508"/>
    <w:rsid w:val="3EB4761D"/>
    <w:rsid w:val="3EB50271"/>
    <w:rsid w:val="3EB53809"/>
    <w:rsid w:val="3EB6000C"/>
    <w:rsid w:val="3EB63280"/>
    <w:rsid w:val="3EB668D1"/>
    <w:rsid w:val="3EB66B30"/>
    <w:rsid w:val="3EB673DB"/>
    <w:rsid w:val="3EB7297D"/>
    <w:rsid w:val="3EB72B54"/>
    <w:rsid w:val="3EB73C0D"/>
    <w:rsid w:val="3EB7479D"/>
    <w:rsid w:val="3EB7632A"/>
    <w:rsid w:val="3EB80B41"/>
    <w:rsid w:val="3EB942EB"/>
    <w:rsid w:val="3EB94B1E"/>
    <w:rsid w:val="3EB968CD"/>
    <w:rsid w:val="3EB97989"/>
    <w:rsid w:val="3EB97ABC"/>
    <w:rsid w:val="3EBA08A8"/>
    <w:rsid w:val="3EBA2645"/>
    <w:rsid w:val="3EBA26E4"/>
    <w:rsid w:val="3EBA3C18"/>
    <w:rsid w:val="3EBA43F3"/>
    <w:rsid w:val="3EBB0205"/>
    <w:rsid w:val="3EBB0897"/>
    <w:rsid w:val="3EBB17D0"/>
    <w:rsid w:val="3EBB29A2"/>
    <w:rsid w:val="3EBB3445"/>
    <w:rsid w:val="3EBB3A7C"/>
    <w:rsid w:val="3EBB4325"/>
    <w:rsid w:val="3EBB5ABB"/>
    <w:rsid w:val="3EBB6587"/>
    <w:rsid w:val="3EBC3B69"/>
    <w:rsid w:val="3EBC460F"/>
    <w:rsid w:val="3EBC5352"/>
    <w:rsid w:val="3EBC5573"/>
    <w:rsid w:val="3EBC63BD"/>
    <w:rsid w:val="3EBC6B3B"/>
    <w:rsid w:val="3EBD0934"/>
    <w:rsid w:val="3EBD16B4"/>
    <w:rsid w:val="3EBD5D8E"/>
    <w:rsid w:val="3EBD6E70"/>
    <w:rsid w:val="3EBE0387"/>
    <w:rsid w:val="3EBE3BC3"/>
    <w:rsid w:val="3EBE3EE3"/>
    <w:rsid w:val="3EBE48FC"/>
    <w:rsid w:val="3EBE6710"/>
    <w:rsid w:val="3EBE6AA9"/>
    <w:rsid w:val="3EBF0F87"/>
    <w:rsid w:val="3EBF1A09"/>
    <w:rsid w:val="3EBF3EF4"/>
    <w:rsid w:val="3EBF6952"/>
    <w:rsid w:val="3EBF7528"/>
    <w:rsid w:val="3EC009AE"/>
    <w:rsid w:val="3EC0122E"/>
    <w:rsid w:val="3EC01BF6"/>
    <w:rsid w:val="3EC026B7"/>
    <w:rsid w:val="3EC04461"/>
    <w:rsid w:val="3EC05384"/>
    <w:rsid w:val="3EC07CE4"/>
    <w:rsid w:val="3EC07F77"/>
    <w:rsid w:val="3EC11C25"/>
    <w:rsid w:val="3EC12545"/>
    <w:rsid w:val="3EC139D3"/>
    <w:rsid w:val="3EC13C43"/>
    <w:rsid w:val="3EC15781"/>
    <w:rsid w:val="3EC16814"/>
    <w:rsid w:val="3EC27265"/>
    <w:rsid w:val="3EC27F12"/>
    <w:rsid w:val="3EC30DB5"/>
    <w:rsid w:val="3EC31D05"/>
    <w:rsid w:val="3EC33C3E"/>
    <w:rsid w:val="3EC3774B"/>
    <w:rsid w:val="3EC413AC"/>
    <w:rsid w:val="3EC41586"/>
    <w:rsid w:val="3EC41E65"/>
    <w:rsid w:val="3EC42D70"/>
    <w:rsid w:val="3EC4322F"/>
    <w:rsid w:val="3EC43BDC"/>
    <w:rsid w:val="3EC44454"/>
    <w:rsid w:val="3EC4752A"/>
    <w:rsid w:val="3EC51715"/>
    <w:rsid w:val="3EC51A3A"/>
    <w:rsid w:val="3EC534C3"/>
    <w:rsid w:val="3EC55195"/>
    <w:rsid w:val="3EC55271"/>
    <w:rsid w:val="3EC56296"/>
    <w:rsid w:val="3EC611F6"/>
    <w:rsid w:val="3EC62D97"/>
    <w:rsid w:val="3EC65AD7"/>
    <w:rsid w:val="3EC747FC"/>
    <w:rsid w:val="3EC7548D"/>
    <w:rsid w:val="3EC767A1"/>
    <w:rsid w:val="3EC81EEB"/>
    <w:rsid w:val="3EC8231A"/>
    <w:rsid w:val="3EC83D6D"/>
    <w:rsid w:val="3EC869DE"/>
    <w:rsid w:val="3EC913EE"/>
    <w:rsid w:val="3EC94364"/>
    <w:rsid w:val="3EC94FA6"/>
    <w:rsid w:val="3ECA0ADA"/>
    <w:rsid w:val="3ECA1007"/>
    <w:rsid w:val="3ECA1162"/>
    <w:rsid w:val="3ECA13E6"/>
    <w:rsid w:val="3ECA3582"/>
    <w:rsid w:val="3ECA6436"/>
    <w:rsid w:val="3ECA6D2C"/>
    <w:rsid w:val="3ECA70A4"/>
    <w:rsid w:val="3ECA7B77"/>
    <w:rsid w:val="3ECB1DC0"/>
    <w:rsid w:val="3ECB484B"/>
    <w:rsid w:val="3ECB61CE"/>
    <w:rsid w:val="3ECC3927"/>
    <w:rsid w:val="3ECC5302"/>
    <w:rsid w:val="3ECD05CA"/>
    <w:rsid w:val="3ECD2378"/>
    <w:rsid w:val="3ECD4126"/>
    <w:rsid w:val="3ECD4601"/>
    <w:rsid w:val="3ECD5815"/>
    <w:rsid w:val="3ECD5FCC"/>
    <w:rsid w:val="3ECD64F8"/>
    <w:rsid w:val="3ECE778A"/>
    <w:rsid w:val="3ECE7988"/>
    <w:rsid w:val="3ECF0E18"/>
    <w:rsid w:val="3ECF4342"/>
    <w:rsid w:val="3ECF6744"/>
    <w:rsid w:val="3ECF7E22"/>
    <w:rsid w:val="3ECF7E9E"/>
    <w:rsid w:val="3ED06CBD"/>
    <w:rsid w:val="3ED0751A"/>
    <w:rsid w:val="3ED100BA"/>
    <w:rsid w:val="3ED1243E"/>
    <w:rsid w:val="3ED16D3D"/>
    <w:rsid w:val="3ED17079"/>
    <w:rsid w:val="3ED17184"/>
    <w:rsid w:val="3ED230B5"/>
    <w:rsid w:val="3ED25217"/>
    <w:rsid w:val="3ED25BE0"/>
    <w:rsid w:val="3ED278D7"/>
    <w:rsid w:val="3ED30C29"/>
    <w:rsid w:val="3ED31516"/>
    <w:rsid w:val="3ED3388D"/>
    <w:rsid w:val="3ED34AA0"/>
    <w:rsid w:val="3ED41958"/>
    <w:rsid w:val="3ED43706"/>
    <w:rsid w:val="3ED437FA"/>
    <w:rsid w:val="3ED5122D"/>
    <w:rsid w:val="3ED5308A"/>
    <w:rsid w:val="3ED54C8A"/>
    <w:rsid w:val="3ED55CA3"/>
    <w:rsid w:val="3ED5611A"/>
    <w:rsid w:val="3ED569A0"/>
    <w:rsid w:val="3ED60F9F"/>
    <w:rsid w:val="3ED610A2"/>
    <w:rsid w:val="3ED61844"/>
    <w:rsid w:val="3ED62BAC"/>
    <w:rsid w:val="3ED633EF"/>
    <w:rsid w:val="3ED64BC8"/>
    <w:rsid w:val="3ED6747E"/>
    <w:rsid w:val="3ED71964"/>
    <w:rsid w:val="3ED7217B"/>
    <w:rsid w:val="3ED731F7"/>
    <w:rsid w:val="3ED74FA5"/>
    <w:rsid w:val="3ED76162"/>
    <w:rsid w:val="3ED8360B"/>
    <w:rsid w:val="3ED837BA"/>
    <w:rsid w:val="3ED90D1D"/>
    <w:rsid w:val="3ED92ACB"/>
    <w:rsid w:val="3EDA4594"/>
    <w:rsid w:val="3EDA5F2B"/>
    <w:rsid w:val="3EDA6461"/>
    <w:rsid w:val="3EDA6843"/>
    <w:rsid w:val="3EDB2CE7"/>
    <w:rsid w:val="3EDB4A95"/>
    <w:rsid w:val="3EDC080D"/>
    <w:rsid w:val="3EDC25BB"/>
    <w:rsid w:val="3EDC6A5F"/>
    <w:rsid w:val="3EDD0B8A"/>
    <w:rsid w:val="3EDD4398"/>
    <w:rsid w:val="3EDD614D"/>
    <w:rsid w:val="3EDE1168"/>
    <w:rsid w:val="3EDE79C6"/>
    <w:rsid w:val="3EDE7D2D"/>
    <w:rsid w:val="3EDF1781"/>
    <w:rsid w:val="3EDF2E3B"/>
    <w:rsid w:val="3EDF3E59"/>
    <w:rsid w:val="3EDF4B2F"/>
    <w:rsid w:val="3EE002FD"/>
    <w:rsid w:val="3EE00F3F"/>
    <w:rsid w:val="3EE020AB"/>
    <w:rsid w:val="3EE0237F"/>
    <w:rsid w:val="3EE028DC"/>
    <w:rsid w:val="3EE04B9F"/>
    <w:rsid w:val="3EE057E6"/>
    <w:rsid w:val="3EE10A5C"/>
    <w:rsid w:val="3EE1292B"/>
    <w:rsid w:val="3EE15E23"/>
    <w:rsid w:val="3EE17BD1"/>
    <w:rsid w:val="3EE22E98"/>
    <w:rsid w:val="3EE238A4"/>
    <w:rsid w:val="3EE2728E"/>
    <w:rsid w:val="3EE32FD9"/>
    <w:rsid w:val="3EE33927"/>
    <w:rsid w:val="3EE33949"/>
    <w:rsid w:val="3EE4152F"/>
    <w:rsid w:val="3EE42FA9"/>
    <w:rsid w:val="3EE4677D"/>
    <w:rsid w:val="3EE470C5"/>
    <w:rsid w:val="3EE475D5"/>
    <w:rsid w:val="3EE47EB2"/>
    <w:rsid w:val="3EE47F62"/>
    <w:rsid w:val="3EE53B65"/>
    <w:rsid w:val="3EE546DD"/>
    <w:rsid w:val="3EE54794"/>
    <w:rsid w:val="3EE55913"/>
    <w:rsid w:val="3EE576C2"/>
    <w:rsid w:val="3EE6168C"/>
    <w:rsid w:val="3EE62E30"/>
    <w:rsid w:val="3EE6343A"/>
    <w:rsid w:val="3EE651E8"/>
    <w:rsid w:val="3EE65421"/>
    <w:rsid w:val="3EE6714B"/>
    <w:rsid w:val="3EE707DB"/>
    <w:rsid w:val="3EE75890"/>
    <w:rsid w:val="3EE75A46"/>
    <w:rsid w:val="3EE77488"/>
    <w:rsid w:val="3EE85404"/>
    <w:rsid w:val="3EE900CD"/>
    <w:rsid w:val="3EE912F9"/>
    <w:rsid w:val="3EE93D37"/>
    <w:rsid w:val="3EE94258"/>
    <w:rsid w:val="3EE94590"/>
    <w:rsid w:val="3EE97D2F"/>
    <w:rsid w:val="3EEA117C"/>
    <w:rsid w:val="3EEA4CD8"/>
    <w:rsid w:val="3EEA55C1"/>
    <w:rsid w:val="3EEA5A99"/>
    <w:rsid w:val="3EEB0961"/>
    <w:rsid w:val="3EEB0A50"/>
    <w:rsid w:val="3EEB0FF0"/>
    <w:rsid w:val="3EEB1A81"/>
    <w:rsid w:val="3EEB463E"/>
    <w:rsid w:val="3EEB6EB0"/>
    <w:rsid w:val="3EEB7083"/>
    <w:rsid w:val="3EEC1F3C"/>
    <w:rsid w:val="3EEC33CF"/>
    <w:rsid w:val="3EEC6CA2"/>
    <w:rsid w:val="3EEC7EC7"/>
    <w:rsid w:val="3EED049A"/>
    <w:rsid w:val="3EED47C8"/>
    <w:rsid w:val="3EED6576"/>
    <w:rsid w:val="3EED7FD5"/>
    <w:rsid w:val="3EEE428A"/>
    <w:rsid w:val="3EEE5831"/>
    <w:rsid w:val="3EEF22EE"/>
    <w:rsid w:val="3EF00705"/>
    <w:rsid w:val="3EF01892"/>
    <w:rsid w:val="3EF02D22"/>
    <w:rsid w:val="3EF03B13"/>
    <w:rsid w:val="3EF0517C"/>
    <w:rsid w:val="3EF06D88"/>
    <w:rsid w:val="3EF1250A"/>
    <w:rsid w:val="3EF137C2"/>
    <w:rsid w:val="3EF142B8"/>
    <w:rsid w:val="3EF21DDE"/>
    <w:rsid w:val="3EF22C97"/>
    <w:rsid w:val="3EF244DF"/>
    <w:rsid w:val="3EF26EB2"/>
    <w:rsid w:val="3EF2788E"/>
    <w:rsid w:val="3EF30AB1"/>
    <w:rsid w:val="3EF30DD2"/>
    <w:rsid w:val="3EF33319"/>
    <w:rsid w:val="3EF3357B"/>
    <w:rsid w:val="3EF34989"/>
    <w:rsid w:val="3EF350CD"/>
    <w:rsid w:val="3EF3718B"/>
    <w:rsid w:val="3EF43791"/>
    <w:rsid w:val="3EF43DA9"/>
    <w:rsid w:val="3EF44187"/>
    <w:rsid w:val="3EF45CBB"/>
    <w:rsid w:val="3EF47671"/>
    <w:rsid w:val="3EF5082C"/>
    <w:rsid w:val="3EF51AD8"/>
    <w:rsid w:val="3EF5367D"/>
    <w:rsid w:val="3EF549DD"/>
    <w:rsid w:val="3EF57C96"/>
    <w:rsid w:val="3EF612F1"/>
    <w:rsid w:val="3EF63332"/>
    <w:rsid w:val="3EF64A27"/>
    <w:rsid w:val="3EF64FCA"/>
    <w:rsid w:val="3EF66DDA"/>
    <w:rsid w:val="3EF67B21"/>
    <w:rsid w:val="3EF711ED"/>
    <w:rsid w:val="3EF72957"/>
    <w:rsid w:val="3EF73899"/>
    <w:rsid w:val="3EF75647"/>
    <w:rsid w:val="3EF7734B"/>
    <w:rsid w:val="3EF773F5"/>
    <w:rsid w:val="3EF801CD"/>
    <w:rsid w:val="3EF80364"/>
    <w:rsid w:val="3EF80856"/>
    <w:rsid w:val="3EF84645"/>
    <w:rsid w:val="3EF85C90"/>
    <w:rsid w:val="3EF913BF"/>
    <w:rsid w:val="3EF9316D"/>
    <w:rsid w:val="3EF94F1B"/>
    <w:rsid w:val="3EF973E4"/>
    <w:rsid w:val="3EFA2790"/>
    <w:rsid w:val="3EFA3DD4"/>
    <w:rsid w:val="3EFA5515"/>
    <w:rsid w:val="3EFB33BF"/>
    <w:rsid w:val="3EFB5137"/>
    <w:rsid w:val="3EFB6EE5"/>
    <w:rsid w:val="3EFC11A6"/>
    <w:rsid w:val="3EFC5C44"/>
    <w:rsid w:val="3EFD0EAF"/>
    <w:rsid w:val="3EFD2755"/>
    <w:rsid w:val="3EFD64A3"/>
    <w:rsid w:val="3EFE21DA"/>
    <w:rsid w:val="3EFE4C27"/>
    <w:rsid w:val="3EFE53B1"/>
    <w:rsid w:val="3EFE5663"/>
    <w:rsid w:val="3EFE5FA4"/>
    <w:rsid w:val="3EFE7738"/>
    <w:rsid w:val="3EFF00CB"/>
    <w:rsid w:val="3EFF2AF1"/>
    <w:rsid w:val="3EFF4D2B"/>
    <w:rsid w:val="3EFF5ACC"/>
    <w:rsid w:val="3F0012A5"/>
    <w:rsid w:val="3F002817"/>
    <w:rsid w:val="3F003EDE"/>
    <w:rsid w:val="3F0062A9"/>
    <w:rsid w:val="3F010FFE"/>
    <w:rsid w:val="3F0119A0"/>
    <w:rsid w:val="3F0131D8"/>
    <w:rsid w:val="3F014694"/>
    <w:rsid w:val="3F01657F"/>
    <w:rsid w:val="3F017132"/>
    <w:rsid w:val="3F0259A9"/>
    <w:rsid w:val="3F0301FE"/>
    <w:rsid w:val="3F031643"/>
    <w:rsid w:val="3F03223E"/>
    <w:rsid w:val="3F032CFE"/>
    <w:rsid w:val="3F033FEC"/>
    <w:rsid w:val="3F0365C7"/>
    <w:rsid w:val="3F037A05"/>
    <w:rsid w:val="3F041198"/>
    <w:rsid w:val="3F051328"/>
    <w:rsid w:val="3F052174"/>
    <w:rsid w:val="3F052A4D"/>
    <w:rsid w:val="3F054892"/>
    <w:rsid w:val="3F054B06"/>
    <w:rsid w:val="3F055FB6"/>
    <w:rsid w:val="3F05731F"/>
    <w:rsid w:val="3F060EA7"/>
    <w:rsid w:val="3F062599"/>
    <w:rsid w:val="3F0652EA"/>
    <w:rsid w:val="3F0755ED"/>
    <w:rsid w:val="3F081602"/>
    <w:rsid w:val="3F0833B0"/>
    <w:rsid w:val="3F08457E"/>
    <w:rsid w:val="3F086863"/>
    <w:rsid w:val="3F087854"/>
    <w:rsid w:val="3F087868"/>
    <w:rsid w:val="3F0A38C9"/>
    <w:rsid w:val="3F0A3D9B"/>
    <w:rsid w:val="3F0A4A49"/>
    <w:rsid w:val="3F0A537A"/>
    <w:rsid w:val="3F0B2EA0"/>
    <w:rsid w:val="3F0B4C4E"/>
    <w:rsid w:val="3F0B792A"/>
    <w:rsid w:val="3F0B7FEE"/>
    <w:rsid w:val="3F0C10F2"/>
    <w:rsid w:val="3F0C3045"/>
    <w:rsid w:val="3F0C378D"/>
    <w:rsid w:val="3F0C37B4"/>
    <w:rsid w:val="3F0C5329"/>
    <w:rsid w:val="3F0C6099"/>
    <w:rsid w:val="3F0C6489"/>
    <w:rsid w:val="3F0C67A1"/>
    <w:rsid w:val="3F0D189E"/>
    <w:rsid w:val="3F0D45EC"/>
    <w:rsid w:val="3F0D6C18"/>
    <w:rsid w:val="3F0E0173"/>
    <w:rsid w:val="3F0E36DA"/>
    <w:rsid w:val="3F0E43BD"/>
    <w:rsid w:val="3F0E4E1B"/>
    <w:rsid w:val="3F0F097C"/>
    <w:rsid w:val="3F0F10DC"/>
    <w:rsid w:val="3F0F2990"/>
    <w:rsid w:val="3F0F400B"/>
    <w:rsid w:val="3F0F4B6A"/>
    <w:rsid w:val="3F0F62AB"/>
    <w:rsid w:val="3F106B1A"/>
    <w:rsid w:val="3F11379C"/>
    <w:rsid w:val="3F114693"/>
    <w:rsid w:val="3F116709"/>
    <w:rsid w:val="3F12422F"/>
    <w:rsid w:val="3F124475"/>
    <w:rsid w:val="3F124C2C"/>
    <w:rsid w:val="3F1252E9"/>
    <w:rsid w:val="3F125FDD"/>
    <w:rsid w:val="3F1265A5"/>
    <w:rsid w:val="3F1318E4"/>
    <w:rsid w:val="3F133982"/>
    <w:rsid w:val="3F133A85"/>
    <w:rsid w:val="3F141D55"/>
    <w:rsid w:val="3F143319"/>
    <w:rsid w:val="3F1461F9"/>
    <w:rsid w:val="3F147FA7"/>
    <w:rsid w:val="3F150C40"/>
    <w:rsid w:val="3F1529CB"/>
    <w:rsid w:val="3F153C49"/>
    <w:rsid w:val="3F1552B8"/>
    <w:rsid w:val="3F161E6C"/>
    <w:rsid w:val="3F161F71"/>
    <w:rsid w:val="3F1635AD"/>
    <w:rsid w:val="3F164F4C"/>
    <w:rsid w:val="3F165ACD"/>
    <w:rsid w:val="3F165F94"/>
    <w:rsid w:val="3F170A05"/>
    <w:rsid w:val="3F171C90"/>
    <w:rsid w:val="3F1735F3"/>
    <w:rsid w:val="3F180FFC"/>
    <w:rsid w:val="3F183730"/>
    <w:rsid w:val="3F185CE9"/>
    <w:rsid w:val="3F186F2D"/>
    <w:rsid w:val="3F187F4C"/>
    <w:rsid w:val="3F1955BD"/>
    <w:rsid w:val="3F1A2496"/>
    <w:rsid w:val="3F1A64DC"/>
    <w:rsid w:val="3F1B1335"/>
    <w:rsid w:val="3F1B30E3"/>
    <w:rsid w:val="3F1B7587"/>
    <w:rsid w:val="3F1C3F0D"/>
    <w:rsid w:val="3F1C4E43"/>
    <w:rsid w:val="3F1C50AD"/>
    <w:rsid w:val="3F1C518A"/>
    <w:rsid w:val="3F1C6E5B"/>
    <w:rsid w:val="3F1D231B"/>
    <w:rsid w:val="3F1D36C9"/>
    <w:rsid w:val="3F1D39BD"/>
    <w:rsid w:val="3F1D3FB4"/>
    <w:rsid w:val="3F1D4A96"/>
    <w:rsid w:val="3F1D6CB2"/>
    <w:rsid w:val="3F1D7CB8"/>
    <w:rsid w:val="3F1E0E25"/>
    <w:rsid w:val="3F1E2BD3"/>
    <w:rsid w:val="3F1E2E47"/>
    <w:rsid w:val="3F1E40AB"/>
    <w:rsid w:val="3F1E4FC5"/>
    <w:rsid w:val="3F1E6B14"/>
    <w:rsid w:val="3F1E7077"/>
    <w:rsid w:val="3F1E711F"/>
    <w:rsid w:val="3F1F05DB"/>
    <w:rsid w:val="3F1F4411"/>
    <w:rsid w:val="3F1F465F"/>
    <w:rsid w:val="3F1F4881"/>
    <w:rsid w:val="3F1F49A3"/>
    <w:rsid w:val="3F1F5DA0"/>
    <w:rsid w:val="3F200698"/>
    <w:rsid w:val="3F200F13"/>
    <w:rsid w:val="3F201EA9"/>
    <w:rsid w:val="3F2032AF"/>
    <w:rsid w:val="3F2035AE"/>
    <w:rsid w:val="3F203B49"/>
    <w:rsid w:val="3F20694C"/>
    <w:rsid w:val="3F207612"/>
    <w:rsid w:val="3F2137E4"/>
    <w:rsid w:val="3F214472"/>
    <w:rsid w:val="3F2148D6"/>
    <w:rsid w:val="3F215E5B"/>
    <w:rsid w:val="3F216F60"/>
    <w:rsid w:val="3F220916"/>
    <w:rsid w:val="3F220D5B"/>
    <w:rsid w:val="3F221B50"/>
    <w:rsid w:val="3F222277"/>
    <w:rsid w:val="3F2226C3"/>
    <w:rsid w:val="3F2226C4"/>
    <w:rsid w:val="3F2231EC"/>
    <w:rsid w:val="3F224721"/>
    <w:rsid w:val="3F2301CA"/>
    <w:rsid w:val="3F2301EA"/>
    <w:rsid w:val="3F231323"/>
    <w:rsid w:val="3F2325EB"/>
    <w:rsid w:val="3F234470"/>
    <w:rsid w:val="3F23468E"/>
    <w:rsid w:val="3F2350B4"/>
    <w:rsid w:val="3F23578A"/>
    <w:rsid w:val="3F235940"/>
    <w:rsid w:val="3F235BB1"/>
    <w:rsid w:val="3F236F6B"/>
    <w:rsid w:val="3F237EA7"/>
    <w:rsid w:val="3F2412FB"/>
    <w:rsid w:val="3F2420E9"/>
    <w:rsid w:val="3F242EDD"/>
    <w:rsid w:val="3F2530A2"/>
    <w:rsid w:val="3F255D10"/>
    <w:rsid w:val="3F261A88"/>
    <w:rsid w:val="3F270551"/>
    <w:rsid w:val="3F271549"/>
    <w:rsid w:val="3F272731"/>
    <w:rsid w:val="3F272BCD"/>
    <w:rsid w:val="3F272DF1"/>
    <w:rsid w:val="3F274B68"/>
    <w:rsid w:val="3F274F4C"/>
    <w:rsid w:val="3F275F2C"/>
    <w:rsid w:val="3F2777BA"/>
    <w:rsid w:val="3F277CDA"/>
    <w:rsid w:val="3F283A52"/>
    <w:rsid w:val="3F28429E"/>
    <w:rsid w:val="3F2902E2"/>
    <w:rsid w:val="3F291D4C"/>
    <w:rsid w:val="3F292221"/>
    <w:rsid w:val="3F29595B"/>
    <w:rsid w:val="3F2975C4"/>
    <w:rsid w:val="3F2976E2"/>
    <w:rsid w:val="3F2A1578"/>
    <w:rsid w:val="3F2A37F6"/>
    <w:rsid w:val="3F2A5A1C"/>
    <w:rsid w:val="3F2A7745"/>
    <w:rsid w:val="3F2A77CA"/>
    <w:rsid w:val="3F2B71EC"/>
    <w:rsid w:val="3F2C03A4"/>
    <w:rsid w:val="3F2C3167"/>
    <w:rsid w:val="3F2C349F"/>
    <w:rsid w:val="3F2C52F0"/>
    <w:rsid w:val="3F2C5E8E"/>
    <w:rsid w:val="3F2D1332"/>
    <w:rsid w:val="3F2D2E17"/>
    <w:rsid w:val="3F2D63CA"/>
    <w:rsid w:val="3F2E176F"/>
    <w:rsid w:val="3F2E2267"/>
    <w:rsid w:val="3F2E2CC4"/>
    <w:rsid w:val="3F2F0517"/>
    <w:rsid w:val="3F2F3033"/>
    <w:rsid w:val="3F2F4DE1"/>
    <w:rsid w:val="3F2F6B8F"/>
    <w:rsid w:val="3F304C0D"/>
    <w:rsid w:val="3F307C2D"/>
    <w:rsid w:val="3F310B59"/>
    <w:rsid w:val="3F31214F"/>
    <w:rsid w:val="3F312907"/>
    <w:rsid w:val="3F313429"/>
    <w:rsid w:val="3F3146B5"/>
    <w:rsid w:val="3F316A74"/>
    <w:rsid w:val="3F316DAB"/>
    <w:rsid w:val="3F32042D"/>
    <w:rsid w:val="3F320FD2"/>
    <w:rsid w:val="3F32557D"/>
    <w:rsid w:val="3F3256A8"/>
    <w:rsid w:val="3F3330B6"/>
    <w:rsid w:val="3F334824"/>
    <w:rsid w:val="3F3353B5"/>
    <w:rsid w:val="3F3354DB"/>
    <w:rsid w:val="3F33629E"/>
    <w:rsid w:val="3F337FF6"/>
    <w:rsid w:val="3F3423F7"/>
    <w:rsid w:val="3F343D2F"/>
    <w:rsid w:val="3F3441A5"/>
    <w:rsid w:val="3F346842"/>
    <w:rsid w:val="3F346B36"/>
    <w:rsid w:val="3F3478D3"/>
    <w:rsid w:val="3F3501D9"/>
    <w:rsid w:val="3F352D11"/>
    <w:rsid w:val="3F36112E"/>
    <w:rsid w:val="3F361456"/>
    <w:rsid w:val="3F362057"/>
    <w:rsid w:val="3F3643C1"/>
    <w:rsid w:val="3F367F1D"/>
    <w:rsid w:val="3F375C62"/>
    <w:rsid w:val="3F381EE7"/>
    <w:rsid w:val="3F383D76"/>
    <w:rsid w:val="3F39045E"/>
    <w:rsid w:val="3F390A1A"/>
    <w:rsid w:val="3F3917BB"/>
    <w:rsid w:val="3F395C5F"/>
    <w:rsid w:val="3F3963A5"/>
    <w:rsid w:val="3F397A0D"/>
    <w:rsid w:val="3F3A03C2"/>
    <w:rsid w:val="3F3A27E9"/>
    <w:rsid w:val="3F3B1413"/>
    <w:rsid w:val="3F3B3785"/>
    <w:rsid w:val="3F3B3E38"/>
    <w:rsid w:val="3F3B6361"/>
    <w:rsid w:val="3F3B7777"/>
    <w:rsid w:val="3F3C12AC"/>
    <w:rsid w:val="3F3C4FBF"/>
    <w:rsid w:val="3F3C52C8"/>
    <w:rsid w:val="3F3C54EB"/>
    <w:rsid w:val="3F3C6758"/>
    <w:rsid w:val="3F3D02C4"/>
    <w:rsid w:val="3F3D5750"/>
    <w:rsid w:val="3F3D686C"/>
    <w:rsid w:val="3F3D6ED9"/>
    <w:rsid w:val="3F3D74FE"/>
    <w:rsid w:val="3F3E1690"/>
    <w:rsid w:val="3F3E3276"/>
    <w:rsid w:val="3F3E4030"/>
    <w:rsid w:val="3F3E5024"/>
    <w:rsid w:val="3F3E6DD2"/>
    <w:rsid w:val="3F3F0C0D"/>
    <w:rsid w:val="3F3F3F97"/>
    <w:rsid w:val="3F4004DE"/>
    <w:rsid w:val="3F400D9C"/>
    <w:rsid w:val="3F4050D9"/>
    <w:rsid w:val="3F405DF6"/>
    <w:rsid w:val="3F406FEE"/>
    <w:rsid w:val="3F41113A"/>
    <w:rsid w:val="3F4150D3"/>
    <w:rsid w:val="3F41749B"/>
    <w:rsid w:val="3F4220AF"/>
    <w:rsid w:val="3F4225CA"/>
    <w:rsid w:val="3F42281C"/>
    <w:rsid w:val="3F424B14"/>
    <w:rsid w:val="3F426289"/>
    <w:rsid w:val="3F4301CA"/>
    <w:rsid w:val="3F433158"/>
    <w:rsid w:val="3F4343E8"/>
    <w:rsid w:val="3F4360C7"/>
    <w:rsid w:val="3F440917"/>
    <w:rsid w:val="3F442E52"/>
    <w:rsid w:val="3F44662B"/>
    <w:rsid w:val="3F446ADE"/>
    <w:rsid w:val="3F45136C"/>
    <w:rsid w:val="3F454604"/>
    <w:rsid w:val="3F45464B"/>
    <w:rsid w:val="3F4558E4"/>
    <w:rsid w:val="3F4563B2"/>
    <w:rsid w:val="3F4611BC"/>
    <w:rsid w:val="3F463BC5"/>
    <w:rsid w:val="3F4660C1"/>
    <w:rsid w:val="3F4720D6"/>
    <w:rsid w:val="3F4728A3"/>
    <w:rsid w:val="3F473BD0"/>
    <w:rsid w:val="3F473ED8"/>
    <w:rsid w:val="3F474052"/>
    <w:rsid w:val="3F475259"/>
    <w:rsid w:val="3F4765A8"/>
    <w:rsid w:val="3F476D22"/>
    <w:rsid w:val="3F4831D6"/>
    <w:rsid w:val="3F48386B"/>
    <w:rsid w:val="3F483F57"/>
    <w:rsid w:val="3F484D1C"/>
    <w:rsid w:val="3F49016C"/>
    <w:rsid w:val="3F493445"/>
    <w:rsid w:val="3F4940F4"/>
    <w:rsid w:val="3F494D15"/>
    <w:rsid w:val="3F4950AE"/>
    <w:rsid w:val="3F495DD5"/>
    <w:rsid w:val="3F496435"/>
    <w:rsid w:val="3F49778D"/>
    <w:rsid w:val="3F4A0371"/>
    <w:rsid w:val="3F4A1C1A"/>
    <w:rsid w:val="3F4A1FB3"/>
    <w:rsid w:val="3F4A39C9"/>
    <w:rsid w:val="3F4A4B22"/>
    <w:rsid w:val="3F4A5BB9"/>
    <w:rsid w:val="3F4A750B"/>
    <w:rsid w:val="3F4B21EC"/>
    <w:rsid w:val="3F4C0968"/>
    <w:rsid w:val="3F4C5993"/>
    <w:rsid w:val="3F4C624D"/>
    <w:rsid w:val="3F4D02CB"/>
    <w:rsid w:val="3F4D34B9"/>
    <w:rsid w:val="3F4D3AA8"/>
    <w:rsid w:val="3F4D3FD0"/>
    <w:rsid w:val="3F4D5267"/>
    <w:rsid w:val="3F4D5CCE"/>
    <w:rsid w:val="3F4D6C5F"/>
    <w:rsid w:val="3F4D6EB8"/>
    <w:rsid w:val="3F4E08C2"/>
    <w:rsid w:val="3F4E170B"/>
    <w:rsid w:val="3F4E1877"/>
    <w:rsid w:val="3F4E1BAE"/>
    <w:rsid w:val="3F4E22AE"/>
    <w:rsid w:val="3F4E45C7"/>
    <w:rsid w:val="3F4E6449"/>
    <w:rsid w:val="3F4F020D"/>
    <w:rsid w:val="3F4F3FBF"/>
    <w:rsid w:val="3F4F5483"/>
    <w:rsid w:val="3F4F6699"/>
    <w:rsid w:val="3F4F7231"/>
    <w:rsid w:val="3F50302F"/>
    <w:rsid w:val="3F504BCE"/>
    <w:rsid w:val="3F512AFB"/>
    <w:rsid w:val="3F514D57"/>
    <w:rsid w:val="3F515B0A"/>
    <w:rsid w:val="3F515CAF"/>
    <w:rsid w:val="3F51605E"/>
    <w:rsid w:val="3F5164B1"/>
    <w:rsid w:val="3F5168C4"/>
    <w:rsid w:val="3F516F62"/>
    <w:rsid w:val="3F520557"/>
    <w:rsid w:val="3F5221F1"/>
    <w:rsid w:val="3F524A27"/>
    <w:rsid w:val="3F543FDE"/>
    <w:rsid w:val="3F544847"/>
    <w:rsid w:val="3F5465F5"/>
    <w:rsid w:val="3F5529D1"/>
    <w:rsid w:val="3F553214"/>
    <w:rsid w:val="3F560A40"/>
    <w:rsid w:val="3F5611A0"/>
    <w:rsid w:val="3F56236D"/>
    <w:rsid w:val="3F5628F0"/>
    <w:rsid w:val="3F566321"/>
    <w:rsid w:val="3F571CAE"/>
    <w:rsid w:val="3F57308D"/>
    <w:rsid w:val="3F573360"/>
    <w:rsid w:val="3F573DDB"/>
    <w:rsid w:val="3F574751"/>
    <w:rsid w:val="3F575469"/>
    <w:rsid w:val="3F576688"/>
    <w:rsid w:val="3F582BBA"/>
    <w:rsid w:val="3F585F31"/>
    <w:rsid w:val="3F5860E5"/>
    <w:rsid w:val="3F586445"/>
    <w:rsid w:val="3F5900B0"/>
    <w:rsid w:val="3F591756"/>
    <w:rsid w:val="3F593C0C"/>
    <w:rsid w:val="3F595740"/>
    <w:rsid w:val="3F5964F7"/>
    <w:rsid w:val="3F5973C1"/>
    <w:rsid w:val="3F5A0851"/>
    <w:rsid w:val="3F5A3F8E"/>
    <w:rsid w:val="3F5A65BD"/>
    <w:rsid w:val="3F5A6B93"/>
    <w:rsid w:val="3F5A728C"/>
    <w:rsid w:val="3F5C18D7"/>
    <w:rsid w:val="3F5C3704"/>
    <w:rsid w:val="3F5C572C"/>
    <w:rsid w:val="3F5C5D42"/>
    <w:rsid w:val="3F5C78B9"/>
    <w:rsid w:val="3F5D194E"/>
    <w:rsid w:val="3F5D36FC"/>
    <w:rsid w:val="3F5D7BA0"/>
    <w:rsid w:val="3F5D7D01"/>
    <w:rsid w:val="3F5E1222"/>
    <w:rsid w:val="3F5E4797"/>
    <w:rsid w:val="3F5E56C6"/>
    <w:rsid w:val="3F5E5B22"/>
    <w:rsid w:val="3F5E7474"/>
    <w:rsid w:val="3F5F1AF2"/>
    <w:rsid w:val="3F5F5642"/>
    <w:rsid w:val="3F60143E"/>
    <w:rsid w:val="3F602F82"/>
    <w:rsid w:val="3F6031EC"/>
    <w:rsid w:val="3F604CE2"/>
    <w:rsid w:val="3F6068E7"/>
    <w:rsid w:val="3F607C2D"/>
    <w:rsid w:val="3F610610"/>
    <w:rsid w:val="3F61110C"/>
    <w:rsid w:val="3F611ADD"/>
    <w:rsid w:val="3F615B53"/>
    <w:rsid w:val="3F615F46"/>
    <w:rsid w:val="3F620D12"/>
    <w:rsid w:val="3F621BB4"/>
    <w:rsid w:val="3F6237CC"/>
    <w:rsid w:val="3F624442"/>
    <w:rsid w:val="3F624994"/>
    <w:rsid w:val="3F6251B6"/>
    <w:rsid w:val="3F626F64"/>
    <w:rsid w:val="3F631903"/>
    <w:rsid w:val="3F632CDC"/>
    <w:rsid w:val="3F634A8A"/>
    <w:rsid w:val="3F63649F"/>
    <w:rsid w:val="3F636838"/>
    <w:rsid w:val="3F64037A"/>
    <w:rsid w:val="3F640CB4"/>
    <w:rsid w:val="3F655964"/>
    <w:rsid w:val="3F656A54"/>
    <w:rsid w:val="3F6665EB"/>
    <w:rsid w:val="3F6668EF"/>
    <w:rsid w:val="3F6671F8"/>
    <w:rsid w:val="3F667404"/>
    <w:rsid w:val="3F670343"/>
    <w:rsid w:val="3F67053D"/>
    <w:rsid w:val="3F670768"/>
    <w:rsid w:val="3F671CBA"/>
    <w:rsid w:val="3F6727CC"/>
    <w:rsid w:val="3F676329"/>
    <w:rsid w:val="3F6820A1"/>
    <w:rsid w:val="3F682A27"/>
    <w:rsid w:val="3F687B00"/>
    <w:rsid w:val="3F693859"/>
    <w:rsid w:val="3F695775"/>
    <w:rsid w:val="3F696545"/>
    <w:rsid w:val="3F6975DC"/>
    <w:rsid w:val="3F6A0D23"/>
    <w:rsid w:val="3F6A406B"/>
    <w:rsid w:val="3F6B5D79"/>
    <w:rsid w:val="3F6B6B39"/>
    <w:rsid w:val="3F6C065C"/>
    <w:rsid w:val="3F6C2C66"/>
    <w:rsid w:val="3F6C393F"/>
    <w:rsid w:val="3F6C7DE3"/>
    <w:rsid w:val="3F6D20F3"/>
    <w:rsid w:val="3F6D41C8"/>
    <w:rsid w:val="3F6E0157"/>
    <w:rsid w:val="3F6E3B5B"/>
    <w:rsid w:val="3F6E5909"/>
    <w:rsid w:val="3F6E7946"/>
    <w:rsid w:val="3F6F42A9"/>
    <w:rsid w:val="3F6F51DD"/>
    <w:rsid w:val="3F6F5F20"/>
    <w:rsid w:val="3F6F71A0"/>
    <w:rsid w:val="3F6F78D3"/>
    <w:rsid w:val="3F6F79D3"/>
    <w:rsid w:val="3F70117A"/>
    <w:rsid w:val="3F702609"/>
    <w:rsid w:val="3F702E5D"/>
    <w:rsid w:val="3F703557"/>
    <w:rsid w:val="3F7048A0"/>
    <w:rsid w:val="3F71162C"/>
    <w:rsid w:val="3F71191A"/>
    <w:rsid w:val="3F713F07"/>
    <w:rsid w:val="3F7153F9"/>
    <w:rsid w:val="3F716A19"/>
    <w:rsid w:val="3F7171A7"/>
    <w:rsid w:val="3F717CAF"/>
    <w:rsid w:val="3F723C03"/>
    <w:rsid w:val="3F724648"/>
    <w:rsid w:val="3F724C94"/>
    <w:rsid w:val="3F724CCD"/>
    <w:rsid w:val="3F730790"/>
    <w:rsid w:val="3F731171"/>
    <w:rsid w:val="3F7349DE"/>
    <w:rsid w:val="3F736100"/>
    <w:rsid w:val="3F740A45"/>
    <w:rsid w:val="3F744EE9"/>
    <w:rsid w:val="3F746C97"/>
    <w:rsid w:val="3F746CBD"/>
    <w:rsid w:val="3F751CD1"/>
    <w:rsid w:val="3F752438"/>
    <w:rsid w:val="3F755459"/>
    <w:rsid w:val="3F762A0F"/>
    <w:rsid w:val="3F762EF7"/>
    <w:rsid w:val="3F763AE5"/>
    <w:rsid w:val="3F7647BE"/>
    <w:rsid w:val="3F765BBC"/>
    <w:rsid w:val="3F76656C"/>
    <w:rsid w:val="3F7665C4"/>
    <w:rsid w:val="3F767B58"/>
    <w:rsid w:val="3F77294A"/>
    <w:rsid w:val="3F77312E"/>
    <w:rsid w:val="3F77451E"/>
    <w:rsid w:val="3F774742"/>
    <w:rsid w:val="3F774965"/>
    <w:rsid w:val="3F776BBB"/>
    <w:rsid w:val="3F776FC5"/>
    <w:rsid w:val="3F777D79"/>
    <w:rsid w:val="3F780536"/>
    <w:rsid w:val="3F780BF5"/>
    <w:rsid w:val="3F7815DD"/>
    <w:rsid w:val="3F78162B"/>
    <w:rsid w:val="3F784F6A"/>
    <w:rsid w:val="3F786788"/>
    <w:rsid w:val="3F786844"/>
    <w:rsid w:val="3F79157A"/>
    <w:rsid w:val="3F7930B4"/>
    <w:rsid w:val="3F79526A"/>
    <w:rsid w:val="3F795926"/>
    <w:rsid w:val="3F795F1D"/>
    <w:rsid w:val="3F79605C"/>
    <w:rsid w:val="3F7A2810"/>
    <w:rsid w:val="3F7A2C0A"/>
    <w:rsid w:val="3F7A2D3C"/>
    <w:rsid w:val="3F7A3C77"/>
    <w:rsid w:val="3F7A3E2D"/>
    <w:rsid w:val="3F7A7CBF"/>
    <w:rsid w:val="3F7A7E3B"/>
    <w:rsid w:val="3F7B0130"/>
    <w:rsid w:val="3F7B12CB"/>
    <w:rsid w:val="3F7B1DD4"/>
    <w:rsid w:val="3F7B36E6"/>
    <w:rsid w:val="3F7B5FDA"/>
    <w:rsid w:val="3F7B6278"/>
    <w:rsid w:val="3F7B76A8"/>
    <w:rsid w:val="3F7C101A"/>
    <w:rsid w:val="3F7C165D"/>
    <w:rsid w:val="3F7C1BC6"/>
    <w:rsid w:val="3F7C2F98"/>
    <w:rsid w:val="3F7C37F0"/>
    <w:rsid w:val="3F7D1B1F"/>
    <w:rsid w:val="3F7D3BD8"/>
    <w:rsid w:val="3F7D3D9E"/>
    <w:rsid w:val="3F7D507B"/>
    <w:rsid w:val="3F7D5B4C"/>
    <w:rsid w:val="3F7D67BC"/>
    <w:rsid w:val="3F7D7C85"/>
    <w:rsid w:val="3F7E18C4"/>
    <w:rsid w:val="3F7E1AD4"/>
    <w:rsid w:val="3F7E3672"/>
    <w:rsid w:val="3F7E4D8D"/>
    <w:rsid w:val="3F7E540A"/>
    <w:rsid w:val="3F7E650B"/>
    <w:rsid w:val="3F7F10DC"/>
    <w:rsid w:val="3F7F7B16"/>
    <w:rsid w:val="3F8024FB"/>
    <w:rsid w:val="3F80388E"/>
    <w:rsid w:val="3F803EA1"/>
    <w:rsid w:val="3F8073EA"/>
    <w:rsid w:val="3F812156"/>
    <w:rsid w:val="3F81224B"/>
    <w:rsid w:val="3F820783"/>
    <w:rsid w:val="3F8213B4"/>
    <w:rsid w:val="3F821DA4"/>
    <w:rsid w:val="3F822CF9"/>
    <w:rsid w:val="3F823040"/>
    <w:rsid w:val="3F824B8F"/>
    <w:rsid w:val="3F8261EA"/>
    <w:rsid w:val="3F827606"/>
    <w:rsid w:val="3F83019F"/>
    <w:rsid w:val="3F830248"/>
    <w:rsid w:val="3F830C89"/>
    <w:rsid w:val="3F8311F0"/>
    <w:rsid w:val="3F832EC7"/>
    <w:rsid w:val="3F833CD9"/>
    <w:rsid w:val="3F834FC6"/>
    <w:rsid w:val="3F835145"/>
    <w:rsid w:val="3F8371EE"/>
    <w:rsid w:val="3F8402CD"/>
    <w:rsid w:val="3F84512C"/>
    <w:rsid w:val="3F845C4D"/>
    <w:rsid w:val="3F84655A"/>
    <w:rsid w:val="3F854A01"/>
    <w:rsid w:val="3F864C9D"/>
    <w:rsid w:val="3F8659AB"/>
    <w:rsid w:val="3F8659D3"/>
    <w:rsid w:val="3F8663DE"/>
    <w:rsid w:val="3F866824"/>
    <w:rsid w:val="3F8678A0"/>
    <w:rsid w:val="3F874DDB"/>
    <w:rsid w:val="3F8769CB"/>
    <w:rsid w:val="3F87786E"/>
    <w:rsid w:val="3F880CFE"/>
    <w:rsid w:val="3F881C59"/>
    <w:rsid w:val="3F8838CF"/>
    <w:rsid w:val="3F88629F"/>
    <w:rsid w:val="3F8872D4"/>
    <w:rsid w:val="3F890040"/>
    <w:rsid w:val="3F890995"/>
    <w:rsid w:val="3F892743"/>
    <w:rsid w:val="3F8929D2"/>
    <w:rsid w:val="3F89361E"/>
    <w:rsid w:val="3F894D5F"/>
    <w:rsid w:val="3F89638C"/>
    <w:rsid w:val="3F896494"/>
    <w:rsid w:val="3F8A0269"/>
    <w:rsid w:val="3F8A07DD"/>
    <w:rsid w:val="3F8A2017"/>
    <w:rsid w:val="3F8A286A"/>
    <w:rsid w:val="3F8A6F51"/>
    <w:rsid w:val="3F8B0941"/>
    <w:rsid w:val="3F8B2B40"/>
    <w:rsid w:val="3F8B578D"/>
    <w:rsid w:val="3F8B767F"/>
    <w:rsid w:val="3F8C0541"/>
    <w:rsid w:val="3F8C0B0F"/>
    <w:rsid w:val="3F8C3FE1"/>
    <w:rsid w:val="3F8C5BBE"/>
    <w:rsid w:val="3F8C5D8F"/>
    <w:rsid w:val="3F8C6C60"/>
    <w:rsid w:val="3F8D0513"/>
    <w:rsid w:val="3F8D12B3"/>
    <w:rsid w:val="3F8D4665"/>
    <w:rsid w:val="3F8D5659"/>
    <w:rsid w:val="3F8D6E51"/>
    <w:rsid w:val="3F8D73B9"/>
    <w:rsid w:val="3F8E016B"/>
    <w:rsid w:val="3F8E1B07"/>
    <w:rsid w:val="3F8E2A61"/>
    <w:rsid w:val="3F8E3E5B"/>
    <w:rsid w:val="3F8E58AC"/>
    <w:rsid w:val="3F8E5FAB"/>
    <w:rsid w:val="3F8E6000"/>
    <w:rsid w:val="3F8E6388"/>
    <w:rsid w:val="3F8E7FF7"/>
    <w:rsid w:val="3F8F112B"/>
    <w:rsid w:val="3F8F1739"/>
    <w:rsid w:val="3F8F34F0"/>
    <w:rsid w:val="3F8F3AD1"/>
    <w:rsid w:val="3F8F762D"/>
    <w:rsid w:val="3F8F78D4"/>
    <w:rsid w:val="3F901189"/>
    <w:rsid w:val="3F907F1C"/>
    <w:rsid w:val="3F9111CB"/>
    <w:rsid w:val="3F9115F7"/>
    <w:rsid w:val="3F9133A5"/>
    <w:rsid w:val="3F91524E"/>
    <w:rsid w:val="3F916AB7"/>
    <w:rsid w:val="3F917849"/>
    <w:rsid w:val="3F9240AD"/>
    <w:rsid w:val="3F9277EC"/>
    <w:rsid w:val="3F931B4B"/>
    <w:rsid w:val="3F936CCB"/>
    <w:rsid w:val="3F93711E"/>
    <w:rsid w:val="3F9410E8"/>
    <w:rsid w:val="3F942E96"/>
    <w:rsid w:val="3F951C90"/>
    <w:rsid w:val="3F952DB5"/>
    <w:rsid w:val="3F956F89"/>
    <w:rsid w:val="3F95733A"/>
    <w:rsid w:val="3F957564"/>
    <w:rsid w:val="3F957B5B"/>
    <w:rsid w:val="3F96264A"/>
    <w:rsid w:val="3F964C91"/>
    <w:rsid w:val="3F964E60"/>
    <w:rsid w:val="3F966C0E"/>
    <w:rsid w:val="3F9701CE"/>
    <w:rsid w:val="3F970B8D"/>
    <w:rsid w:val="3F9712F0"/>
    <w:rsid w:val="3F977343"/>
    <w:rsid w:val="3F977363"/>
    <w:rsid w:val="3F980472"/>
    <w:rsid w:val="3F9826E7"/>
    <w:rsid w:val="3F98788F"/>
    <w:rsid w:val="3F990C4C"/>
    <w:rsid w:val="3F993113"/>
    <w:rsid w:val="3F995C3C"/>
    <w:rsid w:val="3F9973ED"/>
    <w:rsid w:val="3F9A1904"/>
    <w:rsid w:val="3F9A2779"/>
    <w:rsid w:val="3F9A4244"/>
    <w:rsid w:val="3F9A45A3"/>
    <w:rsid w:val="3F9A5C00"/>
    <w:rsid w:val="3F9A6FCB"/>
    <w:rsid w:val="3F9A7A82"/>
    <w:rsid w:val="3F9B06C8"/>
    <w:rsid w:val="3F9B1441"/>
    <w:rsid w:val="3F9B4224"/>
    <w:rsid w:val="3F9B5FD2"/>
    <w:rsid w:val="3F9B61F3"/>
    <w:rsid w:val="3F9B6745"/>
    <w:rsid w:val="3F9B7017"/>
    <w:rsid w:val="3F9C22EA"/>
    <w:rsid w:val="3F9C2AE9"/>
    <w:rsid w:val="3F9C5EB6"/>
    <w:rsid w:val="3F9C61FC"/>
    <w:rsid w:val="3F9D021D"/>
    <w:rsid w:val="3F9D067B"/>
    <w:rsid w:val="3F9D1A94"/>
    <w:rsid w:val="3F9D1D4A"/>
    <w:rsid w:val="3F9D3B4A"/>
    <w:rsid w:val="3F9D5247"/>
    <w:rsid w:val="3F9D61EE"/>
    <w:rsid w:val="3F9E07A0"/>
    <w:rsid w:val="3F9E2816"/>
    <w:rsid w:val="3F9E3B30"/>
    <w:rsid w:val="3F9E424F"/>
    <w:rsid w:val="3F9F1F66"/>
    <w:rsid w:val="3F9F3D14"/>
    <w:rsid w:val="3F9F5709"/>
    <w:rsid w:val="3F9F6F85"/>
    <w:rsid w:val="3FA02E73"/>
    <w:rsid w:val="3FA05CDE"/>
    <w:rsid w:val="3FA07A8C"/>
    <w:rsid w:val="3FA118A5"/>
    <w:rsid w:val="3FA14CA8"/>
    <w:rsid w:val="3FA20941"/>
    <w:rsid w:val="3FA20AA5"/>
    <w:rsid w:val="3FA23805"/>
    <w:rsid w:val="3FA23B70"/>
    <w:rsid w:val="3FA24216"/>
    <w:rsid w:val="3FA24356"/>
    <w:rsid w:val="3FA24476"/>
    <w:rsid w:val="3FA255B3"/>
    <w:rsid w:val="3FA330D9"/>
    <w:rsid w:val="3FA35151"/>
    <w:rsid w:val="3FA35906"/>
    <w:rsid w:val="3FA35E95"/>
    <w:rsid w:val="3FA3668F"/>
    <w:rsid w:val="3FA40226"/>
    <w:rsid w:val="3FA410FF"/>
    <w:rsid w:val="3FA4132B"/>
    <w:rsid w:val="3FA43792"/>
    <w:rsid w:val="3FA44104"/>
    <w:rsid w:val="3FA44371"/>
    <w:rsid w:val="3FA44694"/>
    <w:rsid w:val="3FA46240"/>
    <w:rsid w:val="3FA4757D"/>
    <w:rsid w:val="3FA50FAB"/>
    <w:rsid w:val="3FA550A3"/>
    <w:rsid w:val="3FA56E51"/>
    <w:rsid w:val="3FA57B08"/>
    <w:rsid w:val="3FA6653B"/>
    <w:rsid w:val="3FA66E58"/>
    <w:rsid w:val="3FA67422"/>
    <w:rsid w:val="3FA702E8"/>
    <w:rsid w:val="3FA7098E"/>
    <w:rsid w:val="3FA73C06"/>
    <w:rsid w:val="3FA7706D"/>
    <w:rsid w:val="3FA77207"/>
    <w:rsid w:val="3FA81778"/>
    <w:rsid w:val="3FA820B2"/>
    <w:rsid w:val="3FA822C9"/>
    <w:rsid w:val="3FA84969"/>
    <w:rsid w:val="3FA94B93"/>
    <w:rsid w:val="3FA96941"/>
    <w:rsid w:val="3FAA10BB"/>
    <w:rsid w:val="3FAA3725"/>
    <w:rsid w:val="3FAA4098"/>
    <w:rsid w:val="3FAA4467"/>
    <w:rsid w:val="3FAA4477"/>
    <w:rsid w:val="3FAA4FD7"/>
    <w:rsid w:val="3FAA57D9"/>
    <w:rsid w:val="3FAC01DF"/>
    <w:rsid w:val="3FAC1577"/>
    <w:rsid w:val="3FAC1B19"/>
    <w:rsid w:val="3FAC1D13"/>
    <w:rsid w:val="3FAC25F1"/>
    <w:rsid w:val="3FAC2E4F"/>
    <w:rsid w:val="3FAC32E5"/>
    <w:rsid w:val="3FAC6431"/>
    <w:rsid w:val="3FAC7BBF"/>
    <w:rsid w:val="3FAD3244"/>
    <w:rsid w:val="3FAD51A2"/>
    <w:rsid w:val="3FAD5971"/>
    <w:rsid w:val="3FAE21A9"/>
    <w:rsid w:val="3FAE2A19"/>
    <w:rsid w:val="3FAF0B96"/>
    <w:rsid w:val="3FAF1A7E"/>
    <w:rsid w:val="3FAF7CCF"/>
    <w:rsid w:val="3FB04D43"/>
    <w:rsid w:val="3FB057CB"/>
    <w:rsid w:val="3FB05F21"/>
    <w:rsid w:val="3FB06606"/>
    <w:rsid w:val="3FB13A48"/>
    <w:rsid w:val="3FB2282A"/>
    <w:rsid w:val="3FB22C47"/>
    <w:rsid w:val="3FB234C6"/>
    <w:rsid w:val="3FB25834"/>
    <w:rsid w:val="3FB3086A"/>
    <w:rsid w:val="3FB34229"/>
    <w:rsid w:val="3FB35A12"/>
    <w:rsid w:val="3FB36478"/>
    <w:rsid w:val="3FB377C0"/>
    <w:rsid w:val="3FB37DD7"/>
    <w:rsid w:val="3FB416FF"/>
    <w:rsid w:val="3FB43EA3"/>
    <w:rsid w:val="3FB456CB"/>
    <w:rsid w:val="3FB47D1B"/>
    <w:rsid w:val="3FB50234"/>
    <w:rsid w:val="3FB5038A"/>
    <w:rsid w:val="3FB5178A"/>
    <w:rsid w:val="3FB5358A"/>
    <w:rsid w:val="3FB53F18"/>
    <w:rsid w:val="3FB540F3"/>
    <w:rsid w:val="3FB561A2"/>
    <w:rsid w:val="3FB578EF"/>
    <w:rsid w:val="3FB6105E"/>
    <w:rsid w:val="3FB64D27"/>
    <w:rsid w:val="3FB663F9"/>
    <w:rsid w:val="3FB672B0"/>
    <w:rsid w:val="3FB7263C"/>
    <w:rsid w:val="3FB83028"/>
    <w:rsid w:val="3FB84384"/>
    <w:rsid w:val="3FB84DD6"/>
    <w:rsid w:val="3FB87B76"/>
    <w:rsid w:val="3FB928FC"/>
    <w:rsid w:val="3FB93A5A"/>
    <w:rsid w:val="3FB97B2C"/>
    <w:rsid w:val="3FBA0444"/>
    <w:rsid w:val="3FBA41F5"/>
    <w:rsid w:val="3FBA6DA0"/>
    <w:rsid w:val="3FBB1CDB"/>
    <w:rsid w:val="3FBB675E"/>
    <w:rsid w:val="3FBB766D"/>
    <w:rsid w:val="3FBB7796"/>
    <w:rsid w:val="3FBB7E49"/>
    <w:rsid w:val="3FBC00FF"/>
    <w:rsid w:val="3FBC3383"/>
    <w:rsid w:val="3FBC6565"/>
    <w:rsid w:val="3FBD063E"/>
    <w:rsid w:val="3FBD23EC"/>
    <w:rsid w:val="3FBD250E"/>
    <w:rsid w:val="3FBD3EC2"/>
    <w:rsid w:val="3FBD419A"/>
    <w:rsid w:val="3FBD57E2"/>
    <w:rsid w:val="3FBD5B66"/>
    <w:rsid w:val="3FBD6B47"/>
    <w:rsid w:val="3FBE11FC"/>
    <w:rsid w:val="3FBF18BC"/>
    <w:rsid w:val="3FBF5E84"/>
    <w:rsid w:val="3FC00E7F"/>
    <w:rsid w:val="3FC03565"/>
    <w:rsid w:val="3FC03C8B"/>
    <w:rsid w:val="3FC05D27"/>
    <w:rsid w:val="3FC063A6"/>
    <w:rsid w:val="3FC1012F"/>
    <w:rsid w:val="3FC113F6"/>
    <w:rsid w:val="3FC2005E"/>
    <w:rsid w:val="3FC20213"/>
    <w:rsid w:val="3FC203C9"/>
    <w:rsid w:val="3FC217B1"/>
    <w:rsid w:val="3FC23270"/>
    <w:rsid w:val="3FC24EF0"/>
    <w:rsid w:val="3FC26C5C"/>
    <w:rsid w:val="3FC27B3D"/>
    <w:rsid w:val="3FC27CD9"/>
    <w:rsid w:val="3FC32BCC"/>
    <w:rsid w:val="3FC337AF"/>
    <w:rsid w:val="3FC338EE"/>
    <w:rsid w:val="3FC4057A"/>
    <w:rsid w:val="3FC43708"/>
    <w:rsid w:val="3FC4377B"/>
    <w:rsid w:val="3FC45243"/>
    <w:rsid w:val="3FC45529"/>
    <w:rsid w:val="3FC46A7B"/>
    <w:rsid w:val="3FC47113"/>
    <w:rsid w:val="3FC47810"/>
    <w:rsid w:val="3FC50CA0"/>
    <w:rsid w:val="3FC512A1"/>
    <w:rsid w:val="3FC52246"/>
    <w:rsid w:val="3FC547C8"/>
    <w:rsid w:val="3FC56054"/>
    <w:rsid w:val="3FC574F3"/>
    <w:rsid w:val="3FC60959"/>
    <w:rsid w:val="3FC609C8"/>
    <w:rsid w:val="3FC62A5B"/>
    <w:rsid w:val="3FC63871"/>
    <w:rsid w:val="3FC64970"/>
    <w:rsid w:val="3FC66859"/>
    <w:rsid w:val="3FC714BD"/>
    <w:rsid w:val="3FC72942"/>
    <w:rsid w:val="3FC7423E"/>
    <w:rsid w:val="3FC76DC7"/>
    <w:rsid w:val="3FC80D62"/>
    <w:rsid w:val="3FC83887"/>
    <w:rsid w:val="3FC83D82"/>
    <w:rsid w:val="3FC83E6E"/>
    <w:rsid w:val="3FC86191"/>
    <w:rsid w:val="3FC913F1"/>
    <w:rsid w:val="3FC92B3F"/>
    <w:rsid w:val="3FC96FE3"/>
    <w:rsid w:val="3FC97621"/>
    <w:rsid w:val="3FCA13D5"/>
    <w:rsid w:val="3FCA4B09"/>
    <w:rsid w:val="3FCA68B7"/>
    <w:rsid w:val="3FCB0095"/>
    <w:rsid w:val="3FCB250F"/>
    <w:rsid w:val="3FCB2D5B"/>
    <w:rsid w:val="3FCB3A2F"/>
    <w:rsid w:val="3FCB75F4"/>
    <w:rsid w:val="3FCC0881"/>
    <w:rsid w:val="3FCC262F"/>
    <w:rsid w:val="3FCC5FA2"/>
    <w:rsid w:val="3FCC62D7"/>
    <w:rsid w:val="3FCC6AD3"/>
    <w:rsid w:val="3FCD0076"/>
    <w:rsid w:val="3FCD2417"/>
    <w:rsid w:val="3FCD33F2"/>
    <w:rsid w:val="3FCD6B4B"/>
    <w:rsid w:val="3FCD7432"/>
    <w:rsid w:val="3FCE0156"/>
    <w:rsid w:val="3FCE37B7"/>
    <w:rsid w:val="3FCE45FA"/>
    <w:rsid w:val="3FCE5B6D"/>
    <w:rsid w:val="3FCE63A8"/>
    <w:rsid w:val="3FCE6F48"/>
    <w:rsid w:val="3FCE70FC"/>
    <w:rsid w:val="3FCE79EF"/>
    <w:rsid w:val="3FCF05DD"/>
    <w:rsid w:val="3FCF2120"/>
    <w:rsid w:val="3FCF3ECE"/>
    <w:rsid w:val="3FCF675B"/>
    <w:rsid w:val="3FD00372"/>
    <w:rsid w:val="3FD0045D"/>
    <w:rsid w:val="3FD03432"/>
    <w:rsid w:val="3FD042EB"/>
    <w:rsid w:val="3FD0513C"/>
    <w:rsid w:val="3FD11DB9"/>
    <w:rsid w:val="3FD11FAF"/>
    <w:rsid w:val="3FD12D46"/>
    <w:rsid w:val="3FD1309F"/>
    <w:rsid w:val="3FD1406B"/>
    <w:rsid w:val="3FD140EA"/>
    <w:rsid w:val="3FD157F8"/>
    <w:rsid w:val="3FD15E98"/>
    <w:rsid w:val="3FD16570"/>
    <w:rsid w:val="3FD20098"/>
    <w:rsid w:val="3FD20B2C"/>
    <w:rsid w:val="3FD20E97"/>
    <w:rsid w:val="3FD21451"/>
    <w:rsid w:val="3FD21E14"/>
    <w:rsid w:val="3FD23D48"/>
    <w:rsid w:val="3FD25E42"/>
    <w:rsid w:val="3FD305D7"/>
    <w:rsid w:val="3FD3152E"/>
    <w:rsid w:val="3FD31C10"/>
    <w:rsid w:val="3FD332A4"/>
    <w:rsid w:val="3FD35E75"/>
    <w:rsid w:val="3FD37E62"/>
    <w:rsid w:val="3FD43AE3"/>
    <w:rsid w:val="3FD44734"/>
    <w:rsid w:val="3FD50795"/>
    <w:rsid w:val="3FD55988"/>
    <w:rsid w:val="3FD61540"/>
    <w:rsid w:val="3FD61700"/>
    <w:rsid w:val="3FD6525C"/>
    <w:rsid w:val="3FD65AF3"/>
    <w:rsid w:val="3FD720CE"/>
    <w:rsid w:val="3FD730B5"/>
    <w:rsid w:val="3FD739DB"/>
    <w:rsid w:val="3FD76C86"/>
    <w:rsid w:val="3FD808B4"/>
    <w:rsid w:val="3FD87226"/>
    <w:rsid w:val="3FD91CE7"/>
    <w:rsid w:val="3FD932C0"/>
    <w:rsid w:val="3FDA11F0"/>
    <w:rsid w:val="3FDA1A36"/>
    <w:rsid w:val="3FDA2580"/>
    <w:rsid w:val="3FDA4D4C"/>
    <w:rsid w:val="3FDA7AD2"/>
    <w:rsid w:val="3FDB0AC5"/>
    <w:rsid w:val="3FDB1988"/>
    <w:rsid w:val="3FDB2873"/>
    <w:rsid w:val="3FDB2D4F"/>
    <w:rsid w:val="3FDB3FBC"/>
    <w:rsid w:val="3FDB4607"/>
    <w:rsid w:val="3FDB6D16"/>
    <w:rsid w:val="3FDC1E4E"/>
    <w:rsid w:val="3FDC23FE"/>
    <w:rsid w:val="3FDC34E2"/>
    <w:rsid w:val="3FDC5A97"/>
    <w:rsid w:val="3FDC770D"/>
    <w:rsid w:val="3FDD2F01"/>
    <w:rsid w:val="3FDD483D"/>
    <w:rsid w:val="3FDE0286"/>
    <w:rsid w:val="3FDE342D"/>
    <w:rsid w:val="3FDF05B5"/>
    <w:rsid w:val="3FDF2363"/>
    <w:rsid w:val="3FDF5DD2"/>
    <w:rsid w:val="3FDF6807"/>
    <w:rsid w:val="3FE0432D"/>
    <w:rsid w:val="3FE060DB"/>
    <w:rsid w:val="3FE075CF"/>
    <w:rsid w:val="3FE07E89"/>
    <w:rsid w:val="3FE1018C"/>
    <w:rsid w:val="3FE1076D"/>
    <w:rsid w:val="3FE1257F"/>
    <w:rsid w:val="3FE15044"/>
    <w:rsid w:val="3FE1654D"/>
    <w:rsid w:val="3FE16D38"/>
    <w:rsid w:val="3FE200A5"/>
    <w:rsid w:val="3FE21020"/>
    <w:rsid w:val="3FE21693"/>
    <w:rsid w:val="3FE21E53"/>
    <w:rsid w:val="3FE2544B"/>
    <w:rsid w:val="3FE25DE3"/>
    <w:rsid w:val="3FE266DC"/>
    <w:rsid w:val="3FE30DF1"/>
    <w:rsid w:val="3FE31C72"/>
    <w:rsid w:val="3FE33267"/>
    <w:rsid w:val="3FE34229"/>
    <w:rsid w:val="3FE35B67"/>
    <w:rsid w:val="3FE37235"/>
    <w:rsid w:val="3FE37937"/>
    <w:rsid w:val="3FE42370"/>
    <w:rsid w:val="3FE43328"/>
    <w:rsid w:val="3FE45BCB"/>
    <w:rsid w:val="3FE45C93"/>
    <w:rsid w:val="3FE47979"/>
    <w:rsid w:val="3FE536F1"/>
    <w:rsid w:val="3FE53F3C"/>
    <w:rsid w:val="3FE54652"/>
    <w:rsid w:val="3FE5510E"/>
    <w:rsid w:val="3FE60CA8"/>
    <w:rsid w:val="3FE61943"/>
    <w:rsid w:val="3FE6314C"/>
    <w:rsid w:val="3FE64809"/>
    <w:rsid w:val="3FE67B95"/>
    <w:rsid w:val="3FE720C1"/>
    <w:rsid w:val="3FE72BAA"/>
    <w:rsid w:val="3FE72C0D"/>
    <w:rsid w:val="3FE7403D"/>
    <w:rsid w:val="3FE740B0"/>
    <w:rsid w:val="3FE7577B"/>
    <w:rsid w:val="3FE77469"/>
    <w:rsid w:val="3FE81619"/>
    <w:rsid w:val="3FE821B9"/>
    <w:rsid w:val="3FE85864"/>
    <w:rsid w:val="3FE86162"/>
    <w:rsid w:val="3FE86C0B"/>
    <w:rsid w:val="3FE902A2"/>
    <w:rsid w:val="3FE91433"/>
    <w:rsid w:val="3FE931E1"/>
    <w:rsid w:val="3FE93DF0"/>
    <w:rsid w:val="3FE94F8F"/>
    <w:rsid w:val="3FE95980"/>
    <w:rsid w:val="3FE95BA3"/>
    <w:rsid w:val="3FEA2A60"/>
    <w:rsid w:val="3FEA2C94"/>
    <w:rsid w:val="3FEA5BBF"/>
    <w:rsid w:val="3FEB1E9C"/>
    <w:rsid w:val="3FEB3EA1"/>
    <w:rsid w:val="3FEB523C"/>
    <w:rsid w:val="3FEB5332"/>
    <w:rsid w:val="3FEC032B"/>
    <w:rsid w:val="3FEC0F24"/>
    <w:rsid w:val="3FEC25E5"/>
    <w:rsid w:val="3FEC2CD2"/>
    <w:rsid w:val="3FEC4656"/>
    <w:rsid w:val="3FEC4A80"/>
    <w:rsid w:val="3FEC6B6A"/>
    <w:rsid w:val="3FEC731E"/>
    <w:rsid w:val="3FED2167"/>
    <w:rsid w:val="3FED358A"/>
    <w:rsid w:val="3FED6A1C"/>
    <w:rsid w:val="3FED711E"/>
    <w:rsid w:val="3FED73CA"/>
    <w:rsid w:val="3FEE0793"/>
    <w:rsid w:val="3FEE07F8"/>
    <w:rsid w:val="3FEE25A6"/>
    <w:rsid w:val="3FEE300D"/>
    <w:rsid w:val="3FEE4079"/>
    <w:rsid w:val="3FEE563A"/>
    <w:rsid w:val="3FEE6A4A"/>
    <w:rsid w:val="3FEE6BFE"/>
    <w:rsid w:val="3FEE6F0C"/>
    <w:rsid w:val="3FEE7225"/>
    <w:rsid w:val="3FEE7EAC"/>
    <w:rsid w:val="3FEF039C"/>
    <w:rsid w:val="3FEF6007"/>
    <w:rsid w:val="3FEF631E"/>
    <w:rsid w:val="3FEF76EF"/>
    <w:rsid w:val="3FEF7B51"/>
    <w:rsid w:val="3FF00EC0"/>
    <w:rsid w:val="3FF04570"/>
    <w:rsid w:val="3FF07B11"/>
    <w:rsid w:val="3FF102E8"/>
    <w:rsid w:val="3FF11256"/>
    <w:rsid w:val="3FF11398"/>
    <w:rsid w:val="3FF14EC1"/>
    <w:rsid w:val="3FF155AF"/>
    <w:rsid w:val="3FF1653A"/>
    <w:rsid w:val="3FF1682D"/>
    <w:rsid w:val="3FF213FE"/>
    <w:rsid w:val="3FF2288E"/>
    <w:rsid w:val="3FF23580"/>
    <w:rsid w:val="3FF27CBD"/>
    <w:rsid w:val="3FF35387"/>
    <w:rsid w:val="3FF35E0E"/>
    <w:rsid w:val="3FF37726"/>
    <w:rsid w:val="3FF37BBC"/>
    <w:rsid w:val="3FF41428"/>
    <w:rsid w:val="3FF41D22"/>
    <w:rsid w:val="3FF425E2"/>
    <w:rsid w:val="3FF439E2"/>
    <w:rsid w:val="3FF451AE"/>
    <w:rsid w:val="3FF472CC"/>
    <w:rsid w:val="3FF47583"/>
    <w:rsid w:val="3FF5337A"/>
    <w:rsid w:val="3FF5663E"/>
    <w:rsid w:val="3FF57D7F"/>
    <w:rsid w:val="3FF6120F"/>
    <w:rsid w:val="3FF658FE"/>
    <w:rsid w:val="3FF65F3E"/>
    <w:rsid w:val="3FF676AC"/>
    <w:rsid w:val="3FF70553"/>
    <w:rsid w:val="3FF73B50"/>
    <w:rsid w:val="3FF81900"/>
    <w:rsid w:val="3FF8227E"/>
    <w:rsid w:val="3FF83B2F"/>
    <w:rsid w:val="3FF859F9"/>
    <w:rsid w:val="3FF878C8"/>
    <w:rsid w:val="3FF93849"/>
    <w:rsid w:val="3FF946F0"/>
    <w:rsid w:val="3FF950C3"/>
    <w:rsid w:val="3FFA0F4B"/>
    <w:rsid w:val="3FFA0F65"/>
    <w:rsid w:val="3FFA142D"/>
    <w:rsid w:val="3FFA53EF"/>
    <w:rsid w:val="3FFA644F"/>
    <w:rsid w:val="3FFA719D"/>
    <w:rsid w:val="3FFB1C29"/>
    <w:rsid w:val="3FFB233D"/>
    <w:rsid w:val="3FFB2F15"/>
    <w:rsid w:val="3FFB6826"/>
    <w:rsid w:val="3FFC1167"/>
    <w:rsid w:val="3FFC4DED"/>
    <w:rsid w:val="3FFC4ECC"/>
    <w:rsid w:val="3FFD0A3B"/>
    <w:rsid w:val="3FFD1D39"/>
    <w:rsid w:val="3FFD4DD0"/>
    <w:rsid w:val="3FFD4EDF"/>
    <w:rsid w:val="3FFD6AC2"/>
    <w:rsid w:val="3FFE02BE"/>
    <w:rsid w:val="3FFE185D"/>
    <w:rsid w:val="3FFE3893"/>
    <w:rsid w:val="3FFE3D07"/>
    <w:rsid w:val="3FFE7A37"/>
    <w:rsid w:val="3FFF0C57"/>
    <w:rsid w:val="3FFF22C1"/>
    <w:rsid w:val="3FFF3AC3"/>
    <w:rsid w:val="3FFF3D73"/>
    <w:rsid w:val="3FFF47B3"/>
    <w:rsid w:val="400022D9"/>
    <w:rsid w:val="40003751"/>
    <w:rsid w:val="40004314"/>
    <w:rsid w:val="400072F0"/>
    <w:rsid w:val="4001082B"/>
    <w:rsid w:val="40016417"/>
    <w:rsid w:val="40017262"/>
    <w:rsid w:val="400224F5"/>
    <w:rsid w:val="4002406B"/>
    <w:rsid w:val="400242A3"/>
    <w:rsid w:val="40026051"/>
    <w:rsid w:val="400305E7"/>
    <w:rsid w:val="4004001B"/>
    <w:rsid w:val="40040099"/>
    <w:rsid w:val="40041DC9"/>
    <w:rsid w:val="40045F54"/>
    <w:rsid w:val="4004626D"/>
    <w:rsid w:val="40047AC2"/>
    <w:rsid w:val="40050660"/>
    <w:rsid w:val="40050825"/>
    <w:rsid w:val="400543CF"/>
    <w:rsid w:val="400555DC"/>
    <w:rsid w:val="40055EE4"/>
    <w:rsid w:val="400568BE"/>
    <w:rsid w:val="4006079C"/>
    <w:rsid w:val="40060B34"/>
    <w:rsid w:val="40063225"/>
    <w:rsid w:val="40063D93"/>
    <w:rsid w:val="40067586"/>
    <w:rsid w:val="40070A53"/>
    <w:rsid w:val="40071265"/>
    <w:rsid w:val="400718BA"/>
    <w:rsid w:val="40072023"/>
    <w:rsid w:val="40072094"/>
    <w:rsid w:val="400725C9"/>
    <w:rsid w:val="400733DB"/>
    <w:rsid w:val="40077B0C"/>
    <w:rsid w:val="40081713"/>
    <w:rsid w:val="400829D2"/>
    <w:rsid w:val="400861F5"/>
    <w:rsid w:val="40086414"/>
    <w:rsid w:val="40086618"/>
    <w:rsid w:val="4008777D"/>
    <w:rsid w:val="40087CC1"/>
    <w:rsid w:val="40094437"/>
    <w:rsid w:val="40095632"/>
    <w:rsid w:val="400964EE"/>
    <w:rsid w:val="4009676E"/>
    <w:rsid w:val="40096D12"/>
    <w:rsid w:val="40097566"/>
    <w:rsid w:val="400A0B15"/>
    <w:rsid w:val="400A1882"/>
    <w:rsid w:val="400A190E"/>
    <w:rsid w:val="400A1A7C"/>
    <w:rsid w:val="400A4207"/>
    <w:rsid w:val="400A428E"/>
    <w:rsid w:val="400A442B"/>
    <w:rsid w:val="400A6D34"/>
    <w:rsid w:val="400B13AA"/>
    <w:rsid w:val="400B3037"/>
    <w:rsid w:val="400C0C7E"/>
    <w:rsid w:val="400C205E"/>
    <w:rsid w:val="400C4B76"/>
    <w:rsid w:val="400C5122"/>
    <w:rsid w:val="400C671D"/>
    <w:rsid w:val="400D2EC5"/>
    <w:rsid w:val="400D2F95"/>
    <w:rsid w:val="400D3374"/>
    <w:rsid w:val="400E0592"/>
    <w:rsid w:val="400E0926"/>
    <w:rsid w:val="400E0E9A"/>
    <w:rsid w:val="400E2C48"/>
    <w:rsid w:val="400E5D55"/>
    <w:rsid w:val="400E6B6D"/>
    <w:rsid w:val="400E766F"/>
    <w:rsid w:val="400F1617"/>
    <w:rsid w:val="400F1DB6"/>
    <w:rsid w:val="400F3934"/>
    <w:rsid w:val="4010076E"/>
    <w:rsid w:val="4010308D"/>
    <w:rsid w:val="4010339E"/>
    <w:rsid w:val="401069C0"/>
    <w:rsid w:val="40107267"/>
    <w:rsid w:val="401102A3"/>
    <w:rsid w:val="40112738"/>
    <w:rsid w:val="40113AEF"/>
    <w:rsid w:val="401144E6"/>
    <w:rsid w:val="40115977"/>
    <w:rsid w:val="40120C65"/>
    <w:rsid w:val="40121715"/>
    <w:rsid w:val="40121737"/>
    <w:rsid w:val="401244E2"/>
    <w:rsid w:val="40132FA8"/>
    <w:rsid w:val="40141361"/>
    <w:rsid w:val="40146EC8"/>
    <w:rsid w:val="40152228"/>
    <w:rsid w:val="40153FD6"/>
    <w:rsid w:val="40157A82"/>
    <w:rsid w:val="40161AFD"/>
    <w:rsid w:val="401641BB"/>
    <w:rsid w:val="40166488"/>
    <w:rsid w:val="40171C89"/>
    <w:rsid w:val="4017327F"/>
    <w:rsid w:val="4017467C"/>
    <w:rsid w:val="40175FA1"/>
    <w:rsid w:val="40181C8D"/>
    <w:rsid w:val="40181D19"/>
    <w:rsid w:val="40181E98"/>
    <w:rsid w:val="40185875"/>
    <w:rsid w:val="40193706"/>
    <w:rsid w:val="40195A39"/>
    <w:rsid w:val="401A060A"/>
    <w:rsid w:val="401A15ED"/>
    <w:rsid w:val="401A2366"/>
    <w:rsid w:val="401A339B"/>
    <w:rsid w:val="401A458F"/>
    <w:rsid w:val="401A5433"/>
    <w:rsid w:val="401B0359"/>
    <w:rsid w:val="401B1A9A"/>
    <w:rsid w:val="401B3120"/>
    <w:rsid w:val="401B4791"/>
    <w:rsid w:val="401B4C09"/>
    <w:rsid w:val="401B5A2A"/>
    <w:rsid w:val="401B5B07"/>
    <w:rsid w:val="401B7113"/>
    <w:rsid w:val="401B76DD"/>
    <w:rsid w:val="401C2D5A"/>
    <w:rsid w:val="401C6D6E"/>
    <w:rsid w:val="401D0186"/>
    <w:rsid w:val="401D09AD"/>
    <w:rsid w:val="401D10DD"/>
    <w:rsid w:val="401D2E8B"/>
    <w:rsid w:val="401D5BD9"/>
    <w:rsid w:val="401D5FC7"/>
    <w:rsid w:val="401D732F"/>
    <w:rsid w:val="401E162F"/>
    <w:rsid w:val="401E5274"/>
    <w:rsid w:val="401E7035"/>
    <w:rsid w:val="401F04D1"/>
    <w:rsid w:val="401F09B1"/>
    <w:rsid w:val="401F6C03"/>
    <w:rsid w:val="401F6CDA"/>
    <w:rsid w:val="401F7340"/>
    <w:rsid w:val="4020215E"/>
    <w:rsid w:val="40202D32"/>
    <w:rsid w:val="40202D3B"/>
    <w:rsid w:val="4020339D"/>
    <w:rsid w:val="40203A73"/>
    <w:rsid w:val="40204729"/>
    <w:rsid w:val="40205AE7"/>
    <w:rsid w:val="402076FE"/>
    <w:rsid w:val="40210BCD"/>
    <w:rsid w:val="40210EED"/>
    <w:rsid w:val="40210F8F"/>
    <w:rsid w:val="4021297B"/>
    <w:rsid w:val="40212D4C"/>
    <w:rsid w:val="4021451E"/>
    <w:rsid w:val="4021520F"/>
    <w:rsid w:val="4021590C"/>
    <w:rsid w:val="4022126B"/>
    <w:rsid w:val="40221F3C"/>
    <w:rsid w:val="402221E9"/>
    <w:rsid w:val="40223BA2"/>
    <w:rsid w:val="40224945"/>
    <w:rsid w:val="40225986"/>
    <w:rsid w:val="402266F3"/>
    <w:rsid w:val="4023022C"/>
    <w:rsid w:val="402316B4"/>
    <w:rsid w:val="40232515"/>
    <w:rsid w:val="40232583"/>
    <w:rsid w:val="40235567"/>
    <w:rsid w:val="40235F9C"/>
    <w:rsid w:val="4023709F"/>
    <w:rsid w:val="402406BD"/>
    <w:rsid w:val="4024246B"/>
    <w:rsid w:val="402426A6"/>
    <w:rsid w:val="4024421A"/>
    <w:rsid w:val="40244B1F"/>
    <w:rsid w:val="40245672"/>
    <w:rsid w:val="40246DEE"/>
    <w:rsid w:val="4024791B"/>
    <w:rsid w:val="40251D40"/>
    <w:rsid w:val="40253FDC"/>
    <w:rsid w:val="402558C2"/>
    <w:rsid w:val="402561C6"/>
    <w:rsid w:val="40256C9A"/>
    <w:rsid w:val="40256F98"/>
    <w:rsid w:val="40260303"/>
    <w:rsid w:val="402611BC"/>
    <w:rsid w:val="4026121B"/>
    <w:rsid w:val="40265D1F"/>
    <w:rsid w:val="402661E4"/>
    <w:rsid w:val="40267F92"/>
    <w:rsid w:val="402715B4"/>
    <w:rsid w:val="40271F5C"/>
    <w:rsid w:val="402722B1"/>
    <w:rsid w:val="402732F5"/>
    <w:rsid w:val="40273D0A"/>
    <w:rsid w:val="4027545C"/>
    <w:rsid w:val="40275AB8"/>
    <w:rsid w:val="40277681"/>
    <w:rsid w:val="40277B10"/>
    <w:rsid w:val="40280487"/>
    <w:rsid w:val="402828A7"/>
    <w:rsid w:val="40291830"/>
    <w:rsid w:val="40292506"/>
    <w:rsid w:val="402932CE"/>
    <w:rsid w:val="4029552E"/>
    <w:rsid w:val="40295CD4"/>
    <w:rsid w:val="40296018"/>
    <w:rsid w:val="40296CAD"/>
    <w:rsid w:val="4029761F"/>
    <w:rsid w:val="40297A82"/>
    <w:rsid w:val="402A2D92"/>
    <w:rsid w:val="402A7AD7"/>
    <w:rsid w:val="402B37FA"/>
    <w:rsid w:val="402B55A8"/>
    <w:rsid w:val="402C09F0"/>
    <w:rsid w:val="402C1320"/>
    <w:rsid w:val="402C1DC6"/>
    <w:rsid w:val="402C2A1F"/>
    <w:rsid w:val="402C30CE"/>
    <w:rsid w:val="402C7216"/>
    <w:rsid w:val="402C7C04"/>
    <w:rsid w:val="402D12CE"/>
    <w:rsid w:val="402D52D7"/>
    <w:rsid w:val="402D60E7"/>
    <w:rsid w:val="402D7330"/>
    <w:rsid w:val="402D7572"/>
    <w:rsid w:val="402F01BD"/>
    <w:rsid w:val="402F6AE3"/>
    <w:rsid w:val="40300E10"/>
    <w:rsid w:val="4030213B"/>
    <w:rsid w:val="4030282F"/>
    <w:rsid w:val="40302BBE"/>
    <w:rsid w:val="4030576E"/>
    <w:rsid w:val="40307C5E"/>
    <w:rsid w:val="403105B4"/>
    <w:rsid w:val="40311F89"/>
    <w:rsid w:val="4031536C"/>
    <w:rsid w:val="403156CB"/>
    <w:rsid w:val="40315E4C"/>
    <w:rsid w:val="403160D5"/>
    <w:rsid w:val="40316936"/>
    <w:rsid w:val="40320369"/>
    <w:rsid w:val="40322AC8"/>
    <w:rsid w:val="40322DDA"/>
    <w:rsid w:val="40324B88"/>
    <w:rsid w:val="403253BC"/>
    <w:rsid w:val="40326890"/>
    <w:rsid w:val="40330901"/>
    <w:rsid w:val="403326AF"/>
    <w:rsid w:val="40336688"/>
    <w:rsid w:val="4034138A"/>
    <w:rsid w:val="40342703"/>
    <w:rsid w:val="40343440"/>
    <w:rsid w:val="40343BEB"/>
    <w:rsid w:val="403501D5"/>
    <w:rsid w:val="40350F63"/>
    <w:rsid w:val="40355481"/>
    <w:rsid w:val="40356427"/>
    <w:rsid w:val="40356622"/>
    <w:rsid w:val="40357A4F"/>
    <w:rsid w:val="40363F4D"/>
    <w:rsid w:val="40370051"/>
    <w:rsid w:val="40371B61"/>
    <w:rsid w:val="4037219F"/>
    <w:rsid w:val="40373801"/>
    <w:rsid w:val="40375679"/>
    <w:rsid w:val="403777A9"/>
    <w:rsid w:val="40380DE9"/>
    <w:rsid w:val="4038207E"/>
    <w:rsid w:val="403859BC"/>
    <w:rsid w:val="40385F17"/>
    <w:rsid w:val="40387CC5"/>
    <w:rsid w:val="40392693"/>
    <w:rsid w:val="40392F9B"/>
    <w:rsid w:val="40393E74"/>
    <w:rsid w:val="40394983"/>
    <w:rsid w:val="40395022"/>
    <w:rsid w:val="403950C4"/>
    <w:rsid w:val="40396FEB"/>
    <w:rsid w:val="403A05AE"/>
    <w:rsid w:val="403A1C8F"/>
    <w:rsid w:val="403A2FFC"/>
    <w:rsid w:val="403A4208"/>
    <w:rsid w:val="403A70BB"/>
    <w:rsid w:val="403B0C58"/>
    <w:rsid w:val="403B1563"/>
    <w:rsid w:val="403B2EBA"/>
    <w:rsid w:val="403B62BD"/>
    <w:rsid w:val="403C2513"/>
    <w:rsid w:val="403C7439"/>
    <w:rsid w:val="403C77B5"/>
    <w:rsid w:val="403D2D45"/>
    <w:rsid w:val="403D31F2"/>
    <w:rsid w:val="403D352D"/>
    <w:rsid w:val="403D5EC8"/>
    <w:rsid w:val="403D651D"/>
    <w:rsid w:val="403E177F"/>
    <w:rsid w:val="403E1BEF"/>
    <w:rsid w:val="403E3B1B"/>
    <w:rsid w:val="403F0442"/>
    <w:rsid w:val="403F0E94"/>
    <w:rsid w:val="403F1F4B"/>
    <w:rsid w:val="403F2E01"/>
    <w:rsid w:val="403F39C6"/>
    <w:rsid w:val="403F59AB"/>
    <w:rsid w:val="403F72A5"/>
    <w:rsid w:val="403F7753"/>
    <w:rsid w:val="40404C90"/>
    <w:rsid w:val="40405EFC"/>
    <w:rsid w:val="40406BEB"/>
    <w:rsid w:val="404071E7"/>
    <w:rsid w:val="4041301D"/>
    <w:rsid w:val="404136B8"/>
    <w:rsid w:val="40414F3F"/>
    <w:rsid w:val="40416B7A"/>
    <w:rsid w:val="40420B44"/>
    <w:rsid w:val="404228F2"/>
    <w:rsid w:val="40424C83"/>
    <w:rsid w:val="404255DB"/>
    <w:rsid w:val="40427815"/>
    <w:rsid w:val="40430C38"/>
    <w:rsid w:val="404364B8"/>
    <w:rsid w:val="4043667C"/>
    <w:rsid w:val="40442B0E"/>
    <w:rsid w:val="404448BC"/>
    <w:rsid w:val="40444BAC"/>
    <w:rsid w:val="40445456"/>
    <w:rsid w:val="40445B2C"/>
    <w:rsid w:val="40446455"/>
    <w:rsid w:val="4044666A"/>
    <w:rsid w:val="40446DD4"/>
    <w:rsid w:val="4045372E"/>
    <w:rsid w:val="404552C2"/>
    <w:rsid w:val="40455C48"/>
    <w:rsid w:val="40460634"/>
    <w:rsid w:val="40460693"/>
    <w:rsid w:val="40460794"/>
    <w:rsid w:val="40463023"/>
    <w:rsid w:val="40463096"/>
    <w:rsid w:val="40464190"/>
    <w:rsid w:val="40464A55"/>
    <w:rsid w:val="404726E5"/>
    <w:rsid w:val="4047290D"/>
    <w:rsid w:val="40476046"/>
    <w:rsid w:val="4047615A"/>
    <w:rsid w:val="40477F08"/>
    <w:rsid w:val="40480AB6"/>
    <w:rsid w:val="404818C6"/>
    <w:rsid w:val="40482474"/>
    <w:rsid w:val="40482FC9"/>
    <w:rsid w:val="404843AC"/>
    <w:rsid w:val="40485FDD"/>
    <w:rsid w:val="40487606"/>
    <w:rsid w:val="40491ED2"/>
    <w:rsid w:val="40492375"/>
    <w:rsid w:val="404928D0"/>
    <w:rsid w:val="40493638"/>
    <w:rsid w:val="40493C80"/>
    <w:rsid w:val="40494B17"/>
    <w:rsid w:val="4049549D"/>
    <w:rsid w:val="40496720"/>
    <w:rsid w:val="404A1473"/>
    <w:rsid w:val="404A251D"/>
    <w:rsid w:val="404A3D62"/>
    <w:rsid w:val="404A5340"/>
    <w:rsid w:val="404A5FA7"/>
    <w:rsid w:val="404B0950"/>
    <w:rsid w:val="404B3E9C"/>
    <w:rsid w:val="404B5C4A"/>
    <w:rsid w:val="404B6C2A"/>
    <w:rsid w:val="404B7437"/>
    <w:rsid w:val="404C3C8F"/>
    <w:rsid w:val="404C3FCF"/>
    <w:rsid w:val="404C53D7"/>
    <w:rsid w:val="404C6525"/>
    <w:rsid w:val="404D5FA7"/>
    <w:rsid w:val="404D64E4"/>
    <w:rsid w:val="404D72B2"/>
    <w:rsid w:val="404E42CF"/>
    <w:rsid w:val="404E4CC0"/>
    <w:rsid w:val="404E74E8"/>
    <w:rsid w:val="404F217A"/>
    <w:rsid w:val="404F2602"/>
    <w:rsid w:val="404F2B53"/>
    <w:rsid w:val="404F3108"/>
    <w:rsid w:val="404F32ED"/>
    <w:rsid w:val="404F3912"/>
    <w:rsid w:val="404F3A05"/>
    <w:rsid w:val="4050060E"/>
    <w:rsid w:val="405008EF"/>
    <w:rsid w:val="405009AC"/>
    <w:rsid w:val="405014B2"/>
    <w:rsid w:val="405022BD"/>
    <w:rsid w:val="40502771"/>
    <w:rsid w:val="40503261"/>
    <w:rsid w:val="4050500F"/>
    <w:rsid w:val="405060FB"/>
    <w:rsid w:val="40506C95"/>
    <w:rsid w:val="40512B35"/>
    <w:rsid w:val="405132A9"/>
    <w:rsid w:val="4051335F"/>
    <w:rsid w:val="405151AF"/>
    <w:rsid w:val="40520D87"/>
    <w:rsid w:val="40522595"/>
    <w:rsid w:val="40526FD9"/>
    <w:rsid w:val="40527058"/>
    <w:rsid w:val="40527732"/>
    <w:rsid w:val="4053079A"/>
    <w:rsid w:val="405312D3"/>
    <w:rsid w:val="405320CB"/>
    <w:rsid w:val="405329AA"/>
    <w:rsid w:val="40533CD8"/>
    <w:rsid w:val="40534611"/>
    <w:rsid w:val="40534AFF"/>
    <w:rsid w:val="40535BC9"/>
    <w:rsid w:val="405368AD"/>
    <w:rsid w:val="40536C51"/>
    <w:rsid w:val="405371F1"/>
    <w:rsid w:val="405373A7"/>
    <w:rsid w:val="40537A7D"/>
    <w:rsid w:val="40537F9E"/>
    <w:rsid w:val="40540E36"/>
    <w:rsid w:val="40543E2B"/>
    <w:rsid w:val="40544701"/>
    <w:rsid w:val="40547059"/>
    <w:rsid w:val="4055027F"/>
    <w:rsid w:val="40550877"/>
    <w:rsid w:val="40550F88"/>
    <w:rsid w:val="405513D0"/>
    <w:rsid w:val="405521EF"/>
    <w:rsid w:val="40552625"/>
    <w:rsid w:val="405530BA"/>
    <w:rsid w:val="405537C8"/>
    <w:rsid w:val="405544EE"/>
    <w:rsid w:val="4055513D"/>
    <w:rsid w:val="4055706F"/>
    <w:rsid w:val="40562D4B"/>
    <w:rsid w:val="4056366E"/>
    <w:rsid w:val="40572841"/>
    <w:rsid w:val="40573F3D"/>
    <w:rsid w:val="405746EA"/>
    <w:rsid w:val="40574EC1"/>
    <w:rsid w:val="40575FD7"/>
    <w:rsid w:val="40580367"/>
    <w:rsid w:val="40582115"/>
    <w:rsid w:val="405827D1"/>
    <w:rsid w:val="4058340D"/>
    <w:rsid w:val="405856F5"/>
    <w:rsid w:val="40586E6A"/>
    <w:rsid w:val="40587535"/>
    <w:rsid w:val="4059095B"/>
    <w:rsid w:val="405924A4"/>
    <w:rsid w:val="40593978"/>
    <w:rsid w:val="40596638"/>
    <w:rsid w:val="405A0271"/>
    <w:rsid w:val="405A40DF"/>
    <w:rsid w:val="405A4E50"/>
    <w:rsid w:val="405A5E8D"/>
    <w:rsid w:val="405A7C3B"/>
    <w:rsid w:val="405B1F6B"/>
    <w:rsid w:val="405B45FB"/>
    <w:rsid w:val="405B4AD8"/>
    <w:rsid w:val="405B4E30"/>
    <w:rsid w:val="405B6F2C"/>
    <w:rsid w:val="405C03BC"/>
    <w:rsid w:val="405C0DCE"/>
    <w:rsid w:val="405C1114"/>
    <w:rsid w:val="405C143D"/>
    <w:rsid w:val="405C1726"/>
    <w:rsid w:val="405C1C05"/>
    <w:rsid w:val="405C20F5"/>
    <w:rsid w:val="405C30D3"/>
    <w:rsid w:val="405C39B3"/>
    <w:rsid w:val="405C7E57"/>
    <w:rsid w:val="405D184C"/>
    <w:rsid w:val="405D772B"/>
    <w:rsid w:val="405E41D4"/>
    <w:rsid w:val="405E599C"/>
    <w:rsid w:val="405F0A5A"/>
    <w:rsid w:val="405F16F6"/>
    <w:rsid w:val="405F5252"/>
    <w:rsid w:val="405F6D3D"/>
    <w:rsid w:val="40602B66"/>
    <w:rsid w:val="40605295"/>
    <w:rsid w:val="4061721C"/>
    <w:rsid w:val="40617F0E"/>
    <w:rsid w:val="40621142"/>
    <w:rsid w:val="406211BE"/>
    <w:rsid w:val="40622D75"/>
    <w:rsid w:val="40624A88"/>
    <w:rsid w:val="40624D42"/>
    <w:rsid w:val="406250BB"/>
    <w:rsid w:val="4063051D"/>
    <w:rsid w:val="40630C22"/>
    <w:rsid w:val="406311E6"/>
    <w:rsid w:val="406321AD"/>
    <w:rsid w:val="406356BE"/>
    <w:rsid w:val="40637893"/>
    <w:rsid w:val="40640ABA"/>
    <w:rsid w:val="4064215A"/>
    <w:rsid w:val="406421C4"/>
    <w:rsid w:val="40642868"/>
    <w:rsid w:val="40645910"/>
    <w:rsid w:val="4064673C"/>
    <w:rsid w:val="40646D0C"/>
    <w:rsid w:val="40647E75"/>
    <w:rsid w:val="40650293"/>
    <w:rsid w:val="406523A5"/>
    <w:rsid w:val="40655F6F"/>
    <w:rsid w:val="40657FDE"/>
    <w:rsid w:val="406619B4"/>
    <w:rsid w:val="40663A95"/>
    <w:rsid w:val="40664832"/>
    <w:rsid w:val="4066602F"/>
    <w:rsid w:val="406665E0"/>
    <w:rsid w:val="40671712"/>
    <w:rsid w:val="40672358"/>
    <w:rsid w:val="40674587"/>
    <w:rsid w:val="406805AA"/>
    <w:rsid w:val="4068122B"/>
    <w:rsid w:val="406832BB"/>
    <w:rsid w:val="40684ED8"/>
    <w:rsid w:val="406867FC"/>
    <w:rsid w:val="40687416"/>
    <w:rsid w:val="40692574"/>
    <w:rsid w:val="406929C0"/>
    <w:rsid w:val="40694322"/>
    <w:rsid w:val="4069519E"/>
    <w:rsid w:val="406960D0"/>
    <w:rsid w:val="40696461"/>
    <w:rsid w:val="406976E4"/>
    <w:rsid w:val="406A3DA1"/>
    <w:rsid w:val="406B009A"/>
    <w:rsid w:val="406B027E"/>
    <w:rsid w:val="406B1E48"/>
    <w:rsid w:val="406B3BF6"/>
    <w:rsid w:val="406B71F8"/>
    <w:rsid w:val="406B7CF2"/>
    <w:rsid w:val="406C6125"/>
    <w:rsid w:val="406C6770"/>
    <w:rsid w:val="406C796F"/>
    <w:rsid w:val="406C7EB1"/>
    <w:rsid w:val="406D2524"/>
    <w:rsid w:val="406D30FC"/>
    <w:rsid w:val="406D3E12"/>
    <w:rsid w:val="406E12C0"/>
    <w:rsid w:val="406E1939"/>
    <w:rsid w:val="406E1BCE"/>
    <w:rsid w:val="406E27D1"/>
    <w:rsid w:val="406E7B8B"/>
    <w:rsid w:val="407018CB"/>
    <w:rsid w:val="40703903"/>
    <w:rsid w:val="40704882"/>
    <w:rsid w:val="40704997"/>
    <w:rsid w:val="40704B2E"/>
    <w:rsid w:val="4070519B"/>
    <w:rsid w:val="407056B1"/>
    <w:rsid w:val="40706CF4"/>
    <w:rsid w:val="40707429"/>
    <w:rsid w:val="4070745F"/>
    <w:rsid w:val="40710C0F"/>
    <w:rsid w:val="40711039"/>
    <w:rsid w:val="4071391F"/>
    <w:rsid w:val="40714ED7"/>
    <w:rsid w:val="407225E2"/>
    <w:rsid w:val="40724316"/>
    <w:rsid w:val="40730CFD"/>
    <w:rsid w:val="407350FE"/>
    <w:rsid w:val="40736149"/>
    <w:rsid w:val="40736643"/>
    <w:rsid w:val="40736F4F"/>
    <w:rsid w:val="407408A0"/>
    <w:rsid w:val="40744D39"/>
    <w:rsid w:val="407451A1"/>
    <w:rsid w:val="40745AB2"/>
    <w:rsid w:val="40747AD3"/>
    <w:rsid w:val="40747F2B"/>
    <w:rsid w:val="40750F63"/>
    <w:rsid w:val="40752CC7"/>
    <w:rsid w:val="40754A75"/>
    <w:rsid w:val="40756F46"/>
    <w:rsid w:val="40760892"/>
    <w:rsid w:val="40761896"/>
    <w:rsid w:val="407623F3"/>
    <w:rsid w:val="40764414"/>
    <w:rsid w:val="40764AFC"/>
    <w:rsid w:val="4077259B"/>
    <w:rsid w:val="40775A02"/>
    <w:rsid w:val="40776142"/>
    <w:rsid w:val="40776A3F"/>
    <w:rsid w:val="40776F9C"/>
    <w:rsid w:val="40782EA8"/>
    <w:rsid w:val="40786313"/>
    <w:rsid w:val="40786454"/>
    <w:rsid w:val="407865F0"/>
    <w:rsid w:val="40787828"/>
    <w:rsid w:val="407924B5"/>
    <w:rsid w:val="40792EA9"/>
    <w:rsid w:val="40796351"/>
    <w:rsid w:val="407967F9"/>
    <w:rsid w:val="407A0D74"/>
    <w:rsid w:val="407A208B"/>
    <w:rsid w:val="407A2C06"/>
    <w:rsid w:val="407A6449"/>
    <w:rsid w:val="407A652F"/>
    <w:rsid w:val="407B2811"/>
    <w:rsid w:val="407B4DD5"/>
    <w:rsid w:val="407B6F44"/>
    <w:rsid w:val="407C4056"/>
    <w:rsid w:val="407C6265"/>
    <w:rsid w:val="407C79A6"/>
    <w:rsid w:val="407C7B80"/>
    <w:rsid w:val="407D21C3"/>
    <w:rsid w:val="407D4CB6"/>
    <w:rsid w:val="407E44EC"/>
    <w:rsid w:val="407E5E33"/>
    <w:rsid w:val="407E6A56"/>
    <w:rsid w:val="407E71CA"/>
    <w:rsid w:val="407F2C61"/>
    <w:rsid w:val="407F3756"/>
    <w:rsid w:val="407F3B46"/>
    <w:rsid w:val="407F6C64"/>
    <w:rsid w:val="407F76A2"/>
    <w:rsid w:val="407F7D1D"/>
    <w:rsid w:val="40805350"/>
    <w:rsid w:val="408056BB"/>
    <w:rsid w:val="408069DF"/>
    <w:rsid w:val="40807741"/>
    <w:rsid w:val="40822003"/>
    <w:rsid w:val="40825072"/>
    <w:rsid w:val="40827192"/>
    <w:rsid w:val="408313E9"/>
    <w:rsid w:val="40833297"/>
    <w:rsid w:val="40833636"/>
    <w:rsid w:val="40836138"/>
    <w:rsid w:val="40837616"/>
    <w:rsid w:val="4083788C"/>
    <w:rsid w:val="40840873"/>
    <w:rsid w:val="408410EB"/>
    <w:rsid w:val="4084115C"/>
    <w:rsid w:val="4084737A"/>
    <w:rsid w:val="40855E87"/>
    <w:rsid w:val="40861EE8"/>
    <w:rsid w:val="40864ED4"/>
    <w:rsid w:val="408719E0"/>
    <w:rsid w:val="408757A2"/>
    <w:rsid w:val="408806BA"/>
    <w:rsid w:val="40880C4C"/>
    <w:rsid w:val="40880D06"/>
    <w:rsid w:val="408812A1"/>
    <w:rsid w:val="408829FA"/>
    <w:rsid w:val="408847A8"/>
    <w:rsid w:val="40885B31"/>
    <w:rsid w:val="40887534"/>
    <w:rsid w:val="40891CFD"/>
    <w:rsid w:val="40892F5B"/>
    <w:rsid w:val="40896772"/>
    <w:rsid w:val="408A0869"/>
    <w:rsid w:val="408A2F94"/>
    <w:rsid w:val="408A343A"/>
    <w:rsid w:val="408A47ED"/>
    <w:rsid w:val="408A49C4"/>
    <w:rsid w:val="408A531C"/>
    <w:rsid w:val="408A7BEF"/>
    <w:rsid w:val="408A7F9A"/>
    <w:rsid w:val="408B21E6"/>
    <w:rsid w:val="408B2327"/>
    <w:rsid w:val="408B4299"/>
    <w:rsid w:val="408B579D"/>
    <w:rsid w:val="408B6047"/>
    <w:rsid w:val="408C376E"/>
    <w:rsid w:val="408C69CA"/>
    <w:rsid w:val="408D0011"/>
    <w:rsid w:val="408D092B"/>
    <w:rsid w:val="408D1166"/>
    <w:rsid w:val="408D5763"/>
    <w:rsid w:val="408D5E4C"/>
    <w:rsid w:val="408E1514"/>
    <w:rsid w:val="408E22C1"/>
    <w:rsid w:val="408E2379"/>
    <w:rsid w:val="408E324B"/>
    <w:rsid w:val="408E3B4C"/>
    <w:rsid w:val="408E3D89"/>
    <w:rsid w:val="408E4F0A"/>
    <w:rsid w:val="408E53C1"/>
    <w:rsid w:val="408E5B31"/>
    <w:rsid w:val="408E5B37"/>
    <w:rsid w:val="408E6AD7"/>
    <w:rsid w:val="408F1FDB"/>
    <w:rsid w:val="408F2174"/>
    <w:rsid w:val="408F5668"/>
    <w:rsid w:val="408F7977"/>
    <w:rsid w:val="4090365D"/>
    <w:rsid w:val="4090690E"/>
    <w:rsid w:val="4090743C"/>
    <w:rsid w:val="40907B01"/>
    <w:rsid w:val="409140DA"/>
    <w:rsid w:val="40916FFB"/>
    <w:rsid w:val="4091777D"/>
    <w:rsid w:val="40920099"/>
    <w:rsid w:val="4092048B"/>
    <w:rsid w:val="409217D2"/>
    <w:rsid w:val="40921E9D"/>
    <w:rsid w:val="40923879"/>
    <w:rsid w:val="4092395D"/>
    <w:rsid w:val="40925627"/>
    <w:rsid w:val="409273D5"/>
    <w:rsid w:val="409323E2"/>
    <w:rsid w:val="409326F1"/>
    <w:rsid w:val="409328F5"/>
    <w:rsid w:val="4093305C"/>
    <w:rsid w:val="40933DD4"/>
    <w:rsid w:val="4093586F"/>
    <w:rsid w:val="40935C2D"/>
    <w:rsid w:val="40935E7D"/>
    <w:rsid w:val="40936C2D"/>
    <w:rsid w:val="409371F2"/>
    <w:rsid w:val="40940BEF"/>
    <w:rsid w:val="4094125E"/>
    <w:rsid w:val="40942C5A"/>
    <w:rsid w:val="409444EC"/>
    <w:rsid w:val="40944B67"/>
    <w:rsid w:val="409470BD"/>
    <w:rsid w:val="409475F1"/>
    <w:rsid w:val="40950783"/>
    <w:rsid w:val="4095173C"/>
    <w:rsid w:val="409523D6"/>
    <w:rsid w:val="40955557"/>
    <w:rsid w:val="4095688F"/>
    <w:rsid w:val="40956927"/>
    <w:rsid w:val="40956EC5"/>
    <w:rsid w:val="40957CCB"/>
    <w:rsid w:val="40964E5A"/>
    <w:rsid w:val="40965D72"/>
    <w:rsid w:val="40970E8F"/>
    <w:rsid w:val="40972670"/>
    <w:rsid w:val="40972C3D"/>
    <w:rsid w:val="40974249"/>
    <w:rsid w:val="40980764"/>
    <w:rsid w:val="40983CE7"/>
    <w:rsid w:val="409909CC"/>
    <w:rsid w:val="40991697"/>
    <w:rsid w:val="40992431"/>
    <w:rsid w:val="40994C08"/>
    <w:rsid w:val="409969B6"/>
    <w:rsid w:val="409A0F62"/>
    <w:rsid w:val="409A44DC"/>
    <w:rsid w:val="409B0147"/>
    <w:rsid w:val="409B22DF"/>
    <w:rsid w:val="409B341D"/>
    <w:rsid w:val="409B4123"/>
    <w:rsid w:val="409B5382"/>
    <w:rsid w:val="409B5C85"/>
    <w:rsid w:val="409C0254"/>
    <w:rsid w:val="409C34B3"/>
    <w:rsid w:val="409C410E"/>
    <w:rsid w:val="409C7AC9"/>
    <w:rsid w:val="409D4D74"/>
    <w:rsid w:val="409E0F1E"/>
    <w:rsid w:val="409E748A"/>
    <w:rsid w:val="409F01AF"/>
    <w:rsid w:val="409F15FF"/>
    <w:rsid w:val="409F1AF2"/>
    <w:rsid w:val="409F5F96"/>
    <w:rsid w:val="409F6C9B"/>
    <w:rsid w:val="40A02997"/>
    <w:rsid w:val="40A03BC5"/>
    <w:rsid w:val="40A11D0E"/>
    <w:rsid w:val="40A13EA7"/>
    <w:rsid w:val="40A142F2"/>
    <w:rsid w:val="40A148E9"/>
    <w:rsid w:val="40A1586A"/>
    <w:rsid w:val="40A16404"/>
    <w:rsid w:val="40A171BC"/>
    <w:rsid w:val="40A177E3"/>
    <w:rsid w:val="40A216C1"/>
    <w:rsid w:val="40A23390"/>
    <w:rsid w:val="40A233BC"/>
    <w:rsid w:val="40A239FF"/>
    <w:rsid w:val="40A25D95"/>
    <w:rsid w:val="40A266EB"/>
    <w:rsid w:val="40A3030A"/>
    <w:rsid w:val="40A31410"/>
    <w:rsid w:val="40A32B3A"/>
    <w:rsid w:val="40A33ABD"/>
    <w:rsid w:val="40A34B96"/>
    <w:rsid w:val="40A34BCF"/>
    <w:rsid w:val="40A350F3"/>
    <w:rsid w:val="40A35A86"/>
    <w:rsid w:val="40A41A95"/>
    <w:rsid w:val="40A435AC"/>
    <w:rsid w:val="40A50042"/>
    <w:rsid w:val="40A50B35"/>
    <w:rsid w:val="40A55E78"/>
    <w:rsid w:val="40A56901"/>
    <w:rsid w:val="40A56F00"/>
    <w:rsid w:val="40A6061B"/>
    <w:rsid w:val="40A62E81"/>
    <w:rsid w:val="40A65428"/>
    <w:rsid w:val="40A672AA"/>
    <w:rsid w:val="40A67324"/>
    <w:rsid w:val="40A7506C"/>
    <w:rsid w:val="40A75A1F"/>
    <w:rsid w:val="40A766D1"/>
    <w:rsid w:val="40A77CE0"/>
    <w:rsid w:val="40A8309D"/>
    <w:rsid w:val="40A8660C"/>
    <w:rsid w:val="40A86BF9"/>
    <w:rsid w:val="40A9038D"/>
    <w:rsid w:val="40A92971"/>
    <w:rsid w:val="40A945E9"/>
    <w:rsid w:val="40A95282"/>
    <w:rsid w:val="40AA0BC3"/>
    <w:rsid w:val="40AA12E3"/>
    <w:rsid w:val="40AB0497"/>
    <w:rsid w:val="40AB46CF"/>
    <w:rsid w:val="40AB493B"/>
    <w:rsid w:val="40AB5B4F"/>
    <w:rsid w:val="40AC3C03"/>
    <w:rsid w:val="40AC3DBD"/>
    <w:rsid w:val="40AC60C6"/>
    <w:rsid w:val="40AD06B3"/>
    <w:rsid w:val="40AD2461"/>
    <w:rsid w:val="40AD420F"/>
    <w:rsid w:val="40AD4AF5"/>
    <w:rsid w:val="40AD6202"/>
    <w:rsid w:val="40AE0A66"/>
    <w:rsid w:val="40AE72B9"/>
    <w:rsid w:val="40AE7F87"/>
    <w:rsid w:val="40AF4141"/>
    <w:rsid w:val="40AF5577"/>
    <w:rsid w:val="40AF61D9"/>
    <w:rsid w:val="40AF6332"/>
    <w:rsid w:val="40B00607"/>
    <w:rsid w:val="40B01F51"/>
    <w:rsid w:val="40B02584"/>
    <w:rsid w:val="40B04A8D"/>
    <w:rsid w:val="40B05155"/>
    <w:rsid w:val="40B079A2"/>
    <w:rsid w:val="40B214AE"/>
    <w:rsid w:val="40B21825"/>
    <w:rsid w:val="40B24CF1"/>
    <w:rsid w:val="40B26158"/>
    <w:rsid w:val="40B27A77"/>
    <w:rsid w:val="40B32646"/>
    <w:rsid w:val="40B3559D"/>
    <w:rsid w:val="40B41348"/>
    <w:rsid w:val="40B440E4"/>
    <w:rsid w:val="40B44C60"/>
    <w:rsid w:val="40B51316"/>
    <w:rsid w:val="40B5188F"/>
    <w:rsid w:val="40B530C4"/>
    <w:rsid w:val="40B57568"/>
    <w:rsid w:val="40B57980"/>
    <w:rsid w:val="40B60FC7"/>
    <w:rsid w:val="40B63AB4"/>
    <w:rsid w:val="40B661C4"/>
    <w:rsid w:val="40B67523"/>
    <w:rsid w:val="40B7141E"/>
    <w:rsid w:val="40B74791"/>
    <w:rsid w:val="40B7508E"/>
    <w:rsid w:val="40B775FA"/>
    <w:rsid w:val="40B80747"/>
    <w:rsid w:val="40B81123"/>
    <w:rsid w:val="40B822B2"/>
    <w:rsid w:val="40B82BB4"/>
    <w:rsid w:val="40B85AF6"/>
    <w:rsid w:val="40B8702E"/>
    <w:rsid w:val="40B871B6"/>
    <w:rsid w:val="40B93AD3"/>
    <w:rsid w:val="40B94091"/>
    <w:rsid w:val="40B97B50"/>
    <w:rsid w:val="40BA0DD8"/>
    <w:rsid w:val="40BA2BBF"/>
    <w:rsid w:val="40BA6207"/>
    <w:rsid w:val="40BA66CD"/>
    <w:rsid w:val="40BA6883"/>
    <w:rsid w:val="40BA692C"/>
    <w:rsid w:val="40BB14F5"/>
    <w:rsid w:val="40BB2268"/>
    <w:rsid w:val="40BB6E5F"/>
    <w:rsid w:val="40BC09C2"/>
    <w:rsid w:val="40BC26A4"/>
    <w:rsid w:val="40BC6B48"/>
    <w:rsid w:val="40BD2226"/>
    <w:rsid w:val="40BD31EC"/>
    <w:rsid w:val="40BD6CA7"/>
    <w:rsid w:val="40BE01CA"/>
    <w:rsid w:val="40BE37E9"/>
    <w:rsid w:val="40BE466E"/>
    <w:rsid w:val="40BE6018"/>
    <w:rsid w:val="40BE7759"/>
    <w:rsid w:val="40BE7C43"/>
    <w:rsid w:val="40BF1208"/>
    <w:rsid w:val="40BF1935"/>
    <w:rsid w:val="40BF2194"/>
    <w:rsid w:val="40BF5BA4"/>
    <w:rsid w:val="40BF619C"/>
    <w:rsid w:val="40C003E6"/>
    <w:rsid w:val="40C02E7B"/>
    <w:rsid w:val="40C0550C"/>
    <w:rsid w:val="40C115E9"/>
    <w:rsid w:val="40C1415E"/>
    <w:rsid w:val="40C148C1"/>
    <w:rsid w:val="40C157FE"/>
    <w:rsid w:val="40C16DD4"/>
    <w:rsid w:val="40C17CBA"/>
    <w:rsid w:val="40C25606"/>
    <w:rsid w:val="40C323B9"/>
    <w:rsid w:val="40C32ABE"/>
    <w:rsid w:val="40C33A32"/>
    <w:rsid w:val="40C35755"/>
    <w:rsid w:val="40C41559"/>
    <w:rsid w:val="40C41713"/>
    <w:rsid w:val="40C422B4"/>
    <w:rsid w:val="40C43403"/>
    <w:rsid w:val="40C43B37"/>
    <w:rsid w:val="40C477AB"/>
    <w:rsid w:val="40C53160"/>
    <w:rsid w:val="40C545E7"/>
    <w:rsid w:val="40C55045"/>
    <w:rsid w:val="40C559FD"/>
    <w:rsid w:val="40C5664E"/>
    <w:rsid w:val="40C61775"/>
    <w:rsid w:val="40C62104"/>
    <w:rsid w:val="40C63523"/>
    <w:rsid w:val="40C64F4F"/>
    <w:rsid w:val="40C652D1"/>
    <w:rsid w:val="40C661A9"/>
    <w:rsid w:val="40C66256"/>
    <w:rsid w:val="40C66A7A"/>
    <w:rsid w:val="40C6737B"/>
    <w:rsid w:val="40C71F4C"/>
    <w:rsid w:val="40C73EB2"/>
    <w:rsid w:val="40C740AE"/>
    <w:rsid w:val="40C81049"/>
    <w:rsid w:val="40C813CB"/>
    <w:rsid w:val="40C84D6A"/>
    <w:rsid w:val="40C8729B"/>
    <w:rsid w:val="40C907D4"/>
    <w:rsid w:val="40C90C14"/>
    <w:rsid w:val="40C9486C"/>
    <w:rsid w:val="40C96B6F"/>
    <w:rsid w:val="40CA08CD"/>
    <w:rsid w:val="40CA0A76"/>
    <w:rsid w:val="40CA193E"/>
    <w:rsid w:val="40CA3013"/>
    <w:rsid w:val="40CA60BA"/>
    <w:rsid w:val="40CA7A7D"/>
    <w:rsid w:val="40CB24F0"/>
    <w:rsid w:val="40CB28E7"/>
    <w:rsid w:val="40CB6D8B"/>
    <w:rsid w:val="40CC698F"/>
    <w:rsid w:val="40CD31A0"/>
    <w:rsid w:val="40CD48B1"/>
    <w:rsid w:val="40CD665F"/>
    <w:rsid w:val="40CE4185"/>
    <w:rsid w:val="40CE561B"/>
    <w:rsid w:val="40CF12A7"/>
    <w:rsid w:val="40CF410B"/>
    <w:rsid w:val="40CF5B6F"/>
    <w:rsid w:val="40CF6505"/>
    <w:rsid w:val="40CF687B"/>
    <w:rsid w:val="40D01DB7"/>
    <w:rsid w:val="40D027D9"/>
    <w:rsid w:val="40D04201"/>
    <w:rsid w:val="40D043A1"/>
    <w:rsid w:val="40D05B99"/>
    <w:rsid w:val="40D0614F"/>
    <w:rsid w:val="40D06265"/>
    <w:rsid w:val="40D07EFD"/>
    <w:rsid w:val="40D16B7C"/>
    <w:rsid w:val="40D20119"/>
    <w:rsid w:val="40D23DD2"/>
    <w:rsid w:val="40D23E96"/>
    <w:rsid w:val="40D26D3D"/>
    <w:rsid w:val="40D26D7E"/>
    <w:rsid w:val="40D274A9"/>
    <w:rsid w:val="40D27557"/>
    <w:rsid w:val="40D317EF"/>
    <w:rsid w:val="40D33671"/>
    <w:rsid w:val="40D3481B"/>
    <w:rsid w:val="40D43E92"/>
    <w:rsid w:val="40D460C9"/>
    <w:rsid w:val="40D46754"/>
    <w:rsid w:val="40D476F1"/>
    <w:rsid w:val="40D479EE"/>
    <w:rsid w:val="40D47DFB"/>
    <w:rsid w:val="40D544F2"/>
    <w:rsid w:val="40D5450D"/>
    <w:rsid w:val="40D57808"/>
    <w:rsid w:val="40D6013B"/>
    <w:rsid w:val="40D61FEA"/>
    <w:rsid w:val="40D62844"/>
    <w:rsid w:val="40D63F13"/>
    <w:rsid w:val="40D65202"/>
    <w:rsid w:val="40D7128C"/>
    <w:rsid w:val="40D73D5E"/>
    <w:rsid w:val="40D741AF"/>
    <w:rsid w:val="40D74455"/>
    <w:rsid w:val="40D75730"/>
    <w:rsid w:val="40D75A3B"/>
    <w:rsid w:val="40D7676A"/>
    <w:rsid w:val="40D774DE"/>
    <w:rsid w:val="40D808AB"/>
    <w:rsid w:val="40D81790"/>
    <w:rsid w:val="40D8438B"/>
    <w:rsid w:val="40D914A8"/>
    <w:rsid w:val="40D92C20"/>
    <w:rsid w:val="40DA0D7C"/>
    <w:rsid w:val="40DA1B83"/>
    <w:rsid w:val="40DA374C"/>
    <w:rsid w:val="40DA6FCE"/>
    <w:rsid w:val="40DB1A26"/>
    <w:rsid w:val="40DB1AC0"/>
    <w:rsid w:val="40DB5220"/>
    <w:rsid w:val="40DC2D46"/>
    <w:rsid w:val="40DC4AF4"/>
    <w:rsid w:val="40DC6426"/>
    <w:rsid w:val="40DC68A2"/>
    <w:rsid w:val="40DC724C"/>
    <w:rsid w:val="40DD358C"/>
    <w:rsid w:val="40DD6120"/>
    <w:rsid w:val="40DD627A"/>
    <w:rsid w:val="40DE038F"/>
    <w:rsid w:val="40DE0450"/>
    <w:rsid w:val="40DE086C"/>
    <w:rsid w:val="40DE21C8"/>
    <w:rsid w:val="40DE30D7"/>
    <w:rsid w:val="40DE396C"/>
    <w:rsid w:val="40DE7FD5"/>
    <w:rsid w:val="40DF545D"/>
    <w:rsid w:val="40DF62B8"/>
    <w:rsid w:val="40DF6A92"/>
    <w:rsid w:val="40E02836"/>
    <w:rsid w:val="40E1035D"/>
    <w:rsid w:val="40E106B3"/>
    <w:rsid w:val="40E1210B"/>
    <w:rsid w:val="40E13F83"/>
    <w:rsid w:val="40E165AE"/>
    <w:rsid w:val="40E239D7"/>
    <w:rsid w:val="40E25413"/>
    <w:rsid w:val="40E302AA"/>
    <w:rsid w:val="40E33B71"/>
    <w:rsid w:val="40E347A9"/>
    <w:rsid w:val="40E367C8"/>
    <w:rsid w:val="40E36EF6"/>
    <w:rsid w:val="40E47129"/>
    <w:rsid w:val="40E51714"/>
    <w:rsid w:val="40E52A38"/>
    <w:rsid w:val="40E53D27"/>
    <w:rsid w:val="40E55E82"/>
    <w:rsid w:val="40E56579"/>
    <w:rsid w:val="40E565DE"/>
    <w:rsid w:val="40E56788"/>
    <w:rsid w:val="40E56C11"/>
    <w:rsid w:val="40E57E4D"/>
    <w:rsid w:val="40E6059F"/>
    <w:rsid w:val="40E60690"/>
    <w:rsid w:val="40E6384B"/>
    <w:rsid w:val="40E63D94"/>
    <w:rsid w:val="40E65973"/>
    <w:rsid w:val="40E752E3"/>
    <w:rsid w:val="40E816EB"/>
    <w:rsid w:val="40E8202C"/>
    <w:rsid w:val="40E8523C"/>
    <w:rsid w:val="40E85247"/>
    <w:rsid w:val="40E8544F"/>
    <w:rsid w:val="40E87051"/>
    <w:rsid w:val="40E8793D"/>
    <w:rsid w:val="40E90FBF"/>
    <w:rsid w:val="40E92CBF"/>
    <w:rsid w:val="40E945A9"/>
    <w:rsid w:val="40E952E6"/>
    <w:rsid w:val="40EA11C7"/>
    <w:rsid w:val="40EA5463"/>
    <w:rsid w:val="40EA6727"/>
    <w:rsid w:val="40EA7211"/>
    <w:rsid w:val="40EB0779"/>
    <w:rsid w:val="40EB11DB"/>
    <w:rsid w:val="40EB4D37"/>
    <w:rsid w:val="40EC197A"/>
    <w:rsid w:val="40EC4A9A"/>
    <w:rsid w:val="40EC5381"/>
    <w:rsid w:val="40EC6AD2"/>
    <w:rsid w:val="40ED0AAF"/>
    <w:rsid w:val="40ED10E5"/>
    <w:rsid w:val="40ED4317"/>
    <w:rsid w:val="40ED4F53"/>
    <w:rsid w:val="40ED535C"/>
    <w:rsid w:val="40ED5E6F"/>
    <w:rsid w:val="40ED6D01"/>
    <w:rsid w:val="40EE59D0"/>
    <w:rsid w:val="40EE690E"/>
    <w:rsid w:val="40EF2A79"/>
    <w:rsid w:val="40EF45E5"/>
    <w:rsid w:val="40EF7433"/>
    <w:rsid w:val="40F0084A"/>
    <w:rsid w:val="40F01BEC"/>
    <w:rsid w:val="40F0234E"/>
    <w:rsid w:val="40F02D93"/>
    <w:rsid w:val="40F167F2"/>
    <w:rsid w:val="40F16BC9"/>
    <w:rsid w:val="40F218DC"/>
    <w:rsid w:val="40F2256A"/>
    <w:rsid w:val="40F228C4"/>
    <w:rsid w:val="40F24318"/>
    <w:rsid w:val="40F2471F"/>
    <w:rsid w:val="40F260C6"/>
    <w:rsid w:val="40F30D18"/>
    <w:rsid w:val="40F30F5E"/>
    <w:rsid w:val="40F31841"/>
    <w:rsid w:val="40F31E11"/>
    <w:rsid w:val="40F31E70"/>
    <w:rsid w:val="40F31F0B"/>
    <w:rsid w:val="40F32A05"/>
    <w:rsid w:val="40F3404C"/>
    <w:rsid w:val="40F37AD9"/>
    <w:rsid w:val="40F40090"/>
    <w:rsid w:val="40F41E3E"/>
    <w:rsid w:val="40F43686"/>
    <w:rsid w:val="40F51503"/>
    <w:rsid w:val="40F51626"/>
    <w:rsid w:val="40F526FF"/>
    <w:rsid w:val="40F5358F"/>
    <w:rsid w:val="40F557FD"/>
    <w:rsid w:val="40F5624B"/>
    <w:rsid w:val="40F63458"/>
    <w:rsid w:val="40F63494"/>
    <w:rsid w:val="40F64D19"/>
    <w:rsid w:val="40F70575"/>
    <w:rsid w:val="40F70E2B"/>
    <w:rsid w:val="40F732A4"/>
    <w:rsid w:val="40F736DC"/>
    <w:rsid w:val="40F77B80"/>
    <w:rsid w:val="40F8055C"/>
    <w:rsid w:val="40F81A19"/>
    <w:rsid w:val="40F840F8"/>
    <w:rsid w:val="40F850B3"/>
    <w:rsid w:val="40F9220A"/>
    <w:rsid w:val="40F931E4"/>
    <w:rsid w:val="40F956A6"/>
    <w:rsid w:val="40FA2117"/>
    <w:rsid w:val="40FA4CB6"/>
    <w:rsid w:val="40FB141E"/>
    <w:rsid w:val="40FB4B2A"/>
    <w:rsid w:val="40FB566E"/>
    <w:rsid w:val="40FB719B"/>
    <w:rsid w:val="40FB7670"/>
    <w:rsid w:val="40FC0B8B"/>
    <w:rsid w:val="40FC44E0"/>
    <w:rsid w:val="40FC5196"/>
    <w:rsid w:val="40FC5C65"/>
    <w:rsid w:val="40FD1E67"/>
    <w:rsid w:val="40FD201B"/>
    <w:rsid w:val="40FD21EC"/>
    <w:rsid w:val="40FD625C"/>
    <w:rsid w:val="40FE0F0E"/>
    <w:rsid w:val="40FE2B4E"/>
    <w:rsid w:val="40FE3356"/>
    <w:rsid w:val="40FE34AB"/>
    <w:rsid w:val="40FE4A6B"/>
    <w:rsid w:val="40FE7D11"/>
    <w:rsid w:val="40FF44C7"/>
    <w:rsid w:val="40FF55BF"/>
    <w:rsid w:val="40FF7A38"/>
    <w:rsid w:val="4100002F"/>
    <w:rsid w:val="4100099C"/>
    <w:rsid w:val="410018BF"/>
    <w:rsid w:val="410020DD"/>
    <w:rsid w:val="410032AB"/>
    <w:rsid w:val="410032EA"/>
    <w:rsid w:val="4100432A"/>
    <w:rsid w:val="41005F1C"/>
    <w:rsid w:val="410127AD"/>
    <w:rsid w:val="41014131"/>
    <w:rsid w:val="4101455B"/>
    <w:rsid w:val="41014921"/>
    <w:rsid w:val="41016309"/>
    <w:rsid w:val="41017052"/>
    <w:rsid w:val="410170C4"/>
    <w:rsid w:val="4102043A"/>
    <w:rsid w:val="41021E28"/>
    <w:rsid w:val="41023485"/>
    <w:rsid w:val="410302D3"/>
    <w:rsid w:val="4103116B"/>
    <w:rsid w:val="41031B51"/>
    <w:rsid w:val="41032081"/>
    <w:rsid w:val="4103216E"/>
    <w:rsid w:val="41035E8D"/>
    <w:rsid w:val="41037527"/>
    <w:rsid w:val="410403D7"/>
    <w:rsid w:val="41040F99"/>
    <w:rsid w:val="41041EEE"/>
    <w:rsid w:val="410437C0"/>
    <w:rsid w:val="41044318"/>
    <w:rsid w:val="41044576"/>
    <w:rsid w:val="41045EE5"/>
    <w:rsid w:val="41047C8D"/>
    <w:rsid w:val="41051FA7"/>
    <w:rsid w:val="4105229D"/>
    <w:rsid w:val="41053531"/>
    <w:rsid w:val="4105404B"/>
    <w:rsid w:val="41054678"/>
    <w:rsid w:val="41055DF9"/>
    <w:rsid w:val="41061B05"/>
    <w:rsid w:val="41061B71"/>
    <w:rsid w:val="41061E61"/>
    <w:rsid w:val="410634FD"/>
    <w:rsid w:val="4106480E"/>
    <w:rsid w:val="41064ECF"/>
    <w:rsid w:val="41067DC3"/>
    <w:rsid w:val="410703C2"/>
    <w:rsid w:val="41070753"/>
    <w:rsid w:val="41071D51"/>
    <w:rsid w:val="41076015"/>
    <w:rsid w:val="41076524"/>
    <w:rsid w:val="41080DA6"/>
    <w:rsid w:val="4108298A"/>
    <w:rsid w:val="410842AB"/>
    <w:rsid w:val="410845D4"/>
    <w:rsid w:val="41084A78"/>
    <w:rsid w:val="41086F50"/>
    <w:rsid w:val="41090C75"/>
    <w:rsid w:val="41095EB9"/>
    <w:rsid w:val="4109719F"/>
    <w:rsid w:val="4109735C"/>
    <w:rsid w:val="410A1661"/>
    <w:rsid w:val="410A27F8"/>
    <w:rsid w:val="410A617F"/>
    <w:rsid w:val="410A78B3"/>
    <w:rsid w:val="410B144D"/>
    <w:rsid w:val="410B18BF"/>
    <w:rsid w:val="410B2F0A"/>
    <w:rsid w:val="410B3EDD"/>
    <w:rsid w:val="410B4272"/>
    <w:rsid w:val="410B461F"/>
    <w:rsid w:val="410B53D9"/>
    <w:rsid w:val="410B7187"/>
    <w:rsid w:val="410D0752"/>
    <w:rsid w:val="410D498A"/>
    <w:rsid w:val="410D5E33"/>
    <w:rsid w:val="410D73A4"/>
    <w:rsid w:val="410E192B"/>
    <w:rsid w:val="410E2466"/>
    <w:rsid w:val="410E3FFA"/>
    <w:rsid w:val="410E4BEE"/>
    <w:rsid w:val="410E611D"/>
    <w:rsid w:val="410F01B1"/>
    <w:rsid w:val="410F19C8"/>
    <w:rsid w:val="410F2360"/>
    <w:rsid w:val="410F655E"/>
    <w:rsid w:val="41101BEA"/>
    <w:rsid w:val="4110479E"/>
    <w:rsid w:val="411061F3"/>
    <w:rsid w:val="41107322"/>
    <w:rsid w:val="41110C42"/>
    <w:rsid w:val="41111D82"/>
    <w:rsid w:val="41113F66"/>
    <w:rsid w:val="4111484F"/>
    <w:rsid w:val="41124215"/>
    <w:rsid w:val="411249BA"/>
    <w:rsid w:val="41126768"/>
    <w:rsid w:val="41127180"/>
    <w:rsid w:val="4113186C"/>
    <w:rsid w:val="411326F9"/>
    <w:rsid w:val="41132E85"/>
    <w:rsid w:val="4113302C"/>
    <w:rsid w:val="41133180"/>
    <w:rsid w:val="41133F0D"/>
    <w:rsid w:val="41135371"/>
    <w:rsid w:val="41136A2C"/>
    <w:rsid w:val="41137AF1"/>
    <w:rsid w:val="41140732"/>
    <w:rsid w:val="411424E0"/>
    <w:rsid w:val="4114428E"/>
    <w:rsid w:val="4114603C"/>
    <w:rsid w:val="411503BD"/>
    <w:rsid w:val="41151DFF"/>
    <w:rsid w:val="41152797"/>
    <w:rsid w:val="41153BBD"/>
    <w:rsid w:val="41160227"/>
    <w:rsid w:val="41160A7F"/>
    <w:rsid w:val="411617DE"/>
    <w:rsid w:val="41164A89"/>
    <w:rsid w:val="41166258"/>
    <w:rsid w:val="411705B3"/>
    <w:rsid w:val="41171F51"/>
    <w:rsid w:val="41171FD0"/>
    <w:rsid w:val="41173B35"/>
    <w:rsid w:val="41173D7E"/>
    <w:rsid w:val="411750BD"/>
    <w:rsid w:val="41175793"/>
    <w:rsid w:val="41175B2C"/>
    <w:rsid w:val="4117646F"/>
    <w:rsid w:val="41180544"/>
    <w:rsid w:val="411824D7"/>
    <w:rsid w:val="41183E32"/>
    <w:rsid w:val="41187073"/>
    <w:rsid w:val="411917F4"/>
    <w:rsid w:val="41192368"/>
    <w:rsid w:val="41195D48"/>
    <w:rsid w:val="41197B33"/>
    <w:rsid w:val="411A3A01"/>
    <w:rsid w:val="411A40CF"/>
    <w:rsid w:val="411A73CB"/>
    <w:rsid w:val="411B0F0E"/>
    <w:rsid w:val="411B2816"/>
    <w:rsid w:val="411B2B44"/>
    <w:rsid w:val="411B386E"/>
    <w:rsid w:val="411B3DF4"/>
    <w:rsid w:val="411B561D"/>
    <w:rsid w:val="411B735E"/>
    <w:rsid w:val="411C1395"/>
    <w:rsid w:val="411C53F0"/>
    <w:rsid w:val="411C75E7"/>
    <w:rsid w:val="411D100E"/>
    <w:rsid w:val="411D2229"/>
    <w:rsid w:val="411D24AC"/>
    <w:rsid w:val="411D24DB"/>
    <w:rsid w:val="411E09D0"/>
    <w:rsid w:val="411E2A95"/>
    <w:rsid w:val="411E335F"/>
    <w:rsid w:val="411F05BB"/>
    <w:rsid w:val="411F3F25"/>
    <w:rsid w:val="411F442C"/>
    <w:rsid w:val="411F6AF6"/>
    <w:rsid w:val="41200E85"/>
    <w:rsid w:val="41201061"/>
    <w:rsid w:val="41202C33"/>
    <w:rsid w:val="412053B5"/>
    <w:rsid w:val="412067A0"/>
    <w:rsid w:val="412070D7"/>
    <w:rsid w:val="41211069"/>
    <w:rsid w:val="41211204"/>
    <w:rsid w:val="41216504"/>
    <w:rsid w:val="412169AB"/>
    <w:rsid w:val="41230975"/>
    <w:rsid w:val="41232723"/>
    <w:rsid w:val="41233FB9"/>
    <w:rsid w:val="412344D1"/>
    <w:rsid w:val="412374C8"/>
    <w:rsid w:val="412414ED"/>
    <w:rsid w:val="412417AC"/>
    <w:rsid w:val="41243998"/>
    <w:rsid w:val="41243D12"/>
    <w:rsid w:val="41244173"/>
    <w:rsid w:val="4124469F"/>
    <w:rsid w:val="412451C6"/>
    <w:rsid w:val="41250259"/>
    <w:rsid w:val="41250F8F"/>
    <w:rsid w:val="412533E7"/>
    <w:rsid w:val="41253DAB"/>
    <w:rsid w:val="412546ED"/>
    <w:rsid w:val="41255B9D"/>
    <w:rsid w:val="412626B7"/>
    <w:rsid w:val="412626D2"/>
    <w:rsid w:val="41263FC1"/>
    <w:rsid w:val="41265D6F"/>
    <w:rsid w:val="4127066A"/>
    <w:rsid w:val="41271B58"/>
    <w:rsid w:val="41276645"/>
    <w:rsid w:val="41276D9C"/>
    <w:rsid w:val="412771DF"/>
    <w:rsid w:val="412775BC"/>
    <w:rsid w:val="41281798"/>
    <w:rsid w:val="41281AE7"/>
    <w:rsid w:val="41283576"/>
    <w:rsid w:val="41285D30"/>
    <w:rsid w:val="41285F8B"/>
    <w:rsid w:val="41286059"/>
    <w:rsid w:val="412877D8"/>
    <w:rsid w:val="4129108F"/>
    <w:rsid w:val="41295B9F"/>
    <w:rsid w:val="412A07A6"/>
    <w:rsid w:val="412A2779"/>
    <w:rsid w:val="412A2C43"/>
    <w:rsid w:val="412A3C09"/>
    <w:rsid w:val="412A4A9C"/>
    <w:rsid w:val="412A7AD5"/>
    <w:rsid w:val="412B15D8"/>
    <w:rsid w:val="412B1CB0"/>
    <w:rsid w:val="412B3986"/>
    <w:rsid w:val="412B3DE6"/>
    <w:rsid w:val="412C315F"/>
    <w:rsid w:val="412C397A"/>
    <w:rsid w:val="412C4446"/>
    <w:rsid w:val="412C4716"/>
    <w:rsid w:val="412C5A7C"/>
    <w:rsid w:val="412C5F0A"/>
    <w:rsid w:val="412C782A"/>
    <w:rsid w:val="412D10FA"/>
    <w:rsid w:val="412D224A"/>
    <w:rsid w:val="412D2400"/>
    <w:rsid w:val="412D2921"/>
    <w:rsid w:val="412D2A38"/>
    <w:rsid w:val="412D2C8C"/>
    <w:rsid w:val="412D4F64"/>
    <w:rsid w:val="412D515E"/>
    <w:rsid w:val="412D5350"/>
    <w:rsid w:val="412D70FE"/>
    <w:rsid w:val="412E12DF"/>
    <w:rsid w:val="412E1653"/>
    <w:rsid w:val="412E1F2D"/>
    <w:rsid w:val="412E745D"/>
    <w:rsid w:val="412E784E"/>
    <w:rsid w:val="412F06F1"/>
    <w:rsid w:val="412F0F7D"/>
    <w:rsid w:val="412F10C8"/>
    <w:rsid w:val="412F285A"/>
    <w:rsid w:val="412F2E76"/>
    <w:rsid w:val="412F369F"/>
    <w:rsid w:val="412F7046"/>
    <w:rsid w:val="412F7DA3"/>
    <w:rsid w:val="4130341D"/>
    <w:rsid w:val="41304DFA"/>
    <w:rsid w:val="41304EAA"/>
    <w:rsid w:val="41310F0B"/>
    <w:rsid w:val="41311DCF"/>
    <w:rsid w:val="41313092"/>
    <w:rsid w:val="41313B73"/>
    <w:rsid w:val="4131559C"/>
    <w:rsid w:val="41315679"/>
    <w:rsid w:val="41317FBC"/>
    <w:rsid w:val="4132000E"/>
    <w:rsid w:val="4132239B"/>
    <w:rsid w:val="41324D53"/>
    <w:rsid w:val="41326E0A"/>
    <w:rsid w:val="413277CA"/>
    <w:rsid w:val="41342ECE"/>
    <w:rsid w:val="41344CBB"/>
    <w:rsid w:val="41347147"/>
    <w:rsid w:val="4134747D"/>
    <w:rsid w:val="41350D1C"/>
    <w:rsid w:val="41351492"/>
    <w:rsid w:val="41352EBD"/>
    <w:rsid w:val="41356359"/>
    <w:rsid w:val="4135788C"/>
    <w:rsid w:val="413578F3"/>
    <w:rsid w:val="413606A8"/>
    <w:rsid w:val="41362099"/>
    <w:rsid w:val="413630AF"/>
    <w:rsid w:val="41371AF4"/>
    <w:rsid w:val="41374679"/>
    <w:rsid w:val="4137525A"/>
    <w:rsid w:val="41375FA8"/>
    <w:rsid w:val="413779F2"/>
    <w:rsid w:val="41377F7D"/>
    <w:rsid w:val="41380460"/>
    <w:rsid w:val="413834E9"/>
    <w:rsid w:val="41384420"/>
    <w:rsid w:val="41390199"/>
    <w:rsid w:val="4139067E"/>
    <w:rsid w:val="41391F47"/>
    <w:rsid w:val="413936AC"/>
    <w:rsid w:val="41393870"/>
    <w:rsid w:val="41393CF5"/>
    <w:rsid w:val="41395AA3"/>
    <w:rsid w:val="413A36FE"/>
    <w:rsid w:val="413A4B1F"/>
    <w:rsid w:val="413B1D4F"/>
    <w:rsid w:val="413B2663"/>
    <w:rsid w:val="413B2B40"/>
    <w:rsid w:val="413B50FE"/>
    <w:rsid w:val="413B5CBF"/>
    <w:rsid w:val="413B7F16"/>
    <w:rsid w:val="413C37E5"/>
    <w:rsid w:val="413C3FE6"/>
    <w:rsid w:val="413C4872"/>
    <w:rsid w:val="413C5593"/>
    <w:rsid w:val="413D295B"/>
    <w:rsid w:val="413D69B8"/>
    <w:rsid w:val="413D7878"/>
    <w:rsid w:val="413E07BD"/>
    <w:rsid w:val="413E093E"/>
    <w:rsid w:val="413E57AF"/>
    <w:rsid w:val="413E57FE"/>
    <w:rsid w:val="413E755D"/>
    <w:rsid w:val="413E7D1A"/>
    <w:rsid w:val="413F05EB"/>
    <w:rsid w:val="413F1848"/>
    <w:rsid w:val="413F2835"/>
    <w:rsid w:val="413F4342"/>
    <w:rsid w:val="413F479E"/>
    <w:rsid w:val="41400928"/>
    <w:rsid w:val="4140499F"/>
    <w:rsid w:val="41405083"/>
    <w:rsid w:val="41406E31"/>
    <w:rsid w:val="41410DFB"/>
    <w:rsid w:val="41412BA9"/>
    <w:rsid w:val="4141686E"/>
    <w:rsid w:val="41416CA6"/>
    <w:rsid w:val="414172BF"/>
    <w:rsid w:val="41424FDF"/>
    <w:rsid w:val="41425B5E"/>
    <w:rsid w:val="41431F4D"/>
    <w:rsid w:val="4143326C"/>
    <w:rsid w:val="41433320"/>
    <w:rsid w:val="4143355D"/>
    <w:rsid w:val="41434B73"/>
    <w:rsid w:val="41437E09"/>
    <w:rsid w:val="41443E4D"/>
    <w:rsid w:val="41444276"/>
    <w:rsid w:val="41445989"/>
    <w:rsid w:val="41447381"/>
    <w:rsid w:val="414508EB"/>
    <w:rsid w:val="414540C2"/>
    <w:rsid w:val="414543A2"/>
    <w:rsid w:val="4145470B"/>
    <w:rsid w:val="4145693F"/>
    <w:rsid w:val="41456B3D"/>
    <w:rsid w:val="41460486"/>
    <w:rsid w:val="41464CB7"/>
    <w:rsid w:val="41474664"/>
    <w:rsid w:val="41475D36"/>
    <w:rsid w:val="414803DC"/>
    <w:rsid w:val="41482682"/>
    <w:rsid w:val="41483F38"/>
    <w:rsid w:val="41485D02"/>
    <w:rsid w:val="414867C0"/>
    <w:rsid w:val="414922EF"/>
    <w:rsid w:val="4149324C"/>
    <w:rsid w:val="41493682"/>
    <w:rsid w:val="41494C1D"/>
    <w:rsid w:val="41495125"/>
    <w:rsid w:val="41496BCB"/>
    <w:rsid w:val="4149719B"/>
    <w:rsid w:val="414A4154"/>
    <w:rsid w:val="414A4871"/>
    <w:rsid w:val="414A5F02"/>
    <w:rsid w:val="414A7CB0"/>
    <w:rsid w:val="414B1D61"/>
    <w:rsid w:val="414B4302"/>
    <w:rsid w:val="414B61DC"/>
    <w:rsid w:val="414B685B"/>
    <w:rsid w:val="414C1B32"/>
    <w:rsid w:val="414C1C7A"/>
    <w:rsid w:val="414C33B0"/>
    <w:rsid w:val="414C3604"/>
    <w:rsid w:val="414C3A28"/>
    <w:rsid w:val="414C4F6F"/>
    <w:rsid w:val="414C6DBE"/>
    <w:rsid w:val="414C7ECC"/>
    <w:rsid w:val="414D3EA5"/>
    <w:rsid w:val="414D59F2"/>
    <w:rsid w:val="414D77A0"/>
    <w:rsid w:val="414E0433"/>
    <w:rsid w:val="414E29CE"/>
    <w:rsid w:val="414E2E93"/>
    <w:rsid w:val="414E5B45"/>
    <w:rsid w:val="414F09CB"/>
    <w:rsid w:val="414F176A"/>
    <w:rsid w:val="414F3004"/>
    <w:rsid w:val="414F3518"/>
    <w:rsid w:val="414F5674"/>
    <w:rsid w:val="414F56AA"/>
    <w:rsid w:val="414F7384"/>
    <w:rsid w:val="4150392F"/>
    <w:rsid w:val="41505924"/>
    <w:rsid w:val="41505A88"/>
    <w:rsid w:val="4150675D"/>
    <w:rsid w:val="415073D5"/>
    <w:rsid w:val="41507736"/>
    <w:rsid w:val="4151074F"/>
    <w:rsid w:val="4151103E"/>
    <w:rsid w:val="4151480B"/>
    <w:rsid w:val="415154E2"/>
    <w:rsid w:val="41515AF9"/>
    <w:rsid w:val="415160DA"/>
    <w:rsid w:val="41516812"/>
    <w:rsid w:val="41517290"/>
    <w:rsid w:val="415177BE"/>
    <w:rsid w:val="41517FFE"/>
    <w:rsid w:val="41520324"/>
    <w:rsid w:val="41521985"/>
    <w:rsid w:val="41523008"/>
    <w:rsid w:val="4152378E"/>
    <w:rsid w:val="41524200"/>
    <w:rsid w:val="41524DB6"/>
    <w:rsid w:val="41525D4E"/>
    <w:rsid w:val="41526B64"/>
    <w:rsid w:val="41530B66"/>
    <w:rsid w:val="4153125A"/>
    <w:rsid w:val="41532E15"/>
    <w:rsid w:val="41534694"/>
    <w:rsid w:val="415407AC"/>
    <w:rsid w:val="41540B2E"/>
    <w:rsid w:val="41543983"/>
    <w:rsid w:val="415439ED"/>
    <w:rsid w:val="415442A5"/>
    <w:rsid w:val="41546D80"/>
    <w:rsid w:val="41547C7E"/>
    <w:rsid w:val="4155097D"/>
    <w:rsid w:val="41553927"/>
    <w:rsid w:val="41553A25"/>
    <w:rsid w:val="41554571"/>
    <w:rsid w:val="41555250"/>
    <w:rsid w:val="415574DC"/>
    <w:rsid w:val="41557FD3"/>
    <w:rsid w:val="4156078C"/>
    <w:rsid w:val="4156257F"/>
    <w:rsid w:val="415648A7"/>
    <w:rsid w:val="41566655"/>
    <w:rsid w:val="41570055"/>
    <w:rsid w:val="4157061F"/>
    <w:rsid w:val="415723CD"/>
    <w:rsid w:val="4157515E"/>
    <w:rsid w:val="41583042"/>
    <w:rsid w:val="41585414"/>
    <w:rsid w:val="415856D8"/>
    <w:rsid w:val="41585897"/>
    <w:rsid w:val="41586871"/>
    <w:rsid w:val="415873FA"/>
    <w:rsid w:val="4159263F"/>
    <w:rsid w:val="41594397"/>
    <w:rsid w:val="41595546"/>
    <w:rsid w:val="41596145"/>
    <w:rsid w:val="41596C87"/>
    <w:rsid w:val="41596D43"/>
    <w:rsid w:val="415A0714"/>
    <w:rsid w:val="415A0D8E"/>
    <w:rsid w:val="415A13AB"/>
    <w:rsid w:val="415A4DD4"/>
    <w:rsid w:val="415A6003"/>
    <w:rsid w:val="415A62F6"/>
    <w:rsid w:val="415A75AE"/>
    <w:rsid w:val="415A7E88"/>
    <w:rsid w:val="415B1EBD"/>
    <w:rsid w:val="415B3C6B"/>
    <w:rsid w:val="415B3D9E"/>
    <w:rsid w:val="415B4202"/>
    <w:rsid w:val="415B6601"/>
    <w:rsid w:val="415B75FC"/>
    <w:rsid w:val="415C2347"/>
    <w:rsid w:val="415C4CCA"/>
    <w:rsid w:val="415D3E87"/>
    <w:rsid w:val="415D5357"/>
    <w:rsid w:val="415D6A98"/>
    <w:rsid w:val="415D6F36"/>
    <w:rsid w:val="415E19AD"/>
    <w:rsid w:val="415E7BFF"/>
    <w:rsid w:val="415E7F28"/>
    <w:rsid w:val="415F159E"/>
    <w:rsid w:val="415F19F6"/>
    <w:rsid w:val="415F3F89"/>
    <w:rsid w:val="415F4253"/>
    <w:rsid w:val="415F6CF4"/>
    <w:rsid w:val="415F7893"/>
    <w:rsid w:val="415F7908"/>
    <w:rsid w:val="415F7A56"/>
    <w:rsid w:val="4160349E"/>
    <w:rsid w:val="41603CB2"/>
    <w:rsid w:val="41605725"/>
    <w:rsid w:val="41611171"/>
    <w:rsid w:val="41614FF9"/>
    <w:rsid w:val="4162149D"/>
    <w:rsid w:val="4162324B"/>
    <w:rsid w:val="416238D5"/>
    <w:rsid w:val="41623A7A"/>
    <w:rsid w:val="41626E05"/>
    <w:rsid w:val="41630D72"/>
    <w:rsid w:val="416311C9"/>
    <w:rsid w:val="41633F42"/>
    <w:rsid w:val="41635D9D"/>
    <w:rsid w:val="41636FC4"/>
    <w:rsid w:val="41641EAD"/>
    <w:rsid w:val="41643D9A"/>
    <w:rsid w:val="4165079A"/>
    <w:rsid w:val="41650F8E"/>
    <w:rsid w:val="41652D3C"/>
    <w:rsid w:val="41654AEA"/>
    <w:rsid w:val="41655648"/>
    <w:rsid w:val="4165627D"/>
    <w:rsid w:val="41656898"/>
    <w:rsid w:val="4166151B"/>
    <w:rsid w:val="416657B8"/>
    <w:rsid w:val="41665A0C"/>
    <w:rsid w:val="41670A01"/>
    <w:rsid w:val="4167271B"/>
    <w:rsid w:val="41675303"/>
    <w:rsid w:val="4167664D"/>
    <w:rsid w:val="416804F6"/>
    <w:rsid w:val="41682940"/>
    <w:rsid w:val="41683412"/>
    <w:rsid w:val="416835C8"/>
    <w:rsid w:val="41683BAB"/>
    <w:rsid w:val="41683C8E"/>
    <w:rsid w:val="416845DA"/>
    <w:rsid w:val="41686388"/>
    <w:rsid w:val="41686A7F"/>
    <w:rsid w:val="4169100C"/>
    <w:rsid w:val="41691A27"/>
    <w:rsid w:val="4169503B"/>
    <w:rsid w:val="416A38B4"/>
    <w:rsid w:val="416A39B3"/>
    <w:rsid w:val="416A4E7D"/>
    <w:rsid w:val="416B252C"/>
    <w:rsid w:val="416B30A7"/>
    <w:rsid w:val="416B5E92"/>
    <w:rsid w:val="416B7108"/>
    <w:rsid w:val="416B7C26"/>
    <w:rsid w:val="416C142E"/>
    <w:rsid w:val="416C231C"/>
    <w:rsid w:val="416C488B"/>
    <w:rsid w:val="416C5E78"/>
    <w:rsid w:val="416D1BF0"/>
    <w:rsid w:val="416D399E"/>
    <w:rsid w:val="416D4B86"/>
    <w:rsid w:val="416D658D"/>
    <w:rsid w:val="416E62DC"/>
    <w:rsid w:val="416E727A"/>
    <w:rsid w:val="416E7E42"/>
    <w:rsid w:val="416F1F12"/>
    <w:rsid w:val="416F392F"/>
    <w:rsid w:val="416F3BBA"/>
    <w:rsid w:val="416F3C10"/>
    <w:rsid w:val="416F5028"/>
    <w:rsid w:val="416F5862"/>
    <w:rsid w:val="416F5968"/>
    <w:rsid w:val="416F5E04"/>
    <w:rsid w:val="416F7194"/>
    <w:rsid w:val="416F7716"/>
    <w:rsid w:val="417004DC"/>
    <w:rsid w:val="41700EDB"/>
    <w:rsid w:val="41701871"/>
    <w:rsid w:val="41702F32"/>
    <w:rsid w:val="41703851"/>
    <w:rsid w:val="41707876"/>
    <w:rsid w:val="41707E25"/>
    <w:rsid w:val="41710820"/>
    <w:rsid w:val="4171348E"/>
    <w:rsid w:val="417137CD"/>
    <w:rsid w:val="41716D3B"/>
    <w:rsid w:val="4172221D"/>
    <w:rsid w:val="41724C5D"/>
    <w:rsid w:val="41725E0B"/>
    <w:rsid w:val="4172782E"/>
    <w:rsid w:val="41734727"/>
    <w:rsid w:val="41735459"/>
    <w:rsid w:val="41742F7F"/>
    <w:rsid w:val="41744EE3"/>
    <w:rsid w:val="41746BD6"/>
    <w:rsid w:val="417502FD"/>
    <w:rsid w:val="41751D23"/>
    <w:rsid w:val="4175530F"/>
    <w:rsid w:val="41760AA5"/>
    <w:rsid w:val="41764F49"/>
    <w:rsid w:val="41765DA5"/>
    <w:rsid w:val="417661AF"/>
    <w:rsid w:val="41766418"/>
    <w:rsid w:val="417669CC"/>
    <w:rsid w:val="41766CF7"/>
    <w:rsid w:val="41767F3F"/>
    <w:rsid w:val="41772210"/>
    <w:rsid w:val="41773A6F"/>
    <w:rsid w:val="4177481D"/>
    <w:rsid w:val="41774C8D"/>
    <w:rsid w:val="41780319"/>
    <w:rsid w:val="41780CC1"/>
    <w:rsid w:val="417826D1"/>
    <w:rsid w:val="41782A6F"/>
    <w:rsid w:val="417836A0"/>
    <w:rsid w:val="417844E2"/>
    <w:rsid w:val="41785646"/>
    <w:rsid w:val="4178600A"/>
    <w:rsid w:val="41790595"/>
    <w:rsid w:val="417920A2"/>
    <w:rsid w:val="4179304A"/>
    <w:rsid w:val="417967E7"/>
    <w:rsid w:val="417A00C7"/>
    <w:rsid w:val="417A0713"/>
    <w:rsid w:val="417A0972"/>
    <w:rsid w:val="417A0BD2"/>
    <w:rsid w:val="417A133E"/>
    <w:rsid w:val="417A5C14"/>
    <w:rsid w:val="417B2021"/>
    <w:rsid w:val="417B255F"/>
    <w:rsid w:val="417B3218"/>
    <w:rsid w:val="417B430D"/>
    <w:rsid w:val="417C1E33"/>
    <w:rsid w:val="417C22E7"/>
    <w:rsid w:val="417C3215"/>
    <w:rsid w:val="417C34B1"/>
    <w:rsid w:val="417C3AF9"/>
    <w:rsid w:val="417C4983"/>
    <w:rsid w:val="417C4ACF"/>
    <w:rsid w:val="417C6C95"/>
    <w:rsid w:val="417C720B"/>
    <w:rsid w:val="417D0085"/>
    <w:rsid w:val="417D0F4C"/>
    <w:rsid w:val="417E2272"/>
    <w:rsid w:val="417E5DD1"/>
    <w:rsid w:val="417E7959"/>
    <w:rsid w:val="417F09A2"/>
    <w:rsid w:val="417F5B87"/>
    <w:rsid w:val="417F6E49"/>
    <w:rsid w:val="417F70DE"/>
    <w:rsid w:val="417F7261"/>
    <w:rsid w:val="41810341"/>
    <w:rsid w:val="4181131A"/>
    <w:rsid w:val="41811CA5"/>
    <w:rsid w:val="418158C3"/>
    <w:rsid w:val="41816B7A"/>
    <w:rsid w:val="41817D4A"/>
    <w:rsid w:val="418238EE"/>
    <w:rsid w:val="41823CCA"/>
    <w:rsid w:val="4182569C"/>
    <w:rsid w:val="418258E3"/>
    <w:rsid w:val="41827323"/>
    <w:rsid w:val="41831414"/>
    <w:rsid w:val="418331C2"/>
    <w:rsid w:val="41840AA3"/>
    <w:rsid w:val="41842270"/>
    <w:rsid w:val="41842500"/>
    <w:rsid w:val="41850291"/>
    <w:rsid w:val="41850CE8"/>
    <w:rsid w:val="41851159"/>
    <w:rsid w:val="4185761F"/>
    <w:rsid w:val="41857ED6"/>
    <w:rsid w:val="41860CD2"/>
    <w:rsid w:val="41861EC1"/>
    <w:rsid w:val="41864367"/>
    <w:rsid w:val="418705C4"/>
    <w:rsid w:val="41871268"/>
    <w:rsid w:val="41874A60"/>
    <w:rsid w:val="41876BA4"/>
    <w:rsid w:val="4187758F"/>
    <w:rsid w:val="418807D8"/>
    <w:rsid w:val="418828D9"/>
    <w:rsid w:val="41883195"/>
    <w:rsid w:val="41887050"/>
    <w:rsid w:val="4189302A"/>
    <w:rsid w:val="418933D4"/>
    <w:rsid w:val="41894AA1"/>
    <w:rsid w:val="41894C7C"/>
    <w:rsid w:val="41896154"/>
    <w:rsid w:val="418A27A2"/>
    <w:rsid w:val="418A28B4"/>
    <w:rsid w:val="418A4550"/>
    <w:rsid w:val="418A5AB5"/>
    <w:rsid w:val="418A5E2D"/>
    <w:rsid w:val="418B00F4"/>
    <w:rsid w:val="418B1B16"/>
    <w:rsid w:val="418B6F45"/>
    <w:rsid w:val="418B7B3D"/>
    <w:rsid w:val="418C02C8"/>
    <w:rsid w:val="418C03D5"/>
    <w:rsid w:val="418C160A"/>
    <w:rsid w:val="418C2076"/>
    <w:rsid w:val="418C639D"/>
    <w:rsid w:val="418C7670"/>
    <w:rsid w:val="418D4040"/>
    <w:rsid w:val="418D7664"/>
    <w:rsid w:val="418E17B1"/>
    <w:rsid w:val="418E1DC0"/>
    <w:rsid w:val="418E1ED1"/>
    <w:rsid w:val="418F0AB2"/>
    <w:rsid w:val="418F16DE"/>
    <w:rsid w:val="418F3A39"/>
    <w:rsid w:val="418F600A"/>
    <w:rsid w:val="418F7DB9"/>
    <w:rsid w:val="419001E6"/>
    <w:rsid w:val="41910B7E"/>
    <w:rsid w:val="41913B31"/>
    <w:rsid w:val="4191500B"/>
    <w:rsid w:val="41916131"/>
    <w:rsid w:val="41916F22"/>
    <w:rsid w:val="4191768D"/>
    <w:rsid w:val="41921AFC"/>
    <w:rsid w:val="41922D8E"/>
    <w:rsid w:val="41931657"/>
    <w:rsid w:val="419347C7"/>
    <w:rsid w:val="419378A9"/>
    <w:rsid w:val="41941599"/>
    <w:rsid w:val="419423AA"/>
    <w:rsid w:val="41942544"/>
    <w:rsid w:val="41943621"/>
    <w:rsid w:val="41944301"/>
    <w:rsid w:val="419453CF"/>
    <w:rsid w:val="41945FEF"/>
    <w:rsid w:val="41946540"/>
    <w:rsid w:val="41951205"/>
    <w:rsid w:val="41952BC8"/>
    <w:rsid w:val="41954723"/>
    <w:rsid w:val="41955799"/>
    <w:rsid w:val="41960537"/>
    <w:rsid w:val="41960747"/>
    <w:rsid w:val="4196103F"/>
    <w:rsid w:val="41961147"/>
    <w:rsid w:val="41961FA6"/>
    <w:rsid w:val="41964058"/>
    <w:rsid w:val="41965316"/>
    <w:rsid w:val="41966C29"/>
    <w:rsid w:val="41966E55"/>
    <w:rsid w:val="41967399"/>
    <w:rsid w:val="419722B6"/>
    <w:rsid w:val="419754E8"/>
    <w:rsid w:val="41975EB2"/>
    <w:rsid w:val="41976374"/>
    <w:rsid w:val="4198189A"/>
    <w:rsid w:val="4198283E"/>
    <w:rsid w:val="41984EBF"/>
    <w:rsid w:val="41986679"/>
    <w:rsid w:val="41986978"/>
    <w:rsid w:val="41986C6D"/>
    <w:rsid w:val="41987176"/>
    <w:rsid w:val="41992059"/>
    <w:rsid w:val="419929D9"/>
    <w:rsid w:val="419929E5"/>
    <w:rsid w:val="41993EAC"/>
    <w:rsid w:val="4199411A"/>
    <w:rsid w:val="419944B3"/>
    <w:rsid w:val="419A0B7D"/>
    <w:rsid w:val="419A7402"/>
    <w:rsid w:val="419B050B"/>
    <w:rsid w:val="419B1B0C"/>
    <w:rsid w:val="419B23C7"/>
    <w:rsid w:val="419B2A07"/>
    <w:rsid w:val="419B49AF"/>
    <w:rsid w:val="419B52F9"/>
    <w:rsid w:val="419C6E3F"/>
    <w:rsid w:val="419C7ECA"/>
    <w:rsid w:val="419D0727"/>
    <w:rsid w:val="419D18D0"/>
    <w:rsid w:val="419D24D5"/>
    <w:rsid w:val="419D4283"/>
    <w:rsid w:val="419D4818"/>
    <w:rsid w:val="419D7517"/>
    <w:rsid w:val="419E1A5A"/>
    <w:rsid w:val="419E1DAA"/>
    <w:rsid w:val="419E53BB"/>
    <w:rsid w:val="419E624E"/>
    <w:rsid w:val="419E7FFC"/>
    <w:rsid w:val="419F14F0"/>
    <w:rsid w:val="419F2B13"/>
    <w:rsid w:val="419F324D"/>
    <w:rsid w:val="419F3BD1"/>
    <w:rsid w:val="419F433D"/>
    <w:rsid w:val="419F524F"/>
    <w:rsid w:val="419F67B8"/>
    <w:rsid w:val="41A00C96"/>
    <w:rsid w:val="41A01AA1"/>
    <w:rsid w:val="41A01FC6"/>
    <w:rsid w:val="41A1116B"/>
    <w:rsid w:val="41A15B66"/>
    <w:rsid w:val="41A2426E"/>
    <w:rsid w:val="41A251CC"/>
    <w:rsid w:val="41A25917"/>
    <w:rsid w:val="41A25D3E"/>
    <w:rsid w:val="41A27768"/>
    <w:rsid w:val="41A27AEC"/>
    <w:rsid w:val="41A33207"/>
    <w:rsid w:val="41A35873"/>
    <w:rsid w:val="41A3665C"/>
    <w:rsid w:val="41A37D9D"/>
    <w:rsid w:val="41A4122D"/>
    <w:rsid w:val="41A43949"/>
    <w:rsid w:val="41A46023"/>
    <w:rsid w:val="41A46C96"/>
    <w:rsid w:val="41A5138A"/>
    <w:rsid w:val="41A526BD"/>
    <w:rsid w:val="41A53138"/>
    <w:rsid w:val="41A57265"/>
    <w:rsid w:val="41A575DC"/>
    <w:rsid w:val="41A57EA0"/>
    <w:rsid w:val="41A61141"/>
    <w:rsid w:val="41A63F57"/>
    <w:rsid w:val="41A64205"/>
    <w:rsid w:val="41A6671D"/>
    <w:rsid w:val="41A731A1"/>
    <w:rsid w:val="41A73354"/>
    <w:rsid w:val="41A74439"/>
    <w:rsid w:val="41A75102"/>
    <w:rsid w:val="41A76EB0"/>
    <w:rsid w:val="41A775E5"/>
    <w:rsid w:val="41A8103D"/>
    <w:rsid w:val="41A83FE1"/>
    <w:rsid w:val="41A842B7"/>
    <w:rsid w:val="41A84C5A"/>
    <w:rsid w:val="41A84D32"/>
    <w:rsid w:val="41A854D3"/>
    <w:rsid w:val="41A90E7A"/>
    <w:rsid w:val="41A955EA"/>
    <w:rsid w:val="41A970CC"/>
    <w:rsid w:val="41AA074E"/>
    <w:rsid w:val="41AA395D"/>
    <w:rsid w:val="41AA41C0"/>
    <w:rsid w:val="41AA4BF2"/>
    <w:rsid w:val="41AA6042"/>
    <w:rsid w:val="41AA67B3"/>
    <w:rsid w:val="41AA69A0"/>
    <w:rsid w:val="41AB0362"/>
    <w:rsid w:val="41AB2CFB"/>
    <w:rsid w:val="41AB44A5"/>
    <w:rsid w:val="41AB5E49"/>
    <w:rsid w:val="41AB79BE"/>
    <w:rsid w:val="41AC096A"/>
    <w:rsid w:val="41AC13B8"/>
    <w:rsid w:val="41AC2719"/>
    <w:rsid w:val="41AC434E"/>
    <w:rsid w:val="41AC44C7"/>
    <w:rsid w:val="41AC5D59"/>
    <w:rsid w:val="41AC77C2"/>
    <w:rsid w:val="41AD023F"/>
    <w:rsid w:val="41AD02B4"/>
    <w:rsid w:val="41AD09A5"/>
    <w:rsid w:val="41AD09C3"/>
    <w:rsid w:val="41AD0C74"/>
    <w:rsid w:val="41AD0CA3"/>
    <w:rsid w:val="41AD22DE"/>
    <w:rsid w:val="41AD3FD0"/>
    <w:rsid w:val="41AD44C5"/>
    <w:rsid w:val="41AE245E"/>
    <w:rsid w:val="41AE3884"/>
    <w:rsid w:val="41AE46E3"/>
    <w:rsid w:val="41AE6491"/>
    <w:rsid w:val="41AE6648"/>
    <w:rsid w:val="41AE78F6"/>
    <w:rsid w:val="41AF045B"/>
    <w:rsid w:val="41AF2209"/>
    <w:rsid w:val="41AF2867"/>
    <w:rsid w:val="41AF3322"/>
    <w:rsid w:val="41AF46AC"/>
    <w:rsid w:val="41AF633F"/>
    <w:rsid w:val="41B02916"/>
    <w:rsid w:val="41B058EC"/>
    <w:rsid w:val="41B11ADD"/>
    <w:rsid w:val="41B1276A"/>
    <w:rsid w:val="41B12C75"/>
    <w:rsid w:val="41B13422"/>
    <w:rsid w:val="41B1405B"/>
    <w:rsid w:val="41B15CE2"/>
    <w:rsid w:val="41B15F81"/>
    <w:rsid w:val="41B16D88"/>
    <w:rsid w:val="41B16F85"/>
    <w:rsid w:val="41B17F56"/>
    <w:rsid w:val="41B20C6B"/>
    <w:rsid w:val="41B22DCD"/>
    <w:rsid w:val="41B2322C"/>
    <w:rsid w:val="41B24B95"/>
    <w:rsid w:val="41B25855"/>
    <w:rsid w:val="41B27B83"/>
    <w:rsid w:val="41B30CE6"/>
    <w:rsid w:val="41B31A55"/>
    <w:rsid w:val="41B31CF9"/>
    <w:rsid w:val="41B33AA7"/>
    <w:rsid w:val="41B351B3"/>
    <w:rsid w:val="41B45A71"/>
    <w:rsid w:val="41B51AAC"/>
    <w:rsid w:val="41B521D6"/>
    <w:rsid w:val="41B601C8"/>
    <w:rsid w:val="41B617E9"/>
    <w:rsid w:val="41B63641"/>
    <w:rsid w:val="41B70E95"/>
    <w:rsid w:val="41B71B7B"/>
    <w:rsid w:val="41B74111"/>
    <w:rsid w:val="41B753BF"/>
    <w:rsid w:val="41B758F5"/>
    <w:rsid w:val="41B766BE"/>
    <w:rsid w:val="41B80B32"/>
    <w:rsid w:val="41B815F7"/>
    <w:rsid w:val="41B82E6B"/>
    <w:rsid w:val="41B8730F"/>
    <w:rsid w:val="41B87691"/>
    <w:rsid w:val="41B90308"/>
    <w:rsid w:val="41B94E35"/>
    <w:rsid w:val="41B968FF"/>
    <w:rsid w:val="41BA3087"/>
    <w:rsid w:val="41BA541B"/>
    <w:rsid w:val="41BA6669"/>
    <w:rsid w:val="41BA7709"/>
    <w:rsid w:val="41BB0BAE"/>
    <w:rsid w:val="41BB21C9"/>
    <w:rsid w:val="41BB2351"/>
    <w:rsid w:val="41BB295C"/>
    <w:rsid w:val="41BB69DD"/>
    <w:rsid w:val="41BB6E00"/>
    <w:rsid w:val="41BC3F3A"/>
    <w:rsid w:val="41BD2B78"/>
    <w:rsid w:val="41BD3B10"/>
    <w:rsid w:val="41BD4926"/>
    <w:rsid w:val="41BD66D4"/>
    <w:rsid w:val="41BE244C"/>
    <w:rsid w:val="41BE482F"/>
    <w:rsid w:val="41BE5FC7"/>
    <w:rsid w:val="41BF0EBD"/>
    <w:rsid w:val="41BF2BD4"/>
    <w:rsid w:val="41BF3468"/>
    <w:rsid w:val="41BF4080"/>
    <w:rsid w:val="41BF46F3"/>
    <w:rsid w:val="41BF4746"/>
    <w:rsid w:val="41BF61FD"/>
    <w:rsid w:val="41C061C4"/>
    <w:rsid w:val="41C10AED"/>
    <w:rsid w:val="41C17E60"/>
    <w:rsid w:val="41C2018E"/>
    <w:rsid w:val="41C20D1A"/>
    <w:rsid w:val="41C21BE4"/>
    <w:rsid w:val="41C21F3C"/>
    <w:rsid w:val="41C255C6"/>
    <w:rsid w:val="41C2782F"/>
    <w:rsid w:val="41C31810"/>
    <w:rsid w:val="41C366B1"/>
    <w:rsid w:val="41C37A62"/>
    <w:rsid w:val="41C4420D"/>
    <w:rsid w:val="41C44FC6"/>
    <w:rsid w:val="41C45CB4"/>
    <w:rsid w:val="41C474C9"/>
    <w:rsid w:val="41C4769F"/>
    <w:rsid w:val="41C501C5"/>
    <w:rsid w:val="41C50B4C"/>
    <w:rsid w:val="41C51A2C"/>
    <w:rsid w:val="41C537DA"/>
    <w:rsid w:val="41C573A0"/>
    <w:rsid w:val="41C619F5"/>
    <w:rsid w:val="41C64C7C"/>
    <w:rsid w:val="41C673A0"/>
    <w:rsid w:val="41C739A8"/>
    <w:rsid w:val="41C75783"/>
    <w:rsid w:val="41C75A56"/>
    <w:rsid w:val="41C77552"/>
    <w:rsid w:val="41C83A99"/>
    <w:rsid w:val="41C852A6"/>
    <w:rsid w:val="41C90376"/>
    <w:rsid w:val="41C9151C"/>
    <w:rsid w:val="41C932CA"/>
    <w:rsid w:val="41C95079"/>
    <w:rsid w:val="41C95E69"/>
    <w:rsid w:val="41CA0DF1"/>
    <w:rsid w:val="41CA2B9F"/>
    <w:rsid w:val="41CA3EE0"/>
    <w:rsid w:val="41CA50A3"/>
    <w:rsid w:val="41CA5A40"/>
    <w:rsid w:val="41CA7043"/>
    <w:rsid w:val="41CB5291"/>
    <w:rsid w:val="41CB6718"/>
    <w:rsid w:val="41CB7A0B"/>
    <w:rsid w:val="41CC2DBB"/>
    <w:rsid w:val="41CC46CD"/>
    <w:rsid w:val="41CC6917"/>
    <w:rsid w:val="41CD11D3"/>
    <w:rsid w:val="41CD2F90"/>
    <w:rsid w:val="41CD4292"/>
    <w:rsid w:val="41CD4EFA"/>
    <w:rsid w:val="41CD6CF7"/>
    <w:rsid w:val="41CD6E83"/>
    <w:rsid w:val="41CD74EF"/>
    <w:rsid w:val="41CE08E1"/>
    <w:rsid w:val="41CE268F"/>
    <w:rsid w:val="41CE2C59"/>
    <w:rsid w:val="41CE369A"/>
    <w:rsid w:val="41CE6B33"/>
    <w:rsid w:val="41CE7BAA"/>
    <w:rsid w:val="41CF2582"/>
    <w:rsid w:val="41CF4659"/>
    <w:rsid w:val="41CF5B7A"/>
    <w:rsid w:val="41CF6289"/>
    <w:rsid w:val="41CF6896"/>
    <w:rsid w:val="41D028AB"/>
    <w:rsid w:val="41D02A92"/>
    <w:rsid w:val="41D04D0E"/>
    <w:rsid w:val="41D058BB"/>
    <w:rsid w:val="41D06DB9"/>
    <w:rsid w:val="41D10249"/>
    <w:rsid w:val="41D103D1"/>
    <w:rsid w:val="41D10456"/>
    <w:rsid w:val="41D1217F"/>
    <w:rsid w:val="41D13168"/>
    <w:rsid w:val="41D135DC"/>
    <w:rsid w:val="41D13F2D"/>
    <w:rsid w:val="41D167D0"/>
    <w:rsid w:val="41D167EF"/>
    <w:rsid w:val="41D16B08"/>
    <w:rsid w:val="41D1718A"/>
    <w:rsid w:val="41D22B69"/>
    <w:rsid w:val="41D23D44"/>
    <w:rsid w:val="41D255CE"/>
    <w:rsid w:val="41D261BD"/>
    <w:rsid w:val="41D32E9B"/>
    <w:rsid w:val="41D33FF9"/>
    <w:rsid w:val="41D3401B"/>
    <w:rsid w:val="41D3561D"/>
    <w:rsid w:val="41D3573A"/>
    <w:rsid w:val="41D36B4F"/>
    <w:rsid w:val="41D36BEA"/>
    <w:rsid w:val="41D37CA5"/>
    <w:rsid w:val="41D41896"/>
    <w:rsid w:val="41D41C6F"/>
    <w:rsid w:val="41D422CB"/>
    <w:rsid w:val="41D43BB1"/>
    <w:rsid w:val="41D473A2"/>
    <w:rsid w:val="41D47C8C"/>
    <w:rsid w:val="41D61543"/>
    <w:rsid w:val="41D63915"/>
    <w:rsid w:val="41D63C39"/>
    <w:rsid w:val="41D659E7"/>
    <w:rsid w:val="41D66BC8"/>
    <w:rsid w:val="41D67795"/>
    <w:rsid w:val="41D713E6"/>
    <w:rsid w:val="41D719E6"/>
    <w:rsid w:val="41D72D58"/>
    <w:rsid w:val="41D74C28"/>
    <w:rsid w:val="41D7554B"/>
    <w:rsid w:val="41D76CFC"/>
    <w:rsid w:val="41D7745E"/>
    <w:rsid w:val="41D77C64"/>
    <w:rsid w:val="41D77E86"/>
    <w:rsid w:val="41D815D9"/>
    <w:rsid w:val="41D835EE"/>
    <w:rsid w:val="41D83E0A"/>
    <w:rsid w:val="41D852BC"/>
    <w:rsid w:val="41D86077"/>
    <w:rsid w:val="41D86688"/>
    <w:rsid w:val="41D878E4"/>
    <w:rsid w:val="41D9528C"/>
    <w:rsid w:val="41DA036D"/>
    <w:rsid w:val="41DA12FB"/>
    <w:rsid w:val="41DB278B"/>
    <w:rsid w:val="41DB2FFE"/>
    <w:rsid w:val="41DB3D53"/>
    <w:rsid w:val="41DB4DAC"/>
    <w:rsid w:val="41DB5034"/>
    <w:rsid w:val="41DB6410"/>
    <w:rsid w:val="41DC535C"/>
    <w:rsid w:val="41DC6398"/>
    <w:rsid w:val="41DD1C54"/>
    <w:rsid w:val="41DD4676"/>
    <w:rsid w:val="41DD659A"/>
    <w:rsid w:val="41DD7626"/>
    <w:rsid w:val="41DD798B"/>
    <w:rsid w:val="41DD7C7C"/>
    <w:rsid w:val="41DD7E31"/>
    <w:rsid w:val="41DE0A1F"/>
    <w:rsid w:val="41DE0F74"/>
    <w:rsid w:val="41DE28A1"/>
    <w:rsid w:val="41DE4724"/>
    <w:rsid w:val="41DE5818"/>
    <w:rsid w:val="41DF2AEE"/>
    <w:rsid w:val="41DF3D8E"/>
    <w:rsid w:val="41DF489C"/>
    <w:rsid w:val="41E00614"/>
    <w:rsid w:val="41E03094"/>
    <w:rsid w:val="41E05C51"/>
    <w:rsid w:val="41E061F2"/>
    <w:rsid w:val="41E06866"/>
    <w:rsid w:val="41E06A9F"/>
    <w:rsid w:val="41E07D3E"/>
    <w:rsid w:val="41E10261"/>
    <w:rsid w:val="41E16F5A"/>
    <w:rsid w:val="41E225DE"/>
    <w:rsid w:val="41E24F1E"/>
    <w:rsid w:val="41E254CE"/>
    <w:rsid w:val="41E2613A"/>
    <w:rsid w:val="41E270C9"/>
    <w:rsid w:val="41E27935"/>
    <w:rsid w:val="41E30243"/>
    <w:rsid w:val="41E335AC"/>
    <w:rsid w:val="41E33AEE"/>
    <w:rsid w:val="41E33C60"/>
    <w:rsid w:val="41E40104"/>
    <w:rsid w:val="41E41509"/>
    <w:rsid w:val="41E41EB2"/>
    <w:rsid w:val="41E42A3E"/>
    <w:rsid w:val="41E54809"/>
    <w:rsid w:val="41E5504D"/>
    <w:rsid w:val="41E56443"/>
    <w:rsid w:val="41E57B4F"/>
    <w:rsid w:val="41E6340C"/>
    <w:rsid w:val="41E66090"/>
    <w:rsid w:val="41E73D28"/>
    <w:rsid w:val="41E75040"/>
    <w:rsid w:val="41E761CF"/>
    <w:rsid w:val="41E77C8C"/>
    <w:rsid w:val="41E81277"/>
    <w:rsid w:val="41E841DE"/>
    <w:rsid w:val="41E850D9"/>
    <w:rsid w:val="41E902BE"/>
    <w:rsid w:val="41E935AB"/>
    <w:rsid w:val="41E9396D"/>
    <w:rsid w:val="41E9571B"/>
    <w:rsid w:val="41E974C9"/>
    <w:rsid w:val="41EA1493"/>
    <w:rsid w:val="41EA2324"/>
    <w:rsid w:val="41EA3241"/>
    <w:rsid w:val="41EA4FEF"/>
    <w:rsid w:val="41EA5672"/>
    <w:rsid w:val="41EA610A"/>
    <w:rsid w:val="41EB1CEB"/>
    <w:rsid w:val="41EB2876"/>
    <w:rsid w:val="41EB294A"/>
    <w:rsid w:val="41EB50E0"/>
    <w:rsid w:val="41EB6A4C"/>
    <w:rsid w:val="41EB6CB1"/>
    <w:rsid w:val="41EB71EB"/>
    <w:rsid w:val="41EC0D67"/>
    <w:rsid w:val="41EC157C"/>
    <w:rsid w:val="41EC1AA9"/>
    <w:rsid w:val="41EC4B19"/>
    <w:rsid w:val="41EC4E19"/>
    <w:rsid w:val="41EC520B"/>
    <w:rsid w:val="41EC5ACB"/>
    <w:rsid w:val="41EC6646"/>
    <w:rsid w:val="41EC7030"/>
    <w:rsid w:val="41ED15F4"/>
    <w:rsid w:val="41ED2DB8"/>
    <w:rsid w:val="41ED73A2"/>
    <w:rsid w:val="41ED7771"/>
    <w:rsid w:val="41EE0660"/>
    <w:rsid w:val="41EE0AF7"/>
    <w:rsid w:val="41EE0F83"/>
    <w:rsid w:val="41EE2342"/>
    <w:rsid w:val="41EE2D31"/>
    <w:rsid w:val="41EE4052"/>
    <w:rsid w:val="41EE4D1B"/>
    <w:rsid w:val="41EE5EF7"/>
    <w:rsid w:val="41EE7D99"/>
    <w:rsid w:val="41EF0857"/>
    <w:rsid w:val="41EF11BB"/>
    <w:rsid w:val="41EF14D0"/>
    <w:rsid w:val="41EF37D2"/>
    <w:rsid w:val="41EF57EA"/>
    <w:rsid w:val="41EF60E1"/>
    <w:rsid w:val="41F0090A"/>
    <w:rsid w:val="41F02D3A"/>
    <w:rsid w:val="41F036E1"/>
    <w:rsid w:val="41F04646"/>
    <w:rsid w:val="41F06AA9"/>
    <w:rsid w:val="41F07EEE"/>
    <w:rsid w:val="41F12821"/>
    <w:rsid w:val="41F13778"/>
    <w:rsid w:val="41F14B88"/>
    <w:rsid w:val="41F1613E"/>
    <w:rsid w:val="41F1637D"/>
    <w:rsid w:val="41F22153"/>
    <w:rsid w:val="41F24D8F"/>
    <w:rsid w:val="41F30347"/>
    <w:rsid w:val="41F335E3"/>
    <w:rsid w:val="41F33DFE"/>
    <w:rsid w:val="41F44A73"/>
    <w:rsid w:val="41F46436"/>
    <w:rsid w:val="41F52311"/>
    <w:rsid w:val="41F57D9A"/>
    <w:rsid w:val="41F57EE8"/>
    <w:rsid w:val="41F60564"/>
    <w:rsid w:val="41F63994"/>
    <w:rsid w:val="41F64CF2"/>
    <w:rsid w:val="41F71F64"/>
    <w:rsid w:val="41F725B4"/>
    <w:rsid w:val="41F733F4"/>
    <w:rsid w:val="41F776AC"/>
    <w:rsid w:val="41F83BB0"/>
    <w:rsid w:val="41F8595E"/>
    <w:rsid w:val="41F85FC5"/>
    <w:rsid w:val="41F8693A"/>
    <w:rsid w:val="41F8770C"/>
    <w:rsid w:val="41F92D09"/>
    <w:rsid w:val="41F9319D"/>
    <w:rsid w:val="41F93484"/>
    <w:rsid w:val="41F94F9F"/>
    <w:rsid w:val="41FA1643"/>
    <w:rsid w:val="41FA16D6"/>
    <w:rsid w:val="41FA1B64"/>
    <w:rsid w:val="41FA5106"/>
    <w:rsid w:val="41FA68C7"/>
    <w:rsid w:val="41FA7928"/>
    <w:rsid w:val="41FB2E28"/>
    <w:rsid w:val="41FB36A0"/>
    <w:rsid w:val="41FB4946"/>
    <w:rsid w:val="41FB544E"/>
    <w:rsid w:val="41FB65C4"/>
    <w:rsid w:val="41FB71FC"/>
    <w:rsid w:val="41FB79A0"/>
    <w:rsid w:val="41FC0F58"/>
    <w:rsid w:val="41FD1105"/>
    <w:rsid w:val="41FD11C6"/>
    <w:rsid w:val="41FD2F74"/>
    <w:rsid w:val="41FD4A62"/>
    <w:rsid w:val="41FD4D22"/>
    <w:rsid w:val="41FD6B3E"/>
    <w:rsid w:val="41FD7266"/>
    <w:rsid w:val="41FD751D"/>
    <w:rsid w:val="41FE034E"/>
    <w:rsid w:val="41FE4420"/>
    <w:rsid w:val="41FE6A17"/>
    <w:rsid w:val="41FE6CBE"/>
    <w:rsid w:val="41FF0A9A"/>
    <w:rsid w:val="41FF1B86"/>
    <w:rsid w:val="41FF4F3E"/>
    <w:rsid w:val="41FF6C4C"/>
    <w:rsid w:val="41FF6CEC"/>
    <w:rsid w:val="4200222B"/>
    <w:rsid w:val="42002A64"/>
    <w:rsid w:val="42003172"/>
    <w:rsid w:val="42003F38"/>
    <w:rsid w:val="42004812"/>
    <w:rsid w:val="420049B2"/>
    <w:rsid w:val="42005A4E"/>
    <w:rsid w:val="42005F94"/>
    <w:rsid w:val="42010CB6"/>
    <w:rsid w:val="42013769"/>
    <w:rsid w:val="4201539B"/>
    <w:rsid w:val="4202079C"/>
    <w:rsid w:val="42022339"/>
    <w:rsid w:val="42024A2E"/>
    <w:rsid w:val="420267DC"/>
    <w:rsid w:val="4203064F"/>
    <w:rsid w:val="42032ACC"/>
    <w:rsid w:val="42036213"/>
    <w:rsid w:val="42042555"/>
    <w:rsid w:val="42043077"/>
    <w:rsid w:val="42044303"/>
    <w:rsid w:val="42044568"/>
    <w:rsid w:val="42044C5E"/>
    <w:rsid w:val="420473BE"/>
    <w:rsid w:val="4205007B"/>
    <w:rsid w:val="42051C93"/>
    <w:rsid w:val="42051E29"/>
    <w:rsid w:val="420575AF"/>
    <w:rsid w:val="420614C5"/>
    <w:rsid w:val="42063098"/>
    <w:rsid w:val="42063B75"/>
    <w:rsid w:val="4206489E"/>
    <w:rsid w:val="4206612A"/>
    <w:rsid w:val="420662CD"/>
    <w:rsid w:val="420669D2"/>
    <w:rsid w:val="42071191"/>
    <w:rsid w:val="42073DF3"/>
    <w:rsid w:val="42074DE8"/>
    <w:rsid w:val="420757C4"/>
    <w:rsid w:val="42075BA1"/>
    <w:rsid w:val="4207628E"/>
    <w:rsid w:val="4208304A"/>
    <w:rsid w:val="42087906"/>
    <w:rsid w:val="4209103E"/>
    <w:rsid w:val="420934E8"/>
    <w:rsid w:val="420936C7"/>
    <w:rsid w:val="42093AB5"/>
    <w:rsid w:val="420941F8"/>
    <w:rsid w:val="42094779"/>
    <w:rsid w:val="420957DF"/>
    <w:rsid w:val="4209607A"/>
    <w:rsid w:val="42097B6B"/>
    <w:rsid w:val="420A296D"/>
    <w:rsid w:val="420A2C59"/>
    <w:rsid w:val="420A4CD9"/>
    <w:rsid w:val="420A5691"/>
    <w:rsid w:val="420A6C99"/>
    <w:rsid w:val="420A743F"/>
    <w:rsid w:val="420B186A"/>
    <w:rsid w:val="420B1EC9"/>
    <w:rsid w:val="420B2162"/>
    <w:rsid w:val="420B2CFA"/>
    <w:rsid w:val="420B38E3"/>
    <w:rsid w:val="420B7A69"/>
    <w:rsid w:val="420C2935"/>
    <w:rsid w:val="420C765B"/>
    <w:rsid w:val="420D1417"/>
    <w:rsid w:val="420D3B45"/>
    <w:rsid w:val="420E11F8"/>
    <w:rsid w:val="420E181A"/>
    <w:rsid w:val="420E33D3"/>
    <w:rsid w:val="420E5181"/>
    <w:rsid w:val="420F18CF"/>
    <w:rsid w:val="420F2CA7"/>
    <w:rsid w:val="420F4972"/>
    <w:rsid w:val="420F4A55"/>
    <w:rsid w:val="420F6035"/>
    <w:rsid w:val="420F7E14"/>
    <w:rsid w:val="42100EF9"/>
    <w:rsid w:val="42101488"/>
    <w:rsid w:val="421107CE"/>
    <w:rsid w:val="42113F9B"/>
    <w:rsid w:val="42114C71"/>
    <w:rsid w:val="421156DC"/>
    <w:rsid w:val="42116A20"/>
    <w:rsid w:val="42117212"/>
    <w:rsid w:val="42122F74"/>
    <w:rsid w:val="421260FF"/>
    <w:rsid w:val="421309EA"/>
    <w:rsid w:val="421343EA"/>
    <w:rsid w:val="4214206C"/>
    <w:rsid w:val="4214434D"/>
    <w:rsid w:val="421502BE"/>
    <w:rsid w:val="42154762"/>
    <w:rsid w:val="42155477"/>
    <w:rsid w:val="421554ED"/>
    <w:rsid w:val="42156510"/>
    <w:rsid w:val="4216064E"/>
    <w:rsid w:val="42161802"/>
    <w:rsid w:val="421637AE"/>
    <w:rsid w:val="42163B03"/>
    <w:rsid w:val="42165DE4"/>
    <w:rsid w:val="4216697D"/>
    <w:rsid w:val="42177886"/>
    <w:rsid w:val="42180300"/>
    <w:rsid w:val="42187DAE"/>
    <w:rsid w:val="4219026C"/>
    <w:rsid w:val="4219401D"/>
    <w:rsid w:val="421952FE"/>
    <w:rsid w:val="421A0B83"/>
    <w:rsid w:val="421A181D"/>
    <w:rsid w:val="421A3B26"/>
    <w:rsid w:val="421A579A"/>
    <w:rsid w:val="421A58D4"/>
    <w:rsid w:val="421A7ECF"/>
    <w:rsid w:val="421B135F"/>
    <w:rsid w:val="421B164C"/>
    <w:rsid w:val="421B33FA"/>
    <w:rsid w:val="421B789E"/>
    <w:rsid w:val="421C66F3"/>
    <w:rsid w:val="421D1890"/>
    <w:rsid w:val="421D2E5F"/>
    <w:rsid w:val="421D3616"/>
    <w:rsid w:val="421D4C52"/>
    <w:rsid w:val="421D7172"/>
    <w:rsid w:val="421E1530"/>
    <w:rsid w:val="421E7CE0"/>
    <w:rsid w:val="421F113C"/>
    <w:rsid w:val="421F1170"/>
    <w:rsid w:val="421F367D"/>
    <w:rsid w:val="42202600"/>
    <w:rsid w:val="42213106"/>
    <w:rsid w:val="42213EF2"/>
    <w:rsid w:val="422164EF"/>
    <w:rsid w:val="42216661"/>
    <w:rsid w:val="42220020"/>
    <w:rsid w:val="42220C2D"/>
    <w:rsid w:val="42220DE3"/>
    <w:rsid w:val="42221190"/>
    <w:rsid w:val="422263E0"/>
    <w:rsid w:val="422265FA"/>
    <w:rsid w:val="42227689"/>
    <w:rsid w:val="42230F9C"/>
    <w:rsid w:val="422349B3"/>
    <w:rsid w:val="42236044"/>
    <w:rsid w:val="42236C14"/>
    <w:rsid w:val="42240501"/>
    <w:rsid w:val="4224064D"/>
    <w:rsid w:val="422410FA"/>
    <w:rsid w:val="4224225E"/>
    <w:rsid w:val="42243B52"/>
    <w:rsid w:val="422449A5"/>
    <w:rsid w:val="42246753"/>
    <w:rsid w:val="422511A0"/>
    <w:rsid w:val="422514AE"/>
    <w:rsid w:val="422529F6"/>
    <w:rsid w:val="422538A1"/>
    <w:rsid w:val="42257B9C"/>
    <w:rsid w:val="4226071D"/>
    <w:rsid w:val="42261533"/>
    <w:rsid w:val="42261E96"/>
    <w:rsid w:val="422624CB"/>
    <w:rsid w:val="42265CFC"/>
    <w:rsid w:val="42274495"/>
    <w:rsid w:val="42276243"/>
    <w:rsid w:val="422773C7"/>
    <w:rsid w:val="42277C6C"/>
    <w:rsid w:val="42283963"/>
    <w:rsid w:val="42285119"/>
    <w:rsid w:val="42290BAE"/>
    <w:rsid w:val="42291FBB"/>
    <w:rsid w:val="42295B17"/>
    <w:rsid w:val="42296D6D"/>
    <w:rsid w:val="422A012F"/>
    <w:rsid w:val="422B1189"/>
    <w:rsid w:val="422B1FE2"/>
    <w:rsid w:val="422B5D33"/>
    <w:rsid w:val="422B612D"/>
    <w:rsid w:val="422B7962"/>
    <w:rsid w:val="422C1FE7"/>
    <w:rsid w:val="422C3859"/>
    <w:rsid w:val="422C5C23"/>
    <w:rsid w:val="422C7C8A"/>
    <w:rsid w:val="422D1840"/>
    <w:rsid w:val="422D2DB2"/>
    <w:rsid w:val="422D6204"/>
    <w:rsid w:val="422D62BB"/>
    <w:rsid w:val="422E1E50"/>
    <w:rsid w:val="422E1FA9"/>
    <w:rsid w:val="422E312E"/>
    <w:rsid w:val="422E5823"/>
    <w:rsid w:val="422F0126"/>
    <w:rsid w:val="422F071E"/>
    <w:rsid w:val="422F3128"/>
    <w:rsid w:val="422F6475"/>
    <w:rsid w:val="422F6EA6"/>
    <w:rsid w:val="422F7524"/>
    <w:rsid w:val="423020F5"/>
    <w:rsid w:val="4230334A"/>
    <w:rsid w:val="423049AD"/>
    <w:rsid w:val="423050F8"/>
    <w:rsid w:val="42305C32"/>
    <w:rsid w:val="423063C1"/>
    <w:rsid w:val="42307025"/>
    <w:rsid w:val="42307B9D"/>
    <w:rsid w:val="42310E70"/>
    <w:rsid w:val="42311FBE"/>
    <w:rsid w:val="42320AA1"/>
    <w:rsid w:val="423217F8"/>
    <w:rsid w:val="42321EFA"/>
    <w:rsid w:val="42324760"/>
    <w:rsid w:val="42324850"/>
    <w:rsid w:val="4232656B"/>
    <w:rsid w:val="423275E6"/>
    <w:rsid w:val="42330A76"/>
    <w:rsid w:val="42332390"/>
    <w:rsid w:val="42334BE8"/>
    <w:rsid w:val="42336152"/>
    <w:rsid w:val="423363F8"/>
    <w:rsid w:val="42336996"/>
    <w:rsid w:val="42342697"/>
    <w:rsid w:val="4234333D"/>
    <w:rsid w:val="423440F5"/>
    <w:rsid w:val="4235270E"/>
    <w:rsid w:val="423544BC"/>
    <w:rsid w:val="42355B4F"/>
    <w:rsid w:val="42361FD7"/>
    <w:rsid w:val="42364D54"/>
    <w:rsid w:val="42365A74"/>
    <w:rsid w:val="42366486"/>
    <w:rsid w:val="423718BA"/>
    <w:rsid w:val="423746D8"/>
    <w:rsid w:val="423749B1"/>
    <w:rsid w:val="42380450"/>
    <w:rsid w:val="423809BC"/>
    <w:rsid w:val="42381D17"/>
    <w:rsid w:val="423821FE"/>
    <w:rsid w:val="42383FAC"/>
    <w:rsid w:val="423877F7"/>
    <w:rsid w:val="423931A7"/>
    <w:rsid w:val="423A41C8"/>
    <w:rsid w:val="423A525A"/>
    <w:rsid w:val="423A5D78"/>
    <w:rsid w:val="423A5F76"/>
    <w:rsid w:val="423A635C"/>
    <w:rsid w:val="423B3B5D"/>
    <w:rsid w:val="423B5E54"/>
    <w:rsid w:val="423B6BB1"/>
    <w:rsid w:val="423C0698"/>
    <w:rsid w:val="423C1303"/>
    <w:rsid w:val="423C1CEE"/>
    <w:rsid w:val="423C3183"/>
    <w:rsid w:val="423D0595"/>
    <w:rsid w:val="423D1221"/>
    <w:rsid w:val="423D15C3"/>
    <w:rsid w:val="423D2E16"/>
    <w:rsid w:val="423D5A66"/>
    <w:rsid w:val="423D6A16"/>
    <w:rsid w:val="423D7815"/>
    <w:rsid w:val="423E2EA0"/>
    <w:rsid w:val="423E416C"/>
    <w:rsid w:val="423F05E5"/>
    <w:rsid w:val="423F1711"/>
    <w:rsid w:val="423F17DF"/>
    <w:rsid w:val="423F3138"/>
    <w:rsid w:val="423F358D"/>
    <w:rsid w:val="423F650E"/>
    <w:rsid w:val="423F6877"/>
    <w:rsid w:val="42400F72"/>
    <w:rsid w:val="424010B3"/>
    <w:rsid w:val="42402E61"/>
    <w:rsid w:val="4240449D"/>
    <w:rsid w:val="42410D01"/>
    <w:rsid w:val="42415557"/>
    <w:rsid w:val="4241582E"/>
    <w:rsid w:val="4241698C"/>
    <w:rsid w:val="42416B41"/>
    <w:rsid w:val="42417305"/>
    <w:rsid w:val="4242307D"/>
    <w:rsid w:val="42424E2B"/>
    <w:rsid w:val="42425BDF"/>
    <w:rsid w:val="424262B6"/>
    <w:rsid w:val="42433289"/>
    <w:rsid w:val="42434139"/>
    <w:rsid w:val="4243599A"/>
    <w:rsid w:val="42435C05"/>
    <w:rsid w:val="424364BD"/>
    <w:rsid w:val="42436E2A"/>
    <w:rsid w:val="42440BA3"/>
    <w:rsid w:val="42441571"/>
    <w:rsid w:val="42445D0E"/>
    <w:rsid w:val="42446DF5"/>
    <w:rsid w:val="424503FA"/>
    <w:rsid w:val="42451B52"/>
    <w:rsid w:val="42455657"/>
    <w:rsid w:val="424566C9"/>
    <w:rsid w:val="42462B6D"/>
    <w:rsid w:val="42465AA3"/>
    <w:rsid w:val="4247037C"/>
    <w:rsid w:val="42470693"/>
    <w:rsid w:val="424715EE"/>
    <w:rsid w:val="42471A60"/>
    <w:rsid w:val="424720EA"/>
    <w:rsid w:val="424762FF"/>
    <w:rsid w:val="424803E6"/>
    <w:rsid w:val="4248180C"/>
    <w:rsid w:val="42482230"/>
    <w:rsid w:val="42485433"/>
    <w:rsid w:val="42486C3B"/>
    <w:rsid w:val="42490F2D"/>
    <w:rsid w:val="424925D0"/>
    <w:rsid w:val="424925FB"/>
    <w:rsid w:val="424937F0"/>
    <w:rsid w:val="4249440B"/>
    <w:rsid w:val="4249739C"/>
    <w:rsid w:val="424A1283"/>
    <w:rsid w:val="424A6AF1"/>
    <w:rsid w:val="424B0183"/>
    <w:rsid w:val="424B0A7B"/>
    <w:rsid w:val="424B2464"/>
    <w:rsid w:val="424B3CDF"/>
    <w:rsid w:val="424B3E92"/>
    <w:rsid w:val="424C4C1A"/>
    <w:rsid w:val="424C7A58"/>
    <w:rsid w:val="424D0574"/>
    <w:rsid w:val="424D161D"/>
    <w:rsid w:val="424D1EE1"/>
    <w:rsid w:val="424D3EFC"/>
    <w:rsid w:val="424D4582"/>
    <w:rsid w:val="424E1A22"/>
    <w:rsid w:val="424E23FF"/>
    <w:rsid w:val="424E567E"/>
    <w:rsid w:val="424F4007"/>
    <w:rsid w:val="424F6A20"/>
    <w:rsid w:val="425024EE"/>
    <w:rsid w:val="425053DE"/>
    <w:rsid w:val="4250579A"/>
    <w:rsid w:val="42507548"/>
    <w:rsid w:val="42512786"/>
    <w:rsid w:val="4251506E"/>
    <w:rsid w:val="4251717A"/>
    <w:rsid w:val="42521512"/>
    <w:rsid w:val="425228BE"/>
    <w:rsid w:val="42522E43"/>
    <w:rsid w:val="42523B7D"/>
    <w:rsid w:val="42530DE6"/>
    <w:rsid w:val="42531077"/>
    <w:rsid w:val="42532D0B"/>
    <w:rsid w:val="42533212"/>
    <w:rsid w:val="4253691F"/>
    <w:rsid w:val="42536DD7"/>
    <w:rsid w:val="42537038"/>
    <w:rsid w:val="4253743A"/>
    <w:rsid w:val="42545ED6"/>
    <w:rsid w:val="42545F83"/>
    <w:rsid w:val="42547CD2"/>
    <w:rsid w:val="42552DB0"/>
    <w:rsid w:val="4255316C"/>
    <w:rsid w:val="425533B8"/>
    <w:rsid w:val="42554B5E"/>
    <w:rsid w:val="425551D0"/>
    <w:rsid w:val="4255690C"/>
    <w:rsid w:val="425579B4"/>
    <w:rsid w:val="425608D6"/>
    <w:rsid w:val="42561F40"/>
    <w:rsid w:val="42562465"/>
    <w:rsid w:val="42562684"/>
    <w:rsid w:val="42562E6D"/>
    <w:rsid w:val="42563E10"/>
    <w:rsid w:val="425655C4"/>
    <w:rsid w:val="42565831"/>
    <w:rsid w:val="425702A2"/>
    <w:rsid w:val="42574C42"/>
    <w:rsid w:val="42576000"/>
    <w:rsid w:val="42576B28"/>
    <w:rsid w:val="425770C5"/>
    <w:rsid w:val="42580899"/>
    <w:rsid w:val="42581301"/>
    <w:rsid w:val="42584C32"/>
    <w:rsid w:val="425863FC"/>
    <w:rsid w:val="42591843"/>
    <w:rsid w:val="42592487"/>
    <w:rsid w:val="425A0117"/>
    <w:rsid w:val="425A03C6"/>
    <w:rsid w:val="425A03EA"/>
    <w:rsid w:val="425A15CF"/>
    <w:rsid w:val="425A2175"/>
    <w:rsid w:val="425A29C2"/>
    <w:rsid w:val="425A2B8A"/>
    <w:rsid w:val="425A4679"/>
    <w:rsid w:val="425A6618"/>
    <w:rsid w:val="425B1256"/>
    <w:rsid w:val="425B4067"/>
    <w:rsid w:val="425B67F2"/>
    <w:rsid w:val="425C0EBF"/>
    <w:rsid w:val="425C3259"/>
    <w:rsid w:val="425C413F"/>
    <w:rsid w:val="425C5EED"/>
    <w:rsid w:val="425D0913"/>
    <w:rsid w:val="425D168B"/>
    <w:rsid w:val="425D3A13"/>
    <w:rsid w:val="425D4606"/>
    <w:rsid w:val="425D6FDF"/>
    <w:rsid w:val="425D7EB7"/>
    <w:rsid w:val="425E4219"/>
    <w:rsid w:val="425E59DD"/>
    <w:rsid w:val="425F01CE"/>
    <w:rsid w:val="425F0F55"/>
    <w:rsid w:val="425F2679"/>
    <w:rsid w:val="425F3425"/>
    <w:rsid w:val="425F3C2F"/>
    <w:rsid w:val="425F3E9E"/>
    <w:rsid w:val="425F45DA"/>
    <w:rsid w:val="425F4EC2"/>
    <w:rsid w:val="425F59DD"/>
    <w:rsid w:val="425F778B"/>
    <w:rsid w:val="42601A81"/>
    <w:rsid w:val="4260230D"/>
    <w:rsid w:val="42602DD4"/>
    <w:rsid w:val="426031AA"/>
    <w:rsid w:val="4261062D"/>
    <w:rsid w:val="42610F23"/>
    <w:rsid w:val="42611CE4"/>
    <w:rsid w:val="42613AF4"/>
    <w:rsid w:val="42621029"/>
    <w:rsid w:val="426223B3"/>
    <w:rsid w:val="42622A68"/>
    <w:rsid w:val="42625F31"/>
    <w:rsid w:val="42627DDE"/>
    <w:rsid w:val="426315E8"/>
    <w:rsid w:val="42631B72"/>
    <w:rsid w:val="426349CA"/>
    <w:rsid w:val="42642FF3"/>
    <w:rsid w:val="426540F6"/>
    <w:rsid w:val="42660B19"/>
    <w:rsid w:val="42660E9B"/>
    <w:rsid w:val="42665BBF"/>
    <w:rsid w:val="42665C3F"/>
    <w:rsid w:val="426660F8"/>
    <w:rsid w:val="426710B6"/>
    <w:rsid w:val="426717C8"/>
    <w:rsid w:val="42673F3F"/>
    <w:rsid w:val="42674891"/>
    <w:rsid w:val="426753B3"/>
    <w:rsid w:val="4267663F"/>
    <w:rsid w:val="4268065A"/>
    <w:rsid w:val="4269060A"/>
    <w:rsid w:val="42693C07"/>
    <w:rsid w:val="42694E8C"/>
    <w:rsid w:val="426954E9"/>
    <w:rsid w:val="42696074"/>
    <w:rsid w:val="426970D9"/>
    <w:rsid w:val="426A0ECE"/>
    <w:rsid w:val="426A54B1"/>
    <w:rsid w:val="426A65FF"/>
    <w:rsid w:val="426B25D4"/>
    <w:rsid w:val="426B34D5"/>
    <w:rsid w:val="426B442D"/>
    <w:rsid w:val="426B4F78"/>
    <w:rsid w:val="426C1EA8"/>
    <w:rsid w:val="426C3C56"/>
    <w:rsid w:val="426C6422"/>
    <w:rsid w:val="426C7D22"/>
    <w:rsid w:val="426D634C"/>
    <w:rsid w:val="426D7218"/>
    <w:rsid w:val="426D74C6"/>
    <w:rsid w:val="426D783C"/>
    <w:rsid w:val="426E0039"/>
    <w:rsid w:val="426E5C20"/>
    <w:rsid w:val="426E79CE"/>
    <w:rsid w:val="426F2FE4"/>
    <w:rsid w:val="426F5CD3"/>
    <w:rsid w:val="426F60F8"/>
    <w:rsid w:val="426F745B"/>
    <w:rsid w:val="426F77BC"/>
    <w:rsid w:val="42701998"/>
    <w:rsid w:val="4270329C"/>
    <w:rsid w:val="427059FD"/>
    <w:rsid w:val="427125E1"/>
    <w:rsid w:val="42721EA8"/>
    <w:rsid w:val="42723E87"/>
    <w:rsid w:val="42724A9B"/>
    <w:rsid w:val="427260E0"/>
    <w:rsid w:val="42731488"/>
    <w:rsid w:val="427316AF"/>
    <w:rsid w:val="4273316F"/>
    <w:rsid w:val="42734FE4"/>
    <w:rsid w:val="427369C4"/>
    <w:rsid w:val="427447C8"/>
    <w:rsid w:val="42747399"/>
    <w:rsid w:val="42750829"/>
    <w:rsid w:val="42750D5C"/>
    <w:rsid w:val="42755200"/>
    <w:rsid w:val="42761CB9"/>
    <w:rsid w:val="42764A3E"/>
    <w:rsid w:val="42770F78"/>
    <w:rsid w:val="42773149"/>
    <w:rsid w:val="427755DD"/>
    <w:rsid w:val="4277627D"/>
    <w:rsid w:val="427801E6"/>
    <w:rsid w:val="4278084D"/>
    <w:rsid w:val="42784CF1"/>
    <w:rsid w:val="427871AA"/>
    <w:rsid w:val="427918DD"/>
    <w:rsid w:val="42791D7B"/>
    <w:rsid w:val="42792413"/>
    <w:rsid w:val="42792C20"/>
    <w:rsid w:val="427A31E3"/>
    <w:rsid w:val="427A6373"/>
    <w:rsid w:val="427B0A6F"/>
    <w:rsid w:val="427B20EB"/>
    <w:rsid w:val="427C033D"/>
    <w:rsid w:val="427C1E39"/>
    <w:rsid w:val="427C658F"/>
    <w:rsid w:val="427C66D9"/>
    <w:rsid w:val="427D1ADF"/>
    <w:rsid w:val="427D2039"/>
    <w:rsid w:val="427D40B5"/>
    <w:rsid w:val="427E2AD7"/>
    <w:rsid w:val="427F1BDB"/>
    <w:rsid w:val="427F1D8C"/>
    <w:rsid w:val="427F21CE"/>
    <w:rsid w:val="427F44AC"/>
    <w:rsid w:val="427F607F"/>
    <w:rsid w:val="427F6E1C"/>
    <w:rsid w:val="42801398"/>
    <w:rsid w:val="42802896"/>
    <w:rsid w:val="4280593C"/>
    <w:rsid w:val="4280614C"/>
    <w:rsid w:val="4280722F"/>
    <w:rsid w:val="42807A19"/>
    <w:rsid w:val="42813107"/>
    <w:rsid w:val="4281324E"/>
    <w:rsid w:val="42815744"/>
    <w:rsid w:val="42815953"/>
    <w:rsid w:val="428165BC"/>
    <w:rsid w:val="42817701"/>
    <w:rsid w:val="42821A53"/>
    <w:rsid w:val="428232CC"/>
    <w:rsid w:val="42825CE2"/>
    <w:rsid w:val="428309D4"/>
    <w:rsid w:val="4283276F"/>
    <w:rsid w:val="428335BE"/>
    <w:rsid w:val="428337D2"/>
    <w:rsid w:val="4283791D"/>
    <w:rsid w:val="42843695"/>
    <w:rsid w:val="428471F1"/>
    <w:rsid w:val="428533D4"/>
    <w:rsid w:val="42854A17"/>
    <w:rsid w:val="42854D59"/>
    <w:rsid w:val="4286052D"/>
    <w:rsid w:val="42860967"/>
    <w:rsid w:val="42862F6A"/>
    <w:rsid w:val="4286468F"/>
    <w:rsid w:val="42864DE2"/>
    <w:rsid w:val="4286740D"/>
    <w:rsid w:val="42872737"/>
    <w:rsid w:val="428745B9"/>
    <w:rsid w:val="42874EF2"/>
    <w:rsid w:val="42876033"/>
    <w:rsid w:val="42876706"/>
    <w:rsid w:val="428769CE"/>
    <w:rsid w:val="42876CE2"/>
    <w:rsid w:val="42884F34"/>
    <w:rsid w:val="42886A32"/>
    <w:rsid w:val="42890CAC"/>
    <w:rsid w:val="42892A5A"/>
    <w:rsid w:val="42893B90"/>
    <w:rsid w:val="42895058"/>
    <w:rsid w:val="428A0BA1"/>
    <w:rsid w:val="428A2091"/>
    <w:rsid w:val="428A2B83"/>
    <w:rsid w:val="428A7859"/>
    <w:rsid w:val="428A7BAC"/>
    <w:rsid w:val="428B0472"/>
    <w:rsid w:val="428B0580"/>
    <w:rsid w:val="428B4190"/>
    <w:rsid w:val="428B42EF"/>
    <w:rsid w:val="428B4A24"/>
    <w:rsid w:val="428B67D2"/>
    <w:rsid w:val="428B7A13"/>
    <w:rsid w:val="428C60A6"/>
    <w:rsid w:val="428D105F"/>
    <w:rsid w:val="428D1681"/>
    <w:rsid w:val="428D19EA"/>
    <w:rsid w:val="428D254A"/>
    <w:rsid w:val="428D48B2"/>
    <w:rsid w:val="428D5136"/>
    <w:rsid w:val="428E0070"/>
    <w:rsid w:val="428F18F3"/>
    <w:rsid w:val="428F279F"/>
    <w:rsid w:val="428F4F5E"/>
    <w:rsid w:val="428F6BE1"/>
    <w:rsid w:val="4290079B"/>
    <w:rsid w:val="42900843"/>
    <w:rsid w:val="42903638"/>
    <w:rsid w:val="429053E8"/>
    <w:rsid w:val="42906DE7"/>
    <w:rsid w:val="4291098B"/>
    <w:rsid w:val="42912EC9"/>
    <w:rsid w:val="42916544"/>
    <w:rsid w:val="4291659D"/>
    <w:rsid w:val="4292190E"/>
    <w:rsid w:val="42923871"/>
    <w:rsid w:val="42925DB2"/>
    <w:rsid w:val="4292609A"/>
    <w:rsid w:val="429263DE"/>
    <w:rsid w:val="42927B60"/>
    <w:rsid w:val="42927E30"/>
    <w:rsid w:val="42932A7E"/>
    <w:rsid w:val="429338D8"/>
    <w:rsid w:val="42933DB2"/>
    <w:rsid w:val="42935686"/>
    <w:rsid w:val="42937435"/>
    <w:rsid w:val="42937FE3"/>
    <w:rsid w:val="429404A4"/>
    <w:rsid w:val="42940675"/>
    <w:rsid w:val="42942F33"/>
    <w:rsid w:val="42943FC6"/>
    <w:rsid w:val="42946983"/>
    <w:rsid w:val="42947894"/>
    <w:rsid w:val="429513FF"/>
    <w:rsid w:val="42951849"/>
    <w:rsid w:val="429531AD"/>
    <w:rsid w:val="42953641"/>
    <w:rsid w:val="429548D0"/>
    <w:rsid w:val="42956E37"/>
    <w:rsid w:val="4295770E"/>
    <w:rsid w:val="42967EA9"/>
    <w:rsid w:val="42972DB6"/>
    <w:rsid w:val="429733C9"/>
    <w:rsid w:val="4297362A"/>
    <w:rsid w:val="42975177"/>
    <w:rsid w:val="42975C91"/>
    <w:rsid w:val="42976E80"/>
    <w:rsid w:val="42976F25"/>
    <w:rsid w:val="42983BC3"/>
    <w:rsid w:val="42984A4B"/>
    <w:rsid w:val="42985496"/>
    <w:rsid w:val="42996F1E"/>
    <w:rsid w:val="42997141"/>
    <w:rsid w:val="42997C24"/>
    <w:rsid w:val="429A1263"/>
    <w:rsid w:val="429A1D6F"/>
    <w:rsid w:val="429A6724"/>
    <w:rsid w:val="429A6A15"/>
    <w:rsid w:val="429A73BC"/>
    <w:rsid w:val="429B2544"/>
    <w:rsid w:val="429B28DE"/>
    <w:rsid w:val="429B7C9A"/>
    <w:rsid w:val="429C09DF"/>
    <w:rsid w:val="429C39D4"/>
    <w:rsid w:val="429D08A1"/>
    <w:rsid w:val="429E1F1A"/>
    <w:rsid w:val="429E219C"/>
    <w:rsid w:val="429E219E"/>
    <w:rsid w:val="429E2606"/>
    <w:rsid w:val="429E6839"/>
    <w:rsid w:val="429F21E7"/>
    <w:rsid w:val="429F227D"/>
    <w:rsid w:val="429F6E44"/>
    <w:rsid w:val="42A06C52"/>
    <w:rsid w:val="42A06DBF"/>
    <w:rsid w:val="42A0756D"/>
    <w:rsid w:val="42A11B51"/>
    <w:rsid w:val="42A15FF5"/>
    <w:rsid w:val="42A17571"/>
    <w:rsid w:val="42A177BF"/>
    <w:rsid w:val="42A17DA3"/>
    <w:rsid w:val="42A21D43"/>
    <w:rsid w:val="42A25018"/>
    <w:rsid w:val="42A258CA"/>
    <w:rsid w:val="42A25C1F"/>
    <w:rsid w:val="42A27846"/>
    <w:rsid w:val="42A303B2"/>
    <w:rsid w:val="42A32018"/>
    <w:rsid w:val="42A338A7"/>
    <w:rsid w:val="42A33B1C"/>
    <w:rsid w:val="42A42166"/>
    <w:rsid w:val="42A42416"/>
    <w:rsid w:val="42A42CEC"/>
    <w:rsid w:val="42A43EE0"/>
    <w:rsid w:val="42A45AE6"/>
    <w:rsid w:val="42A45BFC"/>
    <w:rsid w:val="42A465D6"/>
    <w:rsid w:val="42A46F8D"/>
    <w:rsid w:val="42A47894"/>
    <w:rsid w:val="42A51566"/>
    <w:rsid w:val="42A6360C"/>
    <w:rsid w:val="42A639F8"/>
    <w:rsid w:val="42A653BA"/>
    <w:rsid w:val="42A65C8C"/>
    <w:rsid w:val="42A67168"/>
    <w:rsid w:val="42A72293"/>
    <w:rsid w:val="42A74CC9"/>
    <w:rsid w:val="42A75B63"/>
    <w:rsid w:val="42A774A0"/>
    <w:rsid w:val="42A804A1"/>
    <w:rsid w:val="42A81132"/>
    <w:rsid w:val="42A8369B"/>
    <w:rsid w:val="42A836B8"/>
    <w:rsid w:val="42A84658"/>
    <w:rsid w:val="42A85C7E"/>
    <w:rsid w:val="42A85CB2"/>
    <w:rsid w:val="42A866F4"/>
    <w:rsid w:val="42A87384"/>
    <w:rsid w:val="42A90ECE"/>
    <w:rsid w:val="42A91B58"/>
    <w:rsid w:val="42A94B48"/>
    <w:rsid w:val="42A964CE"/>
    <w:rsid w:val="42A96C58"/>
    <w:rsid w:val="42AA7468"/>
    <w:rsid w:val="42AA7C7D"/>
    <w:rsid w:val="42AB0C22"/>
    <w:rsid w:val="42AB29D0"/>
    <w:rsid w:val="42AB6E74"/>
    <w:rsid w:val="42AC41EC"/>
    <w:rsid w:val="42AC47E3"/>
    <w:rsid w:val="42AC4C0A"/>
    <w:rsid w:val="42AC5C85"/>
    <w:rsid w:val="42AD0DED"/>
    <w:rsid w:val="42AD28C4"/>
    <w:rsid w:val="42AD2986"/>
    <w:rsid w:val="42AD499A"/>
    <w:rsid w:val="42AD52B2"/>
    <w:rsid w:val="42AD6C5D"/>
    <w:rsid w:val="42AE0712"/>
    <w:rsid w:val="42AE24C0"/>
    <w:rsid w:val="42AE464F"/>
    <w:rsid w:val="42AF1A25"/>
    <w:rsid w:val="42B05700"/>
    <w:rsid w:val="42B061E8"/>
    <w:rsid w:val="42B06238"/>
    <w:rsid w:val="42B06638"/>
    <w:rsid w:val="42B14564"/>
    <w:rsid w:val="42B1476A"/>
    <w:rsid w:val="42B15B0D"/>
    <w:rsid w:val="42B20202"/>
    <w:rsid w:val="42B311B0"/>
    <w:rsid w:val="42B314E1"/>
    <w:rsid w:val="42B31885"/>
    <w:rsid w:val="42B3220B"/>
    <w:rsid w:val="42B3247E"/>
    <w:rsid w:val="42B32E0B"/>
    <w:rsid w:val="42B37AD7"/>
    <w:rsid w:val="42B41C5B"/>
    <w:rsid w:val="42B4482C"/>
    <w:rsid w:val="42B44C7C"/>
    <w:rsid w:val="42B45D29"/>
    <w:rsid w:val="42B51968"/>
    <w:rsid w:val="42B51AA1"/>
    <w:rsid w:val="42B51B53"/>
    <w:rsid w:val="42B52091"/>
    <w:rsid w:val="42B5384F"/>
    <w:rsid w:val="42B53A9D"/>
    <w:rsid w:val="42B54E0E"/>
    <w:rsid w:val="42B555FD"/>
    <w:rsid w:val="42B613F1"/>
    <w:rsid w:val="42B6252B"/>
    <w:rsid w:val="42B639E7"/>
    <w:rsid w:val="42B71C89"/>
    <w:rsid w:val="42B72A57"/>
    <w:rsid w:val="42B73743"/>
    <w:rsid w:val="42B75819"/>
    <w:rsid w:val="42B775C7"/>
    <w:rsid w:val="42B77C03"/>
    <w:rsid w:val="42B82446"/>
    <w:rsid w:val="42B8468D"/>
    <w:rsid w:val="42B850ED"/>
    <w:rsid w:val="42B851C3"/>
    <w:rsid w:val="42B9180B"/>
    <w:rsid w:val="42B933A9"/>
    <w:rsid w:val="42B9408F"/>
    <w:rsid w:val="42B95ACD"/>
    <w:rsid w:val="42B9763D"/>
    <w:rsid w:val="42B97995"/>
    <w:rsid w:val="42B97ABB"/>
    <w:rsid w:val="42BA0701"/>
    <w:rsid w:val="42BA0E65"/>
    <w:rsid w:val="42BA3E29"/>
    <w:rsid w:val="42BA70B7"/>
    <w:rsid w:val="42BB1537"/>
    <w:rsid w:val="42BB30EF"/>
    <w:rsid w:val="42BB3775"/>
    <w:rsid w:val="42BB53B3"/>
    <w:rsid w:val="42BC43DB"/>
    <w:rsid w:val="42BC5E32"/>
    <w:rsid w:val="42BC698B"/>
    <w:rsid w:val="42BD2703"/>
    <w:rsid w:val="42BD7F31"/>
    <w:rsid w:val="42BE0955"/>
    <w:rsid w:val="42BE21D9"/>
    <w:rsid w:val="42BE324C"/>
    <w:rsid w:val="42BE58DE"/>
    <w:rsid w:val="42BF5218"/>
    <w:rsid w:val="42BF5744"/>
    <w:rsid w:val="42BF647C"/>
    <w:rsid w:val="42BF6DCA"/>
    <w:rsid w:val="42C02BD0"/>
    <w:rsid w:val="42C02CF4"/>
    <w:rsid w:val="42C039F3"/>
    <w:rsid w:val="42C04A79"/>
    <w:rsid w:val="42C0564B"/>
    <w:rsid w:val="42C05D49"/>
    <w:rsid w:val="42C10218"/>
    <w:rsid w:val="42C10446"/>
    <w:rsid w:val="42C13750"/>
    <w:rsid w:val="42C13FA2"/>
    <w:rsid w:val="42C14806"/>
    <w:rsid w:val="42C1591B"/>
    <w:rsid w:val="42C24431"/>
    <w:rsid w:val="42C2790E"/>
    <w:rsid w:val="42C302C0"/>
    <w:rsid w:val="42C302CC"/>
    <w:rsid w:val="42C341BE"/>
    <w:rsid w:val="42C35F6C"/>
    <w:rsid w:val="42C37714"/>
    <w:rsid w:val="42C417CD"/>
    <w:rsid w:val="42C41CE4"/>
    <w:rsid w:val="42C45840"/>
    <w:rsid w:val="42C45867"/>
    <w:rsid w:val="42C53343"/>
    <w:rsid w:val="42C53845"/>
    <w:rsid w:val="42C57F36"/>
    <w:rsid w:val="42C615B8"/>
    <w:rsid w:val="42C6587F"/>
    <w:rsid w:val="42C65A5C"/>
    <w:rsid w:val="42C75A8F"/>
    <w:rsid w:val="42C76941"/>
    <w:rsid w:val="42C76D1B"/>
    <w:rsid w:val="42C81561"/>
    <w:rsid w:val="42C82CA2"/>
    <w:rsid w:val="42C83582"/>
    <w:rsid w:val="42C83ACC"/>
    <w:rsid w:val="42C83DCA"/>
    <w:rsid w:val="42C85330"/>
    <w:rsid w:val="42C85C77"/>
    <w:rsid w:val="42C85CDB"/>
    <w:rsid w:val="42C86804"/>
    <w:rsid w:val="42C90487"/>
    <w:rsid w:val="42C91BD9"/>
    <w:rsid w:val="42C925F1"/>
    <w:rsid w:val="42C927DF"/>
    <w:rsid w:val="42C972FA"/>
    <w:rsid w:val="42CA15C4"/>
    <w:rsid w:val="42CA554C"/>
    <w:rsid w:val="42CB1976"/>
    <w:rsid w:val="42CB4D6F"/>
    <w:rsid w:val="42CB7AC3"/>
    <w:rsid w:val="42CB7EE2"/>
    <w:rsid w:val="42CC2AB3"/>
    <w:rsid w:val="42CC3CF1"/>
    <w:rsid w:val="42CC4714"/>
    <w:rsid w:val="42CC4E57"/>
    <w:rsid w:val="42CC4F0A"/>
    <w:rsid w:val="42CC6A8D"/>
    <w:rsid w:val="42CC7312"/>
    <w:rsid w:val="42CD2DB2"/>
    <w:rsid w:val="42CD3E6F"/>
    <w:rsid w:val="42CD46F7"/>
    <w:rsid w:val="42CD57D8"/>
    <w:rsid w:val="42CD6DEA"/>
    <w:rsid w:val="42CE0BA2"/>
    <w:rsid w:val="42CE1020"/>
    <w:rsid w:val="42CE4911"/>
    <w:rsid w:val="42CE53D3"/>
    <w:rsid w:val="42CE66BF"/>
    <w:rsid w:val="42CE7A13"/>
    <w:rsid w:val="42CF2B62"/>
    <w:rsid w:val="42CF565D"/>
    <w:rsid w:val="42CF707C"/>
    <w:rsid w:val="42D02437"/>
    <w:rsid w:val="42D028C4"/>
    <w:rsid w:val="42D06D4A"/>
    <w:rsid w:val="42D072AC"/>
    <w:rsid w:val="42D07CF3"/>
    <w:rsid w:val="42D13D54"/>
    <w:rsid w:val="42D214DC"/>
    <w:rsid w:val="42D261AF"/>
    <w:rsid w:val="42D31245"/>
    <w:rsid w:val="42D31F27"/>
    <w:rsid w:val="42D33CD5"/>
    <w:rsid w:val="42D361F6"/>
    <w:rsid w:val="42D36F8C"/>
    <w:rsid w:val="42D37DB5"/>
    <w:rsid w:val="42D41BE6"/>
    <w:rsid w:val="42D41E73"/>
    <w:rsid w:val="42D43920"/>
    <w:rsid w:val="42D44852"/>
    <w:rsid w:val="42D523AE"/>
    <w:rsid w:val="42D53B65"/>
    <w:rsid w:val="42D5417C"/>
    <w:rsid w:val="42D55C9F"/>
    <w:rsid w:val="42D56A50"/>
    <w:rsid w:val="42D67FA7"/>
    <w:rsid w:val="42D71A17"/>
    <w:rsid w:val="42D737C5"/>
    <w:rsid w:val="42D75573"/>
    <w:rsid w:val="42D76A08"/>
    <w:rsid w:val="42D77C69"/>
    <w:rsid w:val="42D81056"/>
    <w:rsid w:val="42D83C37"/>
    <w:rsid w:val="42D85BCA"/>
    <w:rsid w:val="42D90C1F"/>
    <w:rsid w:val="42D917DC"/>
    <w:rsid w:val="42D94E5B"/>
    <w:rsid w:val="42D950B7"/>
    <w:rsid w:val="42D95503"/>
    <w:rsid w:val="42D9578F"/>
    <w:rsid w:val="42D96B3D"/>
    <w:rsid w:val="42DA1507"/>
    <w:rsid w:val="42DA3976"/>
    <w:rsid w:val="42DB3787"/>
    <w:rsid w:val="42DB3A2A"/>
    <w:rsid w:val="42DC1196"/>
    <w:rsid w:val="42DC6B92"/>
    <w:rsid w:val="42DC6E59"/>
    <w:rsid w:val="42DC702D"/>
    <w:rsid w:val="42DD3A38"/>
    <w:rsid w:val="42DD6902"/>
    <w:rsid w:val="42DE0102"/>
    <w:rsid w:val="42DE0FF8"/>
    <w:rsid w:val="42DE2F4F"/>
    <w:rsid w:val="42DE4B54"/>
    <w:rsid w:val="42DF08CC"/>
    <w:rsid w:val="42DF18A9"/>
    <w:rsid w:val="42DF267A"/>
    <w:rsid w:val="42DF2EF0"/>
    <w:rsid w:val="42DF5F88"/>
    <w:rsid w:val="42DF66FE"/>
    <w:rsid w:val="42E01643"/>
    <w:rsid w:val="42E023B9"/>
    <w:rsid w:val="42E065D2"/>
    <w:rsid w:val="42E10257"/>
    <w:rsid w:val="42E102FD"/>
    <w:rsid w:val="42E1252C"/>
    <w:rsid w:val="42E12896"/>
    <w:rsid w:val="42E13849"/>
    <w:rsid w:val="42E14644"/>
    <w:rsid w:val="42E147C0"/>
    <w:rsid w:val="42E15DBB"/>
    <w:rsid w:val="42E15F36"/>
    <w:rsid w:val="42E162F3"/>
    <w:rsid w:val="42E163F2"/>
    <w:rsid w:val="42E16D40"/>
    <w:rsid w:val="42E20AA0"/>
    <w:rsid w:val="42E21C31"/>
    <w:rsid w:val="42E22E09"/>
    <w:rsid w:val="42E23248"/>
    <w:rsid w:val="42E25935"/>
    <w:rsid w:val="42E303BC"/>
    <w:rsid w:val="42E306EC"/>
    <w:rsid w:val="42E32228"/>
    <w:rsid w:val="42E32F41"/>
    <w:rsid w:val="42E33C31"/>
    <w:rsid w:val="42E3660E"/>
    <w:rsid w:val="42E40DE3"/>
    <w:rsid w:val="42E426A6"/>
    <w:rsid w:val="42E427B3"/>
    <w:rsid w:val="42E44134"/>
    <w:rsid w:val="42E5105F"/>
    <w:rsid w:val="42E53271"/>
    <w:rsid w:val="42E54C4D"/>
    <w:rsid w:val="42E5619A"/>
    <w:rsid w:val="42E56E10"/>
    <w:rsid w:val="42E60103"/>
    <w:rsid w:val="42E61C5A"/>
    <w:rsid w:val="42E63277"/>
    <w:rsid w:val="42E67EAC"/>
    <w:rsid w:val="42E73E0F"/>
    <w:rsid w:val="42E7499C"/>
    <w:rsid w:val="42E75F7A"/>
    <w:rsid w:val="42E77168"/>
    <w:rsid w:val="42E82F6F"/>
    <w:rsid w:val="42E8343C"/>
    <w:rsid w:val="42E83C24"/>
    <w:rsid w:val="42E84A33"/>
    <w:rsid w:val="42E859D2"/>
    <w:rsid w:val="42E8618A"/>
    <w:rsid w:val="42E86420"/>
    <w:rsid w:val="42E877A6"/>
    <w:rsid w:val="42E9027E"/>
    <w:rsid w:val="42E9039A"/>
    <w:rsid w:val="42E91151"/>
    <w:rsid w:val="42E934F8"/>
    <w:rsid w:val="42EA174A"/>
    <w:rsid w:val="42EA3374"/>
    <w:rsid w:val="42EA346B"/>
    <w:rsid w:val="42EA48FB"/>
    <w:rsid w:val="42EA51B1"/>
    <w:rsid w:val="42EA603C"/>
    <w:rsid w:val="42EB101F"/>
    <w:rsid w:val="42EB4527"/>
    <w:rsid w:val="42EB54C2"/>
    <w:rsid w:val="42EB7271"/>
    <w:rsid w:val="42EC19ED"/>
    <w:rsid w:val="42EC5AE6"/>
    <w:rsid w:val="42ED123B"/>
    <w:rsid w:val="42ED2EAA"/>
    <w:rsid w:val="42ED2FE9"/>
    <w:rsid w:val="42ED352D"/>
    <w:rsid w:val="42ED4D97"/>
    <w:rsid w:val="42ED756C"/>
    <w:rsid w:val="42ED7A07"/>
    <w:rsid w:val="42EE030A"/>
    <w:rsid w:val="42EE0B0F"/>
    <w:rsid w:val="42EE539F"/>
    <w:rsid w:val="42EE5E4D"/>
    <w:rsid w:val="42EF0898"/>
    <w:rsid w:val="42EF245B"/>
    <w:rsid w:val="42EF2A41"/>
    <w:rsid w:val="42EF31B0"/>
    <w:rsid w:val="42EF4FB3"/>
    <w:rsid w:val="42EF5DC0"/>
    <w:rsid w:val="42EF6D61"/>
    <w:rsid w:val="42F006E7"/>
    <w:rsid w:val="42F0076D"/>
    <w:rsid w:val="42F00D2B"/>
    <w:rsid w:val="42F03A76"/>
    <w:rsid w:val="42F066CF"/>
    <w:rsid w:val="42F114A1"/>
    <w:rsid w:val="42F1180C"/>
    <w:rsid w:val="42F14AC7"/>
    <w:rsid w:val="42F16811"/>
    <w:rsid w:val="42F17A2A"/>
    <w:rsid w:val="42F205FF"/>
    <w:rsid w:val="42F206F4"/>
    <w:rsid w:val="42F208C9"/>
    <w:rsid w:val="42F223AD"/>
    <w:rsid w:val="42F2318C"/>
    <w:rsid w:val="42F247CE"/>
    <w:rsid w:val="42F25A6B"/>
    <w:rsid w:val="42F25EA9"/>
    <w:rsid w:val="42F3082F"/>
    <w:rsid w:val="42F35C5E"/>
    <w:rsid w:val="42F36125"/>
    <w:rsid w:val="42F41CBF"/>
    <w:rsid w:val="42F425C9"/>
    <w:rsid w:val="42F46237"/>
    <w:rsid w:val="42F4630E"/>
    <w:rsid w:val="42F47256"/>
    <w:rsid w:val="42F5009F"/>
    <w:rsid w:val="42F51D2B"/>
    <w:rsid w:val="42F53254"/>
    <w:rsid w:val="42F60F53"/>
    <w:rsid w:val="42F711A5"/>
    <w:rsid w:val="42F72822"/>
    <w:rsid w:val="42F73E67"/>
    <w:rsid w:val="42F779C3"/>
    <w:rsid w:val="42F81102"/>
    <w:rsid w:val="42F83689"/>
    <w:rsid w:val="42F8373B"/>
    <w:rsid w:val="42F87242"/>
    <w:rsid w:val="42F9198D"/>
    <w:rsid w:val="42F91AD0"/>
    <w:rsid w:val="42F9315E"/>
    <w:rsid w:val="42F96044"/>
    <w:rsid w:val="42FA2E4D"/>
    <w:rsid w:val="42FA42A8"/>
    <w:rsid w:val="42FA43F0"/>
    <w:rsid w:val="42FA5B31"/>
    <w:rsid w:val="42FA72CF"/>
    <w:rsid w:val="42FB0EA4"/>
    <w:rsid w:val="42FC0332"/>
    <w:rsid w:val="42FC07D9"/>
    <w:rsid w:val="42FC1001"/>
    <w:rsid w:val="42FC147E"/>
    <w:rsid w:val="42FC24CB"/>
    <w:rsid w:val="42FC28F0"/>
    <w:rsid w:val="42FC322C"/>
    <w:rsid w:val="42FC76D0"/>
    <w:rsid w:val="42FC7B8A"/>
    <w:rsid w:val="42FC7E57"/>
    <w:rsid w:val="42FD0171"/>
    <w:rsid w:val="42FD18E1"/>
    <w:rsid w:val="42FD3334"/>
    <w:rsid w:val="42FD3F92"/>
    <w:rsid w:val="42FD662C"/>
    <w:rsid w:val="42FD7741"/>
    <w:rsid w:val="42FE0C24"/>
    <w:rsid w:val="42FE0D52"/>
    <w:rsid w:val="42FE3DBB"/>
    <w:rsid w:val="42FE4C26"/>
    <w:rsid w:val="42FE4F4C"/>
    <w:rsid w:val="42FE51F6"/>
    <w:rsid w:val="42FE5942"/>
    <w:rsid w:val="42FE6179"/>
    <w:rsid w:val="42FE67E9"/>
    <w:rsid w:val="42FE6FA4"/>
    <w:rsid w:val="42FF2D1C"/>
    <w:rsid w:val="42FF450A"/>
    <w:rsid w:val="42FF4AC9"/>
    <w:rsid w:val="42FF4ACA"/>
    <w:rsid w:val="42FF6DD2"/>
    <w:rsid w:val="43003087"/>
    <w:rsid w:val="430105B2"/>
    <w:rsid w:val="43010842"/>
    <w:rsid w:val="43013449"/>
    <w:rsid w:val="430141DD"/>
    <w:rsid w:val="43014CE6"/>
    <w:rsid w:val="43016274"/>
    <w:rsid w:val="43016A94"/>
    <w:rsid w:val="4301712B"/>
    <w:rsid w:val="430242C3"/>
    <w:rsid w:val="43024327"/>
    <w:rsid w:val="43025063"/>
    <w:rsid w:val="430254C8"/>
    <w:rsid w:val="43026540"/>
    <w:rsid w:val="43030A5E"/>
    <w:rsid w:val="43032783"/>
    <w:rsid w:val="4303280C"/>
    <w:rsid w:val="43032935"/>
    <w:rsid w:val="43032AE0"/>
    <w:rsid w:val="43034564"/>
    <w:rsid w:val="430345BA"/>
    <w:rsid w:val="43036368"/>
    <w:rsid w:val="43040332"/>
    <w:rsid w:val="43040FB1"/>
    <w:rsid w:val="43046206"/>
    <w:rsid w:val="43046A02"/>
    <w:rsid w:val="4304710C"/>
    <w:rsid w:val="430473E0"/>
    <w:rsid w:val="430479E8"/>
    <w:rsid w:val="4305580B"/>
    <w:rsid w:val="43056584"/>
    <w:rsid w:val="43060225"/>
    <w:rsid w:val="43061595"/>
    <w:rsid w:val="430622FC"/>
    <w:rsid w:val="430640AA"/>
    <w:rsid w:val="43065E58"/>
    <w:rsid w:val="43074499"/>
    <w:rsid w:val="43075564"/>
    <w:rsid w:val="43077955"/>
    <w:rsid w:val="430779E2"/>
    <w:rsid w:val="43080EEB"/>
    <w:rsid w:val="43086074"/>
    <w:rsid w:val="43086156"/>
    <w:rsid w:val="430902B0"/>
    <w:rsid w:val="43092122"/>
    <w:rsid w:val="43092A55"/>
    <w:rsid w:val="43093E7A"/>
    <w:rsid w:val="43095949"/>
    <w:rsid w:val="430965A8"/>
    <w:rsid w:val="430976F7"/>
    <w:rsid w:val="43097725"/>
    <w:rsid w:val="430A1FCC"/>
    <w:rsid w:val="430A2572"/>
    <w:rsid w:val="430A3B9B"/>
    <w:rsid w:val="430A62DC"/>
    <w:rsid w:val="430B0BF9"/>
    <w:rsid w:val="430B16C1"/>
    <w:rsid w:val="430B346F"/>
    <w:rsid w:val="430B370A"/>
    <w:rsid w:val="430B5375"/>
    <w:rsid w:val="430B6487"/>
    <w:rsid w:val="430B7913"/>
    <w:rsid w:val="430C0762"/>
    <w:rsid w:val="430C0B17"/>
    <w:rsid w:val="430C6805"/>
    <w:rsid w:val="430D0117"/>
    <w:rsid w:val="430D10C0"/>
    <w:rsid w:val="430D13D6"/>
    <w:rsid w:val="430D18D1"/>
    <w:rsid w:val="430D368B"/>
    <w:rsid w:val="430D71E7"/>
    <w:rsid w:val="430E2866"/>
    <w:rsid w:val="430E38C4"/>
    <w:rsid w:val="430E54C5"/>
    <w:rsid w:val="430F11B1"/>
    <w:rsid w:val="430F2F5F"/>
    <w:rsid w:val="430F3CF6"/>
    <w:rsid w:val="43102164"/>
    <w:rsid w:val="43104F29"/>
    <w:rsid w:val="43106CD7"/>
    <w:rsid w:val="43107B7E"/>
    <w:rsid w:val="43111E91"/>
    <w:rsid w:val="43120CA1"/>
    <w:rsid w:val="43122A4F"/>
    <w:rsid w:val="43124111"/>
    <w:rsid w:val="431247FD"/>
    <w:rsid w:val="4312583A"/>
    <w:rsid w:val="4312748A"/>
    <w:rsid w:val="43132791"/>
    <w:rsid w:val="43135E3A"/>
    <w:rsid w:val="4313736D"/>
    <w:rsid w:val="43137CC2"/>
    <w:rsid w:val="43140575"/>
    <w:rsid w:val="43141C75"/>
    <w:rsid w:val="43144A19"/>
    <w:rsid w:val="431467C7"/>
    <w:rsid w:val="43151CB7"/>
    <w:rsid w:val="431520FF"/>
    <w:rsid w:val="43152739"/>
    <w:rsid w:val="43153F62"/>
    <w:rsid w:val="431542ED"/>
    <w:rsid w:val="431679F2"/>
    <w:rsid w:val="43170066"/>
    <w:rsid w:val="43171E14"/>
    <w:rsid w:val="43172D51"/>
    <w:rsid w:val="43173091"/>
    <w:rsid w:val="43175EE3"/>
    <w:rsid w:val="43180823"/>
    <w:rsid w:val="43181013"/>
    <w:rsid w:val="43182BCF"/>
    <w:rsid w:val="431845D3"/>
    <w:rsid w:val="431851DB"/>
    <w:rsid w:val="43186767"/>
    <w:rsid w:val="43192030"/>
    <w:rsid w:val="431931A3"/>
    <w:rsid w:val="4319335E"/>
    <w:rsid w:val="43193452"/>
    <w:rsid w:val="43193D3C"/>
    <w:rsid w:val="43193DDE"/>
    <w:rsid w:val="43193E49"/>
    <w:rsid w:val="4319699A"/>
    <w:rsid w:val="43196AC5"/>
    <w:rsid w:val="43196E92"/>
    <w:rsid w:val="431971A6"/>
    <w:rsid w:val="431A34CC"/>
    <w:rsid w:val="431A364C"/>
    <w:rsid w:val="431A39DA"/>
    <w:rsid w:val="431A7B56"/>
    <w:rsid w:val="431B4E6A"/>
    <w:rsid w:val="431C130F"/>
    <w:rsid w:val="431C1B20"/>
    <w:rsid w:val="431C38CE"/>
    <w:rsid w:val="431C4FBA"/>
    <w:rsid w:val="431C5999"/>
    <w:rsid w:val="431C742A"/>
    <w:rsid w:val="431C7B8E"/>
    <w:rsid w:val="431D21A5"/>
    <w:rsid w:val="431D5C0E"/>
    <w:rsid w:val="431D617E"/>
    <w:rsid w:val="431D76F4"/>
    <w:rsid w:val="431E06AB"/>
    <w:rsid w:val="431E13F4"/>
    <w:rsid w:val="431E31A2"/>
    <w:rsid w:val="431E49E0"/>
    <w:rsid w:val="431E58FA"/>
    <w:rsid w:val="431E783E"/>
    <w:rsid w:val="431F0CC7"/>
    <w:rsid w:val="431F42F8"/>
    <w:rsid w:val="431F61E4"/>
    <w:rsid w:val="431F688C"/>
    <w:rsid w:val="431F6F1A"/>
    <w:rsid w:val="43200E74"/>
    <w:rsid w:val="432033BE"/>
    <w:rsid w:val="43204B83"/>
    <w:rsid w:val="432050DB"/>
    <w:rsid w:val="43210EE4"/>
    <w:rsid w:val="43212C92"/>
    <w:rsid w:val="43213DC6"/>
    <w:rsid w:val="43217136"/>
    <w:rsid w:val="43222DDF"/>
    <w:rsid w:val="43226C44"/>
    <w:rsid w:val="432335FB"/>
    <w:rsid w:val="432342ED"/>
    <w:rsid w:val="43234C5C"/>
    <w:rsid w:val="43236A0A"/>
    <w:rsid w:val="43243546"/>
    <w:rsid w:val="43244531"/>
    <w:rsid w:val="43244A8B"/>
    <w:rsid w:val="43246774"/>
    <w:rsid w:val="43246CA8"/>
    <w:rsid w:val="4324765C"/>
    <w:rsid w:val="43251CFB"/>
    <w:rsid w:val="43252F11"/>
    <w:rsid w:val="43252F92"/>
    <w:rsid w:val="43254831"/>
    <w:rsid w:val="43254A32"/>
    <w:rsid w:val="4326011C"/>
    <w:rsid w:val="432602A9"/>
    <w:rsid w:val="43261F7C"/>
    <w:rsid w:val="43263C03"/>
    <w:rsid w:val="43264109"/>
    <w:rsid w:val="4326474D"/>
    <w:rsid w:val="43266313"/>
    <w:rsid w:val="432664FB"/>
    <w:rsid w:val="432731BC"/>
    <w:rsid w:val="43276F7F"/>
    <w:rsid w:val="432776DF"/>
    <w:rsid w:val="432808CB"/>
    <w:rsid w:val="43282273"/>
    <w:rsid w:val="43284021"/>
    <w:rsid w:val="43284449"/>
    <w:rsid w:val="432917A8"/>
    <w:rsid w:val="43291B47"/>
    <w:rsid w:val="43293EE4"/>
    <w:rsid w:val="432940F0"/>
    <w:rsid w:val="43295A50"/>
    <w:rsid w:val="43295FC3"/>
    <w:rsid w:val="432A34CE"/>
    <w:rsid w:val="432A38CD"/>
    <w:rsid w:val="432A5FEB"/>
    <w:rsid w:val="432A7D99"/>
    <w:rsid w:val="432B01BD"/>
    <w:rsid w:val="432B06DA"/>
    <w:rsid w:val="432B0C7F"/>
    <w:rsid w:val="432B1866"/>
    <w:rsid w:val="432B1D63"/>
    <w:rsid w:val="432B35CB"/>
    <w:rsid w:val="432B3B11"/>
    <w:rsid w:val="432B495E"/>
    <w:rsid w:val="432B6170"/>
    <w:rsid w:val="432B75F6"/>
    <w:rsid w:val="432C2148"/>
    <w:rsid w:val="432C2862"/>
    <w:rsid w:val="432C3464"/>
    <w:rsid w:val="432D1637"/>
    <w:rsid w:val="432D27DF"/>
    <w:rsid w:val="432D5CA7"/>
    <w:rsid w:val="432D67AE"/>
    <w:rsid w:val="432E2691"/>
    <w:rsid w:val="432E353B"/>
    <w:rsid w:val="432E3B02"/>
    <w:rsid w:val="432E715D"/>
    <w:rsid w:val="432F0C50"/>
    <w:rsid w:val="432F3601"/>
    <w:rsid w:val="432F53AF"/>
    <w:rsid w:val="43302ED5"/>
    <w:rsid w:val="43303CB2"/>
    <w:rsid w:val="433070AC"/>
    <w:rsid w:val="4331074A"/>
    <w:rsid w:val="43311447"/>
    <w:rsid w:val="43313174"/>
    <w:rsid w:val="43314421"/>
    <w:rsid w:val="43315D2E"/>
    <w:rsid w:val="4332020F"/>
    <w:rsid w:val="43320646"/>
    <w:rsid w:val="43320D41"/>
    <w:rsid w:val="43321810"/>
    <w:rsid w:val="43321CBB"/>
    <w:rsid w:val="433230F1"/>
    <w:rsid w:val="43324E9F"/>
    <w:rsid w:val="433264A9"/>
    <w:rsid w:val="43326EBF"/>
    <w:rsid w:val="433274B6"/>
    <w:rsid w:val="43331712"/>
    <w:rsid w:val="43332A55"/>
    <w:rsid w:val="43333B4D"/>
    <w:rsid w:val="43335634"/>
    <w:rsid w:val="43335DA1"/>
    <w:rsid w:val="43340C18"/>
    <w:rsid w:val="433417B7"/>
    <w:rsid w:val="433429C6"/>
    <w:rsid w:val="43344300"/>
    <w:rsid w:val="43344580"/>
    <w:rsid w:val="43346E69"/>
    <w:rsid w:val="43347E28"/>
    <w:rsid w:val="433504EC"/>
    <w:rsid w:val="43352A1C"/>
    <w:rsid w:val="43355A10"/>
    <w:rsid w:val="43356E10"/>
    <w:rsid w:val="43362BE2"/>
    <w:rsid w:val="433633DA"/>
    <w:rsid w:val="43364990"/>
    <w:rsid w:val="43364DD3"/>
    <w:rsid w:val="433650FD"/>
    <w:rsid w:val="43366EA0"/>
    <w:rsid w:val="433724B6"/>
    <w:rsid w:val="43372F01"/>
    <w:rsid w:val="4337422D"/>
    <w:rsid w:val="43374642"/>
    <w:rsid w:val="43374D50"/>
    <w:rsid w:val="43377DD8"/>
    <w:rsid w:val="43380A35"/>
    <w:rsid w:val="433848E7"/>
    <w:rsid w:val="43386769"/>
    <w:rsid w:val="433903B5"/>
    <w:rsid w:val="433907B2"/>
    <w:rsid w:val="4339175D"/>
    <w:rsid w:val="43394480"/>
    <w:rsid w:val="43395F5E"/>
    <w:rsid w:val="4339622E"/>
    <w:rsid w:val="43396F62"/>
    <w:rsid w:val="43397FDD"/>
    <w:rsid w:val="433A1687"/>
    <w:rsid w:val="433A2F68"/>
    <w:rsid w:val="433A2FC3"/>
    <w:rsid w:val="433A3653"/>
    <w:rsid w:val="433A5ACC"/>
    <w:rsid w:val="433A64EE"/>
    <w:rsid w:val="433B2F58"/>
    <w:rsid w:val="433B55EE"/>
    <w:rsid w:val="433B79D8"/>
    <w:rsid w:val="433C73D4"/>
    <w:rsid w:val="433C7ACC"/>
    <w:rsid w:val="433C7B83"/>
    <w:rsid w:val="433D023C"/>
    <w:rsid w:val="433D33CA"/>
    <w:rsid w:val="433D42B1"/>
    <w:rsid w:val="433D5485"/>
    <w:rsid w:val="433D6D73"/>
    <w:rsid w:val="433E234F"/>
    <w:rsid w:val="433E762E"/>
    <w:rsid w:val="433F6A81"/>
    <w:rsid w:val="43401EBE"/>
    <w:rsid w:val="43402366"/>
    <w:rsid w:val="43403099"/>
    <w:rsid w:val="4340580E"/>
    <w:rsid w:val="43411A67"/>
    <w:rsid w:val="43413C2A"/>
    <w:rsid w:val="434150E2"/>
    <w:rsid w:val="43421586"/>
    <w:rsid w:val="43421755"/>
    <w:rsid w:val="43424036"/>
    <w:rsid w:val="43430E5B"/>
    <w:rsid w:val="43432013"/>
    <w:rsid w:val="43432BE5"/>
    <w:rsid w:val="43432C09"/>
    <w:rsid w:val="434370AD"/>
    <w:rsid w:val="43441492"/>
    <w:rsid w:val="434427B2"/>
    <w:rsid w:val="43444EC8"/>
    <w:rsid w:val="43447C43"/>
    <w:rsid w:val="43452993"/>
    <w:rsid w:val="43452E25"/>
    <w:rsid w:val="43454BD3"/>
    <w:rsid w:val="43455505"/>
    <w:rsid w:val="43456849"/>
    <w:rsid w:val="43456981"/>
    <w:rsid w:val="434578C4"/>
    <w:rsid w:val="4346094B"/>
    <w:rsid w:val="43461566"/>
    <w:rsid w:val="434626F9"/>
    <w:rsid w:val="434644E9"/>
    <w:rsid w:val="43465B24"/>
    <w:rsid w:val="434668E8"/>
    <w:rsid w:val="4347073B"/>
    <w:rsid w:val="43476B9D"/>
    <w:rsid w:val="43480109"/>
    <w:rsid w:val="4348021F"/>
    <w:rsid w:val="43481D0B"/>
    <w:rsid w:val="43482915"/>
    <w:rsid w:val="43482B9E"/>
    <w:rsid w:val="4348343B"/>
    <w:rsid w:val="43483E86"/>
    <w:rsid w:val="434846C3"/>
    <w:rsid w:val="43485F3B"/>
    <w:rsid w:val="43486471"/>
    <w:rsid w:val="43491B2E"/>
    <w:rsid w:val="43495467"/>
    <w:rsid w:val="434972B8"/>
    <w:rsid w:val="434A3F97"/>
    <w:rsid w:val="434A7B09"/>
    <w:rsid w:val="434B1691"/>
    <w:rsid w:val="434B1A52"/>
    <w:rsid w:val="434B3A0D"/>
    <w:rsid w:val="434B6E06"/>
    <w:rsid w:val="434B7D08"/>
    <w:rsid w:val="434B7D0F"/>
    <w:rsid w:val="434C15A3"/>
    <w:rsid w:val="434C2351"/>
    <w:rsid w:val="434C281A"/>
    <w:rsid w:val="434C53D8"/>
    <w:rsid w:val="434C6F3D"/>
    <w:rsid w:val="434C7B0E"/>
    <w:rsid w:val="434D1CD9"/>
    <w:rsid w:val="434D6868"/>
    <w:rsid w:val="434D7F2B"/>
    <w:rsid w:val="434E154C"/>
    <w:rsid w:val="434E5B41"/>
    <w:rsid w:val="434E6F8C"/>
    <w:rsid w:val="434E7CF8"/>
    <w:rsid w:val="434F0467"/>
    <w:rsid w:val="434F1705"/>
    <w:rsid w:val="434F77FF"/>
    <w:rsid w:val="43502618"/>
    <w:rsid w:val="43503578"/>
    <w:rsid w:val="43505235"/>
    <w:rsid w:val="435066A9"/>
    <w:rsid w:val="43512E02"/>
    <w:rsid w:val="43514B68"/>
    <w:rsid w:val="43514D7B"/>
    <w:rsid w:val="43515CE6"/>
    <w:rsid w:val="43516679"/>
    <w:rsid w:val="4352109E"/>
    <w:rsid w:val="43525542"/>
    <w:rsid w:val="435326DA"/>
    <w:rsid w:val="4353535C"/>
    <w:rsid w:val="435412BA"/>
    <w:rsid w:val="43544E16"/>
    <w:rsid w:val="43546DE3"/>
    <w:rsid w:val="435506B7"/>
    <w:rsid w:val="43550A94"/>
    <w:rsid w:val="43550BD5"/>
    <w:rsid w:val="4355149D"/>
    <w:rsid w:val="4355293C"/>
    <w:rsid w:val="43553FDB"/>
    <w:rsid w:val="43555583"/>
    <w:rsid w:val="43560B8E"/>
    <w:rsid w:val="43561376"/>
    <w:rsid w:val="4356276E"/>
    <w:rsid w:val="43562841"/>
    <w:rsid w:val="43564DDE"/>
    <w:rsid w:val="43566DE0"/>
    <w:rsid w:val="4356791A"/>
    <w:rsid w:val="43567B36"/>
    <w:rsid w:val="43570AB7"/>
    <w:rsid w:val="435718DF"/>
    <w:rsid w:val="43574906"/>
    <w:rsid w:val="43574F9E"/>
    <w:rsid w:val="43576344"/>
    <w:rsid w:val="435766B4"/>
    <w:rsid w:val="4358112B"/>
    <w:rsid w:val="4358397B"/>
    <w:rsid w:val="4359242C"/>
    <w:rsid w:val="43594E0B"/>
    <w:rsid w:val="4359641F"/>
    <w:rsid w:val="435A6061"/>
    <w:rsid w:val="435A7F52"/>
    <w:rsid w:val="435B1214"/>
    <w:rsid w:val="435B1A11"/>
    <w:rsid w:val="435B22FC"/>
    <w:rsid w:val="435B43F6"/>
    <w:rsid w:val="435C1559"/>
    <w:rsid w:val="435C1F1C"/>
    <w:rsid w:val="435C3CCA"/>
    <w:rsid w:val="435C4EED"/>
    <w:rsid w:val="435C6249"/>
    <w:rsid w:val="435D158A"/>
    <w:rsid w:val="435D1D4A"/>
    <w:rsid w:val="435D3457"/>
    <w:rsid w:val="435D4C10"/>
    <w:rsid w:val="435D4C1C"/>
    <w:rsid w:val="435D53C6"/>
    <w:rsid w:val="435D635D"/>
    <w:rsid w:val="435D6DD6"/>
    <w:rsid w:val="435D760A"/>
    <w:rsid w:val="435E1DDF"/>
    <w:rsid w:val="435E3EE6"/>
    <w:rsid w:val="435E5C94"/>
    <w:rsid w:val="435E729B"/>
    <w:rsid w:val="435E7881"/>
    <w:rsid w:val="435F6B5B"/>
    <w:rsid w:val="435F72B8"/>
    <w:rsid w:val="43601A0D"/>
    <w:rsid w:val="4360210D"/>
    <w:rsid w:val="4360359D"/>
    <w:rsid w:val="436037BB"/>
    <w:rsid w:val="436109A0"/>
    <w:rsid w:val="43613547"/>
    <w:rsid w:val="43617533"/>
    <w:rsid w:val="4362368B"/>
    <w:rsid w:val="436239D7"/>
    <w:rsid w:val="436258F5"/>
    <w:rsid w:val="436314FD"/>
    <w:rsid w:val="4363365F"/>
    <w:rsid w:val="436337CE"/>
    <w:rsid w:val="43635016"/>
    <w:rsid w:val="43635059"/>
    <w:rsid w:val="4364376D"/>
    <w:rsid w:val="43650DD1"/>
    <w:rsid w:val="43651ECA"/>
    <w:rsid w:val="43654008"/>
    <w:rsid w:val="43654AFE"/>
    <w:rsid w:val="43655275"/>
    <w:rsid w:val="43657023"/>
    <w:rsid w:val="4366371E"/>
    <w:rsid w:val="43663830"/>
    <w:rsid w:val="43667423"/>
    <w:rsid w:val="43670FB1"/>
    <w:rsid w:val="43670FED"/>
    <w:rsid w:val="43671FE0"/>
    <w:rsid w:val="43674A58"/>
    <w:rsid w:val="43675B98"/>
    <w:rsid w:val="4368129D"/>
    <w:rsid w:val="4368266F"/>
    <w:rsid w:val="43683210"/>
    <w:rsid w:val="43683470"/>
    <w:rsid w:val="43684ABE"/>
    <w:rsid w:val="43684D53"/>
    <w:rsid w:val="43685BD5"/>
    <w:rsid w:val="436908C9"/>
    <w:rsid w:val="43693E72"/>
    <w:rsid w:val="43697BEA"/>
    <w:rsid w:val="43697CE0"/>
    <w:rsid w:val="43697FE2"/>
    <w:rsid w:val="436A396D"/>
    <w:rsid w:val="436A61D0"/>
    <w:rsid w:val="436A63E7"/>
    <w:rsid w:val="436B1094"/>
    <w:rsid w:val="436B215F"/>
    <w:rsid w:val="436B49E8"/>
    <w:rsid w:val="436B76D4"/>
    <w:rsid w:val="436C2B97"/>
    <w:rsid w:val="436C3ABA"/>
    <w:rsid w:val="436C4B4E"/>
    <w:rsid w:val="436D12E8"/>
    <w:rsid w:val="436D237B"/>
    <w:rsid w:val="436D5ED7"/>
    <w:rsid w:val="436D77CB"/>
    <w:rsid w:val="436E4F7B"/>
    <w:rsid w:val="436E5C22"/>
    <w:rsid w:val="436F1C50"/>
    <w:rsid w:val="436F39FE"/>
    <w:rsid w:val="436F5122"/>
    <w:rsid w:val="436F658A"/>
    <w:rsid w:val="43702FC3"/>
    <w:rsid w:val="437064B7"/>
    <w:rsid w:val="43707776"/>
    <w:rsid w:val="437079A9"/>
    <w:rsid w:val="4371144A"/>
    <w:rsid w:val="437129E0"/>
    <w:rsid w:val="437134B3"/>
    <w:rsid w:val="43713C1A"/>
    <w:rsid w:val="43714522"/>
    <w:rsid w:val="437152C3"/>
    <w:rsid w:val="43721D83"/>
    <w:rsid w:val="437234EE"/>
    <w:rsid w:val="437238D6"/>
    <w:rsid w:val="4372512A"/>
    <w:rsid w:val="4372654F"/>
    <w:rsid w:val="437270F3"/>
    <w:rsid w:val="43727992"/>
    <w:rsid w:val="4373189B"/>
    <w:rsid w:val="43733F8A"/>
    <w:rsid w:val="43735B70"/>
    <w:rsid w:val="43736DBA"/>
    <w:rsid w:val="43737646"/>
    <w:rsid w:val="43741014"/>
    <w:rsid w:val="437413A8"/>
    <w:rsid w:val="43744FE0"/>
    <w:rsid w:val="437466E4"/>
    <w:rsid w:val="43753BDA"/>
    <w:rsid w:val="43753F48"/>
    <w:rsid w:val="43755ABB"/>
    <w:rsid w:val="43757DB5"/>
    <w:rsid w:val="43761230"/>
    <w:rsid w:val="437620E8"/>
    <w:rsid w:val="43763EA5"/>
    <w:rsid w:val="43766CEE"/>
    <w:rsid w:val="43770999"/>
    <w:rsid w:val="43770B04"/>
    <w:rsid w:val="43775F9F"/>
    <w:rsid w:val="43776D56"/>
    <w:rsid w:val="43777566"/>
    <w:rsid w:val="43783B7C"/>
    <w:rsid w:val="43783DFD"/>
    <w:rsid w:val="43784FA8"/>
    <w:rsid w:val="43785A81"/>
    <w:rsid w:val="43790D20"/>
    <w:rsid w:val="43792ACE"/>
    <w:rsid w:val="43794232"/>
    <w:rsid w:val="437943F5"/>
    <w:rsid w:val="4379728A"/>
    <w:rsid w:val="437A4E3E"/>
    <w:rsid w:val="437A6D15"/>
    <w:rsid w:val="437B01A5"/>
    <w:rsid w:val="437B05F4"/>
    <w:rsid w:val="437B2122"/>
    <w:rsid w:val="437B23A2"/>
    <w:rsid w:val="437B50EE"/>
    <w:rsid w:val="437C0E4B"/>
    <w:rsid w:val="437C11E7"/>
    <w:rsid w:val="437C346F"/>
    <w:rsid w:val="437C436D"/>
    <w:rsid w:val="437C5721"/>
    <w:rsid w:val="437C5DED"/>
    <w:rsid w:val="437C6036"/>
    <w:rsid w:val="437C611B"/>
    <w:rsid w:val="437C71E6"/>
    <w:rsid w:val="437D41AF"/>
    <w:rsid w:val="437E03BA"/>
    <w:rsid w:val="437E0EC7"/>
    <w:rsid w:val="437E1E93"/>
    <w:rsid w:val="437E4C77"/>
    <w:rsid w:val="437E5696"/>
    <w:rsid w:val="437E6205"/>
    <w:rsid w:val="437E6337"/>
    <w:rsid w:val="4380301C"/>
    <w:rsid w:val="43805C0B"/>
    <w:rsid w:val="43806D27"/>
    <w:rsid w:val="43811B8C"/>
    <w:rsid w:val="43811FD9"/>
    <w:rsid w:val="43812344"/>
    <w:rsid w:val="438134B9"/>
    <w:rsid w:val="43813731"/>
    <w:rsid w:val="438148C4"/>
    <w:rsid w:val="438175CD"/>
    <w:rsid w:val="43820896"/>
    <w:rsid w:val="43826658"/>
    <w:rsid w:val="43826BE8"/>
    <w:rsid w:val="4383394D"/>
    <w:rsid w:val="438356FB"/>
    <w:rsid w:val="43835918"/>
    <w:rsid w:val="43836937"/>
    <w:rsid w:val="438374A9"/>
    <w:rsid w:val="43840B26"/>
    <w:rsid w:val="43841508"/>
    <w:rsid w:val="43843083"/>
    <w:rsid w:val="438449D7"/>
    <w:rsid w:val="438522AF"/>
    <w:rsid w:val="438523B2"/>
    <w:rsid w:val="43853221"/>
    <w:rsid w:val="438576C5"/>
    <w:rsid w:val="43860D47"/>
    <w:rsid w:val="438652B8"/>
    <w:rsid w:val="43866F99"/>
    <w:rsid w:val="43867B49"/>
    <w:rsid w:val="43870213"/>
    <w:rsid w:val="43872E0A"/>
    <w:rsid w:val="4387343D"/>
    <w:rsid w:val="438751EB"/>
    <w:rsid w:val="43877E89"/>
    <w:rsid w:val="4388014A"/>
    <w:rsid w:val="4388034B"/>
    <w:rsid w:val="43880FFB"/>
    <w:rsid w:val="43881A0D"/>
    <w:rsid w:val="43881B76"/>
    <w:rsid w:val="43882D11"/>
    <w:rsid w:val="43884243"/>
    <w:rsid w:val="43884ABF"/>
    <w:rsid w:val="43884CDD"/>
    <w:rsid w:val="4388587A"/>
    <w:rsid w:val="43885E71"/>
    <w:rsid w:val="4388655A"/>
    <w:rsid w:val="43887CBB"/>
    <w:rsid w:val="43891781"/>
    <w:rsid w:val="438927A9"/>
    <w:rsid w:val="43893693"/>
    <w:rsid w:val="43894AF1"/>
    <w:rsid w:val="438A0837"/>
    <w:rsid w:val="438A4CDB"/>
    <w:rsid w:val="438A680A"/>
    <w:rsid w:val="438A6A89"/>
    <w:rsid w:val="438B0671"/>
    <w:rsid w:val="438B2647"/>
    <w:rsid w:val="438C0A54"/>
    <w:rsid w:val="438C104B"/>
    <w:rsid w:val="438C112A"/>
    <w:rsid w:val="438C2802"/>
    <w:rsid w:val="438C45B0"/>
    <w:rsid w:val="438C5DC2"/>
    <w:rsid w:val="438C63A4"/>
    <w:rsid w:val="438D0165"/>
    <w:rsid w:val="438D0328"/>
    <w:rsid w:val="438D1112"/>
    <w:rsid w:val="438D3408"/>
    <w:rsid w:val="438D3CFB"/>
    <w:rsid w:val="438D6310"/>
    <w:rsid w:val="438E10DE"/>
    <w:rsid w:val="438F22F2"/>
    <w:rsid w:val="438F2A19"/>
    <w:rsid w:val="438F40A0"/>
    <w:rsid w:val="438F496B"/>
    <w:rsid w:val="438F5D12"/>
    <w:rsid w:val="438F661B"/>
    <w:rsid w:val="438F7B95"/>
    <w:rsid w:val="4390071E"/>
    <w:rsid w:val="439008CA"/>
    <w:rsid w:val="43900BA1"/>
    <w:rsid w:val="4390267C"/>
    <w:rsid w:val="4390340A"/>
    <w:rsid w:val="43903F2A"/>
    <w:rsid w:val="43905252"/>
    <w:rsid w:val="439071A3"/>
    <w:rsid w:val="43907A8B"/>
    <w:rsid w:val="43911995"/>
    <w:rsid w:val="43911A3C"/>
    <w:rsid w:val="43911BC6"/>
    <w:rsid w:val="439121B5"/>
    <w:rsid w:val="43915075"/>
    <w:rsid w:val="4391606A"/>
    <w:rsid w:val="43916C2F"/>
    <w:rsid w:val="43917E18"/>
    <w:rsid w:val="43920A9D"/>
    <w:rsid w:val="43921D3A"/>
    <w:rsid w:val="43922256"/>
    <w:rsid w:val="43923516"/>
    <w:rsid w:val="43923B90"/>
    <w:rsid w:val="43931DE2"/>
    <w:rsid w:val="4393362A"/>
    <w:rsid w:val="43933CCC"/>
    <w:rsid w:val="43937B6D"/>
    <w:rsid w:val="43940D01"/>
    <w:rsid w:val="4394233B"/>
    <w:rsid w:val="4394290E"/>
    <w:rsid w:val="43943464"/>
    <w:rsid w:val="4394461F"/>
    <w:rsid w:val="439468F8"/>
    <w:rsid w:val="43947908"/>
    <w:rsid w:val="43957F31"/>
    <w:rsid w:val="43963680"/>
    <w:rsid w:val="439648C8"/>
    <w:rsid w:val="4396542E"/>
    <w:rsid w:val="439671DC"/>
    <w:rsid w:val="439711A6"/>
    <w:rsid w:val="43972F54"/>
    <w:rsid w:val="439734FD"/>
    <w:rsid w:val="43973CF5"/>
    <w:rsid w:val="43976382"/>
    <w:rsid w:val="43976683"/>
    <w:rsid w:val="4397797E"/>
    <w:rsid w:val="4398412F"/>
    <w:rsid w:val="43985983"/>
    <w:rsid w:val="439864F0"/>
    <w:rsid w:val="43987274"/>
    <w:rsid w:val="439873F8"/>
    <w:rsid w:val="43991595"/>
    <w:rsid w:val="43991613"/>
    <w:rsid w:val="43993170"/>
    <w:rsid w:val="43993299"/>
    <w:rsid w:val="43994629"/>
    <w:rsid w:val="43994E6F"/>
    <w:rsid w:val="43994F1E"/>
    <w:rsid w:val="43997B68"/>
    <w:rsid w:val="439A3236"/>
    <w:rsid w:val="439A3F6A"/>
    <w:rsid w:val="439A62FF"/>
    <w:rsid w:val="439B0C97"/>
    <w:rsid w:val="439B12F0"/>
    <w:rsid w:val="439B2A45"/>
    <w:rsid w:val="439B4160"/>
    <w:rsid w:val="439B47F3"/>
    <w:rsid w:val="439B5B7C"/>
    <w:rsid w:val="439B7867"/>
    <w:rsid w:val="439C056B"/>
    <w:rsid w:val="439C0C1F"/>
    <w:rsid w:val="439C3574"/>
    <w:rsid w:val="439C368D"/>
    <w:rsid w:val="439C66BB"/>
    <w:rsid w:val="439D02A5"/>
    <w:rsid w:val="439D1273"/>
    <w:rsid w:val="439D137D"/>
    <w:rsid w:val="439D1487"/>
    <w:rsid w:val="439D2C89"/>
    <w:rsid w:val="439D4A0F"/>
    <w:rsid w:val="439D6726"/>
    <w:rsid w:val="439D6D67"/>
    <w:rsid w:val="439E42E3"/>
    <w:rsid w:val="439E6E16"/>
    <w:rsid w:val="439F2D08"/>
    <w:rsid w:val="439F6C52"/>
    <w:rsid w:val="43A0005B"/>
    <w:rsid w:val="43A01E09"/>
    <w:rsid w:val="43A02B40"/>
    <w:rsid w:val="43A044FF"/>
    <w:rsid w:val="43A04BAD"/>
    <w:rsid w:val="43A062AD"/>
    <w:rsid w:val="43A10D69"/>
    <w:rsid w:val="43A11A21"/>
    <w:rsid w:val="43A14210"/>
    <w:rsid w:val="43A15B81"/>
    <w:rsid w:val="43A16087"/>
    <w:rsid w:val="43A21C02"/>
    <w:rsid w:val="43A22338"/>
    <w:rsid w:val="43A3165D"/>
    <w:rsid w:val="43A318F9"/>
    <w:rsid w:val="43A32849"/>
    <w:rsid w:val="43A35D9D"/>
    <w:rsid w:val="43A37B4B"/>
    <w:rsid w:val="43A4017F"/>
    <w:rsid w:val="43A40AF2"/>
    <w:rsid w:val="43A40FC9"/>
    <w:rsid w:val="43A4368F"/>
    <w:rsid w:val="43A472F0"/>
    <w:rsid w:val="43A50841"/>
    <w:rsid w:val="43A51B15"/>
    <w:rsid w:val="43A538C3"/>
    <w:rsid w:val="43A53A72"/>
    <w:rsid w:val="43A55671"/>
    <w:rsid w:val="43A564DF"/>
    <w:rsid w:val="43A569CD"/>
    <w:rsid w:val="43A574CE"/>
    <w:rsid w:val="43A623E5"/>
    <w:rsid w:val="43A628DF"/>
    <w:rsid w:val="43A63197"/>
    <w:rsid w:val="43A713E9"/>
    <w:rsid w:val="43A75F7F"/>
    <w:rsid w:val="43A7763B"/>
    <w:rsid w:val="43A80903"/>
    <w:rsid w:val="43A836D3"/>
    <w:rsid w:val="43A839BF"/>
    <w:rsid w:val="43A8409F"/>
    <w:rsid w:val="43A855D0"/>
    <w:rsid w:val="43A87DA1"/>
    <w:rsid w:val="43A91AD9"/>
    <w:rsid w:val="43AA0EDA"/>
    <w:rsid w:val="43AB3176"/>
    <w:rsid w:val="43AB5343"/>
    <w:rsid w:val="43AB780F"/>
    <w:rsid w:val="43AC15BA"/>
    <w:rsid w:val="43AC1D5E"/>
    <w:rsid w:val="43AC2EA4"/>
    <w:rsid w:val="43AC2F7E"/>
    <w:rsid w:val="43AC4C52"/>
    <w:rsid w:val="43AC6A00"/>
    <w:rsid w:val="43AD04C0"/>
    <w:rsid w:val="43AD1BA2"/>
    <w:rsid w:val="43AD1E3D"/>
    <w:rsid w:val="43AD2778"/>
    <w:rsid w:val="43AD4526"/>
    <w:rsid w:val="43AD4A03"/>
    <w:rsid w:val="43AD4E46"/>
    <w:rsid w:val="43AE09CA"/>
    <w:rsid w:val="43AE3034"/>
    <w:rsid w:val="43AE3AFF"/>
    <w:rsid w:val="43AE3BD4"/>
    <w:rsid w:val="43AE4585"/>
    <w:rsid w:val="43AE4D2D"/>
    <w:rsid w:val="43AE5804"/>
    <w:rsid w:val="43AF029E"/>
    <w:rsid w:val="43AF33DE"/>
    <w:rsid w:val="43AF4207"/>
    <w:rsid w:val="43AF4742"/>
    <w:rsid w:val="43AF54FC"/>
    <w:rsid w:val="43AF64F0"/>
    <w:rsid w:val="43AF6D43"/>
    <w:rsid w:val="43B00525"/>
    <w:rsid w:val="43B06A6A"/>
    <w:rsid w:val="43B12268"/>
    <w:rsid w:val="43B12C45"/>
    <w:rsid w:val="43B130F6"/>
    <w:rsid w:val="43B14016"/>
    <w:rsid w:val="43B171C3"/>
    <w:rsid w:val="43B21B3C"/>
    <w:rsid w:val="43B236B6"/>
    <w:rsid w:val="43B24586"/>
    <w:rsid w:val="43B27D8E"/>
    <w:rsid w:val="43B31D8E"/>
    <w:rsid w:val="43B326D0"/>
    <w:rsid w:val="43B34232"/>
    <w:rsid w:val="43B35A16"/>
    <w:rsid w:val="43B35FE0"/>
    <w:rsid w:val="43B4164A"/>
    <w:rsid w:val="43B434D5"/>
    <w:rsid w:val="43B43B06"/>
    <w:rsid w:val="43B519EC"/>
    <w:rsid w:val="43B51C76"/>
    <w:rsid w:val="43B534C7"/>
    <w:rsid w:val="43B5471B"/>
    <w:rsid w:val="43B600AD"/>
    <w:rsid w:val="43B615EE"/>
    <w:rsid w:val="43B6162D"/>
    <w:rsid w:val="43B617C6"/>
    <w:rsid w:val="43B6282F"/>
    <w:rsid w:val="43B63935"/>
    <w:rsid w:val="43B65AD0"/>
    <w:rsid w:val="43B66FE4"/>
    <w:rsid w:val="43B70A87"/>
    <w:rsid w:val="43B753A5"/>
    <w:rsid w:val="43B75827"/>
    <w:rsid w:val="43B803F8"/>
    <w:rsid w:val="43B81849"/>
    <w:rsid w:val="43B8278B"/>
    <w:rsid w:val="43B835F7"/>
    <w:rsid w:val="43B83A14"/>
    <w:rsid w:val="43B84475"/>
    <w:rsid w:val="43B86C01"/>
    <w:rsid w:val="43B86CB7"/>
    <w:rsid w:val="43B86D14"/>
    <w:rsid w:val="43B90306"/>
    <w:rsid w:val="43B91888"/>
    <w:rsid w:val="43B92000"/>
    <w:rsid w:val="43B934A8"/>
    <w:rsid w:val="43B93E08"/>
    <w:rsid w:val="43B94925"/>
    <w:rsid w:val="43B94E4C"/>
    <w:rsid w:val="43B95123"/>
    <w:rsid w:val="43B9736F"/>
    <w:rsid w:val="43B9763F"/>
    <w:rsid w:val="43BB1407"/>
    <w:rsid w:val="43BB2FC1"/>
    <w:rsid w:val="43BB30E7"/>
    <w:rsid w:val="43BB4E95"/>
    <w:rsid w:val="43BB6C43"/>
    <w:rsid w:val="43BB7C60"/>
    <w:rsid w:val="43BC7D1B"/>
    <w:rsid w:val="43BD0C0D"/>
    <w:rsid w:val="43BD1699"/>
    <w:rsid w:val="43BD26D0"/>
    <w:rsid w:val="43BD318E"/>
    <w:rsid w:val="43BD43E0"/>
    <w:rsid w:val="43BD6E5F"/>
    <w:rsid w:val="43BE0DBB"/>
    <w:rsid w:val="43BE287B"/>
    <w:rsid w:val="43BE56FA"/>
    <w:rsid w:val="43BE6733"/>
    <w:rsid w:val="43BF1177"/>
    <w:rsid w:val="43BF6A80"/>
    <w:rsid w:val="43C006FD"/>
    <w:rsid w:val="43C024AB"/>
    <w:rsid w:val="43C04259"/>
    <w:rsid w:val="43C04731"/>
    <w:rsid w:val="43C114AA"/>
    <w:rsid w:val="43C12D8E"/>
    <w:rsid w:val="43C12F27"/>
    <w:rsid w:val="43C20EE5"/>
    <w:rsid w:val="43C231EF"/>
    <w:rsid w:val="43C318BF"/>
    <w:rsid w:val="43C31F9B"/>
    <w:rsid w:val="43C33D22"/>
    <w:rsid w:val="43C33D49"/>
    <w:rsid w:val="43C34006"/>
    <w:rsid w:val="43C377B6"/>
    <w:rsid w:val="43C401ED"/>
    <w:rsid w:val="43C4254F"/>
    <w:rsid w:val="43C432AE"/>
    <w:rsid w:val="43C43FF7"/>
    <w:rsid w:val="43C50F96"/>
    <w:rsid w:val="43C52FFD"/>
    <w:rsid w:val="43C55D14"/>
    <w:rsid w:val="43C57E2B"/>
    <w:rsid w:val="43C60873"/>
    <w:rsid w:val="43C63CB3"/>
    <w:rsid w:val="43C63E8C"/>
    <w:rsid w:val="43C67158"/>
    <w:rsid w:val="43C7383A"/>
    <w:rsid w:val="43C741C8"/>
    <w:rsid w:val="43C742DC"/>
    <w:rsid w:val="43C801C3"/>
    <w:rsid w:val="43C81360"/>
    <w:rsid w:val="43C83AD3"/>
    <w:rsid w:val="43C84F50"/>
    <w:rsid w:val="43C86274"/>
    <w:rsid w:val="43C875B2"/>
    <w:rsid w:val="43C910FC"/>
    <w:rsid w:val="43C92476"/>
    <w:rsid w:val="43C930C9"/>
    <w:rsid w:val="43C93541"/>
    <w:rsid w:val="43C93C41"/>
    <w:rsid w:val="43C9779E"/>
    <w:rsid w:val="43C97C3C"/>
    <w:rsid w:val="43CA03BB"/>
    <w:rsid w:val="43CA157C"/>
    <w:rsid w:val="43CA332A"/>
    <w:rsid w:val="43CA430E"/>
    <w:rsid w:val="43CA545D"/>
    <w:rsid w:val="43CA5CE8"/>
    <w:rsid w:val="43CA725C"/>
    <w:rsid w:val="43CA7AC2"/>
    <w:rsid w:val="43CB255C"/>
    <w:rsid w:val="43CB418F"/>
    <w:rsid w:val="43CB7108"/>
    <w:rsid w:val="43CC0E50"/>
    <w:rsid w:val="43CC2BFE"/>
    <w:rsid w:val="43CC5D8F"/>
    <w:rsid w:val="43CC5EAA"/>
    <w:rsid w:val="43CC65BD"/>
    <w:rsid w:val="43CD118E"/>
    <w:rsid w:val="43CD3B33"/>
    <w:rsid w:val="43CD58C9"/>
    <w:rsid w:val="43CD5F25"/>
    <w:rsid w:val="43CD6976"/>
    <w:rsid w:val="43CD7A4D"/>
    <w:rsid w:val="43CE2E1A"/>
    <w:rsid w:val="43CE47D0"/>
    <w:rsid w:val="43CE4AB0"/>
    <w:rsid w:val="43CF26EE"/>
    <w:rsid w:val="43CF3884"/>
    <w:rsid w:val="43CF3AAE"/>
    <w:rsid w:val="43CF505D"/>
    <w:rsid w:val="43D0218C"/>
    <w:rsid w:val="43D02202"/>
    <w:rsid w:val="43D03B66"/>
    <w:rsid w:val="43D07B0F"/>
    <w:rsid w:val="43D10383"/>
    <w:rsid w:val="43D10909"/>
    <w:rsid w:val="43D163CE"/>
    <w:rsid w:val="43D16466"/>
    <w:rsid w:val="43D2159D"/>
    <w:rsid w:val="43D23F8D"/>
    <w:rsid w:val="43D249D4"/>
    <w:rsid w:val="43D261FB"/>
    <w:rsid w:val="43D30430"/>
    <w:rsid w:val="43D321DE"/>
    <w:rsid w:val="43D3503C"/>
    <w:rsid w:val="43D408FB"/>
    <w:rsid w:val="43D45F57"/>
    <w:rsid w:val="43D47F5D"/>
    <w:rsid w:val="43D50701"/>
    <w:rsid w:val="43D57284"/>
    <w:rsid w:val="43D61CCF"/>
    <w:rsid w:val="43D61DF7"/>
    <w:rsid w:val="43D6268A"/>
    <w:rsid w:val="43D63A7D"/>
    <w:rsid w:val="43D76AC2"/>
    <w:rsid w:val="43D76C2E"/>
    <w:rsid w:val="43D804C6"/>
    <w:rsid w:val="43D81BFD"/>
    <w:rsid w:val="43D8226A"/>
    <w:rsid w:val="43D83C99"/>
    <w:rsid w:val="43D84B60"/>
    <w:rsid w:val="43D8535A"/>
    <w:rsid w:val="43D85A47"/>
    <w:rsid w:val="43D917BF"/>
    <w:rsid w:val="43D9483A"/>
    <w:rsid w:val="43D9523B"/>
    <w:rsid w:val="43D9531B"/>
    <w:rsid w:val="43D95780"/>
    <w:rsid w:val="43DA0321"/>
    <w:rsid w:val="43DA0559"/>
    <w:rsid w:val="43DA0D2A"/>
    <w:rsid w:val="43DA2A8F"/>
    <w:rsid w:val="43DA3792"/>
    <w:rsid w:val="43DA4985"/>
    <w:rsid w:val="43DA6642"/>
    <w:rsid w:val="43DA696C"/>
    <w:rsid w:val="43DB1C50"/>
    <w:rsid w:val="43DB5537"/>
    <w:rsid w:val="43DB5854"/>
    <w:rsid w:val="43DB72E5"/>
    <w:rsid w:val="43DC1117"/>
    <w:rsid w:val="43DC34E1"/>
    <w:rsid w:val="43DC34ED"/>
    <w:rsid w:val="43DC4977"/>
    <w:rsid w:val="43DD12AF"/>
    <w:rsid w:val="43DD1DDE"/>
    <w:rsid w:val="43DD2636"/>
    <w:rsid w:val="43DD305D"/>
    <w:rsid w:val="43DD389A"/>
    <w:rsid w:val="43DE0290"/>
    <w:rsid w:val="43DE0B83"/>
    <w:rsid w:val="43DE0DC4"/>
    <w:rsid w:val="43DE2931"/>
    <w:rsid w:val="43DE4235"/>
    <w:rsid w:val="43DE6DD5"/>
    <w:rsid w:val="43DF0F8E"/>
    <w:rsid w:val="43DF143E"/>
    <w:rsid w:val="43DF27B6"/>
    <w:rsid w:val="43DF40FD"/>
    <w:rsid w:val="43DF5027"/>
    <w:rsid w:val="43DF63AB"/>
    <w:rsid w:val="43E00F06"/>
    <w:rsid w:val="43E01307"/>
    <w:rsid w:val="43E01CFB"/>
    <w:rsid w:val="43E03598"/>
    <w:rsid w:val="43E035A6"/>
    <w:rsid w:val="43E048FB"/>
    <w:rsid w:val="43E059E1"/>
    <w:rsid w:val="43E06D85"/>
    <w:rsid w:val="43E15EC3"/>
    <w:rsid w:val="43E16314"/>
    <w:rsid w:val="43E17353"/>
    <w:rsid w:val="43E202FE"/>
    <w:rsid w:val="43E20674"/>
    <w:rsid w:val="43E22422"/>
    <w:rsid w:val="43E23D98"/>
    <w:rsid w:val="43E24D74"/>
    <w:rsid w:val="43E2537F"/>
    <w:rsid w:val="43E268C5"/>
    <w:rsid w:val="43E27BA9"/>
    <w:rsid w:val="43E333B4"/>
    <w:rsid w:val="43E445DF"/>
    <w:rsid w:val="43E45E85"/>
    <w:rsid w:val="43E51F12"/>
    <w:rsid w:val="43E52DF0"/>
    <w:rsid w:val="43E551C3"/>
    <w:rsid w:val="43E557C0"/>
    <w:rsid w:val="43E64CC4"/>
    <w:rsid w:val="43E650EC"/>
    <w:rsid w:val="43E752BB"/>
    <w:rsid w:val="43E75A28"/>
    <w:rsid w:val="43E77A38"/>
    <w:rsid w:val="43E80064"/>
    <w:rsid w:val="43E819D5"/>
    <w:rsid w:val="43E837B0"/>
    <w:rsid w:val="43E851C5"/>
    <w:rsid w:val="43E854C6"/>
    <w:rsid w:val="43E8598D"/>
    <w:rsid w:val="43E86866"/>
    <w:rsid w:val="43E908BD"/>
    <w:rsid w:val="43E90A73"/>
    <w:rsid w:val="43E91A02"/>
    <w:rsid w:val="43E96831"/>
    <w:rsid w:val="43E97C54"/>
    <w:rsid w:val="43EA0D87"/>
    <w:rsid w:val="43EA1506"/>
    <w:rsid w:val="43EA32B9"/>
    <w:rsid w:val="43EB1B46"/>
    <w:rsid w:val="43EB31B5"/>
    <w:rsid w:val="43EB351A"/>
    <w:rsid w:val="43EB74BB"/>
    <w:rsid w:val="43EC14F2"/>
    <w:rsid w:val="43EC2FD6"/>
    <w:rsid w:val="43EC32A0"/>
    <w:rsid w:val="43EC3A5A"/>
    <w:rsid w:val="43EC50C0"/>
    <w:rsid w:val="43EC5BA7"/>
    <w:rsid w:val="43ED0597"/>
    <w:rsid w:val="43ED0927"/>
    <w:rsid w:val="43ED0DC6"/>
    <w:rsid w:val="43ED182C"/>
    <w:rsid w:val="43ED46E0"/>
    <w:rsid w:val="43ED589F"/>
    <w:rsid w:val="43ED60BF"/>
    <w:rsid w:val="43EE08E9"/>
    <w:rsid w:val="43EE0957"/>
    <w:rsid w:val="43EE2796"/>
    <w:rsid w:val="43EE526A"/>
    <w:rsid w:val="43EE7018"/>
    <w:rsid w:val="43EF2D90"/>
    <w:rsid w:val="43EF3098"/>
    <w:rsid w:val="43EF3692"/>
    <w:rsid w:val="43EF4B3E"/>
    <w:rsid w:val="43F02DE7"/>
    <w:rsid w:val="43F11397"/>
    <w:rsid w:val="43F12187"/>
    <w:rsid w:val="43F14D5A"/>
    <w:rsid w:val="43F163AA"/>
    <w:rsid w:val="43F16B09"/>
    <w:rsid w:val="43F21A19"/>
    <w:rsid w:val="43F22F06"/>
    <w:rsid w:val="43F23474"/>
    <w:rsid w:val="43F24430"/>
    <w:rsid w:val="43F263DD"/>
    <w:rsid w:val="43F32EA9"/>
    <w:rsid w:val="43F33419"/>
    <w:rsid w:val="43F3462F"/>
    <w:rsid w:val="43F34981"/>
    <w:rsid w:val="43F35AB7"/>
    <w:rsid w:val="43F37261"/>
    <w:rsid w:val="43F37B08"/>
    <w:rsid w:val="43F403A7"/>
    <w:rsid w:val="43F40F84"/>
    <w:rsid w:val="43F42155"/>
    <w:rsid w:val="43F452FC"/>
    <w:rsid w:val="43F45F04"/>
    <w:rsid w:val="43F5039A"/>
    <w:rsid w:val="43F519B1"/>
    <w:rsid w:val="43F557C9"/>
    <w:rsid w:val="43F559B4"/>
    <w:rsid w:val="43F61428"/>
    <w:rsid w:val="43F61530"/>
    <w:rsid w:val="43F62FA6"/>
    <w:rsid w:val="43F6403E"/>
    <w:rsid w:val="43F655E3"/>
    <w:rsid w:val="43F65ECD"/>
    <w:rsid w:val="43F66327"/>
    <w:rsid w:val="43F67150"/>
    <w:rsid w:val="43F67EA8"/>
    <w:rsid w:val="43F703F3"/>
    <w:rsid w:val="43F7069A"/>
    <w:rsid w:val="43F742CE"/>
    <w:rsid w:val="43F75401"/>
    <w:rsid w:val="43F7662D"/>
    <w:rsid w:val="43F80020"/>
    <w:rsid w:val="43F81BFB"/>
    <w:rsid w:val="43F81C45"/>
    <w:rsid w:val="43F839F3"/>
    <w:rsid w:val="43F860E9"/>
    <w:rsid w:val="43F86E9A"/>
    <w:rsid w:val="43F94DFC"/>
    <w:rsid w:val="43F96D1B"/>
    <w:rsid w:val="43F9776B"/>
    <w:rsid w:val="43FA016B"/>
    <w:rsid w:val="43FA0B2A"/>
    <w:rsid w:val="43FA3057"/>
    <w:rsid w:val="43FA5005"/>
    <w:rsid w:val="43FA667C"/>
    <w:rsid w:val="43FA66C0"/>
    <w:rsid w:val="43FA7BBC"/>
    <w:rsid w:val="43FA7E3D"/>
    <w:rsid w:val="43FB163B"/>
    <w:rsid w:val="43FB34E3"/>
    <w:rsid w:val="43FB3527"/>
    <w:rsid w:val="43FB478E"/>
    <w:rsid w:val="43FC12CE"/>
    <w:rsid w:val="43FC2B2D"/>
    <w:rsid w:val="43FC569C"/>
    <w:rsid w:val="43FD05BD"/>
    <w:rsid w:val="43FD1652"/>
    <w:rsid w:val="43FD2068"/>
    <w:rsid w:val="43FD36FF"/>
    <w:rsid w:val="43FD3887"/>
    <w:rsid w:val="43FD51A5"/>
    <w:rsid w:val="43FD53EB"/>
    <w:rsid w:val="43FD725B"/>
    <w:rsid w:val="43FD743E"/>
    <w:rsid w:val="43FE00D7"/>
    <w:rsid w:val="43FE06F0"/>
    <w:rsid w:val="43FE4B7C"/>
    <w:rsid w:val="43FE4D59"/>
    <w:rsid w:val="43FE4D82"/>
    <w:rsid w:val="43FF1225"/>
    <w:rsid w:val="43FF144C"/>
    <w:rsid w:val="43FF6EED"/>
    <w:rsid w:val="43FF796B"/>
    <w:rsid w:val="44000AFA"/>
    <w:rsid w:val="44002387"/>
    <w:rsid w:val="44004F9E"/>
    <w:rsid w:val="44006D4C"/>
    <w:rsid w:val="44007EDB"/>
    <w:rsid w:val="440120B0"/>
    <w:rsid w:val="44017814"/>
    <w:rsid w:val="44022AC4"/>
    <w:rsid w:val="44022CEC"/>
    <w:rsid w:val="44022EB8"/>
    <w:rsid w:val="44024872"/>
    <w:rsid w:val="440305EA"/>
    <w:rsid w:val="44031A64"/>
    <w:rsid w:val="440341F8"/>
    <w:rsid w:val="440348AB"/>
    <w:rsid w:val="440426ED"/>
    <w:rsid w:val="44043E2E"/>
    <w:rsid w:val="44044534"/>
    <w:rsid w:val="4404683C"/>
    <w:rsid w:val="44051FB6"/>
    <w:rsid w:val="440521B7"/>
    <w:rsid w:val="440525B4"/>
    <w:rsid w:val="44054E88"/>
    <w:rsid w:val="44055A2D"/>
    <w:rsid w:val="44056110"/>
    <w:rsid w:val="4405646E"/>
    <w:rsid w:val="440565DD"/>
    <w:rsid w:val="4406059B"/>
    <w:rsid w:val="44067FBF"/>
    <w:rsid w:val="440700DA"/>
    <w:rsid w:val="44071E88"/>
    <w:rsid w:val="440727FF"/>
    <w:rsid w:val="4407622F"/>
    <w:rsid w:val="44076653"/>
    <w:rsid w:val="44090C4A"/>
    <w:rsid w:val="44091E87"/>
    <w:rsid w:val="440950CF"/>
    <w:rsid w:val="44095C00"/>
    <w:rsid w:val="4409691C"/>
    <w:rsid w:val="440A1978"/>
    <w:rsid w:val="440A5007"/>
    <w:rsid w:val="440A5825"/>
    <w:rsid w:val="440A655F"/>
    <w:rsid w:val="440A792E"/>
    <w:rsid w:val="440A7D25"/>
    <w:rsid w:val="440B098B"/>
    <w:rsid w:val="440B2A75"/>
    <w:rsid w:val="440B4978"/>
    <w:rsid w:val="440B5E1C"/>
    <w:rsid w:val="440C317A"/>
    <w:rsid w:val="440C3942"/>
    <w:rsid w:val="440C56F0"/>
    <w:rsid w:val="440C719A"/>
    <w:rsid w:val="440C749E"/>
    <w:rsid w:val="440C760E"/>
    <w:rsid w:val="440D50C0"/>
    <w:rsid w:val="440D60D4"/>
    <w:rsid w:val="440E025B"/>
    <w:rsid w:val="440E08A3"/>
    <w:rsid w:val="440E1469"/>
    <w:rsid w:val="440E6370"/>
    <w:rsid w:val="440E6422"/>
    <w:rsid w:val="440E76BA"/>
    <w:rsid w:val="440F410E"/>
    <w:rsid w:val="440F51E1"/>
    <w:rsid w:val="440F6F8F"/>
    <w:rsid w:val="44103433"/>
    <w:rsid w:val="44103E03"/>
    <w:rsid w:val="441078AF"/>
    <w:rsid w:val="44110F59"/>
    <w:rsid w:val="44111EF6"/>
    <w:rsid w:val="44113203"/>
    <w:rsid w:val="44113861"/>
    <w:rsid w:val="44114AB5"/>
    <w:rsid w:val="44124CF1"/>
    <w:rsid w:val="44126357"/>
    <w:rsid w:val="441278C2"/>
    <w:rsid w:val="44130D52"/>
    <w:rsid w:val="4413108B"/>
    <w:rsid w:val="441324D4"/>
    <w:rsid w:val="44133640"/>
    <w:rsid w:val="4413597E"/>
    <w:rsid w:val="44136A7F"/>
    <w:rsid w:val="441376FA"/>
    <w:rsid w:val="441427F7"/>
    <w:rsid w:val="441445A5"/>
    <w:rsid w:val="44147DB7"/>
    <w:rsid w:val="44147E9F"/>
    <w:rsid w:val="44150A49"/>
    <w:rsid w:val="441520EF"/>
    <w:rsid w:val="44152677"/>
    <w:rsid w:val="44153672"/>
    <w:rsid w:val="441546AA"/>
    <w:rsid w:val="44154DB3"/>
    <w:rsid w:val="441617A9"/>
    <w:rsid w:val="441628B7"/>
    <w:rsid w:val="44163129"/>
    <w:rsid w:val="44163C75"/>
    <w:rsid w:val="44165930"/>
    <w:rsid w:val="4416642E"/>
    <w:rsid w:val="441666F4"/>
    <w:rsid w:val="441674EC"/>
    <w:rsid w:val="441676D3"/>
    <w:rsid w:val="44177FD2"/>
    <w:rsid w:val="4418099C"/>
    <w:rsid w:val="44181C84"/>
    <w:rsid w:val="44181FF3"/>
    <w:rsid w:val="441822E7"/>
    <w:rsid w:val="44184095"/>
    <w:rsid w:val="44185E43"/>
    <w:rsid w:val="44191BBB"/>
    <w:rsid w:val="44191CE1"/>
    <w:rsid w:val="44193765"/>
    <w:rsid w:val="44193CB0"/>
    <w:rsid w:val="44194BC4"/>
    <w:rsid w:val="44195567"/>
    <w:rsid w:val="44197F15"/>
    <w:rsid w:val="441A65A1"/>
    <w:rsid w:val="441A7E0D"/>
    <w:rsid w:val="441B3B85"/>
    <w:rsid w:val="441B4AFC"/>
    <w:rsid w:val="441B58DA"/>
    <w:rsid w:val="441B74E4"/>
    <w:rsid w:val="441C3545"/>
    <w:rsid w:val="441C3549"/>
    <w:rsid w:val="441C4494"/>
    <w:rsid w:val="441C4681"/>
    <w:rsid w:val="441D36DC"/>
    <w:rsid w:val="441D49D5"/>
    <w:rsid w:val="441D573C"/>
    <w:rsid w:val="441E180D"/>
    <w:rsid w:val="441E2106"/>
    <w:rsid w:val="441E5A61"/>
    <w:rsid w:val="441E5B8E"/>
    <w:rsid w:val="441E71D2"/>
    <w:rsid w:val="441E75A6"/>
    <w:rsid w:val="441F05E8"/>
    <w:rsid w:val="441F0A36"/>
    <w:rsid w:val="441F1654"/>
    <w:rsid w:val="441F49BB"/>
    <w:rsid w:val="441F5424"/>
    <w:rsid w:val="441F697F"/>
    <w:rsid w:val="441F7966"/>
    <w:rsid w:val="442027FD"/>
    <w:rsid w:val="44204EDB"/>
    <w:rsid w:val="442055B8"/>
    <w:rsid w:val="44206155"/>
    <w:rsid w:val="4420626A"/>
    <w:rsid w:val="442073EE"/>
    <w:rsid w:val="4421269E"/>
    <w:rsid w:val="44213794"/>
    <w:rsid w:val="44216071"/>
    <w:rsid w:val="44216CF4"/>
    <w:rsid w:val="44216EB8"/>
    <w:rsid w:val="44220557"/>
    <w:rsid w:val="44220750"/>
    <w:rsid w:val="44220C84"/>
    <w:rsid w:val="44222311"/>
    <w:rsid w:val="44222B26"/>
    <w:rsid w:val="44223166"/>
    <w:rsid w:val="44224F14"/>
    <w:rsid w:val="44226CC2"/>
    <w:rsid w:val="44227892"/>
    <w:rsid w:val="4423026D"/>
    <w:rsid w:val="442347E8"/>
    <w:rsid w:val="44235A3D"/>
    <w:rsid w:val="4424030B"/>
    <w:rsid w:val="44240C8C"/>
    <w:rsid w:val="442413AE"/>
    <w:rsid w:val="44242A3A"/>
    <w:rsid w:val="44243452"/>
    <w:rsid w:val="4424448C"/>
    <w:rsid w:val="44244A60"/>
    <w:rsid w:val="44246EDE"/>
    <w:rsid w:val="44250560"/>
    <w:rsid w:val="442529C4"/>
    <w:rsid w:val="44254A04"/>
    <w:rsid w:val="44266859"/>
    <w:rsid w:val="4426781E"/>
    <w:rsid w:val="44270658"/>
    <w:rsid w:val="4427077C"/>
    <w:rsid w:val="4427252A"/>
    <w:rsid w:val="442742D8"/>
    <w:rsid w:val="44280B6A"/>
    <w:rsid w:val="44281AE8"/>
    <w:rsid w:val="44282717"/>
    <w:rsid w:val="442865FA"/>
    <w:rsid w:val="44292864"/>
    <w:rsid w:val="44292F78"/>
    <w:rsid w:val="4429449C"/>
    <w:rsid w:val="442946B9"/>
    <w:rsid w:val="442A1571"/>
    <w:rsid w:val="442A5B49"/>
    <w:rsid w:val="442A61DE"/>
    <w:rsid w:val="442A7EC4"/>
    <w:rsid w:val="442B18FE"/>
    <w:rsid w:val="442B201A"/>
    <w:rsid w:val="442B6FD9"/>
    <w:rsid w:val="442C2AB4"/>
    <w:rsid w:val="442C5D93"/>
    <w:rsid w:val="442C7B41"/>
    <w:rsid w:val="442D0534"/>
    <w:rsid w:val="442E1B0B"/>
    <w:rsid w:val="442E38B9"/>
    <w:rsid w:val="442E5667"/>
    <w:rsid w:val="442E595A"/>
    <w:rsid w:val="442F2297"/>
    <w:rsid w:val="442F6DEA"/>
    <w:rsid w:val="44300BBC"/>
    <w:rsid w:val="44305A50"/>
    <w:rsid w:val="443142DB"/>
    <w:rsid w:val="44315157"/>
    <w:rsid w:val="44316F05"/>
    <w:rsid w:val="44322C1E"/>
    <w:rsid w:val="443239CC"/>
    <w:rsid w:val="443239D6"/>
    <w:rsid w:val="443240AC"/>
    <w:rsid w:val="44324820"/>
    <w:rsid w:val="4432539B"/>
    <w:rsid w:val="443304A8"/>
    <w:rsid w:val="44330ECF"/>
    <w:rsid w:val="44333D5B"/>
    <w:rsid w:val="4433405F"/>
    <w:rsid w:val="44336BFB"/>
    <w:rsid w:val="44337121"/>
    <w:rsid w:val="44337263"/>
    <w:rsid w:val="4434031F"/>
    <w:rsid w:val="44340410"/>
    <w:rsid w:val="443417CC"/>
    <w:rsid w:val="443469F5"/>
    <w:rsid w:val="4434759F"/>
    <w:rsid w:val="44352E99"/>
    <w:rsid w:val="443552FE"/>
    <w:rsid w:val="44357604"/>
    <w:rsid w:val="443609BF"/>
    <w:rsid w:val="44364141"/>
    <w:rsid w:val="44365977"/>
    <w:rsid w:val="44365A46"/>
    <w:rsid w:val="44367BAF"/>
    <w:rsid w:val="4437123A"/>
    <w:rsid w:val="44372B41"/>
    <w:rsid w:val="44373A20"/>
    <w:rsid w:val="4437557C"/>
    <w:rsid w:val="44376621"/>
    <w:rsid w:val="44377898"/>
    <w:rsid w:val="44380293"/>
    <w:rsid w:val="44382936"/>
    <w:rsid w:val="443844BB"/>
    <w:rsid w:val="44384737"/>
    <w:rsid w:val="443864E5"/>
    <w:rsid w:val="44395496"/>
    <w:rsid w:val="44396516"/>
    <w:rsid w:val="443A04B0"/>
    <w:rsid w:val="443A563E"/>
    <w:rsid w:val="443A5749"/>
    <w:rsid w:val="443A5A67"/>
    <w:rsid w:val="443A5BCD"/>
    <w:rsid w:val="443A6796"/>
    <w:rsid w:val="443A69ED"/>
    <w:rsid w:val="443B3479"/>
    <w:rsid w:val="443B5FD6"/>
    <w:rsid w:val="443B6ACE"/>
    <w:rsid w:val="443C2568"/>
    <w:rsid w:val="443C3A44"/>
    <w:rsid w:val="443C4228"/>
    <w:rsid w:val="443C51D0"/>
    <w:rsid w:val="443C797B"/>
    <w:rsid w:val="443C7F5E"/>
    <w:rsid w:val="443C7FAA"/>
    <w:rsid w:val="443D1DF4"/>
    <w:rsid w:val="443D287E"/>
    <w:rsid w:val="443D361B"/>
    <w:rsid w:val="443D3AFC"/>
    <w:rsid w:val="443D58AA"/>
    <w:rsid w:val="443D74DA"/>
    <w:rsid w:val="443E090F"/>
    <w:rsid w:val="443E5AC1"/>
    <w:rsid w:val="443E6DD6"/>
    <w:rsid w:val="443E6DD9"/>
    <w:rsid w:val="443F0FAC"/>
    <w:rsid w:val="443F3FB6"/>
    <w:rsid w:val="443F5AC6"/>
    <w:rsid w:val="443F5F50"/>
    <w:rsid w:val="444014B0"/>
    <w:rsid w:val="44402940"/>
    <w:rsid w:val="444035EC"/>
    <w:rsid w:val="444052FB"/>
    <w:rsid w:val="4440539A"/>
    <w:rsid w:val="444058A7"/>
    <w:rsid w:val="444059A5"/>
    <w:rsid w:val="44405CD1"/>
    <w:rsid w:val="4441183E"/>
    <w:rsid w:val="44413DD0"/>
    <w:rsid w:val="444147B5"/>
    <w:rsid w:val="44415B71"/>
    <w:rsid w:val="44417602"/>
    <w:rsid w:val="44417623"/>
    <w:rsid w:val="44421112"/>
    <w:rsid w:val="444255B6"/>
    <w:rsid w:val="44426E70"/>
    <w:rsid w:val="44427364"/>
    <w:rsid w:val="44427CF2"/>
    <w:rsid w:val="44434B3D"/>
    <w:rsid w:val="44435B44"/>
    <w:rsid w:val="444403E8"/>
    <w:rsid w:val="4444120B"/>
    <w:rsid w:val="444412C1"/>
    <w:rsid w:val="444426BB"/>
    <w:rsid w:val="444430DC"/>
    <w:rsid w:val="44443F80"/>
    <w:rsid w:val="44447F91"/>
    <w:rsid w:val="44450C02"/>
    <w:rsid w:val="444520B3"/>
    <w:rsid w:val="444529B0"/>
    <w:rsid w:val="4445748D"/>
    <w:rsid w:val="44460CF6"/>
    <w:rsid w:val="44460EFF"/>
    <w:rsid w:val="44463A99"/>
    <w:rsid w:val="44466E54"/>
    <w:rsid w:val="44476729"/>
    <w:rsid w:val="444810D2"/>
    <w:rsid w:val="44483DCD"/>
    <w:rsid w:val="444906F3"/>
    <w:rsid w:val="444924A1"/>
    <w:rsid w:val="444925FC"/>
    <w:rsid w:val="44495DBB"/>
    <w:rsid w:val="44497158"/>
    <w:rsid w:val="444A0127"/>
    <w:rsid w:val="444A0870"/>
    <w:rsid w:val="444A1B1E"/>
    <w:rsid w:val="444A243A"/>
    <w:rsid w:val="444A28E2"/>
    <w:rsid w:val="444A39F2"/>
    <w:rsid w:val="444A5133"/>
    <w:rsid w:val="444A7FC7"/>
    <w:rsid w:val="444B50EB"/>
    <w:rsid w:val="444B7A53"/>
    <w:rsid w:val="444C2132"/>
    <w:rsid w:val="444C223E"/>
    <w:rsid w:val="444C3D3F"/>
    <w:rsid w:val="444C6312"/>
    <w:rsid w:val="444C65CA"/>
    <w:rsid w:val="444C672F"/>
    <w:rsid w:val="444C67FC"/>
    <w:rsid w:val="444D09DA"/>
    <w:rsid w:val="444D1FC9"/>
    <w:rsid w:val="444D200D"/>
    <w:rsid w:val="444D2334"/>
    <w:rsid w:val="444D430B"/>
    <w:rsid w:val="444D5F59"/>
    <w:rsid w:val="444E014F"/>
    <w:rsid w:val="444E18F2"/>
    <w:rsid w:val="444E1AA8"/>
    <w:rsid w:val="444E2335"/>
    <w:rsid w:val="444E298A"/>
    <w:rsid w:val="444E3F5B"/>
    <w:rsid w:val="444E4F44"/>
    <w:rsid w:val="444E6C47"/>
    <w:rsid w:val="444E7AB7"/>
    <w:rsid w:val="444E7CA8"/>
    <w:rsid w:val="444F02BA"/>
    <w:rsid w:val="444F4C93"/>
    <w:rsid w:val="444F611F"/>
    <w:rsid w:val="44500447"/>
    <w:rsid w:val="44501A81"/>
    <w:rsid w:val="44502A2D"/>
    <w:rsid w:val="4450382F"/>
    <w:rsid w:val="445045EE"/>
    <w:rsid w:val="44505CAE"/>
    <w:rsid w:val="44507864"/>
    <w:rsid w:val="44507CD3"/>
    <w:rsid w:val="44510CF4"/>
    <w:rsid w:val="44510F63"/>
    <w:rsid w:val="44514ED7"/>
    <w:rsid w:val="445157F9"/>
    <w:rsid w:val="445175A7"/>
    <w:rsid w:val="4452106E"/>
    <w:rsid w:val="44521783"/>
    <w:rsid w:val="44523CC0"/>
    <w:rsid w:val="445241F3"/>
    <w:rsid w:val="44530811"/>
    <w:rsid w:val="44531193"/>
    <w:rsid w:val="4453323E"/>
    <w:rsid w:val="4453331F"/>
    <w:rsid w:val="44533D84"/>
    <w:rsid w:val="445352E2"/>
    <w:rsid w:val="4453655D"/>
    <w:rsid w:val="4454106F"/>
    <w:rsid w:val="44547D4D"/>
    <w:rsid w:val="44550E45"/>
    <w:rsid w:val="4455128E"/>
    <w:rsid w:val="445514FE"/>
    <w:rsid w:val="4455227B"/>
    <w:rsid w:val="445611EA"/>
    <w:rsid w:val="445618B1"/>
    <w:rsid w:val="44562022"/>
    <w:rsid w:val="44562FD1"/>
    <w:rsid w:val="44564BBE"/>
    <w:rsid w:val="4456785A"/>
    <w:rsid w:val="44567A05"/>
    <w:rsid w:val="445750DD"/>
    <w:rsid w:val="44575FF6"/>
    <w:rsid w:val="4457604E"/>
    <w:rsid w:val="44580309"/>
    <w:rsid w:val="44580936"/>
    <w:rsid w:val="44581A07"/>
    <w:rsid w:val="445826E4"/>
    <w:rsid w:val="445873A3"/>
    <w:rsid w:val="44591C0D"/>
    <w:rsid w:val="44592057"/>
    <w:rsid w:val="44592FE0"/>
    <w:rsid w:val="445A0A22"/>
    <w:rsid w:val="445A2900"/>
    <w:rsid w:val="445A3110"/>
    <w:rsid w:val="445A38E1"/>
    <w:rsid w:val="445A46AE"/>
    <w:rsid w:val="445A645C"/>
    <w:rsid w:val="445A7C46"/>
    <w:rsid w:val="445B0426"/>
    <w:rsid w:val="445B21D4"/>
    <w:rsid w:val="445B7548"/>
    <w:rsid w:val="445C0797"/>
    <w:rsid w:val="445C2210"/>
    <w:rsid w:val="445C221E"/>
    <w:rsid w:val="445C47A6"/>
    <w:rsid w:val="445C6678"/>
    <w:rsid w:val="445D23B2"/>
    <w:rsid w:val="445D2FB0"/>
    <w:rsid w:val="445D5F4C"/>
    <w:rsid w:val="445D66D1"/>
    <w:rsid w:val="445D7CFA"/>
    <w:rsid w:val="445E1FCB"/>
    <w:rsid w:val="445E48ED"/>
    <w:rsid w:val="445E6618"/>
    <w:rsid w:val="445F1CC4"/>
    <w:rsid w:val="445F3A72"/>
    <w:rsid w:val="445F52BE"/>
    <w:rsid w:val="445F65AB"/>
    <w:rsid w:val="445F7C33"/>
    <w:rsid w:val="446015AA"/>
    <w:rsid w:val="44602F9F"/>
    <w:rsid w:val="44606423"/>
    <w:rsid w:val="44612749"/>
    <w:rsid w:val="44613C8E"/>
    <w:rsid w:val="44614604"/>
    <w:rsid w:val="44615A3C"/>
    <w:rsid w:val="446175AE"/>
    <w:rsid w:val="4462057B"/>
    <w:rsid w:val="446217B4"/>
    <w:rsid w:val="44622580"/>
    <w:rsid w:val="44623109"/>
    <w:rsid w:val="44623562"/>
    <w:rsid w:val="44624498"/>
    <w:rsid w:val="446251BD"/>
    <w:rsid w:val="44625BF8"/>
    <w:rsid w:val="44627D18"/>
    <w:rsid w:val="446333FF"/>
    <w:rsid w:val="44634470"/>
    <w:rsid w:val="44634D8B"/>
    <w:rsid w:val="44637D40"/>
    <w:rsid w:val="44641089"/>
    <w:rsid w:val="44641A64"/>
    <w:rsid w:val="4464283B"/>
    <w:rsid w:val="44644303"/>
    <w:rsid w:val="44644A01"/>
    <w:rsid w:val="4464552C"/>
    <w:rsid w:val="446474FF"/>
    <w:rsid w:val="446505FA"/>
    <w:rsid w:val="44652109"/>
    <w:rsid w:val="44654E01"/>
    <w:rsid w:val="446612A5"/>
    <w:rsid w:val="44661A8A"/>
    <w:rsid w:val="44662628"/>
    <w:rsid w:val="44663053"/>
    <w:rsid w:val="44670E84"/>
    <w:rsid w:val="4467501D"/>
    <w:rsid w:val="44676DCB"/>
    <w:rsid w:val="446777BE"/>
    <w:rsid w:val="44681F54"/>
    <w:rsid w:val="44685683"/>
    <w:rsid w:val="4469070A"/>
    <w:rsid w:val="446948F1"/>
    <w:rsid w:val="44695E40"/>
    <w:rsid w:val="4469669F"/>
    <w:rsid w:val="446A2AAE"/>
    <w:rsid w:val="446A2FDC"/>
    <w:rsid w:val="446A4C6C"/>
    <w:rsid w:val="446A6770"/>
    <w:rsid w:val="446B0669"/>
    <w:rsid w:val="446B446C"/>
    <w:rsid w:val="446B6021"/>
    <w:rsid w:val="446B605C"/>
    <w:rsid w:val="446B68BB"/>
    <w:rsid w:val="446B6D75"/>
    <w:rsid w:val="446B77A6"/>
    <w:rsid w:val="446B7882"/>
    <w:rsid w:val="446C04CD"/>
    <w:rsid w:val="446C153E"/>
    <w:rsid w:val="446C2350"/>
    <w:rsid w:val="446C2633"/>
    <w:rsid w:val="446C276A"/>
    <w:rsid w:val="446C3739"/>
    <w:rsid w:val="446C43E1"/>
    <w:rsid w:val="446C4B9D"/>
    <w:rsid w:val="446C58FC"/>
    <w:rsid w:val="446C5B48"/>
    <w:rsid w:val="446C618F"/>
    <w:rsid w:val="446D0C11"/>
    <w:rsid w:val="446D195D"/>
    <w:rsid w:val="446D610C"/>
    <w:rsid w:val="446D794C"/>
    <w:rsid w:val="446D7F8E"/>
    <w:rsid w:val="446E0159"/>
    <w:rsid w:val="446E1F07"/>
    <w:rsid w:val="446E293F"/>
    <w:rsid w:val="446E2CBA"/>
    <w:rsid w:val="446E2DED"/>
    <w:rsid w:val="446E4DC9"/>
    <w:rsid w:val="446E63AB"/>
    <w:rsid w:val="446E69A0"/>
    <w:rsid w:val="446E7E64"/>
    <w:rsid w:val="446F7A2D"/>
    <w:rsid w:val="44700545"/>
    <w:rsid w:val="44701EF8"/>
    <w:rsid w:val="447027E4"/>
    <w:rsid w:val="44705C7F"/>
    <w:rsid w:val="44706B07"/>
    <w:rsid w:val="447107FD"/>
    <w:rsid w:val="4471176E"/>
    <w:rsid w:val="447119F7"/>
    <w:rsid w:val="447125A0"/>
    <w:rsid w:val="447137A5"/>
    <w:rsid w:val="4471669C"/>
    <w:rsid w:val="44716FC4"/>
    <w:rsid w:val="44724359"/>
    <w:rsid w:val="44725688"/>
    <w:rsid w:val="4473191B"/>
    <w:rsid w:val="447333AB"/>
    <w:rsid w:val="4473372D"/>
    <w:rsid w:val="4473408E"/>
    <w:rsid w:val="4473423F"/>
    <w:rsid w:val="44735770"/>
    <w:rsid w:val="44735BDB"/>
    <w:rsid w:val="4473751E"/>
    <w:rsid w:val="447377D1"/>
    <w:rsid w:val="44737AB1"/>
    <w:rsid w:val="44742ED4"/>
    <w:rsid w:val="44743703"/>
    <w:rsid w:val="447442CA"/>
    <w:rsid w:val="44744FF8"/>
    <w:rsid w:val="447514E8"/>
    <w:rsid w:val="447527E2"/>
    <w:rsid w:val="447527EF"/>
    <w:rsid w:val="44753296"/>
    <w:rsid w:val="447550D5"/>
    <w:rsid w:val="44760DBC"/>
    <w:rsid w:val="44764150"/>
    <w:rsid w:val="44764D53"/>
    <w:rsid w:val="4476700E"/>
    <w:rsid w:val="447755E0"/>
    <w:rsid w:val="44777F27"/>
    <w:rsid w:val="44780FD8"/>
    <w:rsid w:val="4478190E"/>
    <w:rsid w:val="44784487"/>
    <w:rsid w:val="44786D22"/>
    <w:rsid w:val="44786DDB"/>
    <w:rsid w:val="447879A1"/>
    <w:rsid w:val="44797CF7"/>
    <w:rsid w:val="447A08AC"/>
    <w:rsid w:val="447A21A9"/>
    <w:rsid w:val="447A2D78"/>
    <w:rsid w:val="447A3BE3"/>
    <w:rsid w:val="447A4D50"/>
    <w:rsid w:val="447A6AFE"/>
    <w:rsid w:val="447A6DA3"/>
    <w:rsid w:val="447A7F02"/>
    <w:rsid w:val="447A7F72"/>
    <w:rsid w:val="447B33B1"/>
    <w:rsid w:val="447B3F4B"/>
    <w:rsid w:val="447B3F61"/>
    <w:rsid w:val="447B4624"/>
    <w:rsid w:val="447C0AC8"/>
    <w:rsid w:val="447C48C0"/>
    <w:rsid w:val="447C5195"/>
    <w:rsid w:val="447C65C0"/>
    <w:rsid w:val="447D039C"/>
    <w:rsid w:val="447D214A"/>
    <w:rsid w:val="447D23C9"/>
    <w:rsid w:val="447D2B30"/>
    <w:rsid w:val="447D4521"/>
    <w:rsid w:val="447D65EE"/>
    <w:rsid w:val="447D6881"/>
    <w:rsid w:val="447E00D7"/>
    <w:rsid w:val="447E11A1"/>
    <w:rsid w:val="447E33EE"/>
    <w:rsid w:val="447E45DC"/>
    <w:rsid w:val="447E47D2"/>
    <w:rsid w:val="447F2366"/>
    <w:rsid w:val="447F4114"/>
    <w:rsid w:val="447F5EC2"/>
    <w:rsid w:val="44801220"/>
    <w:rsid w:val="44802B23"/>
    <w:rsid w:val="448043E2"/>
    <w:rsid w:val="448044A0"/>
    <w:rsid w:val="44807DD3"/>
    <w:rsid w:val="44812B4F"/>
    <w:rsid w:val="448142DE"/>
    <w:rsid w:val="44815866"/>
    <w:rsid w:val="448160DE"/>
    <w:rsid w:val="44816692"/>
    <w:rsid w:val="44817E8C"/>
    <w:rsid w:val="44820631"/>
    <w:rsid w:val="448226F3"/>
    <w:rsid w:val="44823C05"/>
    <w:rsid w:val="448254DE"/>
    <w:rsid w:val="448259B3"/>
    <w:rsid w:val="44825BA7"/>
    <w:rsid w:val="44825EE8"/>
    <w:rsid w:val="44825F02"/>
    <w:rsid w:val="44827761"/>
    <w:rsid w:val="44827824"/>
    <w:rsid w:val="448316B7"/>
    <w:rsid w:val="44831E35"/>
    <w:rsid w:val="4483330C"/>
    <w:rsid w:val="4483444D"/>
    <w:rsid w:val="44840958"/>
    <w:rsid w:val="448434D9"/>
    <w:rsid w:val="448477B9"/>
    <w:rsid w:val="44855DE0"/>
    <w:rsid w:val="44856BFC"/>
    <w:rsid w:val="44861190"/>
    <w:rsid w:val="448636F5"/>
    <w:rsid w:val="44867121"/>
    <w:rsid w:val="44867251"/>
    <w:rsid w:val="44867DB2"/>
    <w:rsid w:val="44874D00"/>
    <w:rsid w:val="44882792"/>
    <w:rsid w:val="44886565"/>
    <w:rsid w:val="4488786A"/>
    <w:rsid w:val="44891BCB"/>
    <w:rsid w:val="448979F5"/>
    <w:rsid w:val="448A20D1"/>
    <w:rsid w:val="448A34F9"/>
    <w:rsid w:val="448A352B"/>
    <w:rsid w:val="448A4BC2"/>
    <w:rsid w:val="448A62C3"/>
    <w:rsid w:val="448B0841"/>
    <w:rsid w:val="448B1361"/>
    <w:rsid w:val="448B26C2"/>
    <w:rsid w:val="448B2AB9"/>
    <w:rsid w:val="448B2EC3"/>
    <w:rsid w:val="448B4F61"/>
    <w:rsid w:val="448B7262"/>
    <w:rsid w:val="448C05DF"/>
    <w:rsid w:val="448C1D67"/>
    <w:rsid w:val="448D137A"/>
    <w:rsid w:val="448D4A83"/>
    <w:rsid w:val="448D57F7"/>
    <w:rsid w:val="448E25A9"/>
    <w:rsid w:val="448E3F6C"/>
    <w:rsid w:val="448E6105"/>
    <w:rsid w:val="448E6538"/>
    <w:rsid w:val="448E723A"/>
    <w:rsid w:val="448F595D"/>
    <w:rsid w:val="4490049B"/>
    <w:rsid w:val="449005A7"/>
    <w:rsid w:val="44900E56"/>
    <w:rsid w:val="44901E7E"/>
    <w:rsid w:val="449021B0"/>
    <w:rsid w:val="44911141"/>
    <w:rsid w:val="4491128A"/>
    <w:rsid w:val="4491165F"/>
    <w:rsid w:val="44913A24"/>
    <w:rsid w:val="44914114"/>
    <w:rsid w:val="4491572C"/>
    <w:rsid w:val="44916D49"/>
    <w:rsid w:val="44917EA6"/>
    <w:rsid w:val="449221E8"/>
    <w:rsid w:val="449227A6"/>
    <w:rsid w:val="44923E24"/>
    <w:rsid w:val="44924A52"/>
    <w:rsid w:val="44930287"/>
    <w:rsid w:val="4493196E"/>
    <w:rsid w:val="44932278"/>
    <w:rsid w:val="449328CD"/>
    <w:rsid w:val="44932A01"/>
    <w:rsid w:val="44933678"/>
    <w:rsid w:val="449378FA"/>
    <w:rsid w:val="44937BC0"/>
    <w:rsid w:val="44940C94"/>
    <w:rsid w:val="4494139D"/>
    <w:rsid w:val="4494321F"/>
    <w:rsid w:val="449450A2"/>
    <w:rsid w:val="44945F4F"/>
    <w:rsid w:val="449460FE"/>
    <w:rsid w:val="44950109"/>
    <w:rsid w:val="44951DBC"/>
    <w:rsid w:val="44953938"/>
    <w:rsid w:val="449556E6"/>
    <w:rsid w:val="44957032"/>
    <w:rsid w:val="44961183"/>
    <w:rsid w:val="4496320C"/>
    <w:rsid w:val="449636B4"/>
    <w:rsid w:val="44965297"/>
    <w:rsid w:val="44965B23"/>
    <w:rsid w:val="44965D67"/>
    <w:rsid w:val="4497145E"/>
    <w:rsid w:val="449728EE"/>
    <w:rsid w:val="44974C62"/>
    <w:rsid w:val="44976B90"/>
    <w:rsid w:val="44980413"/>
    <w:rsid w:val="44980611"/>
    <w:rsid w:val="44982BC6"/>
    <w:rsid w:val="44983428"/>
    <w:rsid w:val="44986059"/>
    <w:rsid w:val="44986F84"/>
    <w:rsid w:val="449961D7"/>
    <w:rsid w:val="44996C62"/>
    <w:rsid w:val="4499769B"/>
    <w:rsid w:val="449A0F4E"/>
    <w:rsid w:val="449A1196"/>
    <w:rsid w:val="449A71A0"/>
    <w:rsid w:val="449B0822"/>
    <w:rsid w:val="449B53E6"/>
    <w:rsid w:val="449C2ECF"/>
    <w:rsid w:val="449C4CC6"/>
    <w:rsid w:val="449C536F"/>
    <w:rsid w:val="449C6A74"/>
    <w:rsid w:val="449C6D71"/>
    <w:rsid w:val="449D0A3E"/>
    <w:rsid w:val="449D3C81"/>
    <w:rsid w:val="449D459A"/>
    <w:rsid w:val="449E078A"/>
    <w:rsid w:val="449E1C04"/>
    <w:rsid w:val="449E2AF5"/>
    <w:rsid w:val="449E3D93"/>
    <w:rsid w:val="449E3FC1"/>
    <w:rsid w:val="449E5F80"/>
    <w:rsid w:val="449E68C8"/>
    <w:rsid w:val="449F0313"/>
    <w:rsid w:val="449F0E14"/>
    <w:rsid w:val="449F20EB"/>
    <w:rsid w:val="449F5825"/>
    <w:rsid w:val="449F58CB"/>
    <w:rsid w:val="44A00797"/>
    <w:rsid w:val="44A02E03"/>
    <w:rsid w:val="44A04001"/>
    <w:rsid w:val="44A047EB"/>
    <w:rsid w:val="44A1052F"/>
    <w:rsid w:val="44A122DD"/>
    <w:rsid w:val="44A1408B"/>
    <w:rsid w:val="44A15DD2"/>
    <w:rsid w:val="44A16A85"/>
    <w:rsid w:val="44A21BB1"/>
    <w:rsid w:val="44A227C0"/>
    <w:rsid w:val="44A22E71"/>
    <w:rsid w:val="44A26055"/>
    <w:rsid w:val="44A317A1"/>
    <w:rsid w:val="44A3316C"/>
    <w:rsid w:val="44A332C5"/>
    <w:rsid w:val="44A3408E"/>
    <w:rsid w:val="44A34383"/>
    <w:rsid w:val="44A34DE1"/>
    <w:rsid w:val="44A40821"/>
    <w:rsid w:val="44A4082C"/>
    <w:rsid w:val="44A40A44"/>
    <w:rsid w:val="44A41DCD"/>
    <w:rsid w:val="44A4318D"/>
    <w:rsid w:val="44A44E84"/>
    <w:rsid w:val="44A45929"/>
    <w:rsid w:val="44A46C2C"/>
    <w:rsid w:val="44A50E47"/>
    <w:rsid w:val="44A51898"/>
    <w:rsid w:val="44A52D21"/>
    <w:rsid w:val="44A5643D"/>
    <w:rsid w:val="44A57F7D"/>
    <w:rsid w:val="44A617FC"/>
    <w:rsid w:val="44A63513"/>
    <w:rsid w:val="44A63C6D"/>
    <w:rsid w:val="44A645A1"/>
    <w:rsid w:val="44A65B45"/>
    <w:rsid w:val="44A66E7D"/>
    <w:rsid w:val="44A671A4"/>
    <w:rsid w:val="44A73516"/>
    <w:rsid w:val="44A75419"/>
    <w:rsid w:val="44A771C7"/>
    <w:rsid w:val="44A808E5"/>
    <w:rsid w:val="44A8366B"/>
    <w:rsid w:val="44A84E9A"/>
    <w:rsid w:val="44A8512F"/>
    <w:rsid w:val="44A87643"/>
    <w:rsid w:val="44A92F3F"/>
    <w:rsid w:val="44A947CA"/>
    <w:rsid w:val="44A973E3"/>
    <w:rsid w:val="44AA007C"/>
    <w:rsid w:val="44AA046E"/>
    <w:rsid w:val="44AA1E17"/>
    <w:rsid w:val="44AA3C64"/>
    <w:rsid w:val="44AB315B"/>
    <w:rsid w:val="44AB4F09"/>
    <w:rsid w:val="44AB5733"/>
    <w:rsid w:val="44AB6B65"/>
    <w:rsid w:val="44AB6CB7"/>
    <w:rsid w:val="44AB758F"/>
    <w:rsid w:val="44AC2D8E"/>
    <w:rsid w:val="44AC3DE7"/>
    <w:rsid w:val="44AC57B6"/>
    <w:rsid w:val="44AC62BB"/>
    <w:rsid w:val="44AD0C81"/>
    <w:rsid w:val="44AD6DEF"/>
    <w:rsid w:val="44AD6ED3"/>
    <w:rsid w:val="44AE0556"/>
    <w:rsid w:val="44AE49FA"/>
    <w:rsid w:val="44AE67A8"/>
    <w:rsid w:val="44AF20E0"/>
    <w:rsid w:val="44AF71F4"/>
    <w:rsid w:val="44B02520"/>
    <w:rsid w:val="44B042CE"/>
    <w:rsid w:val="44B07D8A"/>
    <w:rsid w:val="44B1240C"/>
    <w:rsid w:val="44B21147"/>
    <w:rsid w:val="44B22596"/>
    <w:rsid w:val="44B244EA"/>
    <w:rsid w:val="44B2597F"/>
    <w:rsid w:val="44B26233"/>
    <w:rsid w:val="44B26298"/>
    <w:rsid w:val="44B2775D"/>
    <w:rsid w:val="44B30262"/>
    <w:rsid w:val="44B31520"/>
    <w:rsid w:val="44B32C61"/>
    <w:rsid w:val="44B40737"/>
    <w:rsid w:val="44B414A4"/>
    <w:rsid w:val="44B41810"/>
    <w:rsid w:val="44B440F1"/>
    <w:rsid w:val="44B460D0"/>
    <w:rsid w:val="44B46184"/>
    <w:rsid w:val="44B47745"/>
    <w:rsid w:val="44B5065B"/>
    <w:rsid w:val="44B52A83"/>
    <w:rsid w:val="44B55581"/>
    <w:rsid w:val="44B57B36"/>
    <w:rsid w:val="44B615E2"/>
    <w:rsid w:val="44B65211"/>
    <w:rsid w:val="44B6565C"/>
    <w:rsid w:val="44B72A72"/>
    <w:rsid w:val="44B738AE"/>
    <w:rsid w:val="44B74E29"/>
    <w:rsid w:val="44B7553B"/>
    <w:rsid w:val="44B7617A"/>
    <w:rsid w:val="44B813D4"/>
    <w:rsid w:val="44B81C15"/>
    <w:rsid w:val="44B82E89"/>
    <w:rsid w:val="44B849A2"/>
    <w:rsid w:val="44B84A40"/>
    <w:rsid w:val="44B958C4"/>
    <w:rsid w:val="44B96C3A"/>
    <w:rsid w:val="44BA339E"/>
    <w:rsid w:val="44BA48DA"/>
    <w:rsid w:val="44BA514C"/>
    <w:rsid w:val="44BB13F3"/>
    <w:rsid w:val="44BB3B40"/>
    <w:rsid w:val="44BB5457"/>
    <w:rsid w:val="44BC0EC5"/>
    <w:rsid w:val="44BC339A"/>
    <w:rsid w:val="44BC5340"/>
    <w:rsid w:val="44BC627B"/>
    <w:rsid w:val="44BC7095"/>
    <w:rsid w:val="44BC7116"/>
    <w:rsid w:val="44BD08C7"/>
    <w:rsid w:val="44BD4C3D"/>
    <w:rsid w:val="44BD68E4"/>
    <w:rsid w:val="44BD7696"/>
    <w:rsid w:val="44BE2E8F"/>
    <w:rsid w:val="44BE4674"/>
    <w:rsid w:val="44BF09B5"/>
    <w:rsid w:val="44BF1204"/>
    <w:rsid w:val="44BF1545"/>
    <w:rsid w:val="44BF2763"/>
    <w:rsid w:val="44BF439D"/>
    <w:rsid w:val="44BF443E"/>
    <w:rsid w:val="44BF505E"/>
    <w:rsid w:val="44BF6C07"/>
    <w:rsid w:val="44C01469"/>
    <w:rsid w:val="44C015AD"/>
    <w:rsid w:val="44C0516D"/>
    <w:rsid w:val="44C10289"/>
    <w:rsid w:val="44C138E2"/>
    <w:rsid w:val="44C13B24"/>
    <w:rsid w:val="44C1472D"/>
    <w:rsid w:val="44C15265"/>
    <w:rsid w:val="44C164DB"/>
    <w:rsid w:val="44C166F5"/>
    <w:rsid w:val="44C177A7"/>
    <w:rsid w:val="44C23FA5"/>
    <w:rsid w:val="44C24001"/>
    <w:rsid w:val="44C2486E"/>
    <w:rsid w:val="44C24879"/>
    <w:rsid w:val="44C259C2"/>
    <w:rsid w:val="44C304A5"/>
    <w:rsid w:val="44C305EF"/>
    <w:rsid w:val="44C31015"/>
    <w:rsid w:val="44C32C45"/>
    <w:rsid w:val="44C32ED5"/>
    <w:rsid w:val="44C33240"/>
    <w:rsid w:val="44C335AB"/>
    <w:rsid w:val="44C37C62"/>
    <w:rsid w:val="44C424A5"/>
    <w:rsid w:val="44C42D4D"/>
    <w:rsid w:val="44C43BE6"/>
    <w:rsid w:val="44C4421D"/>
    <w:rsid w:val="44C55076"/>
    <w:rsid w:val="44C574F0"/>
    <w:rsid w:val="44C57CE4"/>
    <w:rsid w:val="44C602C6"/>
    <w:rsid w:val="44C60389"/>
    <w:rsid w:val="44C61D43"/>
    <w:rsid w:val="44C63AF1"/>
    <w:rsid w:val="44C66B47"/>
    <w:rsid w:val="44C67F95"/>
    <w:rsid w:val="44C77869"/>
    <w:rsid w:val="44C77996"/>
    <w:rsid w:val="44C807F1"/>
    <w:rsid w:val="44C80E26"/>
    <w:rsid w:val="44C818B8"/>
    <w:rsid w:val="44C81ABF"/>
    <w:rsid w:val="44C839F7"/>
    <w:rsid w:val="44C85ABB"/>
    <w:rsid w:val="44C91833"/>
    <w:rsid w:val="44C922B6"/>
    <w:rsid w:val="44C92B5E"/>
    <w:rsid w:val="44CA45EA"/>
    <w:rsid w:val="44CA47EB"/>
    <w:rsid w:val="44CA64D2"/>
    <w:rsid w:val="44CB0EE8"/>
    <w:rsid w:val="44CB1108"/>
    <w:rsid w:val="44CB4337"/>
    <w:rsid w:val="44CB735A"/>
    <w:rsid w:val="44CC09CB"/>
    <w:rsid w:val="44CC2DB0"/>
    <w:rsid w:val="44CC66C5"/>
    <w:rsid w:val="44CD1324"/>
    <w:rsid w:val="44CD226D"/>
    <w:rsid w:val="44CD30D2"/>
    <w:rsid w:val="44CD3FF6"/>
    <w:rsid w:val="44CD4187"/>
    <w:rsid w:val="44CD4DC7"/>
    <w:rsid w:val="44CD4E80"/>
    <w:rsid w:val="44CD5459"/>
    <w:rsid w:val="44CE0BF8"/>
    <w:rsid w:val="44CE23EF"/>
    <w:rsid w:val="44CE4D42"/>
    <w:rsid w:val="44CE5A6E"/>
    <w:rsid w:val="44CE6E4A"/>
    <w:rsid w:val="44CE7869"/>
    <w:rsid w:val="44CF1669"/>
    <w:rsid w:val="44CF16A7"/>
    <w:rsid w:val="44CF21A5"/>
    <w:rsid w:val="44CF75B8"/>
    <w:rsid w:val="44D006A1"/>
    <w:rsid w:val="44D02BC2"/>
    <w:rsid w:val="44D051D2"/>
    <w:rsid w:val="44D06B35"/>
    <w:rsid w:val="44D06CEB"/>
    <w:rsid w:val="44D0772C"/>
    <w:rsid w:val="44D106FA"/>
    <w:rsid w:val="44D13619"/>
    <w:rsid w:val="44D15BB8"/>
    <w:rsid w:val="44D162A9"/>
    <w:rsid w:val="44D173CC"/>
    <w:rsid w:val="44D21EDB"/>
    <w:rsid w:val="44D22496"/>
    <w:rsid w:val="44D256B2"/>
    <w:rsid w:val="44D2693A"/>
    <w:rsid w:val="44D34460"/>
    <w:rsid w:val="44D426B2"/>
    <w:rsid w:val="44D45DBC"/>
    <w:rsid w:val="44D46EBF"/>
    <w:rsid w:val="44D473C9"/>
    <w:rsid w:val="44D501D8"/>
    <w:rsid w:val="44D516D6"/>
    <w:rsid w:val="44D51F86"/>
    <w:rsid w:val="44D53D34"/>
    <w:rsid w:val="44D573FB"/>
    <w:rsid w:val="44D623BB"/>
    <w:rsid w:val="44D64678"/>
    <w:rsid w:val="44D648BA"/>
    <w:rsid w:val="44D64A72"/>
    <w:rsid w:val="44D657BB"/>
    <w:rsid w:val="44D7266C"/>
    <w:rsid w:val="44D758FA"/>
    <w:rsid w:val="44D75CFE"/>
    <w:rsid w:val="44D7748B"/>
    <w:rsid w:val="44D77AAC"/>
    <w:rsid w:val="44D8091B"/>
    <w:rsid w:val="44D81A76"/>
    <w:rsid w:val="44D81DAB"/>
    <w:rsid w:val="44D83825"/>
    <w:rsid w:val="44D851D7"/>
    <w:rsid w:val="44D9117E"/>
    <w:rsid w:val="44D91288"/>
    <w:rsid w:val="44D946E1"/>
    <w:rsid w:val="44D949DA"/>
    <w:rsid w:val="44D94FD0"/>
    <w:rsid w:val="44D97599"/>
    <w:rsid w:val="44D97CC8"/>
    <w:rsid w:val="44DA0346"/>
    <w:rsid w:val="44DA0ED2"/>
    <w:rsid w:val="44DA134B"/>
    <w:rsid w:val="44DA239A"/>
    <w:rsid w:val="44DA57EF"/>
    <w:rsid w:val="44DA759D"/>
    <w:rsid w:val="44DB01A8"/>
    <w:rsid w:val="44DB5FEF"/>
    <w:rsid w:val="44DB6732"/>
    <w:rsid w:val="44DB729C"/>
    <w:rsid w:val="44DC1567"/>
    <w:rsid w:val="44DC3315"/>
    <w:rsid w:val="44DC5059"/>
    <w:rsid w:val="44DC50C3"/>
    <w:rsid w:val="44DC6BB6"/>
    <w:rsid w:val="44DC7FE3"/>
    <w:rsid w:val="44DD0121"/>
    <w:rsid w:val="44DD06EB"/>
    <w:rsid w:val="44DD2F1F"/>
    <w:rsid w:val="44DD4B85"/>
    <w:rsid w:val="44DD564F"/>
    <w:rsid w:val="44DD6EF8"/>
    <w:rsid w:val="44DE167D"/>
    <w:rsid w:val="44DE3430"/>
    <w:rsid w:val="44DE611A"/>
    <w:rsid w:val="44DE708D"/>
    <w:rsid w:val="44DF0FA7"/>
    <w:rsid w:val="44DF1057"/>
    <w:rsid w:val="44DF2AD6"/>
    <w:rsid w:val="44DF79D7"/>
    <w:rsid w:val="44DF7DA6"/>
    <w:rsid w:val="44E00565"/>
    <w:rsid w:val="44E01C7E"/>
    <w:rsid w:val="44E038C3"/>
    <w:rsid w:val="44E1092B"/>
    <w:rsid w:val="44E12287"/>
    <w:rsid w:val="44E126D9"/>
    <w:rsid w:val="44E139A6"/>
    <w:rsid w:val="44E16B7D"/>
    <w:rsid w:val="44E226D9"/>
    <w:rsid w:val="44E24DB2"/>
    <w:rsid w:val="44E257DB"/>
    <w:rsid w:val="44E27298"/>
    <w:rsid w:val="44E2797E"/>
    <w:rsid w:val="44E27AF6"/>
    <w:rsid w:val="44E30318"/>
    <w:rsid w:val="44E32A51"/>
    <w:rsid w:val="44E346A3"/>
    <w:rsid w:val="44E355EF"/>
    <w:rsid w:val="44E35A2E"/>
    <w:rsid w:val="44E35D89"/>
    <w:rsid w:val="44E35EB9"/>
    <w:rsid w:val="44E36EBE"/>
    <w:rsid w:val="44E4034E"/>
    <w:rsid w:val="44E4041B"/>
    <w:rsid w:val="44E406C7"/>
    <w:rsid w:val="44E410B5"/>
    <w:rsid w:val="44E41E08"/>
    <w:rsid w:val="44E421C9"/>
    <w:rsid w:val="44E44C2D"/>
    <w:rsid w:val="44E52F1F"/>
    <w:rsid w:val="44E56EC9"/>
    <w:rsid w:val="44E5721A"/>
    <w:rsid w:val="44E61627"/>
    <w:rsid w:val="44E6229A"/>
    <w:rsid w:val="44E666EB"/>
    <w:rsid w:val="44E67811"/>
    <w:rsid w:val="44E67CEF"/>
    <w:rsid w:val="44E70410"/>
    <w:rsid w:val="44E73A68"/>
    <w:rsid w:val="44E801E2"/>
    <w:rsid w:val="44E80DC6"/>
    <w:rsid w:val="44E81CBA"/>
    <w:rsid w:val="44E82E6F"/>
    <w:rsid w:val="44E86207"/>
    <w:rsid w:val="44E86854"/>
    <w:rsid w:val="44E87F0C"/>
    <w:rsid w:val="44E900B7"/>
    <w:rsid w:val="44E90467"/>
    <w:rsid w:val="44E90828"/>
    <w:rsid w:val="44E93C84"/>
    <w:rsid w:val="44E95A32"/>
    <w:rsid w:val="44E97761"/>
    <w:rsid w:val="44E977E0"/>
    <w:rsid w:val="44EA1BDA"/>
    <w:rsid w:val="44EA41C0"/>
    <w:rsid w:val="44EA5ED6"/>
    <w:rsid w:val="44EA68D7"/>
    <w:rsid w:val="44EB17AA"/>
    <w:rsid w:val="44EB3558"/>
    <w:rsid w:val="44EB49FC"/>
    <w:rsid w:val="44EB64CD"/>
    <w:rsid w:val="44EB6D91"/>
    <w:rsid w:val="44EB79FC"/>
    <w:rsid w:val="44EC107E"/>
    <w:rsid w:val="44EC1382"/>
    <w:rsid w:val="44EC1534"/>
    <w:rsid w:val="44EC3F73"/>
    <w:rsid w:val="44EC5E74"/>
    <w:rsid w:val="44EC70BB"/>
    <w:rsid w:val="44ED1491"/>
    <w:rsid w:val="44ED1D47"/>
    <w:rsid w:val="44ED2C53"/>
    <w:rsid w:val="44ED393A"/>
    <w:rsid w:val="44ED3F1C"/>
    <w:rsid w:val="44ED5522"/>
    <w:rsid w:val="44ED72D0"/>
    <w:rsid w:val="44EE31AE"/>
    <w:rsid w:val="44EE459B"/>
    <w:rsid w:val="44EE4DF6"/>
    <w:rsid w:val="44EF214B"/>
    <w:rsid w:val="44EF4B92"/>
    <w:rsid w:val="44EF6BA2"/>
    <w:rsid w:val="44F03F34"/>
    <w:rsid w:val="44F0490C"/>
    <w:rsid w:val="44F10A68"/>
    <w:rsid w:val="44F11A7C"/>
    <w:rsid w:val="44F134C9"/>
    <w:rsid w:val="44F15AD0"/>
    <w:rsid w:val="44F15BF9"/>
    <w:rsid w:val="44F22B38"/>
    <w:rsid w:val="44F24093"/>
    <w:rsid w:val="44F31333"/>
    <w:rsid w:val="44F33E9F"/>
    <w:rsid w:val="44F357BB"/>
    <w:rsid w:val="44F3689D"/>
    <w:rsid w:val="44F413BA"/>
    <w:rsid w:val="44F41C55"/>
    <w:rsid w:val="44F453CB"/>
    <w:rsid w:val="44F466CA"/>
    <w:rsid w:val="44F468B0"/>
    <w:rsid w:val="44F469E1"/>
    <w:rsid w:val="44F47E7E"/>
    <w:rsid w:val="44F52628"/>
    <w:rsid w:val="44F529B8"/>
    <w:rsid w:val="44F52A14"/>
    <w:rsid w:val="44F543D6"/>
    <w:rsid w:val="44F550CB"/>
    <w:rsid w:val="44F57A18"/>
    <w:rsid w:val="44F60FC1"/>
    <w:rsid w:val="44F66674"/>
    <w:rsid w:val="44F66FA7"/>
    <w:rsid w:val="44F7014F"/>
    <w:rsid w:val="44F72966"/>
    <w:rsid w:val="44F74432"/>
    <w:rsid w:val="44F757B4"/>
    <w:rsid w:val="44F763A1"/>
    <w:rsid w:val="44F7641F"/>
    <w:rsid w:val="44F85C75"/>
    <w:rsid w:val="44F87A23"/>
    <w:rsid w:val="44F87BE0"/>
    <w:rsid w:val="44F90CAD"/>
    <w:rsid w:val="44F92119"/>
    <w:rsid w:val="44F93789"/>
    <w:rsid w:val="44F94D47"/>
    <w:rsid w:val="44F95549"/>
    <w:rsid w:val="44F95A44"/>
    <w:rsid w:val="44FA19ED"/>
    <w:rsid w:val="44FA2A5B"/>
    <w:rsid w:val="44FA379B"/>
    <w:rsid w:val="44FA39DA"/>
    <w:rsid w:val="44FA3CB5"/>
    <w:rsid w:val="44FA573F"/>
    <w:rsid w:val="44FA6A22"/>
    <w:rsid w:val="44FA6BE7"/>
    <w:rsid w:val="44FA7C3F"/>
    <w:rsid w:val="44FB0C05"/>
    <w:rsid w:val="44FB798B"/>
    <w:rsid w:val="44FC28E5"/>
    <w:rsid w:val="44FC65AD"/>
    <w:rsid w:val="44FC7513"/>
    <w:rsid w:val="44FD2D30"/>
    <w:rsid w:val="44FD5C55"/>
    <w:rsid w:val="44FD7629"/>
    <w:rsid w:val="44FE0334"/>
    <w:rsid w:val="44FE12D8"/>
    <w:rsid w:val="44FE3AC6"/>
    <w:rsid w:val="44FE5247"/>
    <w:rsid w:val="44FE66BE"/>
    <w:rsid w:val="44FF01DC"/>
    <w:rsid w:val="44FF0DB1"/>
    <w:rsid w:val="44FF1D97"/>
    <w:rsid w:val="44FF5153"/>
    <w:rsid w:val="44FF5255"/>
    <w:rsid w:val="44FF6697"/>
    <w:rsid w:val="44FF66BF"/>
    <w:rsid w:val="44FF7003"/>
    <w:rsid w:val="450021F1"/>
    <w:rsid w:val="45002DE3"/>
    <w:rsid w:val="45010FB7"/>
    <w:rsid w:val="45012A25"/>
    <w:rsid w:val="45012D7B"/>
    <w:rsid w:val="4501362C"/>
    <w:rsid w:val="45014B2B"/>
    <w:rsid w:val="45020967"/>
    <w:rsid w:val="45022447"/>
    <w:rsid w:val="450234C9"/>
    <w:rsid w:val="45025018"/>
    <w:rsid w:val="4502593A"/>
    <w:rsid w:val="45027EEA"/>
    <w:rsid w:val="45031441"/>
    <w:rsid w:val="45031FB6"/>
    <w:rsid w:val="450327C4"/>
    <w:rsid w:val="450328FC"/>
    <w:rsid w:val="450338D7"/>
    <w:rsid w:val="450364A8"/>
    <w:rsid w:val="45036AF3"/>
    <w:rsid w:val="4504461A"/>
    <w:rsid w:val="450459B1"/>
    <w:rsid w:val="45050DC8"/>
    <w:rsid w:val="4505261C"/>
    <w:rsid w:val="450532CE"/>
    <w:rsid w:val="4505392D"/>
    <w:rsid w:val="450659A1"/>
    <w:rsid w:val="4506785B"/>
    <w:rsid w:val="4507213D"/>
    <w:rsid w:val="45072436"/>
    <w:rsid w:val="45076A0F"/>
    <w:rsid w:val="45077267"/>
    <w:rsid w:val="45077E79"/>
    <w:rsid w:val="45081F45"/>
    <w:rsid w:val="4508410A"/>
    <w:rsid w:val="45085BA5"/>
    <w:rsid w:val="45085EB8"/>
    <w:rsid w:val="45090916"/>
    <w:rsid w:val="45091528"/>
    <w:rsid w:val="45091C30"/>
    <w:rsid w:val="45093896"/>
    <w:rsid w:val="4509661E"/>
    <w:rsid w:val="45097C36"/>
    <w:rsid w:val="450A073E"/>
    <w:rsid w:val="450A1AC0"/>
    <w:rsid w:val="450A43D0"/>
    <w:rsid w:val="450A7DE9"/>
    <w:rsid w:val="450B1E4C"/>
    <w:rsid w:val="450B264A"/>
    <w:rsid w:val="450B2A1F"/>
    <w:rsid w:val="450B31BA"/>
    <w:rsid w:val="450B4E17"/>
    <w:rsid w:val="450B77DC"/>
    <w:rsid w:val="450C161D"/>
    <w:rsid w:val="450C4160"/>
    <w:rsid w:val="450C58FF"/>
    <w:rsid w:val="450C6BD7"/>
    <w:rsid w:val="450C6FA3"/>
    <w:rsid w:val="450D1720"/>
    <w:rsid w:val="450D2DCB"/>
    <w:rsid w:val="450D34CE"/>
    <w:rsid w:val="450D4C17"/>
    <w:rsid w:val="450D6F56"/>
    <w:rsid w:val="450D7972"/>
    <w:rsid w:val="450E2CBE"/>
    <w:rsid w:val="450E51C7"/>
    <w:rsid w:val="450E5498"/>
    <w:rsid w:val="450E6CCD"/>
    <w:rsid w:val="450E7246"/>
    <w:rsid w:val="450F427E"/>
    <w:rsid w:val="450F581E"/>
    <w:rsid w:val="450F673E"/>
    <w:rsid w:val="450F6AC5"/>
    <w:rsid w:val="45100579"/>
    <w:rsid w:val="45102FBE"/>
    <w:rsid w:val="45103B7C"/>
    <w:rsid w:val="451050E3"/>
    <w:rsid w:val="45105EDB"/>
    <w:rsid w:val="4510761C"/>
    <w:rsid w:val="45112376"/>
    <w:rsid w:val="451132F0"/>
    <w:rsid w:val="4511711A"/>
    <w:rsid w:val="451172DF"/>
    <w:rsid w:val="45120AE5"/>
    <w:rsid w:val="45121E60"/>
    <w:rsid w:val="45122D95"/>
    <w:rsid w:val="451231DA"/>
    <w:rsid w:val="451237DC"/>
    <w:rsid w:val="45123D63"/>
    <w:rsid w:val="45124B0D"/>
    <w:rsid w:val="45124BAC"/>
    <w:rsid w:val="45124F88"/>
    <w:rsid w:val="45125A5A"/>
    <w:rsid w:val="45126D36"/>
    <w:rsid w:val="451324A4"/>
    <w:rsid w:val="451333CC"/>
    <w:rsid w:val="451341FA"/>
    <w:rsid w:val="4513485D"/>
    <w:rsid w:val="45135498"/>
    <w:rsid w:val="45140438"/>
    <w:rsid w:val="45142F3A"/>
    <w:rsid w:val="4514738A"/>
    <w:rsid w:val="451505D5"/>
    <w:rsid w:val="451508BD"/>
    <w:rsid w:val="45150EB9"/>
    <w:rsid w:val="451516AF"/>
    <w:rsid w:val="45154098"/>
    <w:rsid w:val="45156827"/>
    <w:rsid w:val="45160DDA"/>
    <w:rsid w:val="45161D4D"/>
    <w:rsid w:val="451707F1"/>
    <w:rsid w:val="45172264"/>
    <w:rsid w:val="4517259F"/>
    <w:rsid w:val="451731DD"/>
    <w:rsid w:val="45177E4B"/>
    <w:rsid w:val="45177E7F"/>
    <w:rsid w:val="45181E73"/>
    <w:rsid w:val="45186E68"/>
    <w:rsid w:val="451906CE"/>
    <w:rsid w:val="451939F0"/>
    <w:rsid w:val="4519478C"/>
    <w:rsid w:val="45196317"/>
    <w:rsid w:val="451A097E"/>
    <w:rsid w:val="451A1B5E"/>
    <w:rsid w:val="451A208F"/>
    <w:rsid w:val="451A3548"/>
    <w:rsid w:val="451A3920"/>
    <w:rsid w:val="451A3E3D"/>
    <w:rsid w:val="451A4070"/>
    <w:rsid w:val="451A5BEB"/>
    <w:rsid w:val="451A60F4"/>
    <w:rsid w:val="451A7F12"/>
    <w:rsid w:val="451C1550"/>
    <w:rsid w:val="451C26CF"/>
    <w:rsid w:val="451C44AE"/>
    <w:rsid w:val="451C5E07"/>
    <w:rsid w:val="451D0529"/>
    <w:rsid w:val="451D204E"/>
    <w:rsid w:val="451D59DD"/>
    <w:rsid w:val="451E1B7F"/>
    <w:rsid w:val="451E392D"/>
    <w:rsid w:val="451E3C1B"/>
    <w:rsid w:val="451E56DB"/>
    <w:rsid w:val="451E577A"/>
    <w:rsid w:val="451F0174"/>
    <w:rsid w:val="451F1453"/>
    <w:rsid w:val="451F222F"/>
    <w:rsid w:val="451F2807"/>
    <w:rsid w:val="451F4853"/>
    <w:rsid w:val="451F7E1D"/>
    <w:rsid w:val="452105A1"/>
    <w:rsid w:val="45216E60"/>
    <w:rsid w:val="45216F7A"/>
    <w:rsid w:val="45221BF7"/>
    <w:rsid w:val="45221D9E"/>
    <w:rsid w:val="45223107"/>
    <w:rsid w:val="45225D1C"/>
    <w:rsid w:val="452301E3"/>
    <w:rsid w:val="45230F44"/>
    <w:rsid w:val="45232CF2"/>
    <w:rsid w:val="452330AE"/>
    <w:rsid w:val="45234D20"/>
    <w:rsid w:val="45240818"/>
    <w:rsid w:val="45244CBC"/>
    <w:rsid w:val="452450E9"/>
    <w:rsid w:val="4524554F"/>
    <w:rsid w:val="45246A6A"/>
    <w:rsid w:val="45246EEE"/>
    <w:rsid w:val="45246F22"/>
    <w:rsid w:val="45247D3A"/>
    <w:rsid w:val="45250025"/>
    <w:rsid w:val="45251DDD"/>
    <w:rsid w:val="45252F0E"/>
    <w:rsid w:val="4525304D"/>
    <w:rsid w:val="452533ED"/>
    <w:rsid w:val="452614E8"/>
    <w:rsid w:val="45262A03"/>
    <w:rsid w:val="45263E91"/>
    <w:rsid w:val="45264590"/>
    <w:rsid w:val="45270809"/>
    <w:rsid w:val="452721A6"/>
    <w:rsid w:val="4527538D"/>
    <w:rsid w:val="45276A11"/>
    <w:rsid w:val="45276A8D"/>
    <w:rsid w:val="45276AC4"/>
    <w:rsid w:val="452775FC"/>
    <w:rsid w:val="452779D7"/>
    <w:rsid w:val="45280308"/>
    <w:rsid w:val="452803B1"/>
    <w:rsid w:val="452847AC"/>
    <w:rsid w:val="45284FD6"/>
    <w:rsid w:val="4528655A"/>
    <w:rsid w:val="45287CE3"/>
    <w:rsid w:val="452901E6"/>
    <w:rsid w:val="45291BD0"/>
    <w:rsid w:val="45292FA8"/>
    <w:rsid w:val="4529323B"/>
    <w:rsid w:val="45297585"/>
    <w:rsid w:val="452A0524"/>
    <w:rsid w:val="452A22D2"/>
    <w:rsid w:val="452A32B8"/>
    <w:rsid w:val="452A3676"/>
    <w:rsid w:val="452A4274"/>
    <w:rsid w:val="452A7065"/>
    <w:rsid w:val="452B1BA6"/>
    <w:rsid w:val="452B604A"/>
    <w:rsid w:val="452C4377"/>
    <w:rsid w:val="452C57D7"/>
    <w:rsid w:val="452D1A4C"/>
    <w:rsid w:val="452D1DC2"/>
    <w:rsid w:val="452D211C"/>
    <w:rsid w:val="452D3C06"/>
    <w:rsid w:val="452D4BD5"/>
    <w:rsid w:val="452D591E"/>
    <w:rsid w:val="452D6FE8"/>
    <w:rsid w:val="452E0D11"/>
    <w:rsid w:val="452E0DFB"/>
    <w:rsid w:val="452E2FC7"/>
    <w:rsid w:val="452E449D"/>
    <w:rsid w:val="452E6D18"/>
    <w:rsid w:val="452E7D05"/>
    <w:rsid w:val="452F0C64"/>
    <w:rsid w:val="452F2D62"/>
    <w:rsid w:val="452F3F18"/>
    <w:rsid w:val="452F4035"/>
    <w:rsid w:val="452F5B3A"/>
    <w:rsid w:val="452F6379"/>
    <w:rsid w:val="452F78E8"/>
    <w:rsid w:val="453018B3"/>
    <w:rsid w:val="453018D5"/>
    <w:rsid w:val="453019DB"/>
    <w:rsid w:val="45303661"/>
    <w:rsid w:val="4530540F"/>
    <w:rsid w:val="45306805"/>
    <w:rsid w:val="45307B7D"/>
    <w:rsid w:val="453109D2"/>
    <w:rsid w:val="45310CC2"/>
    <w:rsid w:val="45311DBB"/>
    <w:rsid w:val="45313946"/>
    <w:rsid w:val="45321187"/>
    <w:rsid w:val="45321C9B"/>
    <w:rsid w:val="45324CC1"/>
    <w:rsid w:val="45326E77"/>
    <w:rsid w:val="453273D9"/>
    <w:rsid w:val="45330ABA"/>
    <w:rsid w:val="45331082"/>
    <w:rsid w:val="45336CAD"/>
    <w:rsid w:val="453373FB"/>
    <w:rsid w:val="453374A0"/>
    <w:rsid w:val="4534224D"/>
    <w:rsid w:val="45344EFF"/>
    <w:rsid w:val="45350C77"/>
    <w:rsid w:val="45356EC9"/>
    <w:rsid w:val="45357DD0"/>
    <w:rsid w:val="4536086E"/>
    <w:rsid w:val="4536139F"/>
    <w:rsid w:val="45362049"/>
    <w:rsid w:val="4536382F"/>
    <w:rsid w:val="45364E65"/>
    <w:rsid w:val="453651D6"/>
    <w:rsid w:val="45365F5E"/>
    <w:rsid w:val="45366A52"/>
    <w:rsid w:val="45367B8A"/>
    <w:rsid w:val="453738FE"/>
    <w:rsid w:val="453749EF"/>
    <w:rsid w:val="45375160"/>
    <w:rsid w:val="45375398"/>
    <w:rsid w:val="453776CF"/>
    <w:rsid w:val="453802CC"/>
    <w:rsid w:val="4538141D"/>
    <w:rsid w:val="45382904"/>
    <w:rsid w:val="45384064"/>
    <w:rsid w:val="4538593A"/>
    <w:rsid w:val="45385DF3"/>
    <w:rsid w:val="45386828"/>
    <w:rsid w:val="4538724D"/>
    <w:rsid w:val="4538782B"/>
    <w:rsid w:val="45390767"/>
    <w:rsid w:val="453920BE"/>
    <w:rsid w:val="45392515"/>
    <w:rsid w:val="45392F0B"/>
    <w:rsid w:val="453941D7"/>
    <w:rsid w:val="453942C3"/>
    <w:rsid w:val="45394835"/>
    <w:rsid w:val="45394B60"/>
    <w:rsid w:val="45394E42"/>
    <w:rsid w:val="453A003B"/>
    <w:rsid w:val="453A02DF"/>
    <w:rsid w:val="453A1F2E"/>
    <w:rsid w:val="453B199C"/>
    <w:rsid w:val="453B25D8"/>
    <w:rsid w:val="453B2B6A"/>
    <w:rsid w:val="453B2BE1"/>
    <w:rsid w:val="453B6B56"/>
    <w:rsid w:val="453B6FC4"/>
    <w:rsid w:val="453C0D88"/>
    <w:rsid w:val="453C180B"/>
    <w:rsid w:val="453C294A"/>
    <w:rsid w:val="453C3DB3"/>
    <w:rsid w:val="453C725B"/>
    <w:rsid w:val="453D5611"/>
    <w:rsid w:val="453D603A"/>
    <w:rsid w:val="453D6639"/>
    <w:rsid w:val="453E0B5E"/>
    <w:rsid w:val="453E18DA"/>
    <w:rsid w:val="453E24F3"/>
    <w:rsid w:val="453E2817"/>
    <w:rsid w:val="453E3FCF"/>
    <w:rsid w:val="453E5D7D"/>
    <w:rsid w:val="453E7B2C"/>
    <w:rsid w:val="453F355F"/>
    <w:rsid w:val="453F38A4"/>
    <w:rsid w:val="453F418E"/>
    <w:rsid w:val="453F5652"/>
    <w:rsid w:val="45400D45"/>
    <w:rsid w:val="45401AF6"/>
    <w:rsid w:val="454038BD"/>
    <w:rsid w:val="4540486D"/>
    <w:rsid w:val="45404BDA"/>
    <w:rsid w:val="45404E88"/>
    <w:rsid w:val="45404FBA"/>
    <w:rsid w:val="45405297"/>
    <w:rsid w:val="454113CA"/>
    <w:rsid w:val="45412DB8"/>
    <w:rsid w:val="45414A46"/>
    <w:rsid w:val="45415BC7"/>
    <w:rsid w:val="4541761C"/>
    <w:rsid w:val="45417AD3"/>
    <w:rsid w:val="45420EBC"/>
    <w:rsid w:val="4542101B"/>
    <w:rsid w:val="4542745F"/>
    <w:rsid w:val="454278DA"/>
    <w:rsid w:val="454315E6"/>
    <w:rsid w:val="4543199C"/>
    <w:rsid w:val="454331F3"/>
    <w:rsid w:val="45433394"/>
    <w:rsid w:val="45434139"/>
    <w:rsid w:val="4543726A"/>
    <w:rsid w:val="45437DA5"/>
    <w:rsid w:val="45440EBA"/>
    <w:rsid w:val="45442348"/>
    <w:rsid w:val="45443176"/>
    <w:rsid w:val="454439B2"/>
    <w:rsid w:val="45444DCB"/>
    <w:rsid w:val="4544558E"/>
    <w:rsid w:val="45447252"/>
    <w:rsid w:val="454553D0"/>
    <w:rsid w:val="454554FA"/>
    <w:rsid w:val="454569B0"/>
    <w:rsid w:val="4545715D"/>
    <w:rsid w:val="45457D42"/>
    <w:rsid w:val="454607EE"/>
    <w:rsid w:val="45460E2C"/>
    <w:rsid w:val="45462E84"/>
    <w:rsid w:val="45464C32"/>
    <w:rsid w:val="454676EB"/>
    <w:rsid w:val="45467F62"/>
    <w:rsid w:val="45470D73"/>
    <w:rsid w:val="454722BC"/>
    <w:rsid w:val="4547422D"/>
    <w:rsid w:val="45474732"/>
    <w:rsid w:val="454809AA"/>
    <w:rsid w:val="45482758"/>
    <w:rsid w:val="454861F9"/>
    <w:rsid w:val="45486BFC"/>
    <w:rsid w:val="45487F37"/>
    <w:rsid w:val="45490DB0"/>
    <w:rsid w:val="4549288E"/>
    <w:rsid w:val="454930B7"/>
    <w:rsid w:val="45494786"/>
    <w:rsid w:val="45494BDC"/>
    <w:rsid w:val="4549548A"/>
    <w:rsid w:val="454A1AA6"/>
    <w:rsid w:val="454A1EBC"/>
    <w:rsid w:val="454A2974"/>
    <w:rsid w:val="454A4722"/>
    <w:rsid w:val="454A5CD4"/>
    <w:rsid w:val="454A606C"/>
    <w:rsid w:val="454A7111"/>
    <w:rsid w:val="454A74FC"/>
    <w:rsid w:val="454B0393"/>
    <w:rsid w:val="454B20CD"/>
    <w:rsid w:val="454B524C"/>
    <w:rsid w:val="454B6A4A"/>
    <w:rsid w:val="454B6F23"/>
    <w:rsid w:val="454C0199"/>
    <w:rsid w:val="454C453A"/>
    <w:rsid w:val="454D091B"/>
    <w:rsid w:val="454D2C02"/>
    <w:rsid w:val="454D4212"/>
    <w:rsid w:val="454D57D5"/>
    <w:rsid w:val="454D75BE"/>
    <w:rsid w:val="454D7D6F"/>
    <w:rsid w:val="454E21A8"/>
    <w:rsid w:val="454E438F"/>
    <w:rsid w:val="454E64CF"/>
    <w:rsid w:val="454F5415"/>
    <w:rsid w:val="454F5C97"/>
    <w:rsid w:val="454F7F8B"/>
    <w:rsid w:val="45500F6A"/>
    <w:rsid w:val="4550160D"/>
    <w:rsid w:val="4550336E"/>
    <w:rsid w:val="45505AB1"/>
    <w:rsid w:val="45506DDF"/>
    <w:rsid w:val="4550785F"/>
    <w:rsid w:val="4551177C"/>
    <w:rsid w:val="45511BA7"/>
    <w:rsid w:val="45513D03"/>
    <w:rsid w:val="45520893"/>
    <w:rsid w:val="455235D7"/>
    <w:rsid w:val="4552480F"/>
    <w:rsid w:val="45525385"/>
    <w:rsid w:val="45533D78"/>
    <w:rsid w:val="455356B2"/>
    <w:rsid w:val="45535A3F"/>
    <w:rsid w:val="455373A6"/>
    <w:rsid w:val="4553797C"/>
    <w:rsid w:val="45540A3D"/>
    <w:rsid w:val="45542FCB"/>
    <w:rsid w:val="455434EC"/>
    <w:rsid w:val="455448C0"/>
    <w:rsid w:val="455455A1"/>
    <w:rsid w:val="45545E95"/>
    <w:rsid w:val="4554734F"/>
    <w:rsid w:val="45554C69"/>
    <w:rsid w:val="455555DB"/>
    <w:rsid w:val="45561319"/>
    <w:rsid w:val="4556141E"/>
    <w:rsid w:val="4556239D"/>
    <w:rsid w:val="4556285E"/>
    <w:rsid w:val="45564946"/>
    <w:rsid w:val="45564F1D"/>
    <w:rsid w:val="45565120"/>
    <w:rsid w:val="45570BED"/>
    <w:rsid w:val="45571DB1"/>
    <w:rsid w:val="455728DE"/>
    <w:rsid w:val="4557299B"/>
    <w:rsid w:val="45575091"/>
    <w:rsid w:val="45583241"/>
    <w:rsid w:val="4558401B"/>
    <w:rsid w:val="4559189C"/>
    <w:rsid w:val="45592BB7"/>
    <w:rsid w:val="45594965"/>
    <w:rsid w:val="4559595A"/>
    <w:rsid w:val="45595B61"/>
    <w:rsid w:val="45595DF7"/>
    <w:rsid w:val="4559606D"/>
    <w:rsid w:val="45596713"/>
    <w:rsid w:val="45597474"/>
    <w:rsid w:val="455A06DD"/>
    <w:rsid w:val="455A0732"/>
    <w:rsid w:val="455A3548"/>
    <w:rsid w:val="455A3683"/>
    <w:rsid w:val="455B0319"/>
    <w:rsid w:val="455B2F67"/>
    <w:rsid w:val="455B4FD9"/>
    <w:rsid w:val="455B581A"/>
    <w:rsid w:val="455B5B76"/>
    <w:rsid w:val="455C6204"/>
    <w:rsid w:val="455C717C"/>
    <w:rsid w:val="455D146C"/>
    <w:rsid w:val="455D164F"/>
    <w:rsid w:val="455D2358"/>
    <w:rsid w:val="455E04C5"/>
    <w:rsid w:val="455E1F7C"/>
    <w:rsid w:val="455F02AE"/>
    <w:rsid w:val="455F0489"/>
    <w:rsid w:val="455F0D68"/>
    <w:rsid w:val="455F19D3"/>
    <w:rsid w:val="455F2A3B"/>
    <w:rsid w:val="455F300E"/>
    <w:rsid w:val="455F5742"/>
    <w:rsid w:val="455F598B"/>
    <w:rsid w:val="455F6E02"/>
    <w:rsid w:val="455F79AE"/>
    <w:rsid w:val="455F7AA2"/>
    <w:rsid w:val="45602F21"/>
    <w:rsid w:val="45603961"/>
    <w:rsid w:val="4560402B"/>
    <w:rsid w:val="45605648"/>
    <w:rsid w:val="45605CF4"/>
    <w:rsid w:val="45606204"/>
    <w:rsid w:val="45607815"/>
    <w:rsid w:val="45612608"/>
    <w:rsid w:val="45613D01"/>
    <w:rsid w:val="4561639F"/>
    <w:rsid w:val="45616A75"/>
    <w:rsid w:val="45620EDF"/>
    <w:rsid w:val="45622D3C"/>
    <w:rsid w:val="45625783"/>
    <w:rsid w:val="45633A36"/>
    <w:rsid w:val="45634D66"/>
    <w:rsid w:val="456357E4"/>
    <w:rsid w:val="456404FB"/>
    <w:rsid w:val="456405A7"/>
    <w:rsid w:val="456412CD"/>
    <w:rsid w:val="456417E4"/>
    <w:rsid w:val="456445D8"/>
    <w:rsid w:val="456450B8"/>
    <w:rsid w:val="45646DA6"/>
    <w:rsid w:val="45650877"/>
    <w:rsid w:val="4565155C"/>
    <w:rsid w:val="45652C95"/>
    <w:rsid w:val="456543A8"/>
    <w:rsid w:val="45656324"/>
    <w:rsid w:val="45660D7D"/>
    <w:rsid w:val="45671C63"/>
    <w:rsid w:val="4567502D"/>
    <w:rsid w:val="456767D8"/>
    <w:rsid w:val="4568104C"/>
    <w:rsid w:val="45682DFA"/>
    <w:rsid w:val="45683B95"/>
    <w:rsid w:val="456844E0"/>
    <w:rsid w:val="45684BA8"/>
    <w:rsid w:val="45685D52"/>
    <w:rsid w:val="45686297"/>
    <w:rsid w:val="45686935"/>
    <w:rsid w:val="456879C1"/>
    <w:rsid w:val="456926CF"/>
    <w:rsid w:val="45692A85"/>
    <w:rsid w:val="45694FE4"/>
    <w:rsid w:val="456A0E32"/>
    <w:rsid w:val="456A18F5"/>
    <w:rsid w:val="456A2C2B"/>
    <w:rsid w:val="456A4DC4"/>
    <w:rsid w:val="456A6AE6"/>
    <w:rsid w:val="456B04D9"/>
    <w:rsid w:val="456B17C8"/>
    <w:rsid w:val="456B1E3B"/>
    <w:rsid w:val="456B28EB"/>
    <w:rsid w:val="456B5BF1"/>
    <w:rsid w:val="456B71A4"/>
    <w:rsid w:val="456B7F76"/>
    <w:rsid w:val="456C0C58"/>
    <w:rsid w:val="456C0DE4"/>
    <w:rsid w:val="456D0411"/>
    <w:rsid w:val="456D0596"/>
    <w:rsid w:val="456D302D"/>
    <w:rsid w:val="456D4276"/>
    <w:rsid w:val="456D4619"/>
    <w:rsid w:val="456D6663"/>
    <w:rsid w:val="456D6DD6"/>
    <w:rsid w:val="456D73CD"/>
    <w:rsid w:val="456E113A"/>
    <w:rsid w:val="456E22BF"/>
    <w:rsid w:val="456E4381"/>
    <w:rsid w:val="456E4CAA"/>
    <w:rsid w:val="456E5467"/>
    <w:rsid w:val="456E6054"/>
    <w:rsid w:val="456E6571"/>
    <w:rsid w:val="456F1408"/>
    <w:rsid w:val="456F23DB"/>
    <w:rsid w:val="456F2434"/>
    <w:rsid w:val="456F2B16"/>
    <w:rsid w:val="456F4189"/>
    <w:rsid w:val="456F5F37"/>
    <w:rsid w:val="4570109D"/>
    <w:rsid w:val="45701CAF"/>
    <w:rsid w:val="45702FAD"/>
    <w:rsid w:val="45703E51"/>
    <w:rsid w:val="457047E6"/>
    <w:rsid w:val="45704E38"/>
    <w:rsid w:val="45706694"/>
    <w:rsid w:val="4571549B"/>
    <w:rsid w:val="457223BB"/>
    <w:rsid w:val="45723C79"/>
    <w:rsid w:val="4572489D"/>
    <w:rsid w:val="4572555E"/>
    <w:rsid w:val="45725A27"/>
    <w:rsid w:val="45725A92"/>
    <w:rsid w:val="4572606E"/>
    <w:rsid w:val="4572626F"/>
    <w:rsid w:val="45727F0B"/>
    <w:rsid w:val="45730AF9"/>
    <w:rsid w:val="45732BFA"/>
    <w:rsid w:val="45736708"/>
    <w:rsid w:val="45737E49"/>
    <w:rsid w:val="45740AB8"/>
    <w:rsid w:val="45744DF5"/>
    <w:rsid w:val="45746864"/>
    <w:rsid w:val="4575304C"/>
    <w:rsid w:val="45753233"/>
    <w:rsid w:val="45753959"/>
    <w:rsid w:val="45753C6A"/>
    <w:rsid w:val="45754997"/>
    <w:rsid w:val="457556F4"/>
    <w:rsid w:val="457572C5"/>
    <w:rsid w:val="457645E4"/>
    <w:rsid w:val="45765089"/>
    <w:rsid w:val="45767B0E"/>
    <w:rsid w:val="4577128F"/>
    <w:rsid w:val="4577303D"/>
    <w:rsid w:val="45774DEB"/>
    <w:rsid w:val="45776395"/>
    <w:rsid w:val="45777C5A"/>
    <w:rsid w:val="457810EA"/>
    <w:rsid w:val="45782CD1"/>
    <w:rsid w:val="45783CBB"/>
    <w:rsid w:val="457847A0"/>
    <w:rsid w:val="45787688"/>
    <w:rsid w:val="45790B64"/>
    <w:rsid w:val="4579171F"/>
    <w:rsid w:val="45795008"/>
    <w:rsid w:val="457A3333"/>
    <w:rsid w:val="457A3A0A"/>
    <w:rsid w:val="457B01B0"/>
    <w:rsid w:val="457B08E5"/>
    <w:rsid w:val="457B0D80"/>
    <w:rsid w:val="457B2B2E"/>
    <w:rsid w:val="457C0654"/>
    <w:rsid w:val="457C0EFB"/>
    <w:rsid w:val="457C1C0A"/>
    <w:rsid w:val="457C4AF8"/>
    <w:rsid w:val="457C68A6"/>
    <w:rsid w:val="457C7FEA"/>
    <w:rsid w:val="457D1155"/>
    <w:rsid w:val="457D3034"/>
    <w:rsid w:val="457D64B3"/>
    <w:rsid w:val="457D756D"/>
    <w:rsid w:val="457E027B"/>
    <w:rsid w:val="457E261E"/>
    <w:rsid w:val="457E2EE4"/>
    <w:rsid w:val="457E31A4"/>
    <w:rsid w:val="457E43CC"/>
    <w:rsid w:val="457E749F"/>
    <w:rsid w:val="457F0FBD"/>
    <w:rsid w:val="457F1EF2"/>
    <w:rsid w:val="457F63EC"/>
    <w:rsid w:val="457F72E8"/>
    <w:rsid w:val="45800144"/>
    <w:rsid w:val="458011E6"/>
    <w:rsid w:val="4580244D"/>
    <w:rsid w:val="45803520"/>
    <w:rsid w:val="45804154"/>
    <w:rsid w:val="45806396"/>
    <w:rsid w:val="458104F7"/>
    <w:rsid w:val="45813B46"/>
    <w:rsid w:val="45815C6A"/>
    <w:rsid w:val="45815FAD"/>
    <w:rsid w:val="45817DCA"/>
    <w:rsid w:val="4582210E"/>
    <w:rsid w:val="45832255"/>
    <w:rsid w:val="45833790"/>
    <w:rsid w:val="45833E8D"/>
    <w:rsid w:val="45834316"/>
    <w:rsid w:val="45842920"/>
    <w:rsid w:val="45851689"/>
    <w:rsid w:val="45852B2D"/>
    <w:rsid w:val="458539AC"/>
    <w:rsid w:val="45854FCC"/>
    <w:rsid w:val="4585533A"/>
    <w:rsid w:val="45857508"/>
    <w:rsid w:val="4586075F"/>
    <w:rsid w:val="45860B31"/>
    <w:rsid w:val="458614D2"/>
    <w:rsid w:val="45863281"/>
    <w:rsid w:val="45863949"/>
    <w:rsid w:val="458670A5"/>
    <w:rsid w:val="458673AE"/>
    <w:rsid w:val="45874790"/>
    <w:rsid w:val="4587600E"/>
    <w:rsid w:val="45876D69"/>
    <w:rsid w:val="45877204"/>
    <w:rsid w:val="45884380"/>
    <w:rsid w:val="45884CB1"/>
    <w:rsid w:val="45885250"/>
    <w:rsid w:val="45887DA0"/>
    <w:rsid w:val="4589137A"/>
    <w:rsid w:val="4589214C"/>
    <w:rsid w:val="458932F2"/>
    <w:rsid w:val="458A0FC3"/>
    <w:rsid w:val="458A3B6C"/>
    <w:rsid w:val="458A4B1F"/>
    <w:rsid w:val="458A572B"/>
    <w:rsid w:val="458A7AEC"/>
    <w:rsid w:val="458B0897"/>
    <w:rsid w:val="458B7E75"/>
    <w:rsid w:val="458C0345"/>
    <w:rsid w:val="458C04FD"/>
    <w:rsid w:val="458C0826"/>
    <w:rsid w:val="458C08A4"/>
    <w:rsid w:val="458C18BB"/>
    <w:rsid w:val="458D0AB3"/>
    <w:rsid w:val="458D0E99"/>
    <w:rsid w:val="458D12FD"/>
    <w:rsid w:val="458D2952"/>
    <w:rsid w:val="458D460F"/>
    <w:rsid w:val="458D4886"/>
    <w:rsid w:val="458D57CB"/>
    <w:rsid w:val="458E20B9"/>
    <w:rsid w:val="458E3E27"/>
    <w:rsid w:val="458E5E13"/>
    <w:rsid w:val="458E5EE1"/>
    <w:rsid w:val="458E7DED"/>
    <w:rsid w:val="458F0387"/>
    <w:rsid w:val="458F1AB8"/>
    <w:rsid w:val="458F1EA8"/>
    <w:rsid w:val="458F3C72"/>
    <w:rsid w:val="458F482B"/>
    <w:rsid w:val="45901F42"/>
    <w:rsid w:val="459028E0"/>
    <w:rsid w:val="459029C9"/>
    <w:rsid w:val="459040FF"/>
    <w:rsid w:val="45911970"/>
    <w:rsid w:val="45912351"/>
    <w:rsid w:val="459133D2"/>
    <w:rsid w:val="45927198"/>
    <w:rsid w:val="45927E77"/>
    <w:rsid w:val="45930003"/>
    <w:rsid w:val="45930BEB"/>
    <w:rsid w:val="459323B9"/>
    <w:rsid w:val="4593301B"/>
    <w:rsid w:val="45935EA0"/>
    <w:rsid w:val="459364EB"/>
    <w:rsid w:val="45937BEE"/>
    <w:rsid w:val="45941D53"/>
    <w:rsid w:val="45942689"/>
    <w:rsid w:val="45943BEF"/>
    <w:rsid w:val="4594599D"/>
    <w:rsid w:val="459531E3"/>
    <w:rsid w:val="459534C4"/>
    <w:rsid w:val="45954AD7"/>
    <w:rsid w:val="45955EBE"/>
    <w:rsid w:val="4595695A"/>
    <w:rsid w:val="459571C4"/>
    <w:rsid w:val="45960980"/>
    <w:rsid w:val="45961716"/>
    <w:rsid w:val="459638A3"/>
    <w:rsid w:val="45965BB9"/>
    <w:rsid w:val="45967968"/>
    <w:rsid w:val="459707AB"/>
    <w:rsid w:val="459736E0"/>
    <w:rsid w:val="4597409E"/>
    <w:rsid w:val="459742BC"/>
    <w:rsid w:val="4597548E"/>
    <w:rsid w:val="459760DA"/>
    <w:rsid w:val="4598072C"/>
    <w:rsid w:val="459832A0"/>
    <w:rsid w:val="45990777"/>
    <w:rsid w:val="45992FB4"/>
    <w:rsid w:val="45996F35"/>
    <w:rsid w:val="459A05EE"/>
    <w:rsid w:val="459A2FF4"/>
    <w:rsid w:val="459A35C2"/>
    <w:rsid w:val="459A4D4A"/>
    <w:rsid w:val="459A5C0D"/>
    <w:rsid w:val="459B1323"/>
    <w:rsid w:val="459B31D0"/>
    <w:rsid w:val="459B4F7E"/>
    <w:rsid w:val="459B55E1"/>
    <w:rsid w:val="459B6D2C"/>
    <w:rsid w:val="459C0D63"/>
    <w:rsid w:val="459C5905"/>
    <w:rsid w:val="459C5E1E"/>
    <w:rsid w:val="459D0722"/>
    <w:rsid w:val="459D4546"/>
    <w:rsid w:val="459D4988"/>
    <w:rsid w:val="459E05CA"/>
    <w:rsid w:val="459E4A6E"/>
    <w:rsid w:val="459E5B5E"/>
    <w:rsid w:val="459E681C"/>
    <w:rsid w:val="459E6C30"/>
    <w:rsid w:val="459F4295"/>
    <w:rsid w:val="45A004B3"/>
    <w:rsid w:val="45A007E6"/>
    <w:rsid w:val="45A015C5"/>
    <w:rsid w:val="45A01B98"/>
    <w:rsid w:val="45A02594"/>
    <w:rsid w:val="45A02670"/>
    <w:rsid w:val="45A04342"/>
    <w:rsid w:val="45A05C9B"/>
    <w:rsid w:val="45A05E7A"/>
    <w:rsid w:val="45A060A7"/>
    <w:rsid w:val="45A07231"/>
    <w:rsid w:val="45A100BA"/>
    <w:rsid w:val="45A1515B"/>
    <w:rsid w:val="45A16226"/>
    <w:rsid w:val="45A169E7"/>
    <w:rsid w:val="45A16D05"/>
    <w:rsid w:val="45A212F1"/>
    <w:rsid w:val="45A23765"/>
    <w:rsid w:val="45A24357"/>
    <w:rsid w:val="45A2455E"/>
    <w:rsid w:val="45A25974"/>
    <w:rsid w:val="45A357E7"/>
    <w:rsid w:val="45A37C8B"/>
    <w:rsid w:val="45A41848"/>
    <w:rsid w:val="45A433E5"/>
    <w:rsid w:val="45A44DF9"/>
    <w:rsid w:val="45A46C75"/>
    <w:rsid w:val="45A478F3"/>
    <w:rsid w:val="45A51597"/>
    <w:rsid w:val="45A51959"/>
    <w:rsid w:val="45A52CD8"/>
    <w:rsid w:val="45A543E8"/>
    <w:rsid w:val="45A55DFD"/>
    <w:rsid w:val="45A601E8"/>
    <w:rsid w:val="45A61594"/>
    <w:rsid w:val="45A656D1"/>
    <w:rsid w:val="45A65C2D"/>
    <w:rsid w:val="45A73098"/>
    <w:rsid w:val="45A73923"/>
    <w:rsid w:val="45A7651F"/>
    <w:rsid w:val="45A779BB"/>
    <w:rsid w:val="45A811F2"/>
    <w:rsid w:val="45A815AD"/>
    <w:rsid w:val="45A831F7"/>
    <w:rsid w:val="45A858ED"/>
    <w:rsid w:val="45A8769B"/>
    <w:rsid w:val="45A876DD"/>
    <w:rsid w:val="45A90171"/>
    <w:rsid w:val="45A904EF"/>
    <w:rsid w:val="45A92AE9"/>
    <w:rsid w:val="45A96967"/>
    <w:rsid w:val="45AA1B8E"/>
    <w:rsid w:val="45AA3413"/>
    <w:rsid w:val="45AA3F79"/>
    <w:rsid w:val="45AA4BB2"/>
    <w:rsid w:val="45AA51C4"/>
    <w:rsid w:val="45AA5DBB"/>
    <w:rsid w:val="45AA6851"/>
    <w:rsid w:val="45AA6F6F"/>
    <w:rsid w:val="45AB0330"/>
    <w:rsid w:val="45AB0A76"/>
    <w:rsid w:val="45AB114D"/>
    <w:rsid w:val="45AB1302"/>
    <w:rsid w:val="45AB18B4"/>
    <w:rsid w:val="45AB2CE7"/>
    <w:rsid w:val="45AB5409"/>
    <w:rsid w:val="45AB59AE"/>
    <w:rsid w:val="45AC0F39"/>
    <w:rsid w:val="45AC2F98"/>
    <w:rsid w:val="45AC499B"/>
    <w:rsid w:val="45AC74C7"/>
    <w:rsid w:val="45AC7FDA"/>
    <w:rsid w:val="45AD12CF"/>
    <w:rsid w:val="45AD3DA0"/>
    <w:rsid w:val="45AD4CB1"/>
    <w:rsid w:val="45AE19BA"/>
    <w:rsid w:val="45AE54CB"/>
    <w:rsid w:val="45AF0A29"/>
    <w:rsid w:val="45AF27D7"/>
    <w:rsid w:val="45AF3D8A"/>
    <w:rsid w:val="45AF4696"/>
    <w:rsid w:val="45B002FD"/>
    <w:rsid w:val="45B01660"/>
    <w:rsid w:val="45B01EA0"/>
    <w:rsid w:val="45B07DE4"/>
    <w:rsid w:val="45B147A1"/>
    <w:rsid w:val="45B1619F"/>
    <w:rsid w:val="45B2270B"/>
    <w:rsid w:val="45B2276F"/>
    <w:rsid w:val="45B23FE9"/>
    <w:rsid w:val="45B24076"/>
    <w:rsid w:val="45B37C37"/>
    <w:rsid w:val="45B37E39"/>
    <w:rsid w:val="45B41B1D"/>
    <w:rsid w:val="45B46040"/>
    <w:rsid w:val="45B4676C"/>
    <w:rsid w:val="45B46F1E"/>
    <w:rsid w:val="45B5108C"/>
    <w:rsid w:val="45B51BBF"/>
    <w:rsid w:val="45B527CD"/>
    <w:rsid w:val="45B552AA"/>
    <w:rsid w:val="45B55914"/>
    <w:rsid w:val="45B60821"/>
    <w:rsid w:val="45B61DB8"/>
    <w:rsid w:val="45B654DF"/>
    <w:rsid w:val="45B6626B"/>
    <w:rsid w:val="45B66A51"/>
    <w:rsid w:val="45B66C00"/>
    <w:rsid w:val="45B70095"/>
    <w:rsid w:val="45B701D3"/>
    <w:rsid w:val="45B706B5"/>
    <w:rsid w:val="45B70FFA"/>
    <w:rsid w:val="45B7168C"/>
    <w:rsid w:val="45B71FEF"/>
    <w:rsid w:val="45B7210C"/>
    <w:rsid w:val="45B72AFC"/>
    <w:rsid w:val="45B750ED"/>
    <w:rsid w:val="45B7672B"/>
    <w:rsid w:val="45B778DE"/>
    <w:rsid w:val="45B86B2E"/>
    <w:rsid w:val="45B86D45"/>
    <w:rsid w:val="45B918A8"/>
    <w:rsid w:val="45B92785"/>
    <w:rsid w:val="45B93656"/>
    <w:rsid w:val="45B9489E"/>
    <w:rsid w:val="45B95404"/>
    <w:rsid w:val="45BB117C"/>
    <w:rsid w:val="45BB2D19"/>
    <w:rsid w:val="45BB4EFE"/>
    <w:rsid w:val="45BB5620"/>
    <w:rsid w:val="45BB73CE"/>
    <w:rsid w:val="45BC4CCC"/>
    <w:rsid w:val="45BC4EF4"/>
    <w:rsid w:val="45BC5C38"/>
    <w:rsid w:val="45BC6CA2"/>
    <w:rsid w:val="45BD6325"/>
    <w:rsid w:val="45BD7FDD"/>
    <w:rsid w:val="45BE0C6C"/>
    <w:rsid w:val="45BE2A1A"/>
    <w:rsid w:val="45BE6E0D"/>
    <w:rsid w:val="45BE7889"/>
    <w:rsid w:val="45BF13EA"/>
    <w:rsid w:val="45BF1DBE"/>
    <w:rsid w:val="45BF33C7"/>
    <w:rsid w:val="45C0081F"/>
    <w:rsid w:val="45C020E2"/>
    <w:rsid w:val="45C02C36"/>
    <w:rsid w:val="45C03A8E"/>
    <w:rsid w:val="45C06792"/>
    <w:rsid w:val="45C0754F"/>
    <w:rsid w:val="45C07FCA"/>
    <w:rsid w:val="45C108A7"/>
    <w:rsid w:val="45C10B4B"/>
    <w:rsid w:val="45C110AD"/>
    <w:rsid w:val="45C14591"/>
    <w:rsid w:val="45C17875"/>
    <w:rsid w:val="45C22200"/>
    <w:rsid w:val="45C3411F"/>
    <w:rsid w:val="45C344D5"/>
    <w:rsid w:val="45C35356"/>
    <w:rsid w:val="45C35724"/>
    <w:rsid w:val="45C36261"/>
    <w:rsid w:val="45C36283"/>
    <w:rsid w:val="45C37DE2"/>
    <w:rsid w:val="45C40399"/>
    <w:rsid w:val="45C42E27"/>
    <w:rsid w:val="45C44B20"/>
    <w:rsid w:val="45C465C8"/>
    <w:rsid w:val="45C46806"/>
    <w:rsid w:val="45C5024D"/>
    <w:rsid w:val="45C5122D"/>
    <w:rsid w:val="45C51FFB"/>
    <w:rsid w:val="45C53DA9"/>
    <w:rsid w:val="45C56B2E"/>
    <w:rsid w:val="45C60482"/>
    <w:rsid w:val="45C60C23"/>
    <w:rsid w:val="45C61041"/>
    <w:rsid w:val="45C619DD"/>
    <w:rsid w:val="45C62595"/>
    <w:rsid w:val="45C6291C"/>
    <w:rsid w:val="45C632C0"/>
    <w:rsid w:val="45C668B5"/>
    <w:rsid w:val="45C66975"/>
    <w:rsid w:val="45C67B21"/>
    <w:rsid w:val="45C724C4"/>
    <w:rsid w:val="45C729D7"/>
    <w:rsid w:val="45C72F1B"/>
    <w:rsid w:val="45C73FC5"/>
    <w:rsid w:val="45C75D73"/>
    <w:rsid w:val="45C81BF5"/>
    <w:rsid w:val="45C83899"/>
    <w:rsid w:val="45C84A44"/>
    <w:rsid w:val="45C85647"/>
    <w:rsid w:val="45C862BC"/>
    <w:rsid w:val="45C8645F"/>
    <w:rsid w:val="45C90D37"/>
    <w:rsid w:val="45C94ACE"/>
    <w:rsid w:val="45C953D1"/>
    <w:rsid w:val="45C97502"/>
    <w:rsid w:val="45CA125B"/>
    <w:rsid w:val="45CA13BF"/>
    <w:rsid w:val="45CA3D02"/>
    <w:rsid w:val="45CA3FC2"/>
    <w:rsid w:val="45CA7611"/>
    <w:rsid w:val="45CB1204"/>
    <w:rsid w:val="45CB1DC3"/>
    <w:rsid w:val="45CB1FA8"/>
    <w:rsid w:val="45CB2683"/>
    <w:rsid w:val="45CB40A2"/>
    <w:rsid w:val="45CB7B0F"/>
    <w:rsid w:val="45CC0FA9"/>
    <w:rsid w:val="45CC15DB"/>
    <w:rsid w:val="45CC6604"/>
    <w:rsid w:val="45CC77CC"/>
    <w:rsid w:val="45CD1803"/>
    <w:rsid w:val="45CD3243"/>
    <w:rsid w:val="45CD3B2B"/>
    <w:rsid w:val="45CD67DA"/>
    <w:rsid w:val="45CD7101"/>
    <w:rsid w:val="45CE1B56"/>
    <w:rsid w:val="45CE2B1D"/>
    <w:rsid w:val="45CE486B"/>
    <w:rsid w:val="45CF06F4"/>
    <w:rsid w:val="45CF0804"/>
    <w:rsid w:val="45CF0A45"/>
    <w:rsid w:val="45CF2E79"/>
    <w:rsid w:val="45CF4804"/>
    <w:rsid w:val="45CF4A34"/>
    <w:rsid w:val="45CF6395"/>
    <w:rsid w:val="45CF69D6"/>
    <w:rsid w:val="45D00F6B"/>
    <w:rsid w:val="45D048EF"/>
    <w:rsid w:val="45D05C94"/>
    <w:rsid w:val="45D07BAD"/>
    <w:rsid w:val="45D109A0"/>
    <w:rsid w:val="45D1274E"/>
    <w:rsid w:val="45D16BF2"/>
    <w:rsid w:val="45D17124"/>
    <w:rsid w:val="45D20616"/>
    <w:rsid w:val="45D24718"/>
    <w:rsid w:val="45D3296A"/>
    <w:rsid w:val="45D33099"/>
    <w:rsid w:val="45D35D56"/>
    <w:rsid w:val="45D36916"/>
    <w:rsid w:val="45D40490"/>
    <w:rsid w:val="45D407B3"/>
    <w:rsid w:val="45D40C5A"/>
    <w:rsid w:val="45D41317"/>
    <w:rsid w:val="45D417B5"/>
    <w:rsid w:val="45D42275"/>
    <w:rsid w:val="45D466E2"/>
    <w:rsid w:val="45D5432A"/>
    <w:rsid w:val="45D56CE2"/>
    <w:rsid w:val="45D62B13"/>
    <w:rsid w:val="45D64089"/>
    <w:rsid w:val="45D64208"/>
    <w:rsid w:val="45D65FB6"/>
    <w:rsid w:val="45D72F96"/>
    <w:rsid w:val="45D73466"/>
    <w:rsid w:val="45D7430F"/>
    <w:rsid w:val="45D8275E"/>
    <w:rsid w:val="45D82B59"/>
    <w:rsid w:val="45D8422E"/>
    <w:rsid w:val="45D87555"/>
    <w:rsid w:val="45D91D5C"/>
    <w:rsid w:val="45D93725"/>
    <w:rsid w:val="45D93CF8"/>
    <w:rsid w:val="45D94401"/>
    <w:rsid w:val="45D95AA6"/>
    <w:rsid w:val="45D96FF7"/>
    <w:rsid w:val="45D975FB"/>
    <w:rsid w:val="45DA2E5A"/>
    <w:rsid w:val="45DA3058"/>
    <w:rsid w:val="45DA4AC0"/>
    <w:rsid w:val="45DA561E"/>
    <w:rsid w:val="45DA6DCC"/>
    <w:rsid w:val="45DA7BD5"/>
    <w:rsid w:val="45DB2DA7"/>
    <w:rsid w:val="45DB35CC"/>
    <w:rsid w:val="45DB4C49"/>
    <w:rsid w:val="45DC10F2"/>
    <w:rsid w:val="45DC21D1"/>
    <w:rsid w:val="45DC2B5B"/>
    <w:rsid w:val="45DC3192"/>
    <w:rsid w:val="45DC5978"/>
    <w:rsid w:val="45DD2811"/>
    <w:rsid w:val="45DD7281"/>
    <w:rsid w:val="45DD7344"/>
    <w:rsid w:val="45DD78AB"/>
    <w:rsid w:val="45DD78F9"/>
    <w:rsid w:val="45DE0AB7"/>
    <w:rsid w:val="45DE0FC4"/>
    <w:rsid w:val="45DE130F"/>
    <w:rsid w:val="45DE2A96"/>
    <w:rsid w:val="45DE340E"/>
    <w:rsid w:val="45DE3A18"/>
    <w:rsid w:val="45DE3A82"/>
    <w:rsid w:val="45DE4E6B"/>
    <w:rsid w:val="45DE517E"/>
    <w:rsid w:val="45DE61D5"/>
    <w:rsid w:val="45DF37E0"/>
    <w:rsid w:val="45E00735"/>
    <w:rsid w:val="45E00BE3"/>
    <w:rsid w:val="45E01208"/>
    <w:rsid w:val="45E05087"/>
    <w:rsid w:val="45E06E35"/>
    <w:rsid w:val="45E116E9"/>
    <w:rsid w:val="45E17F55"/>
    <w:rsid w:val="45E17FAA"/>
    <w:rsid w:val="45E22BAD"/>
    <w:rsid w:val="45E2495B"/>
    <w:rsid w:val="45E306D3"/>
    <w:rsid w:val="45E31E4D"/>
    <w:rsid w:val="45E32481"/>
    <w:rsid w:val="45E41EEC"/>
    <w:rsid w:val="45E43EC0"/>
    <w:rsid w:val="45E4410A"/>
    <w:rsid w:val="45E46305"/>
    <w:rsid w:val="45E470A7"/>
    <w:rsid w:val="45E506BC"/>
    <w:rsid w:val="45E518D3"/>
    <w:rsid w:val="45E52D56"/>
    <w:rsid w:val="45E5444B"/>
    <w:rsid w:val="45E5559A"/>
    <w:rsid w:val="45E561F9"/>
    <w:rsid w:val="45E575D5"/>
    <w:rsid w:val="45E605CF"/>
    <w:rsid w:val="45E615FB"/>
    <w:rsid w:val="45E62AA0"/>
    <w:rsid w:val="45E62D0C"/>
    <w:rsid w:val="45E63539"/>
    <w:rsid w:val="45E66D09"/>
    <w:rsid w:val="45E67EBA"/>
    <w:rsid w:val="45E701C3"/>
    <w:rsid w:val="45E71F71"/>
    <w:rsid w:val="45E72A8B"/>
    <w:rsid w:val="45E76415"/>
    <w:rsid w:val="45E80FAB"/>
    <w:rsid w:val="45E81362"/>
    <w:rsid w:val="45E81E27"/>
    <w:rsid w:val="45E83F3B"/>
    <w:rsid w:val="45E87A97"/>
    <w:rsid w:val="45E92CF6"/>
    <w:rsid w:val="45E936F4"/>
    <w:rsid w:val="45E95B05"/>
    <w:rsid w:val="45E9646F"/>
    <w:rsid w:val="45E96AEC"/>
    <w:rsid w:val="45EA17AD"/>
    <w:rsid w:val="45EA1A61"/>
    <w:rsid w:val="45EA3451"/>
    <w:rsid w:val="45EA380F"/>
    <w:rsid w:val="45EA6BA0"/>
    <w:rsid w:val="45EA6E49"/>
    <w:rsid w:val="45EA7CB3"/>
    <w:rsid w:val="45EB0A99"/>
    <w:rsid w:val="45EB1610"/>
    <w:rsid w:val="45EB289C"/>
    <w:rsid w:val="45EB778E"/>
    <w:rsid w:val="45EC0586"/>
    <w:rsid w:val="45EC57D9"/>
    <w:rsid w:val="45EC7588"/>
    <w:rsid w:val="45ED0973"/>
    <w:rsid w:val="45ED2F28"/>
    <w:rsid w:val="45ED3300"/>
    <w:rsid w:val="45ED50AE"/>
    <w:rsid w:val="45ED51BC"/>
    <w:rsid w:val="45EE0D41"/>
    <w:rsid w:val="45EE1552"/>
    <w:rsid w:val="45EE409D"/>
    <w:rsid w:val="45EE58CD"/>
    <w:rsid w:val="45EE77A4"/>
    <w:rsid w:val="45EE7D8D"/>
    <w:rsid w:val="45EF0E26"/>
    <w:rsid w:val="45EF24D9"/>
    <w:rsid w:val="45EF3A42"/>
    <w:rsid w:val="45EF44BC"/>
    <w:rsid w:val="45EF52CA"/>
    <w:rsid w:val="45EF7078"/>
    <w:rsid w:val="45EF749A"/>
    <w:rsid w:val="45F0208E"/>
    <w:rsid w:val="45F029F3"/>
    <w:rsid w:val="45F045C8"/>
    <w:rsid w:val="45F12B66"/>
    <w:rsid w:val="45F12DF0"/>
    <w:rsid w:val="45F2082A"/>
    <w:rsid w:val="45F20916"/>
    <w:rsid w:val="45F25741"/>
    <w:rsid w:val="45F27B9E"/>
    <w:rsid w:val="45F30A03"/>
    <w:rsid w:val="45F3276F"/>
    <w:rsid w:val="45F33F22"/>
    <w:rsid w:val="45F33F27"/>
    <w:rsid w:val="45F34461"/>
    <w:rsid w:val="45F34DBA"/>
    <w:rsid w:val="45F37667"/>
    <w:rsid w:val="45F43BFF"/>
    <w:rsid w:val="45F4441B"/>
    <w:rsid w:val="45F4468E"/>
    <w:rsid w:val="45F44786"/>
    <w:rsid w:val="45F44952"/>
    <w:rsid w:val="45F46992"/>
    <w:rsid w:val="45F474AC"/>
    <w:rsid w:val="45F52F1F"/>
    <w:rsid w:val="45F54662"/>
    <w:rsid w:val="45F572A7"/>
    <w:rsid w:val="45F60406"/>
    <w:rsid w:val="45F621B4"/>
    <w:rsid w:val="45F6387B"/>
    <w:rsid w:val="45F64FFB"/>
    <w:rsid w:val="45F713AC"/>
    <w:rsid w:val="45F71C1E"/>
    <w:rsid w:val="45F748F7"/>
    <w:rsid w:val="45F75F2C"/>
    <w:rsid w:val="45F76ECC"/>
    <w:rsid w:val="45F773FF"/>
    <w:rsid w:val="45F8417E"/>
    <w:rsid w:val="45F90A6C"/>
    <w:rsid w:val="45F91F2C"/>
    <w:rsid w:val="45F9236D"/>
    <w:rsid w:val="45F94BD1"/>
    <w:rsid w:val="45F96148"/>
    <w:rsid w:val="45FA0F01"/>
    <w:rsid w:val="45FA53F2"/>
    <w:rsid w:val="45FA6DC2"/>
    <w:rsid w:val="45FB3C6E"/>
    <w:rsid w:val="45FB77CB"/>
    <w:rsid w:val="45FC284D"/>
    <w:rsid w:val="45FC3543"/>
    <w:rsid w:val="45FC7254"/>
    <w:rsid w:val="45FC7E59"/>
    <w:rsid w:val="45FD0987"/>
    <w:rsid w:val="45FD1795"/>
    <w:rsid w:val="45FD29E6"/>
    <w:rsid w:val="45FD587A"/>
    <w:rsid w:val="45FE550D"/>
    <w:rsid w:val="45FE6141"/>
    <w:rsid w:val="45FE77D7"/>
    <w:rsid w:val="45FF1FF0"/>
    <w:rsid w:val="45FF375F"/>
    <w:rsid w:val="45FF3D34"/>
    <w:rsid w:val="45FF78E2"/>
    <w:rsid w:val="46003033"/>
    <w:rsid w:val="460063CB"/>
    <w:rsid w:val="46011E87"/>
    <w:rsid w:val="46012C09"/>
    <w:rsid w:val="46016203"/>
    <w:rsid w:val="46024B08"/>
    <w:rsid w:val="46024FFD"/>
    <w:rsid w:val="46025BB6"/>
    <w:rsid w:val="460323EF"/>
    <w:rsid w:val="46032BDA"/>
    <w:rsid w:val="46036567"/>
    <w:rsid w:val="46036EFB"/>
    <w:rsid w:val="46040D75"/>
    <w:rsid w:val="46046849"/>
    <w:rsid w:val="460479B4"/>
    <w:rsid w:val="46047C6D"/>
    <w:rsid w:val="46050649"/>
    <w:rsid w:val="46052F83"/>
    <w:rsid w:val="46053443"/>
    <w:rsid w:val="46054AED"/>
    <w:rsid w:val="46055934"/>
    <w:rsid w:val="46056014"/>
    <w:rsid w:val="4605689B"/>
    <w:rsid w:val="4606048F"/>
    <w:rsid w:val="46064A31"/>
    <w:rsid w:val="460721F4"/>
    <w:rsid w:val="46072613"/>
    <w:rsid w:val="460743C1"/>
    <w:rsid w:val="460753AE"/>
    <w:rsid w:val="460763F6"/>
    <w:rsid w:val="46081EE8"/>
    <w:rsid w:val="46083505"/>
    <w:rsid w:val="46083903"/>
    <w:rsid w:val="46084422"/>
    <w:rsid w:val="46092939"/>
    <w:rsid w:val="4609638B"/>
    <w:rsid w:val="46096F5E"/>
    <w:rsid w:val="4609718D"/>
    <w:rsid w:val="460A09F6"/>
    <w:rsid w:val="460A3EB2"/>
    <w:rsid w:val="460A5C60"/>
    <w:rsid w:val="460A5E25"/>
    <w:rsid w:val="460A7334"/>
    <w:rsid w:val="460B1812"/>
    <w:rsid w:val="460B3DFF"/>
    <w:rsid w:val="460B44CB"/>
    <w:rsid w:val="460C053E"/>
    <w:rsid w:val="460C1740"/>
    <w:rsid w:val="460C19D8"/>
    <w:rsid w:val="460C7C2A"/>
    <w:rsid w:val="460D1CB3"/>
    <w:rsid w:val="460D3600"/>
    <w:rsid w:val="460D5750"/>
    <w:rsid w:val="460D6F5C"/>
    <w:rsid w:val="460D74FE"/>
    <w:rsid w:val="460E0594"/>
    <w:rsid w:val="460E12C5"/>
    <w:rsid w:val="460E1CCF"/>
    <w:rsid w:val="460E26EC"/>
    <w:rsid w:val="460E3398"/>
    <w:rsid w:val="460E5165"/>
    <w:rsid w:val="460E7A2D"/>
    <w:rsid w:val="460F14C8"/>
    <w:rsid w:val="460F1C96"/>
    <w:rsid w:val="460F3276"/>
    <w:rsid w:val="460F771A"/>
    <w:rsid w:val="46101E17"/>
    <w:rsid w:val="46104A14"/>
    <w:rsid w:val="461060B4"/>
    <w:rsid w:val="4610715A"/>
    <w:rsid w:val="46110CFF"/>
    <w:rsid w:val="46110EB4"/>
    <w:rsid w:val="46111740"/>
    <w:rsid w:val="46111D6C"/>
    <w:rsid w:val="46111FE3"/>
    <w:rsid w:val="4611258C"/>
    <w:rsid w:val="46115240"/>
    <w:rsid w:val="46115CF7"/>
    <w:rsid w:val="46120292"/>
    <w:rsid w:val="461223B6"/>
    <w:rsid w:val="46124972"/>
    <w:rsid w:val="461266FA"/>
    <w:rsid w:val="461267F1"/>
    <w:rsid w:val="46130FB8"/>
    <w:rsid w:val="4613262F"/>
    <w:rsid w:val="46132D66"/>
    <w:rsid w:val="461363C5"/>
    <w:rsid w:val="4613720A"/>
    <w:rsid w:val="4614088C"/>
    <w:rsid w:val="4614479A"/>
    <w:rsid w:val="461447A2"/>
    <w:rsid w:val="46146ADE"/>
    <w:rsid w:val="46147407"/>
    <w:rsid w:val="46160800"/>
    <w:rsid w:val="46160AA8"/>
    <w:rsid w:val="46160AEE"/>
    <w:rsid w:val="46160FE1"/>
    <w:rsid w:val="461643C7"/>
    <w:rsid w:val="461647F2"/>
    <w:rsid w:val="46167423"/>
    <w:rsid w:val="46167F64"/>
    <w:rsid w:val="46170455"/>
    <w:rsid w:val="46170C30"/>
    <w:rsid w:val="46175FE0"/>
    <w:rsid w:val="4617667C"/>
    <w:rsid w:val="4618037D"/>
    <w:rsid w:val="46184820"/>
    <w:rsid w:val="461871C0"/>
    <w:rsid w:val="46187E50"/>
    <w:rsid w:val="46190A53"/>
    <w:rsid w:val="46190AA2"/>
    <w:rsid w:val="46191C48"/>
    <w:rsid w:val="46191EEF"/>
    <w:rsid w:val="461940F5"/>
    <w:rsid w:val="46194489"/>
    <w:rsid w:val="46194743"/>
    <w:rsid w:val="461956AD"/>
    <w:rsid w:val="46195822"/>
    <w:rsid w:val="46195EA3"/>
    <w:rsid w:val="46197428"/>
    <w:rsid w:val="46197B2C"/>
    <w:rsid w:val="461A0599"/>
    <w:rsid w:val="461A4E7B"/>
    <w:rsid w:val="461A766D"/>
    <w:rsid w:val="461B197A"/>
    <w:rsid w:val="461B1F19"/>
    <w:rsid w:val="461B24B9"/>
    <w:rsid w:val="461B491C"/>
    <w:rsid w:val="461B4CC6"/>
    <w:rsid w:val="461B54DD"/>
    <w:rsid w:val="461B5928"/>
    <w:rsid w:val="461B60BF"/>
    <w:rsid w:val="461B712E"/>
    <w:rsid w:val="461B7E6D"/>
    <w:rsid w:val="461C13BF"/>
    <w:rsid w:val="461C2E0A"/>
    <w:rsid w:val="461C3B64"/>
    <w:rsid w:val="461C5E57"/>
    <w:rsid w:val="461C5FB6"/>
    <w:rsid w:val="461D181E"/>
    <w:rsid w:val="461D3BE5"/>
    <w:rsid w:val="461D5993"/>
    <w:rsid w:val="461D5B5D"/>
    <w:rsid w:val="461E2519"/>
    <w:rsid w:val="461E47A9"/>
    <w:rsid w:val="461E572A"/>
    <w:rsid w:val="461E5AF5"/>
    <w:rsid w:val="461E5C03"/>
    <w:rsid w:val="461E5F13"/>
    <w:rsid w:val="461E795D"/>
    <w:rsid w:val="461F0A9C"/>
    <w:rsid w:val="461F48F4"/>
    <w:rsid w:val="461F4CBD"/>
    <w:rsid w:val="461F5BAF"/>
    <w:rsid w:val="461F6BBA"/>
    <w:rsid w:val="462027DB"/>
    <w:rsid w:val="46202958"/>
    <w:rsid w:val="4620549B"/>
    <w:rsid w:val="46206466"/>
    <w:rsid w:val="46206A3C"/>
    <w:rsid w:val="46206FF6"/>
    <w:rsid w:val="46207231"/>
    <w:rsid w:val="4620791B"/>
    <w:rsid w:val="46210CBC"/>
    <w:rsid w:val="46210E43"/>
    <w:rsid w:val="46214017"/>
    <w:rsid w:val="462176BD"/>
    <w:rsid w:val="462211FB"/>
    <w:rsid w:val="4622744D"/>
    <w:rsid w:val="462376BD"/>
    <w:rsid w:val="4623773F"/>
    <w:rsid w:val="46241839"/>
    <w:rsid w:val="462431C5"/>
    <w:rsid w:val="46244F73"/>
    <w:rsid w:val="46245702"/>
    <w:rsid w:val="46250CEB"/>
    <w:rsid w:val="4625586C"/>
    <w:rsid w:val="46264E79"/>
    <w:rsid w:val="462654B1"/>
    <w:rsid w:val="462655EA"/>
    <w:rsid w:val="4626707A"/>
    <w:rsid w:val="46267A0E"/>
    <w:rsid w:val="46271671"/>
    <w:rsid w:val="46276812"/>
    <w:rsid w:val="462813AD"/>
    <w:rsid w:val="46284338"/>
    <w:rsid w:val="46284DE1"/>
    <w:rsid w:val="46286888"/>
    <w:rsid w:val="4629006D"/>
    <w:rsid w:val="462907DC"/>
    <w:rsid w:val="462909C3"/>
    <w:rsid w:val="46291F4C"/>
    <w:rsid w:val="4629258A"/>
    <w:rsid w:val="46295054"/>
    <w:rsid w:val="462974D6"/>
    <w:rsid w:val="462A00B0"/>
    <w:rsid w:val="462A3694"/>
    <w:rsid w:val="462A3CCD"/>
    <w:rsid w:val="462A4554"/>
    <w:rsid w:val="462A6302"/>
    <w:rsid w:val="462A63DE"/>
    <w:rsid w:val="462B453E"/>
    <w:rsid w:val="462B57C6"/>
    <w:rsid w:val="462B6F7C"/>
    <w:rsid w:val="462B6FFB"/>
    <w:rsid w:val="462B7D2E"/>
    <w:rsid w:val="462C016B"/>
    <w:rsid w:val="462C02CC"/>
    <w:rsid w:val="462C5BD6"/>
    <w:rsid w:val="462C6A7B"/>
    <w:rsid w:val="462D264E"/>
    <w:rsid w:val="462D3A3A"/>
    <w:rsid w:val="462D72F1"/>
    <w:rsid w:val="462D7B29"/>
    <w:rsid w:val="462D7C0A"/>
    <w:rsid w:val="462E1AA0"/>
    <w:rsid w:val="462E204A"/>
    <w:rsid w:val="462E2DBC"/>
    <w:rsid w:val="462E537B"/>
    <w:rsid w:val="462E5DF2"/>
    <w:rsid w:val="462E6545"/>
    <w:rsid w:val="462E7BA0"/>
    <w:rsid w:val="462F1280"/>
    <w:rsid w:val="462F1A6E"/>
    <w:rsid w:val="462F1B6A"/>
    <w:rsid w:val="462F56C6"/>
    <w:rsid w:val="462F733A"/>
    <w:rsid w:val="463008C5"/>
    <w:rsid w:val="46302710"/>
    <w:rsid w:val="46305C1E"/>
    <w:rsid w:val="463131AB"/>
    <w:rsid w:val="463158E2"/>
    <w:rsid w:val="463166F0"/>
    <w:rsid w:val="46316B31"/>
    <w:rsid w:val="46326F64"/>
    <w:rsid w:val="46331CB5"/>
    <w:rsid w:val="463323DC"/>
    <w:rsid w:val="46333408"/>
    <w:rsid w:val="46334724"/>
    <w:rsid w:val="46334D1F"/>
    <w:rsid w:val="4633764A"/>
    <w:rsid w:val="46340F2E"/>
    <w:rsid w:val="46341091"/>
    <w:rsid w:val="46342CDD"/>
    <w:rsid w:val="46344D71"/>
    <w:rsid w:val="46344F73"/>
    <w:rsid w:val="4634679A"/>
    <w:rsid w:val="46346AED"/>
    <w:rsid w:val="46346B10"/>
    <w:rsid w:val="463521B6"/>
    <w:rsid w:val="4635593F"/>
    <w:rsid w:val="46362EF9"/>
    <w:rsid w:val="46364CA7"/>
    <w:rsid w:val="46366A55"/>
    <w:rsid w:val="46366B37"/>
    <w:rsid w:val="463678B6"/>
    <w:rsid w:val="463700EE"/>
    <w:rsid w:val="463744E7"/>
    <w:rsid w:val="46375AA7"/>
    <w:rsid w:val="46380A1F"/>
    <w:rsid w:val="46380EA2"/>
    <w:rsid w:val="46381849"/>
    <w:rsid w:val="463827CD"/>
    <w:rsid w:val="46386C71"/>
    <w:rsid w:val="463902F3"/>
    <w:rsid w:val="46393F26"/>
    <w:rsid w:val="4639468D"/>
    <w:rsid w:val="46396545"/>
    <w:rsid w:val="463A4797"/>
    <w:rsid w:val="463B22BD"/>
    <w:rsid w:val="463C0496"/>
    <w:rsid w:val="463C0801"/>
    <w:rsid w:val="463C0B6C"/>
    <w:rsid w:val="463C2469"/>
    <w:rsid w:val="463C6E4E"/>
    <w:rsid w:val="463D4287"/>
    <w:rsid w:val="463D43EA"/>
    <w:rsid w:val="463D56E8"/>
    <w:rsid w:val="463D6035"/>
    <w:rsid w:val="463D7DE3"/>
    <w:rsid w:val="463E0638"/>
    <w:rsid w:val="463E1211"/>
    <w:rsid w:val="463E1CAD"/>
    <w:rsid w:val="463E391F"/>
    <w:rsid w:val="463E3B5B"/>
    <w:rsid w:val="463E4B82"/>
    <w:rsid w:val="463E61F8"/>
    <w:rsid w:val="463E6BE8"/>
    <w:rsid w:val="463F08C6"/>
    <w:rsid w:val="463F1DAD"/>
    <w:rsid w:val="463F77B2"/>
    <w:rsid w:val="46401681"/>
    <w:rsid w:val="46402205"/>
    <w:rsid w:val="46405B25"/>
    <w:rsid w:val="464078D3"/>
    <w:rsid w:val="46410AC4"/>
    <w:rsid w:val="46411F54"/>
    <w:rsid w:val="464142C7"/>
    <w:rsid w:val="46414540"/>
    <w:rsid w:val="46414B25"/>
    <w:rsid w:val="464159B7"/>
    <w:rsid w:val="46415A4B"/>
    <w:rsid w:val="464173F3"/>
    <w:rsid w:val="46417F06"/>
    <w:rsid w:val="46420213"/>
    <w:rsid w:val="4642189D"/>
    <w:rsid w:val="4642364B"/>
    <w:rsid w:val="46424B25"/>
    <w:rsid w:val="4642529D"/>
    <w:rsid w:val="464253F9"/>
    <w:rsid w:val="464274B2"/>
    <w:rsid w:val="46430BED"/>
    <w:rsid w:val="46431172"/>
    <w:rsid w:val="46432219"/>
    <w:rsid w:val="46440A6A"/>
    <w:rsid w:val="46440B86"/>
    <w:rsid w:val="46446653"/>
    <w:rsid w:val="464473C4"/>
    <w:rsid w:val="46447445"/>
    <w:rsid w:val="464508D5"/>
    <w:rsid w:val="464521B1"/>
    <w:rsid w:val="4645313C"/>
    <w:rsid w:val="46454E28"/>
    <w:rsid w:val="46454EEA"/>
    <w:rsid w:val="46457DD2"/>
    <w:rsid w:val="46462EC9"/>
    <w:rsid w:val="4646648C"/>
    <w:rsid w:val="46470AC4"/>
    <w:rsid w:val="46470C62"/>
    <w:rsid w:val="46471CD3"/>
    <w:rsid w:val="46472877"/>
    <w:rsid w:val="46472A10"/>
    <w:rsid w:val="46475F9E"/>
    <w:rsid w:val="464912F6"/>
    <w:rsid w:val="46492775"/>
    <w:rsid w:val="46492C2C"/>
    <w:rsid w:val="46492F30"/>
    <w:rsid w:val="464949DA"/>
    <w:rsid w:val="464955C6"/>
    <w:rsid w:val="46495F7A"/>
    <w:rsid w:val="464A0752"/>
    <w:rsid w:val="464A32B7"/>
    <w:rsid w:val="464A71CF"/>
    <w:rsid w:val="464B259D"/>
    <w:rsid w:val="464B30A1"/>
    <w:rsid w:val="464B46B4"/>
    <w:rsid w:val="464B69A4"/>
    <w:rsid w:val="464C02EB"/>
    <w:rsid w:val="464C219C"/>
    <w:rsid w:val="464C325C"/>
    <w:rsid w:val="464C3A94"/>
    <w:rsid w:val="464C5659"/>
    <w:rsid w:val="464C6278"/>
    <w:rsid w:val="464D0358"/>
    <w:rsid w:val="464D1038"/>
    <w:rsid w:val="464D18AF"/>
    <w:rsid w:val="464D1C38"/>
    <w:rsid w:val="464E0351"/>
    <w:rsid w:val="464E104B"/>
    <w:rsid w:val="464E30C8"/>
    <w:rsid w:val="464E529E"/>
    <w:rsid w:val="464E52CF"/>
    <w:rsid w:val="464F4558"/>
    <w:rsid w:val="464F5D68"/>
    <w:rsid w:val="464F6233"/>
    <w:rsid w:val="4650168F"/>
    <w:rsid w:val="46503FBA"/>
    <w:rsid w:val="4650434A"/>
    <w:rsid w:val="46506C98"/>
    <w:rsid w:val="46507129"/>
    <w:rsid w:val="465107DA"/>
    <w:rsid w:val="4651388E"/>
    <w:rsid w:val="46517D32"/>
    <w:rsid w:val="46522D81"/>
    <w:rsid w:val="46524273"/>
    <w:rsid w:val="4652461A"/>
    <w:rsid w:val="4652505E"/>
    <w:rsid w:val="465313B5"/>
    <w:rsid w:val="46533EE9"/>
    <w:rsid w:val="46533F73"/>
    <w:rsid w:val="465346DC"/>
    <w:rsid w:val="46535859"/>
    <w:rsid w:val="46536909"/>
    <w:rsid w:val="4654244D"/>
    <w:rsid w:val="4654322F"/>
    <w:rsid w:val="4654337F"/>
    <w:rsid w:val="465466EE"/>
    <w:rsid w:val="46546F3A"/>
    <w:rsid w:val="4654773A"/>
    <w:rsid w:val="4654780E"/>
    <w:rsid w:val="46551569"/>
    <w:rsid w:val="46551DAF"/>
    <w:rsid w:val="46552F9B"/>
    <w:rsid w:val="46555C55"/>
    <w:rsid w:val="46560A25"/>
    <w:rsid w:val="465626D8"/>
    <w:rsid w:val="465649D7"/>
    <w:rsid w:val="465670F7"/>
    <w:rsid w:val="46570937"/>
    <w:rsid w:val="46572CEA"/>
    <w:rsid w:val="465777BA"/>
    <w:rsid w:val="465810C1"/>
    <w:rsid w:val="46586568"/>
    <w:rsid w:val="465869CB"/>
    <w:rsid w:val="46586D4B"/>
    <w:rsid w:val="46587724"/>
    <w:rsid w:val="4659214C"/>
    <w:rsid w:val="4659529A"/>
    <w:rsid w:val="46595606"/>
    <w:rsid w:val="46596940"/>
    <w:rsid w:val="465A0995"/>
    <w:rsid w:val="465A4859"/>
    <w:rsid w:val="465A6BE7"/>
    <w:rsid w:val="465B0F83"/>
    <w:rsid w:val="465B2674"/>
    <w:rsid w:val="465B4463"/>
    <w:rsid w:val="465B6324"/>
    <w:rsid w:val="465B64BB"/>
    <w:rsid w:val="465B7E08"/>
    <w:rsid w:val="465C1BD7"/>
    <w:rsid w:val="465C36DB"/>
    <w:rsid w:val="465C4DFE"/>
    <w:rsid w:val="465C5C34"/>
    <w:rsid w:val="465C7860"/>
    <w:rsid w:val="465D0485"/>
    <w:rsid w:val="465D2233"/>
    <w:rsid w:val="465D5915"/>
    <w:rsid w:val="465D6074"/>
    <w:rsid w:val="465D66D7"/>
    <w:rsid w:val="465D67DE"/>
    <w:rsid w:val="465D7FEC"/>
    <w:rsid w:val="465E2C56"/>
    <w:rsid w:val="465E371F"/>
    <w:rsid w:val="465E7D59"/>
    <w:rsid w:val="465F0AAD"/>
    <w:rsid w:val="465F0F7D"/>
    <w:rsid w:val="465F0FA5"/>
    <w:rsid w:val="465F578E"/>
    <w:rsid w:val="465F5FAB"/>
    <w:rsid w:val="465F6812"/>
    <w:rsid w:val="465F6C1E"/>
    <w:rsid w:val="46601D24"/>
    <w:rsid w:val="4660220D"/>
    <w:rsid w:val="466060B3"/>
    <w:rsid w:val="46607F75"/>
    <w:rsid w:val="4661095D"/>
    <w:rsid w:val="4661153E"/>
    <w:rsid w:val="4661696D"/>
    <w:rsid w:val="466214C6"/>
    <w:rsid w:val="4662784A"/>
    <w:rsid w:val="46641814"/>
    <w:rsid w:val="46642635"/>
    <w:rsid w:val="466435C2"/>
    <w:rsid w:val="46645D72"/>
    <w:rsid w:val="46647A6F"/>
    <w:rsid w:val="4665086B"/>
    <w:rsid w:val="466513AE"/>
    <w:rsid w:val="46651498"/>
    <w:rsid w:val="46654738"/>
    <w:rsid w:val="4665558C"/>
    <w:rsid w:val="46657EBF"/>
    <w:rsid w:val="4666134F"/>
    <w:rsid w:val="46665536"/>
    <w:rsid w:val="466655BA"/>
    <w:rsid w:val="466679ED"/>
    <w:rsid w:val="46671304"/>
    <w:rsid w:val="466730B2"/>
    <w:rsid w:val="46673C6F"/>
    <w:rsid w:val="46674E60"/>
    <w:rsid w:val="46677C53"/>
    <w:rsid w:val="4668031B"/>
    <w:rsid w:val="46685138"/>
    <w:rsid w:val="46690BD8"/>
    <w:rsid w:val="46694F8E"/>
    <w:rsid w:val="4669507C"/>
    <w:rsid w:val="466979BD"/>
    <w:rsid w:val="466A331E"/>
    <w:rsid w:val="466A3D31"/>
    <w:rsid w:val="466A62EA"/>
    <w:rsid w:val="466A6965"/>
    <w:rsid w:val="466B0100"/>
    <w:rsid w:val="466B0A2E"/>
    <w:rsid w:val="466B0DF4"/>
    <w:rsid w:val="466B123A"/>
    <w:rsid w:val="466B25F0"/>
    <w:rsid w:val="466B289F"/>
    <w:rsid w:val="466B2BA2"/>
    <w:rsid w:val="466B4F52"/>
    <w:rsid w:val="466B55C9"/>
    <w:rsid w:val="466B655F"/>
    <w:rsid w:val="466C0FD9"/>
    <w:rsid w:val="466C2476"/>
    <w:rsid w:val="466C265E"/>
    <w:rsid w:val="466C691A"/>
    <w:rsid w:val="466C6EEB"/>
    <w:rsid w:val="466D082F"/>
    <w:rsid w:val="466D10C5"/>
    <w:rsid w:val="466D1222"/>
    <w:rsid w:val="466D448D"/>
    <w:rsid w:val="466E0507"/>
    <w:rsid w:val="466E08A7"/>
    <w:rsid w:val="466E0F71"/>
    <w:rsid w:val="466E4440"/>
    <w:rsid w:val="466E61EE"/>
    <w:rsid w:val="466E7094"/>
    <w:rsid w:val="466F1F67"/>
    <w:rsid w:val="466F4BDC"/>
    <w:rsid w:val="466F5577"/>
    <w:rsid w:val="46700B28"/>
    <w:rsid w:val="467036F5"/>
    <w:rsid w:val="46704F45"/>
    <w:rsid w:val="4670640B"/>
    <w:rsid w:val="46707D9E"/>
    <w:rsid w:val="4671131B"/>
    <w:rsid w:val="46712183"/>
    <w:rsid w:val="46712460"/>
    <w:rsid w:val="46713F31"/>
    <w:rsid w:val="467142E3"/>
    <w:rsid w:val="46715CDF"/>
    <w:rsid w:val="46716462"/>
    <w:rsid w:val="46717A8D"/>
    <w:rsid w:val="46721B8C"/>
    <w:rsid w:val="467224C3"/>
    <w:rsid w:val="46724ED1"/>
    <w:rsid w:val="467274B1"/>
    <w:rsid w:val="467278F2"/>
    <w:rsid w:val="46727B8A"/>
    <w:rsid w:val="46731A57"/>
    <w:rsid w:val="467327B7"/>
    <w:rsid w:val="46733805"/>
    <w:rsid w:val="46733953"/>
    <w:rsid w:val="46737CA9"/>
    <w:rsid w:val="46741DDA"/>
    <w:rsid w:val="46743F29"/>
    <w:rsid w:val="46744B52"/>
    <w:rsid w:val="467454A6"/>
    <w:rsid w:val="4674788F"/>
    <w:rsid w:val="46751510"/>
    <w:rsid w:val="467525DB"/>
    <w:rsid w:val="46753A21"/>
    <w:rsid w:val="467557CF"/>
    <w:rsid w:val="46756273"/>
    <w:rsid w:val="46757640"/>
    <w:rsid w:val="46760E44"/>
    <w:rsid w:val="46761547"/>
    <w:rsid w:val="46765060"/>
    <w:rsid w:val="46765418"/>
    <w:rsid w:val="46771D0B"/>
    <w:rsid w:val="46773764"/>
    <w:rsid w:val="46773B9A"/>
    <w:rsid w:val="46780062"/>
    <w:rsid w:val="46780A66"/>
    <w:rsid w:val="46780E1B"/>
    <w:rsid w:val="46781C7C"/>
    <w:rsid w:val="46782302"/>
    <w:rsid w:val="4678706D"/>
    <w:rsid w:val="4678710F"/>
    <w:rsid w:val="46794685"/>
    <w:rsid w:val="4679799B"/>
    <w:rsid w:val="467A0C55"/>
    <w:rsid w:val="467A1037"/>
    <w:rsid w:val="467A217E"/>
    <w:rsid w:val="467A33DE"/>
    <w:rsid w:val="467A3826"/>
    <w:rsid w:val="467A5129"/>
    <w:rsid w:val="467A6E3B"/>
    <w:rsid w:val="467B20E5"/>
    <w:rsid w:val="467B4D4E"/>
    <w:rsid w:val="467B5247"/>
    <w:rsid w:val="467B6B5D"/>
    <w:rsid w:val="467C161A"/>
    <w:rsid w:val="467C4DAF"/>
    <w:rsid w:val="467C68DA"/>
    <w:rsid w:val="467D0864"/>
    <w:rsid w:val="467D235A"/>
    <w:rsid w:val="467D4175"/>
    <w:rsid w:val="467D4684"/>
    <w:rsid w:val="467D6363"/>
    <w:rsid w:val="467E19BA"/>
    <w:rsid w:val="467E2E27"/>
    <w:rsid w:val="467E3005"/>
    <w:rsid w:val="467E4117"/>
    <w:rsid w:val="467E5C73"/>
    <w:rsid w:val="467E6A50"/>
    <w:rsid w:val="467F0332"/>
    <w:rsid w:val="467F03FC"/>
    <w:rsid w:val="467F21AA"/>
    <w:rsid w:val="467F664E"/>
    <w:rsid w:val="46802007"/>
    <w:rsid w:val="46804174"/>
    <w:rsid w:val="46805F22"/>
    <w:rsid w:val="46806B9F"/>
    <w:rsid w:val="46810E8C"/>
    <w:rsid w:val="468123C6"/>
    <w:rsid w:val="4681622F"/>
    <w:rsid w:val="46820865"/>
    <w:rsid w:val="46821C9A"/>
    <w:rsid w:val="46821CC1"/>
    <w:rsid w:val="46821FB8"/>
    <w:rsid w:val="46822561"/>
    <w:rsid w:val="468273E7"/>
    <w:rsid w:val="46830F29"/>
    <w:rsid w:val="46835163"/>
    <w:rsid w:val="46835A21"/>
    <w:rsid w:val="46836CBE"/>
    <w:rsid w:val="46842DE4"/>
    <w:rsid w:val="46843C64"/>
    <w:rsid w:val="46845473"/>
    <w:rsid w:val="46845DDB"/>
    <w:rsid w:val="468463FB"/>
    <w:rsid w:val="46850D00"/>
    <w:rsid w:val="4685178A"/>
    <w:rsid w:val="46853538"/>
    <w:rsid w:val="46853C85"/>
    <w:rsid w:val="468544EB"/>
    <w:rsid w:val="46857E2B"/>
    <w:rsid w:val="46863425"/>
    <w:rsid w:val="468679DC"/>
    <w:rsid w:val="46873259"/>
    <w:rsid w:val="46873754"/>
    <w:rsid w:val="46874C5E"/>
    <w:rsid w:val="46876EAE"/>
    <w:rsid w:val="468772B0"/>
    <w:rsid w:val="4687783C"/>
    <w:rsid w:val="468806D9"/>
    <w:rsid w:val="46880D2B"/>
    <w:rsid w:val="46881157"/>
    <w:rsid w:val="46881623"/>
    <w:rsid w:val="46884D15"/>
    <w:rsid w:val="46884DDA"/>
    <w:rsid w:val="46885E2A"/>
    <w:rsid w:val="468863E9"/>
    <w:rsid w:val="4689127A"/>
    <w:rsid w:val="46891F06"/>
    <w:rsid w:val="46893028"/>
    <w:rsid w:val="4689629B"/>
    <w:rsid w:val="468A0288"/>
    <w:rsid w:val="468A0B4E"/>
    <w:rsid w:val="468A5D68"/>
    <w:rsid w:val="468A651E"/>
    <w:rsid w:val="468A6DA0"/>
    <w:rsid w:val="468B2FAD"/>
    <w:rsid w:val="468B388F"/>
    <w:rsid w:val="468B4F61"/>
    <w:rsid w:val="468B4FF2"/>
    <w:rsid w:val="468B60E7"/>
    <w:rsid w:val="468C07B5"/>
    <w:rsid w:val="468C0D6B"/>
    <w:rsid w:val="468C2B19"/>
    <w:rsid w:val="468C3709"/>
    <w:rsid w:val="468C48C7"/>
    <w:rsid w:val="468C6191"/>
    <w:rsid w:val="468D293F"/>
    <w:rsid w:val="468D44FA"/>
    <w:rsid w:val="468D5E35"/>
    <w:rsid w:val="468E2B64"/>
    <w:rsid w:val="468E4AE3"/>
    <w:rsid w:val="468E6903"/>
    <w:rsid w:val="468E75B6"/>
    <w:rsid w:val="468E7C06"/>
    <w:rsid w:val="468E7D88"/>
    <w:rsid w:val="468F0FDD"/>
    <w:rsid w:val="468F2AF0"/>
    <w:rsid w:val="468F312C"/>
    <w:rsid w:val="468F6E4C"/>
    <w:rsid w:val="468F73B4"/>
    <w:rsid w:val="46900D3C"/>
    <w:rsid w:val="46901F78"/>
    <w:rsid w:val="469043B7"/>
    <w:rsid w:val="46910CED"/>
    <w:rsid w:val="46911602"/>
    <w:rsid w:val="46916381"/>
    <w:rsid w:val="46916BED"/>
    <w:rsid w:val="46916EDC"/>
    <w:rsid w:val="46920ECA"/>
    <w:rsid w:val="46921AAD"/>
    <w:rsid w:val="4692755D"/>
    <w:rsid w:val="46927784"/>
    <w:rsid w:val="469304F7"/>
    <w:rsid w:val="46931091"/>
    <w:rsid w:val="46932F3D"/>
    <w:rsid w:val="46935C55"/>
    <w:rsid w:val="46940388"/>
    <w:rsid w:val="46941054"/>
    <w:rsid w:val="46950C60"/>
    <w:rsid w:val="469519CD"/>
    <w:rsid w:val="469555B5"/>
    <w:rsid w:val="46955E71"/>
    <w:rsid w:val="46956601"/>
    <w:rsid w:val="469616EC"/>
    <w:rsid w:val="46961BDB"/>
    <w:rsid w:val="46963997"/>
    <w:rsid w:val="46966CED"/>
    <w:rsid w:val="4697017D"/>
    <w:rsid w:val="46971BE9"/>
    <w:rsid w:val="469722E6"/>
    <w:rsid w:val="469733DD"/>
    <w:rsid w:val="46973B8C"/>
    <w:rsid w:val="46982488"/>
    <w:rsid w:val="4698326B"/>
    <w:rsid w:val="46985C29"/>
    <w:rsid w:val="4698770F"/>
    <w:rsid w:val="469915F1"/>
    <w:rsid w:val="46993386"/>
    <w:rsid w:val="46995DF0"/>
    <w:rsid w:val="469A023F"/>
    <w:rsid w:val="469A0297"/>
    <w:rsid w:val="469A5235"/>
    <w:rsid w:val="469A562A"/>
    <w:rsid w:val="469A5A00"/>
    <w:rsid w:val="469A60FB"/>
    <w:rsid w:val="469A6FE4"/>
    <w:rsid w:val="469B0FAE"/>
    <w:rsid w:val="469B1EC5"/>
    <w:rsid w:val="469C0643"/>
    <w:rsid w:val="469C2353"/>
    <w:rsid w:val="469C2B85"/>
    <w:rsid w:val="469C3502"/>
    <w:rsid w:val="469C37C0"/>
    <w:rsid w:val="469C4190"/>
    <w:rsid w:val="469C5730"/>
    <w:rsid w:val="469C7C60"/>
    <w:rsid w:val="469D00B3"/>
    <w:rsid w:val="469D2F78"/>
    <w:rsid w:val="469D3BB5"/>
    <w:rsid w:val="469D473A"/>
    <w:rsid w:val="469D4D26"/>
    <w:rsid w:val="469D65DA"/>
    <w:rsid w:val="469E0F41"/>
    <w:rsid w:val="469E1F08"/>
    <w:rsid w:val="469E6452"/>
    <w:rsid w:val="469F284C"/>
    <w:rsid w:val="469F2BD0"/>
    <w:rsid w:val="469F3F0A"/>
    <w:rsid w:val="469F4884"/>
    <w:rsid w:val="469F7437"/>
    <w:rsid w:val="469F7759"/>
    <w:rsid w:val="46A00003"/>
    <w:rsid w:val="46A00372"/>
    <w:rsid w:val="46A00F78"/>
    <w:rsid w:val="46A02685"/>
    <w:rsid w:val="46A06580"/>
    <w:rsid w:val="46A1330C"/>
    <w:rsid w:val="46A14816"/>
    <w:rsid w:val="46A14E48"/>
    <w:rsid w:val="46A165C4"/>
    <w:rsid w:val="46A169D1"/>
    <w:rsid w:val="46A178FA"/>
    <w:rsid w:val="46A2058E"/>
    <w:rsid w:val="46A20A89"/>
    <w:rsid w:val="46A21160"/>
    <w:rsid w:val="46A240EA"/>
    <w:rsid w:val="46A25D99"/>
    <w:rsid w:val="46A261A6"/>
    <w:rsid w:val="46A3795D"/>
    <w:rsid w:val="46A423CD"/>
    <w:rsid w:val="46A42FC8"/>
    <w:rsid w:val="46A456C4"/>
    <w:rsid w:val="46A46EB0"/>
    <w:rsid w:val="46A47E62"/>
    <w:rsid w:val="46A50E14"/>
    <w:rsid w:val="46A54911"/>
    <w:rsid w:val="46A55352"/>
    <w:rsid w:val="46A613B3"/>
    <w:rsid w:val="46A630AE"/>
    <w:rsid w:val="46A64E3E"/>
    <w:rsid w:val="46A72843"/>
    <w:rsid w:val="46A72A81"/>
    <w:rsid w:val="46A730DC"/>
    <w:rsid w:val="46A75BA4"/>
    <w:rsid w:val="46A77952"/>
    <w:rsid w:val="46A77C72"/>
    <w:rsid w:val="46A80DFB"/>
    <w:rsid w:val="46A816DB"/>
    <w:rsid w:val="46A821A6"/>
    <w:rsid w:val="46A83B30"/>
    <w:rsid w:val="46A9025D"/>
    <w:rsid w:val="46A9191C"/>
    <w:rsid w:val="46A91B51"/>
    <w:rsid w:val="46A923A1"/>
    <w:rsid w:val="46A936CA"/>
    <w:rsid w:val="46A95479"/>
    <w:rsid w:val="46AA04FD"/>
    <w:rsid w:val="46AA10B9"/>
    <w:rsid w:val="46AA200A"/>
    <w:rsid w:val="46AA2DCF"/>
    <w:rsid w:val="46AA2F9F"/>
    <w:rsid w:val="46AA53A2"/>
    <w:rsid w:val="46AA5861"/>
    <w:rsid w:val="46AA6157"/>
    <w:rsid w:val="46AA65F3"/>
    <w:rsid w:val="46AA7999"/>
    <w:rsid w:val="46AB11F1"/>
    <w:rsid w:val="46AB2654"/>
    <w:rsid w:val="46AB7A83"/>
    <w:rsid w:val="46AC0C0F"/>
    <w:rsid w:val="46AC1DE5"/>
    <w:rsid w:val="46AC31BB"/>
    <w:rsid w:val="46AC3AE4"/>
    <w:rsid w:val="46AC6D17"/>
    <w:rsid w:val="46AC6EF5"/>
    <w:rsid w:val="46AC73CB"/>
    <w:rsid w:val="46AC7AC8"/>
    <w:rsid w:val="46AD63CE"/>
    <w:rsid w:val="46AD6481"/>
    <w:rsid w:val="46AE0CE1"/>
    <w:rsid w:val="46AE2A8F"/>
    <w:rsid w:val="46AE34E5"/>
    <w:rsid w:val="46AF127D"/>
    <w:rsid w:val="46B02465"/>
    <w:rsid w:val="46B02CAB"/>
    <w:rsid w:val="46B06807"/>
    <w:rsid w:val="46B10676"/>
    <w:rsid w:val="46B11EF1"/>
    <w:rsid w:val="46B1257F"/>
    <w:rsid w:val="46B13267"/>
    <w:rsid w:val="46B13E26"/>
    <w:rsid w:val="46B1432D"/>
    <w:rsid w:val="46B215E8"/>
    <w:rsid w:val="46B23193"/>
    <w:rsid w:val="46B25539"/>
    <w:rsid w:val="46B27AB0"/>
    <w:rsid w:val="46B300A5"/>
    <w:rsid w:val="46B314F9"/>
    <w:rsid w:val="46B32A80"/>
    <w:rsid w:val="46B351AA"/>
    <w:rsid w:val="46B362F7"/>
    <w:rsid w:val="46B37251"/>
    <w:rsid w:val="46B37B8B"/>
    <w:rsid w:val="46B46D68"/>
    <w:rsid w:val="46B47010"/>
    <w:rsid w:val="46B502C1"/>
    <w:rsid w:val="46B5206F"/>
    <w:rsid w:val="46B53E1D"/>
    <w:rsid w:val="46B545F7"/>
    <w:rsid w:val="46B54E47"/>
    <w:rsid w:val="46B55975"/>
    <w:rsid w:val="46B61944"/>
    <w:rsid w:val="46B64323"/>
    <w:rsid w:val="46B657EA"/>
    <w:rsid w:val="46B662D7"/>
    <w:rsid w:val="46B67767"/>
    <w:rsid w:val="46B67B95"/>
    <w:rsid w:val="46B715A8"/>
    <w:rsid w:val="46B72CA4"/>
    <w:rsid w:val="46B75DE7"/>
    <w:rsid w:val="46B76FCF"/>
    <w:rsid w:val="46B81B60"/>
    <w:rsid w:val="46B8390E"/>
    <w:rsid w:val="46B856BC"/>
    <w:rsid w:val="46B91A2D"/>
    <w:rsid w:val="46B91CD4"/>
    <w:rsid w:val="46B94C58"/>
    <w:rsid w:val="46B95387"/>
    <w:rsid w:val="46B962F6"/>
    <w:rsid w:val="46B9747D"/>
    <w:rsid w:val="46BA1434"/>
    <w:rsid w:val="46BA3261"/>
    <w:rsid w:val="46BA54C1"/>
    <w:rsid w:val="46BA5BBD"/>
    <w:rsid w:val="46BA7686"/>
    <w:rsid w:val="46BA7E57"/>
    <w:rsid w:val="46BB0759"/>
    <w:rsid w:val="46BB1DCA"/>
    <w:rsid w:val="46BB1FB2"/>
    <w:rsid w:val="46BB4871"/>
    <w:rsid w:val="46BB51AC"/>
    <w:rsid w:val="46BB6361"/>
    <w:rsid w:val="46BB6B53"/>
    <w:rsid w:val="46BB7020"/>
    <w:rsid w:val="46BC1650"/>
    <w:rsid w:val="46BC25E7"/>
    <w:rsid w:val="46BC68ED"/>
    <w:rsid w:val="46BC6FB7"/>
    <w:rsid w:val="46BD2CD2"/>
    <w:rsid w:val="46BD3875"/>
    <w:rsid w:val="46BD4A69"/>
    <w:rsid w:val="46BD5C40"/>
    <w:rsid w:val="46BD624E"/>
    <w:rsid w:val="46BE1A4C"/>
    <w:rsid w:val="46BE59A5"/>
    <w:rsid w:val="46BF1C9A"/>
    <w:rsid w:val="46BF2EEE"/>
    <w:rsid w:val="46BF4C9C"/>
    <w:rsid w:val="46BF5523"/>
    <w:rsid w:val="46BF5DAF"/>
    <w:rsid w:val="46BF5E6D"/>
    <w:rsid w:val="46C00418"/>
    <w:rsid w:val="46C007B7"/>
    <w:rsid w:val="46C027C2"/>
    <w:rsid w:val="46C0283E"/>
    <w:rsid w:val="46C04C25"/>
    <w:rsid w:val="46C04E4C"/>
    <w:rsid w:val="46C07C17"/>
    <w:rsid w:val="46C13F1D"/>
    <w:rsid w:val="46C16C66"/>
    <w:rsid w:val="46C23EC2"/>
    <w:rsid w:val="46C24363"/>
    <w:rsid w:val="46C2487A"/>
    <w:rsid w:val="46C2653A"/>
    <w:rsid w:val="46C30979"/>
    <w:rsid w:val="46C44060"/>
    <w:rsid w:val="46C44446"/>
    <w:rsid w:val="46C46F89"/>
    <w:rsid w:val="46C50C70"/>
    <w:rsid w:val="46C541A0"/>
    <w:rsid w:val="46C568A0"/>
    <w:rsid w:val="46C57C37"/>
    <w:rsid w:val="46C57E3B"/>
    <w:rsid w:val="46C62F22"/>
    <w:rsid w:val="46C632CA"/>
    <w:rsid w:val="46C63BE6"/>
    <w:rsid w:val="46C6602A"/>
    <w:rsid w:val="46C673FD"/>
    <w:rsid w:val="46C67DD9"/>
    <w:rsid w:val="46C71EEE"/>
    <w:rsid w:val="46C73B51"/>
    <w:rsid w:val="46C76F99"/>
    <w:rsid w:val="46C82208"/>
    <w:rsid w:val="46C8388C"/>
    <w:rsid w:val="46C90C94"/>
    <w:rsid w:val="46C95B1B"/>
    <w:rsid w:val="46C978C9"/>
    <w:rsid w:val="46CA19B9"/>
    <w:rsid w:val="46CA54CA"/>
    <w:rsid w:val="46CB0B25"/>
    <w:rsid w:val="46CB1CA0"/>
    <w:rsid w:val="46CB20E7"/>
    <w:rsid w:val="46CB4320"/>
    <w:rsid w:val="46CC30CE"/>
    <w:rsid w:val="46CC5A88"/>
    <w:rsid w:val="46CC6BC9"/>
    <w:rsid w:val="46CC73B9"/>
    <w:rsid w:val="46CD00CF"/>
    <w:rsid w:val="46CD40A4"/>
    <w:rsid w:val="46CD455E"/>
    <w:rsid w:val="46CD45BF"/>
    <w:rsid w:val="46CD560B"/>
    <w:rsid w:val="46CE3131"/>
    <w:rsid w:val="46CE3136"/>
    <w:rsid w:val="46CE4638"/>
    <w:rsid w:val="46CE4BA0"/>
    <w:rsid w:val="46CE4EDF"/>
    <w:rsid w:val="46CE59EE"/>
    <w:rsid w:val="46CE7767"/>
    <w:rsid w:val="46CF0EEA"/>
    <w:rsid w:val="46CF32BA"/>
    <w:rsid w:val="46CF5C65"/>
    <w:rsid w:val="46CF66C7"/>
    <w:rsid w:val="46D0030E"/>
    <w:rsid w:val="46D00C57"/>
    <w:rsid w:val="46D01505"/>
    <w:rsid w:val="46D01A4F"/>
    <w:rsid w:val="46D02A05"/>
    <w:rsid w:val="46D0431B"/>
    <w:rsid w:val="46D044D3"/>
    <w:rsid w:val="46D06EA9"/>
    <w:rsid w:val="46D10617"/>
    <w:rsid w:val="46D149CF"/>
    <w:rsid w:val="46D1677D"/>
    <w:rsid w:val="46D17B6A"/>
    <w:rsid w:val="46D20787"/>
    <w:rsid w:val="46D22C21"/>
    <w:rsid w:val="46D2607C"/>
    <w:rsid w:val="46D303D0"/>
    <w:rsid w:val="46D30481"/>
    <w:rsid w:val="46D30747"/>
    <w:rsid w:val="46D32666"/>
    <w:rsid w:val="46D33F35"/>
    <w:rsid w:val="46D34A08"/>
    <w:rsid w:val="46D3585E"/>
    <w:rsid w:val="46D36999"/>
    <w:rsid w:val="46D41860"/>
    <w:rsid w:val="46D52CF0"/>
    <w:rsid w:val="46D558C1"/>
    <w:rsid w:val="46D57393"/>
    <w:rsid w:val="46D60179"/>
    <w:rsid w:val="46D701E1"/>
    <w:rsid w:val="46D701EC"/>
    <w:rsid w:val="46D75376"/>
    <w:rsid w:val="46D87B0C"/>
    <w:rsid w:val="46D9266C"/>
    <w:rsid w:val="46D93CCC"/>
    <w:rsid w:val="46D96F84"/>
    <w:rsid w:val="46DA1AD6"/>
    <w:rsid w:val="46DA3884"/>
    <w:rsid w:val="46DA40D6"/>
    <w:rsid w:val="46DA5612"/>
    <w:rsid w:val="46DA56D2"/>
    <w:rsid w:val="46DA7D28"/>
    <w:rsid w:val="46DA7E0E"/>
    <w:rsid w:val="46DB169B"/>
    <w:rsid w:val="46DB343F"/>
    <w:rsid w:val="46DB35F5"/>
    <w:rsid w:val="46DB44DC"/>
    <w:rsid w:val="46DB5E97"/>
    <w:rsid w:val="46DC0B73"/>
    <w:rsid w:val="46DC2848"/>
    <w:rsid w:val="46DC584E"/>
    <w:rsid w:val="46DD0EA4"/>
    <w:rsid w:val="46DD15C6"/>
    <w:rsid w:val="46DD1757"/>
    <w:rsid w:val="46DD2912"/>
    <w:rsid w:val="46DD3374"/>
    <w:rsid w:val="46DD5122"/>
    <w:rsid w:val="46DE0780"/>
    <w:rsid w:val="46DE2E36"/>
    <w:rsid w:val="46DE3DA2"/>
    <w:rsid w:val="46DE494D"/>
    <w:rsid w:val="46DE50C0"/>
    <w:rsid w:val="46DF0708"/>
    <w:rsid w:val="46DF0E9A"/>
    <w:rsid w:val="46DF242F"/>
    <w:rsid w:val="46DF533E"/>
    <w:rsid w:val="46DF5A12"/>
    <w:rsid w:val="46DF736D"/>
    <w:rsid w:val="46E01544"/>
    <w:rsid w:val="46E12E64"/>
    <w:rsid w:val="46E161FA"/>
    <w:rsid w:val="46E22723"/>
    <w:rsid w:val="46E25100"/>
    <w:rsid w:val="46E252F4"/>
    <w:rsid w:val="46E34BF2"/>
    <w:rsid w:val="46E427DA"/>
    <w:rsid w:val="46E44703"/>
    <w:rsid w:val="46E47C14"/>
    <w:rsid w:val="46E5052A"/>
    <w:rsid w:val="46E50F52"/>
    <w:rsid w:val="46E51999"/>
    <w:rsid w:val="46E527E5"/>
    <w:rsid w:val="46E5288D"/>
    <w:rsid w:val="46E528C9"/>
    <w:rsid w:val="46E61B86"/>
    <w:rsid w:val="46E62229"/>
    <w:rsid w:val="46E651D7"/>
    <w:rsid w:val="46E666CD"/>
    <w:rsid w:val="46E66846"/>
    <w:rsid w:val="46E77CD6"/>
    <w:rsid w:val="46E804F8"/>
    <w:rsid w:val="46E82445"/>
    <w:rsid w:val="46E82E16"/>
    <w:rsid w:val="46E830E9"/>
    <w:rsid w:val="46E841F3"/>
    <w:rsid w:val="46E868F1"/>
    <w:rsid w:val="46E86AE3"/>
    <w:rsid w:val="46E873F3"/>
    <w:rsid w:val="46E9166C"/>
    <w:rsid w:val="46E92EE9"/>
    <w:rsid w:val="46E92F23"/>
    <w:rsid w:val="46E92FEE"/>
    <w:rsid w:val="46E93AC7"/>
    <w:rsid w:val="46E93EA5"/>
    <w:rsid w:val="46E94B09"/>
    <w:rsid w:val="46E97F6B"/>
    <w:rsid w:val="46E97FC0"/>
    <w:rsid w:val="46EA1CA2"/>
    <w:rsid w:val="46EA3AC1"/>
    <w:rsid w:val="46EA51C7"/>
    <w:rsid w:val="46EA5694"/>
    <w:rsid w:val="46EB0157"/>
    <w:rsid w:val="46EB1814"/>
    <w:rsid w:val="46EB399E"/>
    <w:rsid w:val="46EB3CE3"/>
    <w:rsid w:val="46EB3D58"/>
    <w:rsid w:val="46EB442E"/>
    <w:rsid w:val="46EB4721"/>
    <w:rsid w:val="46EB5A91"/>
    <w:rsid w:val="46EC072B"/>
    <w:rsid w:val="46EC22D2"/>
    <w:rsid w:val="46EC34CC"/>
    <w:rsid w:val="46EC35B7"/>
    <w:rsid w:val="46EC58F9"/>
    <w:rsid w:val="46EC75BF"/>
    <w:rsid w:val="46ED01C0"/>
    <w:rsid w:val="46ED1809"/>
    <w:rsid w:val="46ED2407"/>
    <w:rsid w:val="46ED280B"/>
    <w:rsid w:val="46ED323B"/>
    <w:rsid w:val="46ED60C4"/>
    <w:rsid w:val="46ED6812"/>
    <w:rsid w:val="46EE018B"/>
    <w:rsid w:val="46EE1904"/>
    <w:rsid w:val="46EE2C06"/>
    <w:rsid w:val="46EE3180"/>
    <w:rsid w:val="46EE5581"/>
    <w:rsid w:val="46EE6544"/>
    <w:rsid w:val="46EF31C8"/>
    <w:rsid w:val="46EF32EB"/>
    <w:rsid w:val="46EF6468"/>
    <w:rsid w:val="46EF7152"/>
    <w:rsid w:val="46F030A7"/>
    <w:rsid w:val="46F078F8"/>
    <w:rsid w:val="46F10060"/>
    <w:rsid w:val="46F12944"/>
    <w:rsid w:val="46F14C21"/>
    <w:rsid w:val="46F14C34"/>
    <w:rsid w:val="46F17D02"/>
    <w:rsid w:val="46F21B47"/>
    <w:rsid w:val="46F22218"/>
    <w:rsid w:val="46F240D6"/>
    <w:rsid w:val="46F245F5"/>
    <w:rsid w:val="46F25071"/>
    <w:rsid w:val="46F25162"/>
    <w:rsid w:val="46F26E20"/>
    <w:rsid w:val="46F30DEA"/>
    <w:rsid w:val="46F34946"/>
    <w:rsid w:val="46F3654D"/>
    <w:rsid w:val="46F36A6E"/>
    <w:rsid w:val="46F3721C"/>
    <w:rsid w:val="46F41D59"/>
    <w:rsid w:val="46F42037"/>
    <w:rsid w:val="46F42DBA"/>
    <w:rsid w:val="46F43381"/>
    <w:rsid w:val="46F4406F"/>
    <w:rsid w:val="46F457D9"/>
    <w:rsid w:val="46F47709"/>
    <w:rsid w:val="46F506BE"/>
    <w:rsid w:val="46F5246C"/>
    <w:rsid w:val="46F54B62"/>
    <w:rsid w:val="46F55AC3"/>
    <w:rsid w:val="46F57C0C"/>
    <w:rsid w:val="46F61FD2"/>
    <w:rsid w:val="46F632B7"/>
    <w:rsid w:val="46F74436"/>
    <w:rsid w:val="46F74D8F"/>
    <w:rsid w:val="46F75C25"/>
    <w:rsid w:val="46F7608A"/>
    <w:rsid w:val="46F80C05"/>
    <w:rsid w:val="46F81F5C"/>
    <w:rsid w:val="46F821BB"/>
    <w:rsid w:val="46F840E9"/>
    <w:rsid w:val="46F84D5C"/>
    <w:rsid w:val="46F8751A"/>
    <w:rsid w:val="46F87A8A"/>
    <w:rsid w:val="46F93E9F"/>
    <w:rsid w:val="46F96400"/>
    <w:rsid w:val="46F96DE0"/>
    <w:rsid w:val="46FA2178"/>
    <w:rsid w:val="46FA357B"/>
    <w:rsid w:val="46FA4A8D"/>
    <w:rsid w:val="46FA5CD4"/>
    <w:rsid w:val="46FB1435"/>
    <w:rsid w:val="46FB1E0E"/>
    <w:rsid w:val="46FB3C1F"/>
    <w:rsid w:val="46FB4A0B"/>
    <w:rsid w:val="46FB75DC"/>
    <w:rsid w:val="46FC024B"/>
    <w:rsid w:val="46FC0A6C"/>
    <w:rsid w:val="46FC2123"/>
    <w:rsid w:val="46FC22DC"/>
    <w:rsid w:val="46FC37FA"/>
    <w:rsid w:val="46FC7C9E"/>
    <w:rsid w:val="46FD0503"/>
    <w:rsid w:val="46FD15B2"/>
    <w:rsid w:val="46FD2AD5"/>
    <w:rsid w:val="46FD74F1"/>
    <w:rsid w:val="46FE20A2"/>
    <w:rsid w:val="46FE243A"/>
    <w:rsid w:val="46FE338C"/>
    <w:rsid w:val="46FE3A16"/>
    <w:rsid w:val="46FE4489"/>
    <w:rsid w:val="46FF09B2"/>
    <w:rsid w:val="46FF153C"/>
    <w:rsid w:val="46FF32EA"/>
    <w:rsid w:val="46FF3B0B"/>
    <w:rsid w:val="46FF3F15"/>
    <w:rsid w:val="46FF481C"/>
    <w:rsid w:val="47000018"/>
    <w:rsid w:val="470073ED"/>
    <w:rsid w:val="470152B5"/>
    <w:rsid w:val="47017063"/>
    <w:rsid w:val="47020939"/>
    <w:rsid w:val="47022DDB"/>
    <w:rsid w:val="47024B89"/>
    <w:rsid w:val="47027073"/>
    <w:rsid w:val="4703102D"/>
    <w:rsid w:val="4703462D"/>
    <w:rsid w:val="47035149"/>
    <w:rsid w:val="47036501"/>
    <w:rsid w:val="47040901"/>
    <w:rsid w:val="47041C0B"/>
    <w:rsid w:val="47044DA5"/>
    <w:rsid w:val="47046CAB"/>
    <w:rsid w:val="4705068E"/>
    <w:rsid w:val="470526DF"/>
    <w:rsid w:val="47057567"/>
    <w:rsid w:val="4705784A"/>
    <w:rsid w:val="47060B1D"/>
    <w:rsid w:val="47061B1E"/>
    <w:rsid w:val="470646EF"/>
    <w:rsid w:val="470703F1"/>
    <w:rsid w:val="4707185F"/>
    <w:rsid w:val="47071E2A"/>
    <w:rsid w:val="47072195"/>
    <w:rsid w:val="4707219F"/>
    <w:rsid w:val="47084E53"/>
    <w:rsid w:val="47086643"/>
    <w:rsid w:val="47091A49"/>
    <w:rsid w:val="470923BB"/>
    <w:rsid w:val="47094169"/>
    <w:rsid w:val="47094C79"/>
    <w:rsid w:val="47095F17"/>
    <w:rsid w:val="47095F53"/>
    <w:rsid w:val="47097C32"/>
    <w:rsid w:val="470A2D16"/>
    <w:rsid w:val="470B1C8F"/>
    <w:rsid w:val="470B3A79"/>
    <w:rsid w:val="470B6133"/>
    <w:rsid w:val="470B7EE1"/>
    <w:rsid w:val="470C6BDF"/>
    <w:rsid w:val="470D2FE4"/>
    <w:rsid w:val="470D3C59"/>
    <w:rsid w:val="470D5A07"/>
    <w:rsid w:val="470D6E20"/>
    <w:rsid w:val="470D72FC"/>
    <w:rsid w:val="470E0FC4"/>
    <w:rsid w:val="470E1780"/>
    <w:rsid w:val="470E352E"/>
    <w:rsid w:val="470E5A94"/>
    <w:rsid w:val="470F133D"/>
    <w:rsid w:val="470F21F9"/>
    <w:rsid w:val="470F2842"/>
    <w:rsid w:val="47100BC2"/>
    <w:rsid w:val="4710374A"/>
    <w:rsid w:val="471051AE"/>
    <w:rsid w:val="471054F8"/>
    <w:rsid w:val="47105AF8"/>
    <w:rsid w:val="471072A6"/>
    <w:rsid w:val="4711222F"/>
    <w:rsid w:val="47120055"/>
    <w:rsid w:val="47121270"/>
    <w:rsid w:val="47121BDD"/>
    <w:rsid w:val="47121C46"/>
    <w:rsid w:val="4712287E"/>
    <w:rsid w:val="4712301E"/>
    <w:rsid w:val="471255F5"/>
    <w:rsid w:val="47127B06"/>
    <w:rsid w:val="47135490"/>
    <w:rsid w:val="47137AC7"/>
    <w:rsid w:val="471422B3"/>
    <w:rsid w:val="4714323A"/>
    <w:rsid w:val="47143943"/>
    <w:rsid w:val="47144CB9"/>
    <w:rsid w:val="4714568F"/>
    <w:rsid w:val="471531FB"/>
    <w:rsid w:val="47153E11"/>
    <w:rsid w:val="471547BC"/>
    <w:rsid w:val="471548BC"/>
    <w:rsid w:val="47154972"/>
    <w:rsid w:val="47156F84"/>
    <w:rsid w:val="47161613"/>
    <w:rsid w:val="47161C2B"/>
    <w:rsid w:val="4716275F"/>
    <w:rsid w:val="47166A2A"/>
    <w:rsid w:val="47170634"/>
    <w:rsid w:val="4717152A"/>
    <w:rsid w:val="47172AAD"/>
    <w:rsid w:val="47174AD8"/>
    <w:rsid w:val="47175616"/>
    <w:rsid w:val="47176886"/>
    <w:rsid w:val="47180A66"/>
    <w:rsid w:val="47183F33"/>
    <w:rsid w:val="471843AC"/>
    <w:rsid w:val="47190850"/>
    <w:rsid w:val="471A0124"/>
    <w:rsid w:val="471A1ED2"/>
    <w:rsid w:val="471A2B65"/>
    <w:rsid w:val="471A5CDB"/>
    <w:rsid w:val="471B2906"/>
    <w:rsid w:val="471B3A4E"/>
    <w:rsid w:val="471B6397"/>
    <w:rsid w:val="471B77B2"/>
    <w:rsid w:val="471C0D9D"/>
    <w:rsid w:val="471C13DF"/>
    <w:rsid w:val="471C1784"/>
    <w:rsid w:val="471C23C0"/>
    <w:rsid w:val="471C2A62"/>
    <w:rsid w:val="471C2DA6"/>
    <w:rsid w:val="471C3E9C"/>
    <w:rsid w:val="471C4279"/>
    <w:rsid w:val="471C5485"/>
    <w:rsid w:val="471C5C4A"/>
    <w:rsid w:val="471C6831"/>
    <w:rsid w:val="471D27E1"/>
    <w:rsid w:val="471D358E"/>
    <w:rsid w:val="471D55CB"/>
    <w:rsid w:val="471D682D"/>
    <w:rsid w:val="471E40C9"/>
    <w:rsid w:val="471E5E67"/>
    <w:rsid w:val="471F23CE"/>
    <w:rsid w:val="471F3E06"/>
    <w:rsid w:val="47201318"/>
    <w:rsid w:val="472015A9"/>
    <w:rsid w:val="47203CE6"/>
    <w:rsid w:val="472052AE"/>
    <w:rsid w:val="47207130"/>
    <w:rsid w:val="47207E67"/>
    <w:rsid w:val="472106E3"/>
    <w:rsid w:val="472112F7"/>
    <w:rsid w:val="472115C9"/>
    <w:rsid w:val="47213261"/>
    <w:rsid w:val="47213952"/>
    <w:rsid w:val="47215550"/>
    <w:rsid w:val="47215957"/>
    <w:rsid w:val="47217705"/>
    <w:rsid w:val="47222150"/>
    <w:rsid w:val="47222197"/>
    <w:rsid w:val="472226AB"/>
    <w:rsid w:val="4722387D"/>
    <w:rsid w:val="472265B6"/>
    <w:rsid w:val="47226FD9"/>
    <w:rsid w:val="47227270"/>
    <w:rsid w:val="4723067E"/>
    <w:rsid w:val="47231F57"/>
    <w:rsid w:val="4723522B"/>
    <w:rsid w:val="47236A8A"/>
    <w:rsid w:val="47240FA3"/>
    <w:rsid w:val="472414FA"/>
    <w:rsid w:val="47242D51"/>
    <w:rsid w:val="472450A7"/>
    <w:rsid w:val="472471F5"/>
    <w:rsid w:val="47250004"/>
    <w:rsid w:val="47251675"/>
    <w:rsid w:val="47253C30"/>
    <w:rsid w:val="47261EB4"/>
    <w:rsid w:val="47262F6D"/>
    <w:rsid w:val="47263BF3"/>
    <w:rsid w:val="47264039"/>
    <w:rsid w:val="47264B63"/>
    <w:rsid w:val="47264D1B"/>
    <w:rsid w:val="47266AC9"/>
    <w:rsid w:val="472703A0"/>
    <w:rsid w:val="4727402C"/>
    <w:rsid w:val="47274150"/>
    <w:rsid w:val="472745EF"/>
    <w:rsid w:val="47275D14"/>
    <w:rsid w:val="47280018"/>
    <w:rsid w:val="47280A93"/>
    <w:rsid w:val="4728211C"/>
    <w:rsid w:val="47287475"/>
    <w:rsid w:val="472900B7"/>
    <w:rsid w:val="47292039"/>
    <w:rsid w:val="4729480B"/>
    <w:rsid w:val="472965B9"/>
    <w:rsid w:val="47297350"/>
    <w:rsid w:val="47297EB3"/>
    <w:rsid w:val="472A227F"/>
    <w:rsid w:val="472A2BA4"/>
    <w:rsid w:val="472A60F0"/>
    <w:rsid w:val="472B2331"/>
    <w:rsid w:val="472B40E0"/>
    <w:rsid w:val="472B73A2"/>
    <w:rsid w:val="472B73B2"/>
    <w:rsid w:val="472C5E27"/>
    <w:rsid w:val="472C79F1"/>
    <w:rsid w:val="472D61C3"/>
    <w:rsid w:val="472D789A"/>
    <w:rsid w:val="472D7E58"/>
    <w:rsid w:val="472E049B"/>
    <w:rsid w:val="472E246B"/>
    <w:rsid w:val="472E2AE8"/>
    <w:rsid w:val="472E3BD0"/>
    <w:rsid w:val="472E4E37"/>
    <w:rsid w:val="472E52DF"/>
    <w:rsid w:val="472E597E"/>
    <w:rsid w:val="472E743B"/>
    <w:rsid w:val="472F1E22"/>
    <w:rsid w:val="472F2EF0"/>
    <w:rsid w:val="472F33DF"/>
    <w:rsid w:val="472F41F9"/>
    <w:rsid w:val="472F75F7"/>
    <w:rsid w:val="47301B98"/>
    <w:rsid w:val="47302116"/>
    <w:rsid w:val="47304688"/>
    <w:rsid w:val="47304D8B"/>
    <w:rsid w:val="47305B9A"/>
    <w:rsid w:val="47307948"/>
    <w:rsid w:val="4731435F"/>
    <w:rsid w:val="47317533"/>
    <w:rsid w:val="4732227C"/>
    <w:rsid w:val="473236C0"/>
    <w:rsid w:val="473306D5"/>
    <w:rsid w:val="47330B7F"/>
    <w:rsid w:val="473311E6"/>
    <w:rsid w:val="47341BB2"/>
    <w:rsid w:val="47343EA7"/>
    <w:rsid w:val="473471DC"/>
    <w:rsid w:val="47347438"/>
    <w:rsid w:val="47347A4C"/>
    <w:rsid w:val="473513C9"/>
    <w:rsid w:val="47354F5E"/>
    <w:rsid w:val="47355B37"/>
    <w:rsid w:val="47356CBB"/>
    <w:rsid w:val="47356D0C"/>
    <w:rsid w:val="47356E70"/>
    <w:rsid w:val="47357FF3"/>
    <w:rsid w:val="4736099E"/>
    <w:rsid w:val="47362BC8"/>
    <w:rsid w:val="473674BC"/>
    <w:rsid w:val="473709EC"/>
    <w:rsid w:val="47370CD6"/>
    <w:rsid w:val="47370E22"/>
    <w:rsid w:val="47371221"/>
    <w:rsid w:val="4737208D"/>
    <w:rsid w:val="47372CA5"/>
    <w:rsid w:val="473733D6"/>
    <w:rsid w:val="47375F60"/>
    <w:rsid w:val="473765BE"/>
    <w:rsid w:val="47376F28"/>
    <w:rsid w:val="473818B9"/>
    <w:rsid w:val="47381ECD"/>
    <w:rsid w:val="473829DE"/>
    <w:rsid w:val="47383A72"/>
    <w:rsid w:val="473867FC"/>
    <w:rsid w:val="4739130E"/>
    <w:rsid w:val="47392CEE"/>
    <w:rsid w:val="47396EB4"/>
    <w:rsid w:val="4739757E"/>
    <w:rsid w:val="473A2575"/>
    <w:rsid w:val="473A31DE"/>
    <w:rsid w:val="473A4323"/>
    <w:rsid w:val="473A457C"/>
    <w:rsid w:val="473A6363"/>
    <w:rsid w:val="473C009B"/>
    <w:rsid w:val="473C18EE"/>
    <w:rsid w:val="473C332E"/>
    <w:rsid w:val="473D089B"/>
    <w:rsid w:val="473D0A98"/>
    <w:rsid w:val="473D262D"/>
    <w:rsid w:val="473D3E13"/>
    <w:rsid w:val="473D564F"/>
    <w:rsid w:val="473D5E51"/>
    <w:rsid w:val="473D62C9"/>
    <w:rsid w:val="473E00F0"/>
    <w:rsid w:val="473E02B7"/>
    <w:rsid w:val="473E2065"/>
    <w:rsid w:val="473E2C62"/>
    <w:rsid w:val="473E2D06"/>
    <w:rsid w:val="473E49ED"/>
    <w:rsid w:val="473E5A57"/>
    <w:rsid w:val="473F33F0"/>
    <w:rsid w:val="473F4AA4"/>
    <w:rsid w:val="473F7B8B"/>
    <w:rsid w:val="4740313F"/>
    <w:rsid w:val="4740402F"/>
    <w:rsid w:val="47404E68"/>
    <w:rsid w:val="4741207B"/>
    <w:rsid w:val="474123CC"/>
    <w:rsid w:val="47412D0C"/>
    <w:rsid w:val="47412FF1"/>
    <w:rsid w:val="474156B1"/>
    <w:rsid w:val="47423575"/>
    <w:rsid w:val="47424128"/>
    <w:rsid w:val="474260C5"/>
    <w:rsid w:val="47426C78"/>
    <w:rsid w:val="474308F7"/>
    <w:rsid w:val="47431429"/>
    <w:rsid w:val="47434E91"/>
    <w:rsid w:val="47435823"/>
    <w:rsid w:val="474358CD"/>
    <w:rsid w:val="47436505"/>
    <w:rsid w:val="47437970"/>
    <w:rsid w:val="474433F3"/>
    <w:rsid w:val="47444691"/>
    <w:rsid w:val="474451A1"/>
    <w:rsid w:val="47451ADD"/>
    <w:rsid w:val="47453769"/>
    <w:rsid w:val="47454157"/>
    <w:rsid w:val="47455B21"/>
    <w:rsid w:val="4745607B"/>
    <w:rsid w:val="47456821"/>
    <w:rsid w:val="474606F2"/>
    <w:rsid w:val="474613F4"/>
    <w:rsid w:val="47466A45"/>
    <w:rsid w:val="47466FB1"/>
    <w:rsid w:val="4746716B"/>
    <w:rsid w:val="474721C4"/>
    <w:rsid w:val="47472CA7"/>
    <w:rsid w:val="47480B36"/>
    <w:rsid w:val="47482EE3"/>
    <w:rsid w:val="47484E32"/>
    <w:rsid w:val="474927B8"/>
    <w:rsid w:val="47492A25"/>
    <w:rsid w:val="47493076"/>
    <w:rsid w:val="47493101"/>
    <w:rsid w:val="47495579"/>
    <w:rsid w:val="474B0ECB"/>
    <w:rsid w:val="474B210F"/>
    <w:rsid w:val="474B5231"/>
    <w:rsid w:val="474B56EF"/>
    <w:rsid w:val="474B6530"/>
    <w:rsid w:val="474B7378"/>
    <w:rsid w:val="474C107E"/>
    <w:rsid w:val="474C71FC"/>
    <w:rsid w:val="474D04FA"/>
    <w:rsid w:val="474D1675"/>
    <w:rsid w:val="474D22A8"/>
    <w:rsid w:val="474D2433"/>
    <w:rsid w:val="474D674C"/>
    <w:rsid w:val="474D7704"/>
    <w:rsid w:val="474D7BD4"/>
    <w:rsid w:val="474E4535"/>
    <w:rsid w:val="474E49D9"/>
    <w:rsid w:val="474F0EE3"/>
    <w:rsid w:val="474F1FE6"/>
    <w:rsid w:val="474F357E"/>
    <w:rsid w:val="474F3929"/>
    <w:rsid w:val="474F3F56"/>
    <w:rsid w:val="474F4102"/>
    <w:rsid w:val="474F4272"/>
    <w:rsid w:val="474F5288"/>
    <w:rsid w:val="474F770C"/>
    <w:rsid w:val="47501D98"/>
    <w:rsid w:val="47504D8D"/>
    <w:rsid w:val="4750686B"/>
    <w:rsid w:val="475101CC"/>
    <w:rsid w:val="4751086A"/>
    <w:rsid w:val="47510B8B"/>
    <w:rsid w:val="4751202E"/>
    <w:rsid w:val="475133F8"/>
    <w:rsid w:val="47513E2B"/>
    <w:rsid w:val="47513FE0"/>
    <w:rsid w:val="47514BAE"/>
    <w:rsid w:val="47523575"/>
    <w:rsid w:val="47523B08"/>
    <w:rsid w:val="47523E32"/>
    <w:rsid w:val="47525B10"/>
    <w:rsid w:val="47526AA6"/>
    <w:rsid w:val="475310E6"/>
    <w:rsid w:val="4753121A"/>
    <w:rsid w:val="47531516"/>
    <w:rsid w:val="475315B5"/>
    <w:rsid w:val="47532DA2"/>
    <w:rsid w:val="475345C1"/>
    <w:rsid w:val="475353E4"/>
    <w:rsid w:val="47536980"/>
    <w:rsid w:val="475405DA"/>
    <w:rsid w:val="47544186"/>
    <w:rsid w:val="475449D7"/>
    <w:rsid w:val="47550DDA"/>
    <w:rsid w:val="475511C2"/>
    <w:rsid w:val="475541BB"/>
    <w:rsid w:val="47555600"/>
    <w:rsid w:val="47555616"/>
    <w:rsid w:val="4755580F"/>
    <w:rsid w:val="47560BE3"/>
    <w:rsid w:val="47561677"/>
    <w:rsid w:val="475635A1"/>
    <w:rsid w:val="47564260"/>
    <w:rsid w:val="47564884"/>
    <w:rsid w:val="47565F33"/>
    <w:rsid w:val="475664FA"/>
    <w:rsid w:val="47573126"/>
    <w:rsid w:val="47574ED5"/>
    <w:rsid w:val="4757521E"/>
    <w:rsid w:val="47576DD8"/>
    <w:rsid w:val="47577225"/>
    <w:rsid w:val="475813C6"/>
    <w:rsid w:val="47587A40"/>
    <w:rsid w:val="47590C4D"/>
    <w:rsid w:val="47593A6D"/>
    <w:rsid w:val="475947A0"/>
    <w:rsid w:val="475950F1"/>
    <w:rsid w:val="475951FA"/>
    <w:rsid w:val="47596E9F"/>
    <w:rsid w:val="475A2C17"/>
    <w:rsid w:val="475A30E1"/>
    <w:rsid w:val="475A49C5"/>
    <w:rsid w:val="475A6773"/>
    <w:rsid w:val="475A6890"/>
    <w:rsid w:val="475A7FF8"/>
    <w:rsid w:val="475B1488"/>
    <w:rsid w:val="475B6127"/>
    <w:rsid w:val="475C073D"/>
    <w:rsid w:val="475C0A25"/>
    <w:rsid w:val="475C24EB"/>
    <w:rsid w:val="475C6527"/>
    <w:rsid w:val="475D1C91"/>
    <w:rsid w:val="475D6387"/>
    <w:rsid w:val="475D64DE"/>
    <w:rsid w:val="475D6670"/>
    <w:rsid w:val="475E191C"/>
    <w:rsid w:val="475E2707"/>
    <w:rsid w:val="475E3E78"/>
    <w:rsid w:val="475E5238"/>
    <w:rsid w:val="475F1299"/>
    <w:rsid w:val="475F3D89"/>
    <w:rsid w:val="475F7720"/>
    <w:rsid w:val="47602729"/>
    <w:rsid w:val="47605A10"/>
    <w:rsid w:val="47605D7C"/>
    <w:rsid w:val="47611BB0"/>
    <w:rsid w:val="47613319"/>
    <w:rsid w:val="47613A1D"/>
    <w:rsid w:val="4761585B"/>
    <w:rsid w:val="47615D53"/>
    <w:rsid w:val="4761678A"/>
    <w:rsid w:val="476177F2"/>
    <w:rsid w:val="47621E96"/>
    <w:rsid w:val="47625049"/>
    <w:rsid w:val="476255FB"/>
    <w:rsid w:val="4762581D"/>
    <w:rsid w:val="47627C1A"/>
    <w:rsid w:val="476310AA"/>
    <w:rsid w:val="4763323F"/>
    <w:rsid w:val="47633879"/>
    <w:rsid w:val="47635D39"/>
    <w:rsid w:val="47641FB3"/>
    <w:rsid w:val="476475F1"/>
    <w:rsid w:val="476539CA"/>
    <w:rsid w:val="47653A95"/>
    <w:rsid w:val="47653F13"/>
    <w:rsid w:val="47654CAC"/>
    <w:rsid w:val="476561F7"/>
    <w:rsid w:val="47661376"/>
    <w:rsid w:val="476615BC"/>
    <w:rsid w:val="476640FE"/>
    <w:rsid w:val="47664870"/>
    <w:rsid w:val="47666CCF"/>
    <w:rsid w:val="476725FC"/>
    <w:rsid w:val="47676B01"/>
    <w:rsid w:val="47685334"/>
    <w:rsid w:val="47686632"/>
    <w:rsid w:val="47690158"/>
    <w:rsid w:val="47690488"/>
    <w:rsid w:val="47691F31"/>
    <w:rsid w:val="47694C08"/>
    <w:rsid w:val="47694F1C"/>
    <w:rsid w:val="476A0D12"/>
    <w:rsid w:val="476A10AC"/>
    <w:rsid w:val="476A1A4C"/>
    <w:rsid w:val="476A2E5A"/>
    <w:rsid w:val="476A6EF9"/>
    <w:rsid w:val="476B0980"/>
    <w:rsid w:val="476B2426"/>
    <w:rsid w:val="476B31C3"/>
    <w:rsid w:val="476B4326"/>
    <w:rsid w:val="476B4E24"/>
    <w:rsid w:val="476B6BD2"/>
    <w:rsid w:val="476B7748"/>
    <w:rsid w:val="476B77C0"/>
    <w:rsid w:val="476C0CCC"/>
    <w:rsid w:val="476C240D"/>
    <w:rsid w:val="476C4716"/>
    <w:rsid w:val="476D294A"/>
    <w:rsid w:val="476D46F8"/>
    <w:rsid w:val="476D64A6"/>
    <w:rsid w:val="476E23F1"/>
    <w:rsid w:val="476E62AD"/>
    <w:rsid w:val="476E7104"/>
    <w:rsid w:val="476E78FE"/>
    <w:rsid w:val="476F0038"/>
    <w:rsid w:val="476F0470"/>
    <w:rsid w:val="476F0D8E"/>
    <w:rsid w:val="476F66C2"/>
    <w:rsid w:val="476F7A5C"/>
    <w:rsid w:val="4770221E"/>
    <w:rsid w:val="477041E8"/>
    <w:rsid w:val="47705F96"/>
    <w:rsid w:val="47707148"/>
    <w:rsid w:val="477105FC"/>
    <w:rsid w:val="477108A1"/>
    <w:rsid w:val="47712FAF"/>
    <w:rsid w:val="47713DB9"/>
    <w:rsid w:val="47715085"/>
    <w:rsid w:val="4772024D"/>
    <w:rsid w:val="47721D0E"/>
    <w:rsid w:val="47723ABC"/>
    <w:rsid w:val="47725342"/>
    <w:rsid w:val="47725CB6"/>
    <w:rsid w:val="477261B2"/>
    <w:rsid w:val="4773125F"/>
    <w:rsid w:val="47733030"/>
    <w:rsid w:val="47733184"/>
    <w:rsid w:val="477345E9"/>
    <w:rsid w:val="477349E0"/>
    <w:rsid w:val="4773504B"/>
    <w:rsid w:val="47742723"/>
    <w:rsid w:val="47745A86"/>
    <w:rsid w:val="47746EF8"/>
    <w:rsid w:val="477517FF"/>
    <w:rsid w:val="47752E85"/>
    <w:rsid w:val="477535AD"/>
    <w:rsid w:val="47764260"/>
    <w:rsid w:val="47766090"/>
    <w:rsid w:val="47766D73"/>
    <w:rsid w:val="47767A51"/>
    <w:rsid w:val="47772600"/>
    <w:rsid w:val="47774857"/>
    <w:rsid w:val="47775577"/>
    <w:rsid w:val="477768EC"/>
    <w:rsid w:val="47776FCD"/>
    <w:rsid w:val="47777325"/>
    <w:rsid w:val="477809B0"/>
    <w:rsid w:val="47781149"/>
    <w:rsid w:val="47782E40"/>
    <w:rsid w:val="477900FB"/>
    <w:rsid w:val="477912EF"/>
    <w:rsid w:val="4779309D"/>
    <w:rsid w:val="47794A11"/>
    <w:rsid w:val="47797541"/>
    <w:rsid w:val="477A0BC3"/>
    <w:rsid w:val="477A36C4"/>
    <w:rsid w:val="477A43A4"/>
    <w:rsid w:val="477A587D"/>
    <w:rsid w:val="477A6E15"/>
    <w:rsid w:val="477B2175"/>
    <w:rsid w:val="477B488F"/>
    <w:rsid w:val="477B4D9F"/>
    <w:rsid w:val="477B5067"/>
    <w:rsid w:val="477B76E2"/>
    <w:rsid w:val="477C07C1"/>
    <w:rsid w:val="477C0DDF"/>
    <w:rsid w:val="477C2104"/>
    <w:rsid w:val="477C493B"/>
    <w:rsid w:val="477C748E"/>
    <w:rsid w:val="477D0158"/>
    <w:rsid w:val="477D3E23"/>
    <w:rsid w:val="477D48F2"/>
    <w:rsid w:val="477D5F84"/>
    <w:rsid w:val="477D6AC5"/>
    <w:rsid w:val="477E296B"/>
    <w:rsid w:val="477E30E1"/>
    <w:rsid w:val="477E4B57"/>
    <w:rsid w:val="477E60E3"/>
    <w:rsid w:val="477E6905"/>
    <w:rsid w:val="477F13E1"/>
    <w:rsid w:val="477F15A5"/>
    <w:rsid w:val="477F2EA5"/>
    <w:rsid w:val="477F442B"/>
    <w:rsid w:val="477F5199"/>
    <w:rsid w:val="477F61D9"/>
    <w:rsid w:val="477F6BEF"/>
    <w:rsid w:val="47800598"/>
    <w:rsid w:val="47801D13"/>
    <w:rsid w:val="4780267D"/>
    <w:rsid w:val="47805043"/>
    <w:rsid w:val="47805632"/>
    <w:rsid w:val="478070A6"/>
    <w:rsid w:val="478101A3"/>
    <w:rsid w:val="478163F5"/>
    <w:rsid w:val="478168E6"/>
    <w:rsid w:val="47820ECD"/>
    <w:rsid w:val="47827417"/>
    <w:rsid w:val="4783172B"/>
    <w:rsid w:val="4783216D"/>
    <w:rsid w:val="47833666"/>
    <w:rsid w:val="47833F1C"/>
    <w:rsid w:val="478403E3"/>
    <w:rsid w:val="47841A42"/>
    <w:rsid w:val="47841B24"/>
    <w:rsid w:val="478438E1"/>
    <w:rsid w:val="47852CE8"/>
    <w:rsid w:val="478557D4"/>
    <w:rsid w:val="4785600C"/>
    <w:rsid w:val="4785664B"/>
    <w:rsid w:val="47857C94"/>
    <w:rsid w:val="47861D62"/>
    <w:rsid w:val="47864A7C"/>
    <w:rsid w:val="478657BA"/>
    <w:rsid w:val="47867370"/>
    <w:rsid w:val="478704A5"/>
    <w:rsid w:val="478745DE"/>
    <w:rsid w:val="478758D4"/>
    <w:rsid w:val="47876D4D"/>
    <w:rsid w:val="47881F6B"/>
    <w:rsid w:val="478832E0"/>
    <w:rsid w:val="478838B8"/>
    <w:rsid w:val="47887784"/>
    <w:rsid w:val="47890CF4"/>
    <w:rsid w:val="47895009"/>
    <w:rsid w:val="4789579F"/>
    <w:rsid w:val="47895CE2"/>
    <w:rsid w:val="478973D8"/>
    <w:rsid w:val="47897E5F"/>
    <w:rsid w:val="478A0DF6"/>
    <w:rsid w:val="478A226D"/>
    <w:rsid w:val="478A5272"/>
    <w:rsid w:val="478A52AA"/>
    <w:rsid w:val="478A59A3"/>
    <w:rsid w:val="478A62C0"/>
    <w:rsid w:val="478A6475"/>
    <w:rsid w:val="478A6965"/>
    <w:rsid w:val="478A6996"/>
    <w:rsid w:val="478A7058"/>
    <w:rsid w:val="478A7B2A"/>
    <w:rsid w:val="478B21B8"/>
    <w:rsid w:val="478B2DD0"/>
    <w:rsid w:val="478B472D"/>
    <w:rsid w:val="478B5BE9"/>
    <w:rsid w:val="478B6474"/>
    <w:rsid w:val="478C017D"/>
    <w:rsid w:val="478C5097"/>
    <w:rsid w:val="478C5888"/>
    <w:rsid w:val="478C7274"/>
    <w:rsid w:val="478D08F6"/>
    <w:rsid w:val="478D2069"/>
    <w:rsid w:val="478D278E"/>
    <w:rsid w:val="478D306B"/>
    <w:rsid w:val="478D4D9A"/>
    <w:rsid w:val="478D5A05"/>
    <w:rsid w:val="478D7F4E"/>
    <w:rsid w:val="478E35A7"/>
    <w:rsid w:val="478E44F5"/>
    <w:rsid w:val="478E5B6B"/>
    <w:rsid w:val="478F0B12"/>
    <w:rsid w:val="478F2F9C"/>
    <w:rsid w:val="478F4630"/>
    <w:rsid w:val="478F466E"/>
    <w:rsid w:val="479000C6"/>
    <w:rsid w:val="479003E6"/>
    <w:rsid w:val="4790053B"/>
    <w:rsid w:val="47902426"/>
    <w:rsid w:val="47902C63"/>
    <w:rsid w:val="47904BE7"/>
    <w:rsid w:val="47911E5F"/>
    <w:rsid w:val="4791488A"/>
    <w:rsid w:val="47914D50"/>
    <w:rsid w:val="479160F1"/>
    <w:rsid w:val="47916A89"/>
    <w:rsid w:val="479223B1"/>
    <w:rsid w:val="47922F63"/>
    <w:rsid w:val="4792415F"/>
    <w:rsid w:val="47925F0D"/>
    <w:rsid w:val="47925F89"/>
    <w:rsid w:val="47932321"/>
    <w:rsid w:val="47936A47"/>
    <w:rsid w:val="47941618"/>
    <w:rsid w:val="47943210"/>
    <w:rsid w:val="47947185"/>
    <w:rsid w:val="47947ED7"/>
    <w:rsid w:val="479506E9"/>
    <w:rsid w:val="47951367"/>
    <w:rsid w:val="47952AA8"/>
    <w:rsid w:val="47953C4F"/>
    <w:rsid w:val="47963C27"/>
    <w:rsid w:val="47971775"/>
    <w:rsid w:val="47971DA2"/>
    <w:rsid w:val="47973E16"/>
    <w:rsid w:val="47974793"/>
    <w:rsid w:val="479753C8"/>
    <w:rsid w:val="47975780"/>
    <w:rsid w:val="47975C19"/>
    <w:rsid w:val="479779C7"/>
    <w:rsid w:val="47982EAC"/>
    <w:rsid w:val="4798448C"/>
    <w:rsid w:val="479852C8"/>
    <w:rsid w:val="479866D4"/>
    <w:rsid w:val="4798759C"/>
    <w:rsid w:val="479902FB"/>
    <w:rsid w:val="4799373F"/>
    <w:rsid w:val="479954ED"/>
    <w:rsid w:val="47996DDE"/>
    <w:rsid w:val="479A0F5F"/>
    <w:rsid w:val="479A179F"/>
    <w:rsid w:val="479A3013"/>
    <w:rsid w:val="479A32A5"/>
    <w:rsid w:val="479A6684"/>
    <w:rsid w:val="479A6C56"/>
    <w:rsid w:val="479A7DF4"/>
    <w:rsid w:val="479B1265"/>
    <w:rsid w:val="479B658C"/>
    <w:rsid w:val="479B74B7"/>
    <w:rsid w:val="479B7852"/>
    <w:rsid w:val="479C2B26"/>
    <w:rsid w:val="479C5BCB"/>
    <w:rsid w:val="479C7DAA"/>
    <w:rsid w:val="479D2A76"/>
    <w:rsid w:val="479D371D"/>
    <w:rsid w:val="479D6259"/>
    <w:rsid w:val="479D7974"/>
    <w:rsid w:val="479E0C9E"/>
    <w:rsid w:val="479E0D55"/>
    <w:rsid w:val="479E26CA"/>
    <w:rsid w:val="479E3B5A"/>
    <w:rsid w:val="479E529B"/>
    <w:rsid w:val="479E5715"/>
    <w:rsid w:val="479E6B91"/>
    <w:rsid w:val="479E7FAE"/>
    <w:rsid w:val="479F062A"/>
    <w:rsid w:val="479F1D19"/>
    <w:rsid w:val="479F1F78"/>
    <w:rsid w:val="479F4076"/>
    <w:rsid w:val="479F43DB"/>
    <w:rsid w:val="479F4E5A"/>
    <w:rsid w:val="479F5083"/>
    <w:rsid w:val="479F7191"/>
    <w:rsid w:val="47A05F7D"/>
    <w:rsid w:val="47A111BA"/>
    <w:rsid w:val="47A11890"/>
    <w:rsid w:val="47A13742"/>
    <w:rsid w:val="47A15C92"/>
    <w:rsid w:val="47A22DEA"/>
    <w:rsid w:val="47A23394"/>
    <w:rsid w:val="47A254C5"/>
    <w:rsid w:val="47A261EC"/>
    <w:rsid w:val="47A26612"/>
    <w:rsid w:val="47A26636"/>
    <w:rsid w:val="47A34213"/>
    <w:rsid w:val="47A3636C"/>
    <w:rsid w:val="47A41C6E"/>
    <w:rsid w:val="47A45C40"/>
    <w:rsid w:val="47A46A2B"/>
    <w:rsid w:val="47A503EA"/>
    <w:rsid w:val="47A50BE7"/>
    <w:rsid w:val="47A520E4"/>
    <w:rsid w:val="47A5368E"/>
    <w:rsid w:val="47A54BA9"/>
    <w:rsid w:val="47A55510"/>
    <w:rsid w:val="47A55A73"/>
    <w:rsid w:val="47A57519"/>
    <w:rsid w:val="47A6197F"/>
    <w:rsid w:val="47A619B8"/>
    <w:rsid w:val="47A623FA"/>
    <w:rsid w:val="47A62556"/>
    <w:rsid w:val="47A62F9E"/>
    <w:rsid w:val="47A63A2D"/>
    <w:rsid w:val="47A655C7"/>
    <w:rsid w:val="47A65946"/>
    <w:rsid w:val="47A67C0A"/>
    <w:rsid w:val="47A67D55"/>
    <w:rsid w:val="47A67F81"/>
    <w:rsid w:val="47A7239C"/>
    <w:rsid w:val="47A7318C"/>
    <w:rsid w:val="47A73A67"/>
    <w:rsid w:val="47A74EBD"/>
    <w:rsid w:val="47A750C1"/>
    <w:rsid w:val="47A76CEC"/>
    <w:rsid w:val="47A77122"/>
    <w:rsid w:val="47A80F1E"/>
    <w:rsid w:val="47A81BD4"/>
    <w:rsid w:val="47A83982"/>
    <w:rsid w:val="47A8634D"/>
    <w:rsid w:val="47A8780C"/>
    <w:rsid w:val="47A9156B"/>
    <w:rsid w:val="47A91C8E"/>
    <w:rsid w:val="47A9609A"/>
    <w:rsid w:val="47A977DD"/>
    <w:rsid w:val="47A978DA"/>
    <w:rsid w:val="47AA383E"/>
    <w:rsid w:val="47AA594C"/>
    <w:rsid w:val="47AA6D1C"/>
    <w:rsid w:val="47AB17F6"/>
    <w:rsid w:val="47AB3030"/>
    <w:rsid w:val="47AB3B98"/>
    <w:rsid w:val="47AB5220"/>
    <w:rsid w:val="47AC1493"/>
    <w:rsid w:val="47AC3530"/>
    <w:rsid w:val="47AC53B2"/>
    <w:rsid w:val="47AD0723"/>
    <w:rsid w:val="47AD0F98"/>
    <w:rsid w:val="47AD2F34"/>
    <w:rsid w:val="47AD4BDE"/>
    <w:rsid w:val="47AD567B"/>
    <w:rsid w:val="47AE4E13"/>
    <w:rsid w:val="47AE572D"/>
    <w:rsid w:val="47AF00AC"/>
    <w:rsid w:val="47AF1047"/>
    <w:rsid w:val="47AF4ADF"/>
    <w:rsid w:val="47AF4D11"/>
    <w:rsid w:val="47AF6ABF"/>
    <w:rsid w:val="47B00DF5"/>
    <w:rsid w:val="47B02837"/>
    <w:rsid w:val="47B06E63"/>
    <w:rsid w:val="47B07ECD"/>
    <w:rsid w:val="47B10A89"/>
    <w:rsid w:val="47B16CD9"/>
    <w:rsid w:val="47B16CDB"/>
    <w:rsid w:val="47B2035D"/>
    <w:rsid w:val="47B20D90"/>
    <w:rsid w:val="47B255B6"/>
    <w:rsid w:val="47B265AF"/>
    <w:rsid w:val="47B27C6B"/>
    <w:rsid w:val="47B30779"/>
    <w:rsid w:val="47B34040"/>
    <w:rsid w:val="47B350B3"/>
    <w:rsid w:val="47B36031"/>
    <w:rsid w:val="47B37D01"/>
    <w:rsid w:val="47B40579"/>
    <w:rsid w:val="47B42327"/>
    <w:rsid w:val="47B440D5"/>
    <w:rsid w:val="47B448F0"/>
    <w:rsid w:val="47B4563E"/>
    <w:rsid w:val="47B510A7"/>
    <w:rsid w:val="47B55DC2"/>
    <w:rsid w:val="47B57E4D"/>
    <w:rsid w:val="47B61DE1"/>
    <w:rsid w:val="47B65454"/>
    <w:rsid w:val="47B67BAE"/>
    <w:rsid w:val="47B70069"/>
    <w:rsid w:val="47B708B6"/>
    <w:rsid w:val="47B70A7F"/>
    <w:rsid w:val="47B73271"/>
    <w:rsid w:val="47B73918"/>
    <w:rsid w:val="47B73BC5"/>
    <w:rsid w:val="47B749B2"/>
    <w:rsid w:val="47B75973"/>
    <w:rsid w:val="47B75E34"/>
    <w:rsid w:val="47B80230"/>
    <w:rsid w:val="47B837E7"/>
    <w:rsid w:val="47B839DD"/>
    <w:rsid w:val="47B8658F"/>
    <w:rsid w:val="47B90762"/>
    <w:rsid w:val="47B90933"/>
    <w:rsid w:val="47B93390"/>
    <w:rsid w:val="47B941FA"/>
    <w:rsid w:val="47B95B8F"/>
    <w:rsid w:val="47B972D2"/>
    <w:rsid w:val="47B9793D"/>
    <w:rsid w:val="47BA0528"/>
    <w:rsid w:val="47BA1BF2"/>
    <w:rsid w:val="47BA35BE"/>
    <w:rsid w:val="47BA421F"/>
    <w:rsid w:val="47BA7F1E"/>
    <w:rsid w:val="47BB01E6"/>
    <w:rsid w:val="47BB1804"/>
    <w:rsid w:val="47BB1865"/>
    <w:rsid w:val="47BB1907"/>
    <w:rsid w:val="47BB2BB0"/>
    <w:rsid w:val="47BB2F13"/>
    <w:rsid w:val="47BB31E1"/>
    <w:rsid w:val="47BB36B5"/>
    <w:rsid w:val="47BB386C"/>
    <w:rsid w:val="47BB47C3"/>
    <w:rsid w:val="47BB483D"/>
    <w:rsid w:val="47BB6B0B"/>
    <w:rsid w:val="47BB7E19"/>
    <w:rsid w:val="47BB7EDA"/>
    <w:rsid w:val="47BC5E84"/>
    <w:rsid w:val="47BD0186"/>
    <w:rsid w:val="47BD1073"/>
    <w:rsid w:val="47BD1CB4"/>
    <w:rsid w:val="47BD2299"/>
    <w:rsid w:val="47BD5A28"/>
    <w:rsid w:val="47BD685E"/>
    <w:rsid w:val="47BE3A02"/>
    <w:rsid w:val="47BE4F54"/>
    <w:rsid w:val="47BE6D02"/>
    <w:rsid w:val="47C00CCC"/>
    <w:rsid w:val="47C02B1E"/>
    <w:rsid w:val="47C03612"/>
    <w:rsid w:val="47C03863"/>
    <w:rsid w:val="47C03EA2"/>
    <w:rsid w:val="47C03FEB"/>
    <w:rsid w:val="47C05A64"/>
    <w:rsid w:val="47C06F1E"/>
    <w:rsid w:val="47C071A5"/>
    <w:rsid w:val="47C1229E"/>
    <w:rsid w:val="47C147E7"/>
    <w:rsid w:val="47C14A44"/>
    <w:rsid w:val="47C159B7"/>
    <w:rsid w:val="47C167F2"/>
    <w:rsid w:val="47C16EF4"/>
    <w:rsid w:val="47C21AC5"/>
    <w:rsid w:val="47C22C96"/>
    <w:rsid w:val="47C2406F"/>
    <w:rsid w:val="47C2502C"/>
    <w:rsid w:val="47C26F0E"/>
    <w:rsid w:val="47C274E4"/>
    <w:rsid w:val="47C307BC"/>
    <w:rsid w:val="47C3116D"/>
    <w:rsid w:val="47C317E6"/>
    <w:rsid w:val="47C3256A"/>
    <w:rsid w:val="47C33E4F"/>
    <w:rsid w:val="47C33E74"/>
    <w:rsid w:val="47C34AC8"/>
    <w:rsid w:val="47C368BD"/>
    <w:rsid w:val="47C4007E"/>
    <w:rsid w:val="47C44203"/>
    <w:rsid w:val="47C4585B"/>
    <w:rsid w:val="47C479A8"/>
    <w:rsid w:val="47C50773"/>
    <w:rsid w:val="47C50E1F"/>
    <w:rsid w:val="47C51F81"/>
    <w:rsid w:val="47C5347F"/>
    <w:rsid w:val="47C54534"/>
    <w:rsid w:val="47C54D69"/>
    <w:rsid w:val="47C562E2"/>
    <w:rsid w:val="47C57C89"/>
    <w:rsid w:val="47C6104F"/>
    <w:rsid w:val="47C6205A"/>
    <w:rsid w:val="47C63E08"/>
    <w:rsid w:val="47C66D14"/>
    <w:rsid w:val="47C674F6"/>
    <w:rsid w:val="47C70395"/>
    <w:rsid w:val="47C7476F"/>
    <w:rsid w:val="47C7581F"/>
    <w:rsid w:val="47C7784B"/>
    <w:rsid w:val="47C81002"/>
    <w:rsid w:val="47C84024"/>
    <w:rsid w:val="47C8417D"/>
    <w:rsid w:val="47C86E80"/>
    <w:rsid w:val="47C9034E"/>
    <w:rsid w:val="47C920AF"/>
    <w:rsid w:val="47C962C6"/>
    <w:rsid w:val="47CA1A8E"/>
    <w:rsid w:val="47CA22BC"/>
    <w:rsid w:val="47CA2E28"/>
    <w:rsid w:val="47CA4106"/>
    <w:rsid w:val="47CA56A6"/>
    <w:rsid w:val="47CB141F"/>
    <w:rsid w:val="47CB3EAF"/>
    <w:rsid w:val="47CB4DCD"/>
    <w:rsid w:val="47CB7671"/>
    <w:rsid w:val="47CC1972"/>
    <w:rsid w:val="47CC4E19"/>
    <w:rsid w:val="47CC5753"/>
    <w:rsid w:val="47CC58C3"/>
    <w:rsid w:val="47CC698C"/>
    <w:rsid w:val="47CC756D"/>
    <w:rsid w:val="47CD33E9"/>
    <w:rsid w:val="47CD5197"/>
    <w:rsid w:val="47CD623E"/>
    <w:rsid w:val="47CD7A10"/>
    <w:rsid w:val="47CE1850"/>
    <w:rsid w:val="47CE2C39"/>
    <w:rsid w:val="47CE3E00"/>
    <w:rsid w:val="47CE551E"/>
    <w:rsid w:val="47CE554A"/>
    <w:rsid w:val="47CE7844"/>
    <w:rsid w:val="47CF06F2"/>
    <w:rsid w:val="47CF2575"/>
    <w:rsid w:val="47CF39DD"/>
    <w:rsid w:val="47CF3BC4"/>
    <w:rsid w:val="47CF3E67"/>
    <w:rsid w:val="47CF53B3"/>
    <w:rsid w:val="47D11C79"/>
    <w:rsid w:val="47D13709"/>
    <w:rsid w:val="47D14C87"/>
    <w:rsid w:val="47D169E9"/>
    <w:rsid w:val="47D209FF"/>
    <w:rsid w:val="47D20CAB"/>
    <w:rsid w:val="47D27E79"/>
    <w:rsid w:val="47D31AAF"/>
    <w:rsid w:val="47D31E1A"/>
    <w:rsid w:val="47D3233B"/>
    <w:rsid w:val="47D32A4A"/>
    <w:rsid w:val="47D335FF"/>
    <w:rsid w:val="47D349CC"/>
    <w:rsid w:val="47D35031"/>
    <w:rsid w:val="47D3711A"/>
    <w:rsid w:val="47D41231"/>
    <w:rsid w:val="47D413D8"/>
    <w:rsid w:val="47D43712"/>
    <w:rsid w:val="47D44777"/>
    <w:rsid w:val="47D46525"/>
    <w:rsid w:val="47D4714F"/>
    <w:rsid w:val="47D474AE"/>
    <w:rsid w:val="47D5062C"/>
    <w:rsid w:val="47D5185F"/>
    <w:rsid w:val="47D5255E"/>
    <w:rsid w:val="47D535CE"/>
    <w:rsid w:val="47D604EF"/>
    <w:rsid w:val="47D61896"/>
    <w:rsid w:val="47D62C34"/>
    <w:rsid w:val="47D67008"/>
    <w:rsid w:val="47D76015"/>
    <w:rsid w:val="47D77080"/>
    <w:rsid w:val="47D77DC3"/>
    <w:rsid w:val="47D83CEB"/>
    <w:rsid w:val="47D8469F"/>
    <w:rsid w:val="47D8491B"/>
    <w:rsid w:val="47D8783B"/>
    <w:rsid w:val="47D9046E"/>
    <w:rsid w:val="47D9065F"/>
    <w:rsid w:val="47D93349"/>
    <w:rsid w:val="47D97D4C"/>
    <w:rsid w:val="47DA0C17"/>
    <w:rsid w:val="47DA11DC"/>
    <w:rsid w:val="47DB3D58"/>
    <w:rsid w:val="47DB48C2"/>
    <w:rsid w:val="47DB5B06"/>
    <w:rsid w:val="47DB78B4"/>
    <w:rsid w:val="47DC187E"/>
    <w:rsid w:val="47DC362C"/>
    <w:rsid w:val="47DC4D97"/>
    <w:rsid w:val="47DD1A5E"/>
    <w:rsid w:val="47DD40A7"/>
    <w:rsid w:val="47DD5917"/>
    <w:rsid w:val="47DD5E3B"/>
    <w:rsid w:val="47DD6F22"/>
    <w:rsid w:val="47DD7AD0"/>
    <w:rsid w:val="47DE4C4B"/>
    <w:rsid w:val="47DE73A4"/>
    <w:rsid w:val="47DF1780"/>
    <w:rsid w:val="47DF2AEE"/>
    <w:rsid w:val="47DF7E35"/>
    <w:rsid w:val="47E0136E"/>
    <w:rsid w:val="47E0311C"/>
    <w:rsid w:val="47E04ECA"/>
    <w:rsid w:val="47E0504E"/>
    <w:rsid w:val="47E059F6"/>
    <w:rsid w:val="47E11A47"/>
    <w:rsid w:val="47E11B02"/>
    <w:rsid w:val="47E131DF"/>
    <w:rsid w:val="47E139FB"/>
    <w:rsid w:val="47E14E83"/>
    <w:rsid w:val="47E1544D"/>
    <w:rsid w:val="47E17DA3"/>
    <w:rsid w:val="47E23229"/>
    <w:rsid w:val="47E23BB5"/>
    <w:rsid w:val="47E240D6"/>
    <w:rsid w:val="47E26926"/>
    <w:rsid w:val="47E26E94"/>
    <w:rsid w:val="47E270A1"/>
    <w:rsid w:val="47E344B7"/>
    <w:rsid w:val="47E349BA"/>
    <w:rsid w:val="47E4214A"/>
    <w:rsid w:val="47E42B63"/>
    <w:rsid w:val="47E435E3"/>
    <w:rsid w:val="47E45A88"/>
    <w:rsid w:val="47E50059"/>
    <w:rsid w:val="47E532EE"/>
    <w:rsid w:val="47E5365C"/>
    <w:rsid w:val="47E5422B"/>
    <w:rsid w:val="47E562EF"/>
    <w:rsid w:val="47E56984"/>
    <w:rsid w:val="47E61ED6"/>
    <w:rsid w:val="47E622D9"/>
    <w:rsid w:val="47E623B1"/>
    <w:rsid w:val="47E66250"/>
    <w:rsid w:val="47E671AE"/>
    <w:rsid w:val="47E6777F"/>
    <w:rsid w:val="47E758BF"/>
    <w:rsid w:val="47E80223"/>
    <w:rsid w:val="47E837E0"/>
    <w:rsid w:val="47E863B1"/>
    <w:rsid w:val="47E90419"/>
    <w:rsid w:val="47E90AA0"/>
    <w:rsid w:val="47E94C70"/>
    <w:rsid w:val="47E95D4E"/>
    <w:rsid w:val="47E9650D"/>
    <w:rsid w:val="47EA3F9B"/>
    <w:rsid w:val="47EA45FA"/>
    <w:rsid w:val="47EA5D49"/>
    <w:rsid w:val="47EA6A93"/>
    <w:rsid w:val="47EB0F4F"/>
    <w:rsid w:val="47EB2161"/>
    <w:rsid w:val="47EB2E3D"/>
    <w:rsid w:val="47EB386F"/>
    <w:rsid w:val="47EB3B3D"/>
    <w:rsid w:val="47EB5460"/>
    <w:rsid w:val="47EC1AC1"/>
    <w:rsid w:val="47EC731C"/>
    <w:rsid w:val="47EC7D13"/>
    <w:rsid w:val="47ED1BCE"/>
    <w:rsid w:val="47ED3A8B"/>
    <w:rsid w:val="47ED4A81"/>
    <w:rsid w:val="47ED5839"/>
    <w:rsid w:val="47ED662D"/>
    <w:rsid w:val="47EE2A9A"/>
    <w:rsid w:val="47EE3E01"/>
    <w:rsid w:val="47EE5CBF"/>
    <w:rsid w:val="47EE5E9B"/>
    <w:rsid w:val="47EE5F11"/>
    <w:rsid w:val="47EE6444"/>
    <w:rsid w:val="47EF0B53"/>
    <w:rsid w:val="47EF2879"/>
    <w:rsid w:val="47EF35AD"/>
    <w:rsid w:val="47EF36B3"/>
    <w:rsid w:val="47EF4AAE"/>
    <w:rsid w:val="47EF596E"/>
    <w:rsid w:val="47EF6683"/>
    <w:rsid w:val="47EF6C5F"/>
    <w:rsid w:val="47EF7660"/>
    <w:rsid w:val="47EF7803"/>
    <w:rsid w:val="47EF7816"/>
    <w:rsid w:val="47F00391"/>
    <w:rsid w:val="47F00E85"/>
    <w:rsid w:val="47F04C21"/>
    <w:rsid w:val="47F06392"/>
    <w:rsid w:val="47F068B3"/>
    <w:rsid w:val="47F078FD"/>
    <w:rsid w:val="47F116F8"/>
    <w:rsid w:val="47F142A7"/>
    <w:rsid w:val="47F144CD"/>
    <w:rsid w:val="47F16027"/>
    <w:rsid w:val="47F210A1"/>
    <w:rsid w:val="47F22034"/>
    <w:rsid w:val="47F22E4F"/>
    <w:rsid w:val="47F24BFD"/>
    <w:rsid w:val="47F2670E"/>
    <w:rsid w:val="47F347E0"/>
    <w:rsid w:val="47F3498E"/>
    <w:rsid w:val="47F366F7"/>
    <w:rsid w:val="47F40975"/>
    <w:rsid w:val="47F41D83"/>
    <w:rsid w:val="47F42C63"/>
    <w:rsid w:val="47F44C19"/>
    <w:rsid w:val="47F44E19"/>
    <w:rsid w:val="47F6050F"/>
    <w:rsid w:val="47F646ED"/>
    <w:rsid w:val="47F711E9"/>
    <w:rsid w:val="47F71E45"/>
    <w:rsid w:val="47F720F9"/>
    <w:rsid w:val="47F72214"/>
    <w:rsid w:val="47F74268"/>
    <w:rsid w:val="47F760BD"/>
    <w:rsid w:val="47F76D2E"/>
    <w:rsid w:val="47F8086D"/>
    <w:rsid w:val="47F83246"/>
    <w:rsid w:val="47F866B8"/>
    <w:rsid w:val="47F92430"/>
    <w:rsid w:val="47F924BA"/>
    <w:rsid w:val="47F926E1"/>
    <w:rsid w:val="47F93A1F"/>
    <w:rsid w:val="47F94706"/>
    <w:rsid w:val="47F94DD2"/>
    <w:rsid w:val="47F95F8C"/>
    <w:rsid w:val="47F97160"/>
    <w:rsid w:val="47FA07C6"/>
    <w:rsid w:val="47FA09C0"/>
    <w:rsid w:val="47FA3610"/>
    <w:rsid w:val="47FA428D"/>
    <w:rsid w:val="47FB2286"/>
    <w:rsid w:val="47FB600A"/>
    <w:rsid w:val="47FB61A8"/>
    <w:rsid w:val="47FB7F56"/>
    <w:rsid w:val="47FC0A78"/>
    <w:rsid w:val="47FC35B9"/>
    <w:rsid w:val="47FC4AB9"/>
    <w:rsid w:val="47FC5A7C"/>
    <w:rsid w:val="47FC782A"/>
    <w:rsid w:val="47FD13AC"/>
    <w:rsid w:val="47FD4576"/>
    <w:rsid w:val="47FD4F4F"/>
    <w:rsid w:val="47FD50B0"/>
    <w:rsid w:val="47FD539B"/>
    <w:rsid w:val="47FD58FC"/>
    <w:rsid w:val="47FD5CB7"/>
    <w:rsid w:val="47FE17F4"/>
    <w:rsid w:val="47FE35A2"/>
    <w:rsid w:val="47FE7A46"/>
    <w:rsid w:val="47FF162C"/>
    <w:rsid w:val="47FF4854"/>
    <w:rsid w:val="47FF6295"/>
    <w:rsid w:val="4800012E"/>
    <w:rsid w:val="480014B3"/>
    <w:rsid w:val="480037BE"/>
    <w:rsid w:val="48006E33"/>
    <w:rsid w:val="4800731A"/>
    <w:rsid w:val="48007A58"/>
    <w:rsid w:val="48007C0D"/>
    <w:rsid w:val="48013C69"/>
    <w:rsid w:val="48015AC8"/>
    <w:rsid w:val="480171CC"/>
    <w:rsid w:val="48017A71"/>
    <w:rsid w:val="480212E4"/>
    <w:rsid w:val="4802207E"/>
    <w:rsid w:val="48024364"/>
    <w:rsid w:val="480318C4"/>
    <w:rsid w:val="48032774"/>
    <w:rsid w:val="4803302F"/>
    <w:rsid w:val="4803505C"/>
    <w:rsid w:val="48035A11"/>
    <w:rsid w:val="48036E0A"/>
    <w:rsid w:val="48040C0B"/>
    <w:rsid w:val="4804200A"/>
    <w:rsid w:val="480441B5"/>
    <w:rsid w:val="48044D00"/>
    <w:rsid w:val="48050DD4"/>
    <w:rsid w:val="4805272F"/>
    <w:rsid w:val="48052B82"/>
    <w:rsid w:val="480531C8"/>
    <w:rsid w:val="48054198"/>
    <w:rsid w:val="48054931"/>
    <w:rsid w:val="480552EE"/>
    <w:rsid w:val="480558D9"/>
    <w:rsid w:val="48056ADA"/>
    <w:rsid w:val="480604F7"/>
    <w:rsid w:val="48060EF4"/>
    <w:rsid w:val="4806314D"/>
    <w:rsid w:val="48064139"/>
    <w:rsid w:val="48066D69"/>
    <w:rsid w:val="4806720E"/>
    <w:rsid w:val="480701F9"/>
    <w:rsid w:val="480706A9"/>
    <w:rsid w:val="48074B4D"/>
    <w:rsid w:val="480755C1"/>
    <w:rsid w:val="480768FB"/>
    <w:rsid w:val="48081689"/>
    <w:rsid w:val="48082673"/>
    <w:rsid w:val="48082F5A"/>
    <w:rsid w:val="4808425A"/>
    <w:rsid w:val="48085415"/>
    <w:rsid w:val="48087E99"/>
    <w:rsid w:val="48092A14"/>
    <w:rsid w:val="48092B19"/>
    <w:rsid w:val="48093374"/>
    <w:rsid w:val="480956EA"/>
    <w:rsid w:val="480A4846"/>
    <w:rsid w:val="480A506C"/>
    <w:rsid w:val="480A53F9"/>
    <w:rsid w:val="480A7DD2"/>
    <w:rsid w:val="480B3DA3"/>
    <w:rsid w:val="480B7815"/>
    <w:rsid w:val="480C2163"/>
    <w:rsid w:val="480C5CBF"/>
    <w:rsid w:val="480C6C1B"/>
    <w:rsid w:val="480D1A37"/>
    <w:rsid w:val="480D2806"/>
    <w:rsid w:val="480D3A23"/>
    <w:rsid w:val="480D3F55"/>
    <w:rsid w:val="480D6AFF"/>
    <w:rsid w:val="480D7C89"/>
    <w:rsid w:val="480E230D"/>
    <w:rsid w:val="480E26B0"/>
    <w:rsid w:val="480E290B"/>
    <w:rsid w:val="480E2E2C"/>
    <w:rsid w:val="480E447D"/>
    <w:rsid w:val="480F13E0"/>
    <w:rsid w:val="480F1C53"/>
    <w:rsid w:val="480F1EC9"/>
    <w:rsid w:val="480F3A01"/>
    <w:rsid w:val="480F60D7"/>
    <w:rsid w:val="480F698B"/>
    <w:rsid w:val="480F755D"/>
    <w:rsid w:val="481003AE"/>
    <w:rsid w:val="48102B5F"/>
    <w:rsid w:val="481051C7"/>
    <w:rsid w:val="48107B0C"/>
    <w:rsid w:val="4811107C"/>
    <w:rsid w:val="48111FAD"/>
    <w:rsid w:val="48112C11"/>
    <w:rsid w:val="481132D5"/>
    <w:rsid w:val="48114024"/>
    <w:rsid w:val="48117779"/>
    <w:rsid w:val="48124318"/>
    <w:rsid w:val="4812610C"/>
    <w:rsid w:val="48126677"/>
    <w:rsid w:val="481266EB"/>
    <w:rsid w:val="48127352"/>
    <w:rsid w:val="481335BB"/>
    <w:rsid w:val="48140F5E"/>
    <w:rsid w:val="48142DC6"/>
    <w:rsid w:val="48143A35"/>
    <w:rsid w:val="48147269"/>
    <w:rsid w:val="48150F23"/>
    <w:rsid w:val="4815511A"/>
    <w:rsid w:val="481604EB"/>
    <w:rsid w:val="48162A14"/>
    <w:rsid w:val="48163D38"/>
    <w:rsid w:val="4816511D"/>
    <w:rsid w:val="48166028"/>
    <w:rsid w:val="4816685E"/>
    <w:rsid w:val="48166B3E"/>
    <w:rsid w:val="481728B6"/>
    <w:rsid w:val="481748FA"/>
    <w:rsid w:val="48175C24"/>
    <w:rsid w:val="481903DC"/>
    <w:rsid w:val="4819260E"/>
    <w:rsid w:val="4819483A"/>
    <w:rsid w:val="48195CF7"/>
    <w:rsid w:val="481961BA"/>
    <w:rsid w:val="4819662E"/>
    <w:rsid w:val="48196749"/>
    <w:rsid w:val="481969A4"/>
    <w:rsid w:val="48197441"/>
    <w:rsid w:val="48197D5A"/>
    <w:rsid w:val="481A01CE"/>
    <w:rsid w:val="481A4CED"/>
    <w:rsid w:val="481A5D55"/>
    <w:rsid w:val="481B05F8"/>
    <w:rsid w:val="481B523D"/>
    <w:rsid w:val="481B7AFF"/>
    <w:rsid w:val="481C2E6A"/>
    <w:rsid w:val="481C3390"/>
    <w:rsid w:val="481C4D7D"/>
    <w:rsid w:val="481C565B"/>
    <w:rsid w:val="481C5B2A"/>
    <w:rsid w:val="481C60BF"/>
    <w:rsid w:val="481D0D23"/>
    <w:rsid w:val="481D2C20"/>
    <w:rsid w:val="481D2C72"/>
    <w:rsid w:val="481D3095"/>
    <w:rsid w:val="481D40ED"/>
    <w:rsid w:val="481D7ECC"/>
    <w:rsid w:val="481E13E1"/>
    <w:rsid w:val="481E1C7B"/>
    <w:rsid w:val="481E1E96"/>
    <w:rsid w:val="481E3AAF"/>
    <w:rsid w:val="481E3C44"/>
    <w:rsid w:val="481E59F2"/>
    <w:rsid w:val="481F00B7"/>
    <w:rsid w:val="481F0D43"/>
    <w:rsid w:val="481F1051"/>
    <w:rsid w:val="481F1EE2"/>
    <w:rsid w:val="481F697D"/>
    <w:rsid w:val="48202327"/>
    <w:rsid w:val="482024E1"/>
    <w:rsid w:val="482026C1"/>
    <w:rsid w:val="48202971"/>
    <w:rsid w:val="48205C0E"/>
    <w:rsid w:val="482079BC"/>
    <w:rsid w:val="48211F17"/>
    <w:rsid w:val="48213744"/>
    <w:rsid w:val="48217014"/>
    <w:rsid w:val="48217291"/>
    <w:rsid w:val="48221986"/>
    <w:rsid w:val="482237D7"/>
    <w:rsid w:val="48226D1F"/>
    <w:rsid w:val="482275FE"/>
    <w:rsid w:val="48231BCD"/>
    <w:rsid w:val="48234046"/>
    <w:rsid w:val="48236291"/>
    <w:rsid w:val="48240757"/>
    <w:rsid w:val="4824200D"/>
    <w:rsid w:val="48252DC4"/>
    <w:rsid w:val="48253782"/>
    <w:rsid w:val="48254A99"/>
    <w:rsid w:val="4825666E"/>
    <w:rsid w:val="482570F7"/>
    <w:rsid w:val="48260034"/>
    <w:rsid w:val="4826427F"/>
    <w:rsid w:val="482649C3"/>
    <w:rsid w:val="48264C12"/>
    <w:rsid w:val="482676A4"/>
    <w:rsid w:val="4827165C"/>
    <w:rsid w:val="48272AF9"/>
    <w:rsid w:val="48276F9D"/>
    <w:rsid w:val="4828061F"/>
    <w:rsid w:val="48281095"/>
    <w:rsid w:val="48282530"/>
    <w:rsid w:val="48284AC3"/>
    <w:rsid w:val="48284D55"/>
    <w:rsid w:val="48286522"/>
    <w:rsid w:val="48286871"/>
    <w:rsid w:val="48292A4C"/>
    <w:rsid w:val="48294D40"/>
    <w:rsid w:val="482A0D6A"/>
    <w:rsid w:val="482A2272"/>
    <w:rsid w:val="482A2334"/>
    <w:rsid w:val="482A2962"/>
    <w:rsid w:val="482A3EE8"/>
    <w:rsid w:val="482A4397"/>
    <w:rsid w:val="482A533B"/>
    <w:rsid w:val="482A6514"/>
    <w:rsid w:val="482A7C30"/>
    <w:rsid w:val="482B18B6"/>
    <w:rsid w:val="482B6F3F"/>
    <w:rsid w:val="482C010F"/>
    <w:rsid w:val="482C0320"/>
    <w:rsid w:val="482C04E4"/>
    <w:rsid w:val="482C3678"/>
    <w:rsid w:val="482C402F"/>
    <w:rsid w:val="482C6361"/>
    <w:rsid w:val="482C6A96"/>
    <w:rsid w:val="482C6B18"/>
    <w:rsid w:val="482D0269"/>
    <w:rsid w:val="482D0A66"/>
    <w:rsid w:val="482D13C8"/>
    <w:rsid w:val="482D34E6"/>
    <w:rsid w:val="482D3655"/>
    <w:rsid w:val="482E032B"/>
    <w:rsid w:val="482E20D9"/>
    <w:rsid w:val="482E2597"/>
    <w:rsid w:val="482E33A4"/>
    <w:rsid w:val="482E5992"/>
    <w:rsid w:val="482E5F75"/>
    <w:rsid w:val="482E6391"/>
    <w:rsid w:val="482E723D"/>
    <w:rsid w:val="482F19AD"/>
    <w:rsid w:val="482F1C61"/>
    <w:rsid w:val="482F55CA"/>
    <w:rsid w:val="482F7BFF"/>
    <w:rsid w:val="48302735"/>
    <w:rsid w:val="48303471"/>
    <w:rsid w:val="48311D25"/>
    <w:rsid w:val="48313978"/>
    <w:rsid w:val="48313AC9"/>
    <w:rsid w:val="48315726"/>
    <w:rsid w:val="48317A47"/>
    <w:rsid w:val="48322BD2"/>
    <w:rsid w:val="483279BD"/>
    <w:rsid w:val="48330957"/>
    <w:rsid w:val="4833500D"/>
    <w:rsid w:val="48335942"/>
    <w:rsid w:val="48335D86"/>
    <w:rsid w:val="48337309"/>
    <w:rsid w:val="48340669"/>
    <w:rsid w:val="48341828"/>
    <w:rsid w:val="48341DE7"/>
    <w:rsid w:val="483428B5"/>
    <w:rsid w:val="48343468"/>
    <w:rsid w:val="48345216"/>
    <w:rsid w:val="48345AED"/>
    <w:rsid w:val="483471F7"/>
    <w:rsid w:val="48355AFA"/>
    <w:rsid w:val="48360F8E"/>
    <w:rsid w:val="48362D3C"/>
    <w:rsid w:val="48364E62"/>
    <w:rsid w:val="48365E8E"/>
    <w:rsid w:val="483671E0"/>
    <w:rsid w:val="48367DEC"/>
    <w:rsid w:val="48371549"/>
    <w:rsid w:val="48375B97"/>
    <w:rsid w:val="483772D8"/>
    <w:rsid w:val="48380768"/>
    <w:rsid w:val="48381518"/>
    <w:rsid w:val="48382509"/>
    <w:rsid w:val="48382F58"/>
    <w:rsid w:val="48383169"/>
    <w:rsid w:val="4838612F"/>
    <w:rsid w:val="4839066E"/>
    <w:rsid w:val="48391BF8"/>
    <w:rsid w:val="4839282C"/>
    <w:rsid w:val="48395105"/>
    <w:rsid w:val="48396CD0"/>
    <w:rsid w:val="48397747"/>
    <w:rsid w:val="48397F7A"/>
    <w:rsid w:val="483A157C"/>
    <w:rsid w:val="483A2BEA"/>
    <w:rsid w:val="483A3088"/>
    <w:rsid w:val="483A4518"/>
    <w:rsid w:val="483A7055"/>
    <w:rsid w:val="483B00A8"/>
    <w:rsid w:val="483B2A48"/>
    <w:rsid w:val="483B31EA"/>
    <w:rsid w:val="483B47F6"/>
    <w:rsid w:val="483B59A8"/>
    <w:rsid w:val="483C1185"/>
    <w:rsid w:val="483C256E"/>
    <w:rsid w:val="483C4D57"/>
    <w:rsid w:val="483C6775"/>
    <w:rsid w:val="483D056E"/>
    <w:rsid w:val="483D231C"/>
    <w:rsid w:val="483D40CA"/>
    <w:rsid w:val="483D45DA"/>
    <w:rsid w:val="483D4ABD"/>
    <w:rsid w:val="483E0703"/>
    <w:rsid w:val="483E2E99"/>
    <w:rsid w:val="483E7E42"/>
    <w:rsid w:val="483F0731"/>
    <w:rsid w:val="483F2CB4"/>
    <w:rsid w:val="483F4D82"/>
    <w:rsid w:val="483F7046"/>
    <w:rsid w:val="483F79A9"/>
    <w:rsid w:val="4840005F"/>
    <w:rsid w:val="48400B2B"/>
    <w:rsid w:val="48401E0D"/>
    <w:rsid w:val="48402A44"/>
    <w:rsid w:val="48403271"/>
    <w:rsid w:val="484051FB"/>
    <w:rsid w:val="4840749F"/>
    <w:rsid w:val="48412F5B"/>
    <w:rsid w:val="484161E9"/>
    <w:rsid w:val="48420BDC"/>
    <w:rsid w:val="48421054"/>
    <w:rsid w:val="484216E1"/>
    <w:rsid w:val="48421B0B"/>
    <w:rsid w:val="484237C1"/>
    <w:rsid w:val="48425B85"/>
    <w:rsid w:val="48427933"/>
    <w:rsid w:val="484336AB"/>
    <w:rsid w:val="484418FD"/>
    <w:rsid w:val="4844418D"/>
    <w:rsid w:val="48446D0B"/>
    <w:rsid w:val="48450E0E"/>
    <w:rsid w:val="48455675"/>
    <w:rsid w:val="48457610"/>
    <w:rsid w:val="4846177C"/>
    <w:rsid w:val="484636CE"/>
    <w:rsid w:val="484641FC"/>
    <w:rsid w:val="4846442D"/>
    <w:rsid w:val="484646C4"/>
    <w:rsid w:val="48464D6E"/>
    <w:rsid w:val="48464E08"/>
    <w:rsid w:val="48466369"/>
    <w:rsid w:val="484713ED"/>
    <w:rsid w:val="4847319B"/>
    <w:rsid w:val="484744BA"/>
    <w:rsid w:val="48474BEB"/>
    <w:rsid w:val="48474F49"/>
    <w:rsid w:val="48477A5C"/>
    <w:rsid w:val="48480CC1"/>
    <w:rsid w:val="484811BA"/>
    <w:rsid w:val="48482174"/>
    <w:rsid w:val="484829C6"/>
    <w:rsid w:val="48482A6F"/>
    <w:rsid w:val="48484573"/>
    <w:rsid w:val="484909E9"/>
    <w:rsid w:val="484935B2"/>
    <w:rsid w:val="48494CCC"/>
    <w:rsid w:val="48497FAC"/>
    <w:rsid w:val="484A0797"/>
    <w:rsid w:val="484A1FC9"/>
    <w:rsid w:val="484A206C"/>
    <w:rsid w:val="484A44B1"/>
    <w:rsid w:val="484A4A39"/>
    <w:rsid w:val="484A51A6"/>
    <w:rsid w:val="484A67E7"/>
    <w:rsid w:val="484B3901"/>
    <w:rsid w:val="484B47D3"/>
    <w:rsid w:val="484B5326"/>
    <w:rsid w:val="484B5BB3"/>
    <w:rsid w:val="484B6968"/>
    <w:rsid w:val="484C06F4"/>
    <w:rsid w:val="484C07B1"/>
    <w:rsid w:val="484C0965"/>
    <w:rsid w:val="484C0E8A"/>
    <w:rsid w:val="484C255F"/>
    <w:rsid w:val="484C26C5"/>
    <w:rsid w:val="484C3E60"/>
    <w:rsid w:val="484C692D"/>
    <w:rsid w:val="484D14FE"/>
    <w:rsid w:val="484D265D"/>
    <w:rsid w:val="484D43A0"/>
    <w:rsid w:val="484D6048"/>
    <w:rsid w:val="484E0362"/>
    <w:rsid w:val="484E277B"/>
    <w:rsid w:val="484E417B"/>
    <w:rsid w:val="484E4529"/>
    <w:rsid w:val="484E5313"/>
    <w:rsid w:val="484F03D9"/>
    <w:rsid w:val="484F08F4"/>
    <w:rsid w:val="484F2FFF"/>
    <w:rsid w:val="484F3DFE"/>
    <w:rsid w:val="484F69EF"/>
    <w:rsid w:val="484F76F6"/>
    <w:rsid w:val="485002AE"/>
    <w:rsid w:val="485022A2"/>
    <w:rsid w:val="48505A94"/>
    <w:rsid w:val="485111C8"/>
    <w:rsid w:val="4851138B"/>
    <w:rsid w:val="485161A4"/>
    <w:rsid w:val="48523848"/>
    <w:rsid w:val="4852624C"/>
    <w:rsid w:val="48526425"/>
    <w:rsid w:val="485265E4"/>
    <w:rsid w:val="48526F22"/>
    <w:rsid w:val="48531B40"/>
    <w:rsid w:val="48533C2F"/>
    <w:rsid w:val="48535370"/>
    <w:rsid w:val="48537D92"/>
    <w:rsid w:val="48541414"/>
    <w:rsid w:val="485458B8"/>
    <w:rsid w:val="48552111"/>
    <w:rsid w:val="48554CE6"/>
    <w:rsid w:val="485567E2"/>
    <w:rsid w:val="48560A83"/>
    <w:rsid w:val="48561630"/>
    <w:rsid w:val="485633DE"/>
    <w:rsid w:val="48564CFD"/>
    <w:rsid w:val="48564F55"/>
    <w:rsid w:val="485665BF"/>
    <w:rsid w:val="485671BC"/>
    <w:rsid w:val="48567212"/>
    <w:rsid w:val="485707FD"/>
    <w:rsid w:val="48575A24"/>
    <w:rsid w:val="485762B0"/>
    <w:rsid w:val="485808A6"/>
    <w:rsid w:val="48580E9D"/>
    <w:rsid w:val="48580F04"/>
    <w:rsid w:val="48581B13"/>
    <w:rsid w:val="485853A8"/>
    <w:rsid w:val="48586611"/>
    <w:rsid w:val="48597AA1"/>
    <w:rsid w:val="485A01FF"/>
    <w:rsid w:val="485A0F31"/>
    <w:rsid w:val="485A20FD"/>
    <w:rsid w:val="485A284D"/>
    <w:rsid w:val="485A470D"/>
    <w:rsid w:val="485A5372"/>
    <w:rsid w:val="485B09F4"/>
    <w:rsid w:val="485B1D34"/>
    <w:rsid w:val="485B4F92"/>
    <w:rsid w:val="485B5990"/>
    <w:rsid w:val="485B6C46"/>
    <w:rsid w:val="485C1274"/>
    <w:rsid w:val="485C2D48"/>
    <w:rsid w:val="485C5DA7"/>
    <w:rsid w:val="485D0DE3"/>
    <w:rsid w:val="485D29BF"/>
    <w:rsid w:val="485D3A8C"/>
    <w:rsid w:val="485D476D"/>
    <w:rsid w:val="485D651B"/>
    <w:rsid w:val="485D6C54"/>
    <w:rsid w:val="485E04E5"/>
    <w:rsid w:val="485E0E99"/>
    <w:rsid w:val="485E3E0F"/>
    <w:rsid w:val="485E5503"/>
    <w:rsid w:val="485F02FE"/>
    <w:rsid w:val="485F094B"/>
    <w:rsid w:val="485F6774"/>
    <w:rsid w:val="4860425D"/>
    <w:rsid w:val="486053C9"/>
    <w:rsid w:val="48616D76"/>
    <w:rsid w:val="4861765B"/>
    <w:rsid w:val="48621D83"/>
    <w:rsid w:val="48622294"/>
    <w:rsid w:val="48623B31"/>
    <w:rsid w:val="48635D3C"/>
    <w:rsid w:val="4863607F"/>
    <w:rsid w:val="48637B85"/>
    <w:rsid w:val="48641D5A"/>
    <w:rsid w:val="48643D4D"/>
    <w:rsid w:val="48646313"/>
    <w:rsid w:val="486463AB"/>
    <w:rsid w:val="48647F75"/>
    <w:rsid w:val="48651873"/>
    <w:rsid w:val="48651FA3"/>
    <w:rsid w:val="48653621"/>
    <w:rsid w:val="48657449"/>
    <w:rsid w:val="48657593"/>
    <w:rsid w:val="4865773E"/>
    <w:rsid w:val="48657AC5"/>
    <w:rsid w:val="486637E6"/>
    <w:rsid w:val="48671147"/>
    <w:rsid w:val="48671296"/>
    <w:rsid w:val="48673535"/>
    <w:rsid w:val="48674A71"/>
    <w:rsid w:val="48674C76"/>
    <w:rsid w:val="486755EB"/>
    <w:rsid w:val="48677399"/>
    <w:rsid w:val="48677EBD"/>
    <w:rsid w:val="486800FD"/>
    <w:rsid w:val="48684EBF"/>
    <w:rsid w:val="48686106"/>
    <w:rsid w:val="48691363"/>
    <w:rsid w:val="48692167"/>
    <w:rsid w:val="4869240E"/>
    <w:rsid w:val="48693111"/>
    <w:rsid w:val="4869784F"/>
    <w:rsid w:val="486A02E1"/>
    <w:rsid w:val="486A0A26"/>
    <w:rsid w:val="486A0C38"/>
    <w:rsid w:val="486A302F"/>
    <w:rsid w:val="486A50DB"/>
    <w:rsid w:val="486A635F"/>
    <w:rsid w:val="486A7137"/>
    <w:rsid w:val="486A7580"/>
    <w:rsid w:val="486B00B7"/>
    <w:rsid w:val="486B04DE"/>
    <w:rsid w:val="486B1EB6"/>
    <w:rsid w:val="486B7C39"/>
    <w:rsid w:val="486C2C02"/>
    <w:rsid w:val="486C4206"/>
    <w:rsid w:val="486C49B0"/>
    <w:rsid w:val="486C606E"/>
    <w:rsid w:val="486C6FBB"/>
    <w:rsid w:val="486D24D6"/>
    <w:rsid w:val="486D73A7"/>
    <w:rsid w:val="486D7E06"/>
    <w:rsid w:val="486E0728"/>
    <w:rsid w:val="486E17CF"/>
    <w:rsid w:val="486E3699"/>
    <w:rsid w:val="486E3791"/>
    <w:rsid w:val="486E4CD4"/>
    <w:rsid w:val="486E697A"/>
    <w:rsid w:val="486F0E3D"/>
    <w:rsid w:val="486F26F2"/>
    <w:rsid w:val="486F44A0"/>
    <w:rsid w:val="486F624E"/>
    <w:rsid w:val="486F6991"/>
    <w:rsid w:val="486F6BB0"/>
    <w:rsid w:val="48702804"/>
    <w:rsid w:val="48705D28"/>
    <w:rsid w:val="48707469"/>
    <w:rsid w:val="48710E8F"/>
    <w:rsid w:val="48711FC6"/>
    <w:rsid w:val="4871366A"/>
    <w:rsid w:val="48713997"/>
    <w:rsid w:val="4871646A"/>
    <w:rsid w:val="48717FA6"/>
    <w:rsid w:val="48720405"/>
    <w:rsid w:val="48721435"/>
    <w:rsid w:val="48723AE3"/>
    <w:rsid w:val="48726579"/>
    <w:rsid w:val="48730ADB"/>
    <w:rsid w:val="4873196F"/>
    <w:rsid w:val="48731A53"/>
    <w:rsid w:val="4873211E"/>
    <w:rsid w:val="487321E2"/>
    <w:rsid w:val="48733219"/>
    <w:rsid w:val="4873341F"/>
    <w:rsid w:val="48733F90"/>
    <w:rsid w:val="48735DEA"/>
    <w:rsid w:val="487367F7"/>
    <w:rsid w:val="487379CD"/>
    <w:rsid w:val="48741AB6"/>
    <w:rsid w:val="48742673"/>
    <w:rsid w:val="4874727A"/>
    <w:rsid w:val="48752A6D"/>
    <w:rsid w:val="48753776"/>
    <w:rsid w:val="48753ACF"/>
    <w:rsid w:val="48755390"/>
    <w:rsid w:val="48756B03"/>
    <w:rsid w:val="48757D08"/>
    <w:rsid w:val="48763A80"/>
    <w:rsid w:val="48765008"/>
    <w:rsid w:val="4876582E"/>
    <w:rsid w:val="4876623C"/>
    <w:rsid w:val="48766897"/>
    <w:rsid w:val="487675DC"/>
    <w:rsid w:val="48775FBD"/>
    <w:rsid w:val="48782C54"/>
    <w:rsid w:val="48783354"/>
    <w:rsid w:val="487834B1"/>
    <w:rsid w:val="487844BA"/>
    <w:rsid w:val="487877F8"/>
    <w:rsid w:val="48790480"/>
    <w:rsid w:val="4879128B"/>
    <w:rsid w:val="48793E07"/>
    <w:rsid w:val="48795846"/>
    <w:rsid w:val="487970CD"/>
    <w:rsid w:val="487A210B"/>
    <w:rsid w:val="487A3C1F"/>
    <w:rsid w:val="487A531F"/>
    <w:rsid w:val="487A584A"/>
    <w:rsid w:val="487A58A4"/>
    <w:rsid w:val="487A591F"/>
    <w:rsid w:val="487B1097"/>
    <w:rsid w:val="487B2E45"/>
    <w:rsid w:val="487B5CC6"/>
    <w:rsid w:val="487C40FE"/>
    <w:rsid w:val="487C4955"/>
    <w:rsid w:val="487C6430"/>
    <w:rsid w:val="487C7FE1"/>
    <w:rsid w:val="487D4E0F"/>
    <w:rsid w:val="487D6BBD"/>
    <w:rsid w:val="487E1A6D"/>
    <w:rsid w:val="487E20DC"/>
    <w:rsid w:val="487E7720"/>
    <w:rsid w:val="487F076D"/>
    <w:rsid w:val="487F0B87"/>
    <w:rsid w:val="487F1488"/>
    <w:rsid w:val="487F1E36"/>
    <w:rsid w:val="487F3C18"/>
    <w:rsid w:val="487F412E"/>
    <w:rsid w:val="487F4B81"/>
    <w:rsid w:val="487F538F"/>
    <w:rsid w:val="487F53B1"/>
    <w:rsid w:val="4880045B"/>
    <w:rsid w:val="48802209"/>
    <w:rsid w:val="4880581D"/>
    <w:rsid w:val="488103EE"/>
    <w:rsid w:val="48814A73"/>
    <w:rsid w:val="4881611D"/>
    <w:rsid w:val="488164A7"/>
    <w:rsid w:val="48816934"/>
    <w:rsid w:val="4881704D"/>
    <w:rsid w:val="48822425"/>
    <w:rsid w:val="488241D3"/>
    <w:rsid w:val="48824662"/>
    <w:rsid w:val="48831CF9"/>
    <w:rsid w:val="488321FC"/>
    <w:rsid w:val="488329FE"/>
    <w:rsid w:val="48832D0E"/>
    <w:rsid w:val="48835ED9"/>
    <w:rsid w:val="4884619D"/>
    <w:rsid w:val="488533E1"/>
    <w:rsid w:val="48853CC3"/>
    <w:rsid w:val="488570E6"/>
    <w:rsid w:val="48861D35"/>
    <w:rsid w:val="48862D8E"/>
    <w:rsid w:val="48863A37"/>
    <w:rsid w:val="48863B3F"/>
    <w:rsid w:val="4886729B"/>
    <w:rsid w:val="48867F4E"/>
    <w:rsid w:val="48872DBA"/>
    <w:rsid w:val="48873598"/>
    <w:rsid w:val="4887551C"/>
    <w:rsid w:val="48877016"/>
    <w:rsid w:val="48877A3B"/>
    <w:rsid w:val="48883FAF"/>
    <w:rsid w:val="488917E6"/>
    <w:rsid w:val="488924E4"/>
    <w:rsid w:val="488937B4"/>
    <w:rsid w:val="4889543F"/>
    <w:rsid w:val="48895562"/>
    <w:rsid w:val="48895C05"/>
    <w:rsid w:val="48897310"/>
    <w:rsid w:val="488A12DA"/>
    <w:rsid w:val="488A48BB"/>
    <w:rsid w:val="488A698C"/>
    <w:rsid w:val="488B2930"/>
    <w:rsid w:val="488B5A5E"/>
    <w:rsid w:val="488B62F3"/>
    <w:rsid w:val="488B752C"/>
    <w:rsid w:val="488C31F8"/>
    <w:rsid w:val="488C5F0E"/>
    <w:rsid w:val="488C6BFC"/>
    <w:rsid w:val="488C6E00"/>
    <w:rsid w:val="488D29BF"/>
    <w:rsid w:val="488D6991"/>
    <w:rsid w:val="488D7005"/>
    <w:rsid w:val="488D732D"/>
    <w:rsid w:val="488E0BB6"/>
    <w:rsid w:val="488E4926"/>
    <w:rsid w:val="488E54D2"/>
    <w:rsid w:val="488E6ADC"/>
    <w:rsid w:val="488E7E21"/>
    <w:rsid w:val="488F069E"/>
    <w:rsid w:val="488F3E82"/>
    <w:rsid w:val="488F48B0"/>
    <w:rsid w:val="488F68F0"/>
    <w:rsid w:val="488F7360"/>
    <w:rsid w:val="48902654"/>
    <w:rsid w:val="48902741"/>
    <w:rsid w:val="48904ABE"/>
    <w:rsid w:val="48905312"/>
    <w:rsid w:val="4891075B"/>
    <w:rsid w:val="489108BA"/>
    <w:rsid w:val="48912042"/>
    <w:rsid w:val="489122ED"/>
    <w:rsid w:val="48912668"/>
    <w:rsid w:val="48914416"/>
    <w:rsid w:val="48917826"/>
    <w:rsid w:val="4892019F"/>
    <w:rsid w:val="48927C32"/>
    <w:rsid w:val="4893018E"/>
    <w:rsid w:val="48930205"/>
    <w:rsid w:val="48931F3C"/>
    <w:rsid w:val="489323E0"/>
    <w:rsid w:val="48933D36"/>
    <w:rsid w:val="48935626"/>
    <w:rsid w:val="489363E0"/>
    <w:rsid w:val="489406E9"/>
    <w:rsid w:val="48943F06"/>
    <w:rsid w:val="48944890"/>
    <w:rsid w:val="48945CB4"/>
    <w:rsid w:val="48947863"/>
    <w:rsid w:val="48947E12"/>
    <w:rsid w:val="48952158"/>
    <w:rsid w:val="48954B11"/>
    <w:rsid w:val="4896467B"/>
    <w:rsid w:val="48965ED0"/>
    <w:rsid w:val="489727E0"/>
    <w:rsid w:val="48972DA5"/>
    <w:rsid w:val="48975690"/>
    <w:rsid w:val="489765CC"/>
    <w:rsid w:val="48976A26"/>
    <w:rsid w:val="489806BF"/>
    <w:rsid w:val="48980A3A"/>
    <w:rsid w:val="48981C49"/>
    <w:rsid w:val="489839F7"/>
    <w:rsid w:val="48984072"/>
    <w:rsid w:val="48984E72"/>
    <w:rsid w:val="489857A5"/>
    <w:rsid w:val="48987D93"/>
    <w:rsid w:val="48991CF6"/>
    <w:rsid w:val="489932CB"/>
    <w:rsid w:val="48994F34"/>
    <w:rsid w:val="48995ACE"/>
    <w:rsid w:val="48997B05"/>
    <w:rsid w:val="489A036F"/>
    <w:rsid w:val="489A151D"/>
    <w:rsid w:val="489A6105"/>
    <w:rsid w:val="489B2425"/>
    <w:rsid w:val="489B34E7"/>
    <w:rsid w:val="489B3910"/>
    <w:rsid w:val="489B5295"/>
    <w:rsid w:val="489B66D3"/>
    <w:rsid w:val="489B6803"/>
    <w:rsid w:val="489C180A"/>
    <w:rsid w:val="489C27BC"/>
    <w:rsid w:val="489C485A"/>
    <w:rsid w:val="489C50D2"/>
    <w:rsid w:val="489C6E12"/>
    <w:rsid w:val="489D0343"/>
    <w:rsid w:val="489D100D"/>
    <w:rsid w:val="489D2DBB"/>
    <w:rsid w:val="489D5DE8"/>
    <w:rsid w:val="489D6C31"/>
    <w:rsid w:val="489E7DD5"/>
    <w:rsid w:val="489F6B33"/>
    <w:rsid w:val="48A00D58"/>
    <w:rsid w:val="48A02236"/>
    <w:rsid w:val="48A028AB"/>
    <w:rsid w:val="48A04659"/>
    <w:rsid w:val="48A04D55"/>
    <w:rsid w:val="48A14B56"/>
    <w:rsid w:val="48A15446"/>
    <w:rsid w:val="48A2300D"/>
    <w:rsid w:val="48A231B5"/>
    <w:rsid w:val="48A23DFC"/>
    <w:rsid w:val="48A24875"/>
    <w:rsid w:val="48A26623"/>
    <w:rsid w:val="48A34111"/>
    <w:rsid w:val="48A36C56"/>
    <w:rsid w:val="48A36DAC"/>
    <w:rsid w:val="48A37E2B"/>
    <w:rsid w:val="48A405ED"/>
    <w:rsid w:val="48A40D1A"/>
    <w:rsid w:val="48A4239B"/>
    <w:rsid w:val="48A427AD"/>
    <w:rsid w:val="48A43788"/>
    <w:rsid w:val="48A44149"/>
    <w:rsid w:val="48A53182"/>
    <w:rsid w:val="48A534D7"/>
    <w:rsid w:val="48A53E6F"/>
    <w:rsid w:val="48A54201"/>
    <w:rsid w:val="48A54D7E"/>
    <w:rsid w:val="48A54FAE"/>
    <w:rsid w:val="48A55352"/>
    <w:rsid w:val="48A56114"/>
    <w:rsid w:val="48A57EC2"/>
    <w:rsid w:val="48A630C4"/>
    <w:rsid w:val="48A64365"/>
    <w:rsid w:val="48A70DC6"/>
    <w:rsid w:val="48A71838"/>
    <w:rsid w:val="48A71E8C"/>
    <w:rsid w:val="48A738E3"/>
    <w:rsid w:val="48A73C0F"/>
    <w:rsid w:val="48A73C3A"/>
    <w:rsid w:val="48A759E8"/>
    <w:rsid w:val="48A80D23"/>
    <w:rsid w:val="48A81E58"/>
    <w:rsid w:val="48A82A15"/>
    <w:rsid w:val="48A83599"/>
    <w:rsid w:val="48A842A9"/>
    <w:rsid w:val="48A84918"/>
    <w:rsid w:val="48A851C4"/>
    <w:rsid w:val="48A85CD3"/>
    <w:rsid w:val="48A86DC9"/>
    <w:rsid w:val="48A874B9"/>
    <w:rsid w:val="48A87FAD"/>
    <w:rsid w:val="48A91760"/>
    <w:rsid w:val="48A94357"/>
    <w:rsid w:val="48A943A0"/>
    <w:rsid w:val="48A9466D"/>
    <w:rsid w:val="48A948A0"/>
    <w:rsid w:val="48A94A29"/>
    <w:rsid w:val="48A958C8"/>
    <w:rsid w:val="48A95C04"/>
    <w:rsid w:val="48A9629C"/>
    <w:rsid w:val="48A96D19"/>
    <w:rsid w:val="48A979B2"/>
    <w:rsid w:val="48AA548E"/>
    <w:rsid w:val="48AA54D8"/>
    <w:rsid w:val="48AA7B6B"/>
    <w:rsid w:val="48AB197C"/>
    <w:rsid w:val="48AB2723"/>
    <w:rsid w:val="48AB2BB9"/>
    <w:rsid w:val="48AB372A"/>
    <w:rsid w:val="48AB3D4C"/>
    <w:rsid w:val="48AB480D"/>
    <w:rsid w:val="48AB7637"/>
    <w:rsid w:val="48AC04F5"/>
    <w:rsid w:val="48AC1250"/>
    <w:rsid w:val="48AC1485"/>
    <w:rsid w:val="48AC6E49"/>
    <w:rsid w:val="48AD06CA"/>
    <w:rsid w:val="48AD0AEC"/>
    <w:rsid w:val="48AD26A0"/>
    <w:rsid w:val="48AD5737"/>
    <w:rsid w:val="48AD60A5"/>
    <w:rsid w:val="48AE03C2"/>
    <w:rsid w:val="48AE321A"/>
    <w:rsid w:val="48AE4FC8"/>
    <w:rsid w:val="48AE5485"/>
    <w:rsid w:val="48AE5CCA"/>
    <w:rsid w:val="48AE6D76"/>
    <w:rsid w:val="48AE740B"/>
    <w:rsid w:val="48AF089B"/>
    <w:rsid w:val="48AF2AEE"/>
    <w:rsid w:val="48AF5A07"/>
    <w:rsid w:val="48AF5FCC"/>
    <w:rsid w:val="48B00D40"/>
    <w:rsid w:val="48B00E96"/>
    <w:rsid w:val="48B031BB"/>
    <w:rsid w:val="48B10AE4"/>
    <w:rsid w:val="48B11AF2"/>
    <w:rsid w:val="48B14AB8"/>
    <w:rsid w:val="48B16866"/>
    <w:rsid w:val="48B26B27"/>
    <w:rsid w:val="48B306AC"/>
    <w:rsid w:val="48B30830"/>
    <w:rsid w:val="48B30FB6"/>
    <w:rsid w:val="48B31C54"/>
    <w:rsid w:val="48B40105"/>
    <w:rsid w:val="48B41034"/>
    <w:rsid w:val="48B410D9"/>
    <w:rsid w:val="48B4175E"/>
    <w:rsid w:val="48B41B3C"/>
    <w:rsid w:val="48B53585"/>
    <w:rsid w:val="48B55B9D"/>
    <w:rsid w:val="48B620CF"/>
    <w:rsid w:val="48B6350D"/>
    <w:rsid w:val="48B63E7D"/>
    <w:rsid w:val="48B6445C"/>
    <w:rsid w:val="48B65703"/>
    <w:rsid w:val="48B65DD7"/>
    <w:rsid w:val="48B71284"/>
    <w:rsid w:val="48B740E7"/>
    <w:rsid w:val="48B752F7"/>
    <w:rsid w:val="48B819A3"/>
    <w:rsid w:val="48B8224C"/>
    <w:rsid w:val="48B85E47"/>
    <w:rsid w:val="48B9147E"/>
    <w:rsid w:val="48B9384C"/>
    <w:rsid w:val="48B9571B"/>
    <w:rsid w:val="48B95753"/>
    <w:rsid w:val="48B97C81"/>
    <w:rsid w:val="48BA1008"/>
    <w:rsid w:val="48BA1B12"/>
    <w:rsid w:val="48BA1BBF"/>
    <w:rsid w:val="48BA396D"/>
    <w:rsid w:val="48BB02CE"/>
    <w:rsid w:val="48BB2D8D"/>
    <w:rsid w:val="48BC6F7A"/>
    <w:rsid w:val="48BD085C"/>
    <w:rsid w:val="48BD16AF"/>
    <w:rsid w:val="48BD345D"/>
    <w:rsid w:val="48BD3691"/>
    <w:rsid w:val="48BD520B"/>
    <w:rsid w:val="48BD6205"/>
    <w:rsid w:val="48BE0390"/>
    <w:rsid w:val="48BE12B7"/>
    <w:rsid w:val="48BE2FB7"/>
    <w:rsid w:val="48BF0F83"/>
    <w:rsid w:val="48BF4A4F"/>
    <w:rsid w:val="48BF6C4F"/>
    <w:rsid w:val="48BF71D5"/>
    <w:rsid w:val="48C0077A"/>
    <w:rsid w:val="48C02C01"/>
    <w:rsid w:val="48C03606"/>
    <w:rsid w:val="48C1162E"/>
    <w:rsid w:val="48C11A0A"/>
    <w:rsid w:val="48C15A14"/>
    <w:rsid w:val="48C170C4"/>
    <w:rsid w:val="48C20A74"/>
    <w:rsid w:val="48C24E98"/>
    <w:rsid w:val="48C259B7"/>
    <w:rsid w:val="48C26CC5"/>
    <w:rsid w:val="48C26D11"/>
    <w:rsid w:val="48C32266"/>
    <w:rsid w:val="48C338CE"/>
    <w:rsid w:val="48C35FF6"/>
    <w:rsid w:val="48C3755E"/>
    <w:rsid w:val="48C40951"/>
    <w:rsid w:val="48C42653"/>
    <w:rsid w:val="48C42A3E"/>
    <w:rsid w:val="48C46F2C"/>
    <w:rsid w:val="48C50F58"/>
    <w:rsid w:val="48C5100E"/>
    <w:rsid w:val="48C52312"/>
    <w:rsid w:val="48C5247C"/>
    <w:rsid w:val="48C53F4D"/>
    <w:rsid w:val="48C54A68"/>
    <w:rsid w:val="48C60564"/>
    <w:rsid w:val="48C66535"/>
    <w:rsid w:val="48C742DC"/>
    <w:rsid w:val="48C74591"/>
    <w:rsid w:val="48C753E1"/>
    <w:rsid w:val="48C7608A"/>
    <w:rsid w:val="48C7709B"/>
    <w:rsid w:val="48C77693"/>
    <w:rsid w:val="48C81442"/>
    <w:rsid w:val="48C81469"/>
    <w:rsid w:val="48C8165E"/>
    <w:rsid w:val="48C835FE"/>
    <w:rsid w:val="48C83770"/>
    <w:rsid w:val="48C85328"/>
    <w:rsid w:val="48C860EE"/>
    <w:rsid w:val="48C90054"/>
    <w:rsid w:val="48C928D2"/>
    <w:rsid w:val="48C93BB0"/>
    <w:rsid w:val="48C9613D"/>
    <w:rsid w:val="48C97A34"/>
    <w:rsid w:val="48CA190C"/>
    <w:rsid w:val="48CA36F6"/>
    <w:rsid w:val="48CA3D62"/>
    <w:rsid w:val="48CA5028"/>
    <w:rsid w:val="48CA6C2D"/>
    <w:rsid w:val="48CA7928"/>
    <w:rsid w:val="48CB10E6"/>
    <w:rsid w:val="48CB1236"/>
    <w:rsid w:val="48CB31C9"/>
    <w:rsid w:val="48CC0FCE"/>
    <w:rsid w:val="48CC18F2"/>
    <w:rsid w:val="48CC256A"/>
    <w:rsid w:val="48CC2994"/>
    <w:rsid w:val="48CC30E5"/>
    <w:rsid w:val="48CC36A0"/>
    <w:rsid w:val="48CD12CB"/>
    <w:rsid w:val="48CD26E3"/>
    <w:rsid w:val="48CD6BB4"/>
    <w:rsid w:val="48CE11C6"/>
    <w:rsid w:val="48CE4280"/>
    <w:rsid w:val="48CE52B4"/>
    <w:rsid w:val="48CE566A"/>
    <w:rsid w:val="48CE5AB5"/>
    <w:rsid w:val="48CE7418"/>
    <w:rsid w:val="48CE79DA"/>
    <w:rsid w:val="48CF1315"/>
    <w:rsid w:val="48CF4F7B"/>
    <w:rsid w:val="48CF69AE"/>
    <w:rsid w:val="48CF7902"/>
    <w:rsid w:val="48D000FD"/>
    <w:rsid w:val="48D01B15"/>
    <w:rsid w:val="48D026C6"/>
    <w:rsid w:val="48D027A5"/>
    <w:rsid w:val="48D04F3E"/>
    <w:rsid w:val="48D128EF"/>
    <w:rsid w:val="48D12A65"/>
    <w:rsid w:val="48D20A29"/>
    <w:rsid w:val="48D3130D"/>
    <w:rsid w:val="48D3318F"/>
    <w:rsid w:val="48D33786"/>
    <w:rsid w:val="48D34A2F"/>
    <w:rsid w:val="48D36555"/>
    <w:rsid w:val="48D367DD"/>
    <w:rsid w:val="48D36CFD"/>
    <w:rsid w:val="48D37C96"/>
    <w:rsid w:val="48D40BE2"/>
    <w:rsid w:val="48D479E5"/>
    <w:rsid w:val="48D523BA"/>
    <w:rsid w:val="48D526FC"/>
    <w:rsid w:val="48D55097"/>
    <w:rsid w:val="48D55147"/>
    <w:rsid w:val="48D569F9"/>
    <w:rsid w:val="48D60CB6"/>
    <w:rsid w:val="48D61F48"/>
    <w:rsid w:val="48D62909"/>
    <w:rsid w:val="48D6451F"/>
    <w:rsid w:val="48D64ED6"/>
    <w:rsid w:val="48D721F7"/>
    <w:rsid w:val="48D72771"/>
    <w:rsid w:val="48D735E2"/>
    <w:rsid w:val="48D736D7"/>
    <w:rsid w:val="48D73C9F"/>
    <w:rsid w:val="48D766C0"/>
    <w:rsid w:val="48D77AA7"/>
    <w:rsid w:val="48D80297"/>
    <w:rsid w:val="48D80A52"/>
    <w:rsid w:val="48D81716"/>
    <w:rsid w:val="48D81E4C"/>
    <w:rsid w:val="48D82045"/>
    <w:rsid w:val="48D8276A"/>
    <w:rsid w:val="48D8460A"/>
    <w:rsid w:val="48D86147"/>
    <w:rsid w:val="48D91B9E"/>
    <w:rsid w:val="48D923C7"/>
    <w:rsid w:val="48D94F98"/>
    <w:rsid w:val="48D952C6"/>
    <w:rsid w:val="48D9673E"/>
    <w:rsid w:val="48D9674F"/>
    <w:rsid w:val="48D96D35"/>
    <w:rsid w:val="48D970EB"/>
    <w:rsid w:val="48D97E79"/>
    <w:rsid w:val="48DA2E89"/>
    <w:rsid w:val="48DA538A"/>
    <w:rsid w:val="48DA7B6B"/>
    <w:rsid w:val="48DB2006"/>
    <w:rsid w:val="48DB38E3"/>
    <w:rsid w:val="48DB5F55"/>
    <w:rsid w:val="48DB7593"/>
    <w:rsid w:val="48DC1DE3"/>
    <w:rsid w:val="48DC4C07"/>
    <w:rsid w:val="48DC5F3C"/>
    <w:rsid w:val="48DD3AFF"/>
    <w:rsid w:val="48DD4A2C"/>
    <w:rsid w:val="48DD58AD"/>
    <w:rsid w:val="48DD7CEF"/>
    <w:rsid w:val="48DE4DA9"/>
    <w:rsid w:val="48DE6C5C"/>
    <w:rsid w:val="48DF146F"/>
    <w:rsid w:val="48DF1625"/>
    <w:rsid w:val="48DF26C3"/>
    <w:rsid w:val="48DF2B1B"/>
    <w:rsid w:val="48DF33D4"/>
    <w:rsid w:val="48DF7F4A"/>
    <w:rsid w:val="48E00EFA"/>
    <w:rsid w:val="48E0227D"/>
    <w:rsid w:val="48E024F4"/>
    <w:rsid w:val="48E053E8"/>
    <w:rsid w:val="48E076C9"/>
    <w:rsid w:val="48E10B59"/>
    <w:rsid w:val="48E11D80"/>
    <w:rsid w:val="48E11F07"/>
    <w:rsid w:val="48E157CB"/>
    <w:rsid w:val="48E15CBA"/>
    <w:rsid w:val="48E1714C"/>
    <w:rsid w:val="48E21116"/>
    <w:rsid w:val="48E22EC4"/>
    <w:rsid w:val="48E26CFC"/>
    <w:rsid w:val="48E3245B"/>
    <w:rsid w:val="48E32A7C"/>
    <w:rsid w:val="48E3361D"/>
    <w:rsid w:val="48E361F1"/>
    <w:rsid w:val="48E367D4"/>
    <w:rsid w:val="48E40866"/>
    <w:rsid w:val="48E42055"/>
    <w:rsid w:val="48E42798"/>
    <w:rsid w:val="48E46BB8"/>
    <w:rsid w:val="48E46C3C"/>
    <w:rsid w:val="48E477EC"/>
    <w:rsid w:val="48E5096A"/>
    <w:rsid w:val="48E5234C"/>
    <w:rsid w:val="48E5353B"/>
    <w:rsid w:val="48E56510"/>
    <w:rsid w:val="48E629B4"/>
    <w:rsid w:val="48E647B5"/>
    <w:rsid w:val="48E649CB"/>
    <w:rsid w:val="48E704DA"/>
    <w:rsid w:val="48E715CC"/>
    <w:rsid w:val="48E72288"/>
    <w:rsid w:val="48E727BF"/>
    <w:rsid w:val="48E75E5B"/>
    <w:rsid w:val="48E763A6"/>
    <w:rsid w:val="48E7672C"/>
    <w:rsid w:val="48E76A7C"/>
    <w:rsid w:val="48E76D66"/>
    <w:rsid w:val="48E80A2C"/>
    <w:rsid w:val="48E82818"/>
    <w:rsid w:val="48E86947"/>
    <w:rsid w:val="48E91EBC"/>
    <w:rsid w:val="48E924A4"/>
    <w:rsid w:val="48E925AE"/>
    <w:rsid w:val="48E934C5"/>
    <w:rsid w:val="48E93872"/>
    <w:rsid w:val="48E938EC"/>
    <w:rsid w:val="48E93FF9"/>
    <w:rsid w:val="48E947DF"/>
    <w:rsid w:val="48E94D5E"/>
    <w:rsid w:val="48E94F53"/>
    <w:rsid w:val="48EA0461"/>
    <w:rsid w:val="48EA3B26"/>
    <w:rsid w:val="48EA5F1D"/>
    <w:rsid w:val="48EA697E"/>
    <w:rsid w:val="48EB0A5F"/>
    <w:rsid w:val="48EB1134"/>
    <w:rsid w:val="48EB1638"/>
    <w:rsid w:val="48EB38C9"/>
    <w:rsid w:val="48EB3B33"/>
    <w:rsid w:val="48EB47DC"/>
    <w:rsid w:val="48EB621C"/>
    <w:rsid w:val="48EB6249"/>
    <w:rsid w:val="48EB70E4"/>
    <w:rsid w:val="48EB73AD"/>
    <w:rsid w:val="48EB7FCA"/>
    <w:rsid w:val="48EC5287"/>
    <w:rsid w:val="48EC5AF0"/>
    <w:rsid w:val="48EC7337"/>
    <w:rsid w:val="48EC789E"/>
    <w:rsid w:val="48ED029C"/>
    <w:rsid w:val="48ED376E"/>
    <w:rsid w:val="48ED7388"/>
    <w:rsid w:val="48EE0521"/>
    <w:rsid w:val="48EE1869"/>
    <w:rsid w:val="48EE1D42"/>
    <w:rsid w:val="48EE252E"/>
    <w:rsid w:val="48EE3617"/>
    <w:rsid w:val="48EE37CE"/>
    <w:rsid w:val="48EE5AD0"/>
    <w:rsid w:val="48EE7ABB"/>
    <w:rsid w:val="48EF3C24"/>
    <w:rsid w:val="48EF4268"/>
    <w:rsid w:val="48EF4340"/>
    <w:rsid w:val="48EF5D2E"/>
    <w:rsid w:val="48EF5DA0"/>
    <w:rsid w:val="48F03833"/>
    <w:rsid w:val="48F055E1"/>
    <w:rsid w:val="48F0738F"/>
    <w:rsid w:val="48F07A9A"/>
    <w:rsid w:val="48F13107"/>
    <w:rsid w:val="48F14EB5"/>
    <w:rsid w:val="48F172A7"/>
    <w:rsid w:val="48F1791B"/>
    <w:rsid w:val="48F21359"/>
    <w:rsid w:val="48F22379"/>
    <w:rsid w:val="48F23326"/>
    <w:rsid w:val="48F24F79"/>
    <w:rsid w:val="48F256CC"/>
    <w:rsid w:val="48F25C35"/>
    <w:rsid w:val="48F26B6F"/>
    <w:rsid w:val="48F30C2D"/>
    <w:rsid w:val="48F350D1"/>
    <w:rsid w:val="48F35B3F"/>
    <w:rsid w:val="48F36C89"/>
    <w:rsid w:val="48F430E2"/>
    <w:rsid w:val="48F46FCF"/>
    <w:rsid w:val="48F5045F"/>
    <w:rsid w:val="48F51AE7"/>
    <w:rsid w:val="48F52BF7"/>
    <w:rsid w:val="48F52F0F"/>
    <w:rsid w:val="48F53030"/>
    <w:rsid w:val="48F536BF"/>
    <w:rsid w:val="48F539B6"/>
    <w:rsid w:val="48F549A5"/>
    <w:rsid w:val="48F56C69"/>
    <w:rsid w:val="48F56FA1"/>
    <w:rsid w:val="48F57CE2"/>
    <w:rsid w:val="48F609E7"/>
    <w:rsid w:val="48F61413"/>
    <w:rsid w:val="48F650FE"/>
    <w:rsid w:val="48F663D6"/>
    <w:rsid w:val="48F66C93"/>
    <w:rsid w:val="48F6754F"/>
    <w:rsid w:val="48F7218A"/>
    <w:rsid w:val="48F76215"/>
    <w:rsid w:val="48F7696F"/>
    <w:rsid w:val="48F824C1"/>
    <w:rsid w:val="48F829DC"/>
    <w:rsid w:val="48F83277"/>
    <w:rsid w:val="48F836DE"/>
    <w:rsid w:val="48F84107"/>
    <w:rsid w:val="48F90270"/>
    <w:rsid w:val="48F919B1"/>
    <w:rsid w:val="48F92D96"/>
    <w:rsid w:val="48FA020D"/>
    <w:rsid w:val="48FA2E41"/>
    <w:rsid w:val="48FA4602"/>
    <w:rsid w:val="48FA645F"/>
    <w:rsid w:val="48FB060D"/>
    <w:rsid w:val="48FB125F"/>
    <w:rsid w:val="48FB1892"/>
    <w:rsid w:val="48FB42D1"/>
    <w:rsid w:val="48FB71E2"/>
    <w:rsid w:val="48FC13C6"/>
    <w:rsid w:val="48FC21D7"/>
    <w:rsid w:val="48FC238E"/>
    <w:rsid w:val="48FC3F85"/>
    <w:rsid w:val="48FC5178"/>
    <w:rsid w:val="48FD0081"/>
    <w:rsid w:val="48FD1D08"/>
    <w:rsid w:val="48FD385A"/>
    <w:rsid w:val="48FD39AB"/>
    <w:rsid w:val="48FD5F50"/>
    <w:rsid w:val="48FE266D"/>
    <w:rsid w:val="48FE27A8"/>
    <w:rsid w:val="48FE28A6"/>
    <w:rsid w:val="48FE28C3"/>
    <w:rsid w:val="48FF0265"/>
    <w:rsid w:val="48FF5824"/>
    <w:rsid w:val="48FF6CB3"/>
    <w:rsid w:val="490012F8"/>
    <w:rsid w:val="490016AF"/>
    <w:rsid w:val="4900268C"/>
    <w:rsid w:val="490059D6"/>
    <w:rsid w:val="49010224"/>
    <w:rsid w:val="49010B26"/>
    <w:rsid w:val="4901505E"/>
    <w:rsid w:val="490177EE"/>
    <w:rsid w:val="49024E6B"/>
    <w:rsid w:val="49025314"/>
    <w:rsid w:val="49025E3B"/>
    <w:rsid w:val="49026884"/>
    <w:rsid w:val="490270C2"/>
    <w:rsid w:val="49027EB1"/>
    <w:rsid w:val="49033EF2"/>
    <w:rsid w:val="49035633"/>
    <w:rsid w:val="490375A2"/>
    <w:rsid w:val="490421D3"/>
    <w:rsid w:val="49042E3A"/>
    <w:rsid w:val="49044142"/>
    <w:rsid w:val="49044BE8"/>
    <w:rsid w:val="49046A5C"/>
    <w:rsid w:val="49050213"/>
    <w:rsid w:val="49052092"/>
    <w:rsid w:val="49052769"/>
    <w:rsid w:val="49053B19"/>
    <w:rsid w:val="49054F6F"/>
    <w:rsid w:val="4905596E"/>
    <w:rsid w:val="49057764"/>
    <w:rsid w:val="49057EF8"/>
    <w:rsid w:val="49060960"/>
    <w:rsid w:val="490613E3"/>
    <w:rsid w:val="4906149B"/>
    <w:rsid w:val="490619BC"/>
    <w:rsid w:val="49063FB4"/>
    <w:rsid w:val="49064E04"/>
    <w:rsid w:val="49065575"/>
    <w:rsid w:val="49066BB2"/>
    <w:rsid w:val="49071420"/>
    <w:rsid w:val="49072873"/>
    <w:rsid w:val="490746D8"/>
    <w:rsid w:val="49074881"/>
    <w:rsid w:val="49077124"/>
    <w:rsid w:val="490805DD"/>
    <w:rsid w:val="490815E2"/>
    <w:rsid w:val="490823AF"/>
    <w:rsid w:val="49082775"/>
    <w:rsid w:val="49084702"/>
    <w:rsid w:val="490848D8"/>
    <w:rsid w:val="49085792"/>
    <w:rsid w:val="490868D4"/>
    <w:rsid w:val="49086E03"/>
    <w:rsid w:val="49092D04"/>
    <w:rsid w:val="490966A2"/>
    <w:rsid w:val="490A0B68"/>
    <w:rsid w:val="490A1013"/>
    <w:rsid w:val="490A11F4"/>
    <w:rsid w:val="490A2935"/>
    <w:rsid w:val="490B0067"/>
    <w:rsid w:val="490B0A39"/>
    <w:rsid w:val="490B3853"/>
    <w:rsid w:val="490B5255"/>
    <w:rsid w:val="490B7486"/>
    <w:rsid w:val="490C1130"/>
    <w:rsid w:val="490C1CEF"/>
    <w:rsid w:val="490C527E"/>
    <w:rsid w:val="490C57F6"/>
    <w:rsid w:val="490C66E5"/>
    <w:rsid w:val="490C794A"/>
    <w:rsid w:val="490C7E26"/>
    <w:rsid w:val="490C7F41"/>
    <w:rsid w:val="490C7FF0"/>
    <w:rsid w:val="490D12B6"/>
    <w:rsid w:val="490D3D48"/>
    <w:rsid w:val="490D4436"/>
    <w:rsid w:val="490D6193"/>
    <w:rsid w:val="490E1F0B"/>
    <w:rsid w:val="490E2871"/>
    <w:rsid w:val="490E3079"/>
    <w:rsid w:val="490E3CB9"/>
    <w:rsid w:val="490E5A67"/>
    <w:rsid w:val="490F1A9B"/>
    <w:rsid w:val="490F4D8E"/>
    <w:rsid w:val="490F631C"/>
    <w:rsid w:val="4910358D"/>
    <w:rsid w:val="49105066"/>
    <w:rsid w:val="49105EAF"/>
    <w:rsid w:val="491114D1"/>
    <w:rsid w:val="49113ADA"/>
    <w:rsid w:val="491164F6"/>
    <w:rsid w:val="49120286"/>
    <w:rsid w:val="49125987"/>
    <w:rsid w:val="49126618"/>
    <w:rsid w:val="49134D90"/>
    <w:rsid w:val="49141DF4"/>
    <w:rsid w:val="49141EA2"/>
    <w:rsid w:val="49143E2E"/>
    <w:rsid w:val="49147222"/>
    <w:rsid w:val="4914760D"/>
    <w:rsid w:val="49153299"/>
    <w:rsid w:val="49156DF5"/>
    <w:rsid w:val="49157498"/>
    <w:rsid w:val="49160466"/>
    <w:rsid w:val="49160ED8"/>
    <w:rsid w:val="4916491B"/>
    <w:rsid w:val="491705D6"/>
    <w:rsid w:val="491712F4"/>
    <w:rsid w:val="49173764"/>
    <w:rsid w:val="49175162"/>
    <w:rsid w:val="49177011"/>
    <w:rsid w:val="4917701E"/>
    <w:rsid w:val="49180694"/>
    <w:rsid w:val="49184B37"/>
    <w:rsid w:val="491868E5"/>
    <w:rsid w:val="4918771A"/>
    <w:rsid w:val="49187FFF"/>
    <w:rsid w:val="491907F2"/>
    <w:rsid w:val="49192C73"/>
    <w:rsid w:val="49192D99"/>
    <w:rsid w:val="491A08B0"/>
    <w:rsid w:val="491A0CE9"/>
    <w:rsid w:val="491A0FE8"/>
    <w:rsid w:val="491A265E"/>
    <w:rsid w:val="491A440C"/>
    <w:rsid w:val="491C44B9"/>
    <w:rsid w:val="491C63D6"/>
    <w:rsid w:val="491D1E57"/>
    <w:rsid w:val="491D3AE4"/>
    <w:rsid w:val="491D4D3C"/>
    <w:rsid w:val="491D5CAA"/>
    <w:rsid w:val="491E0AFA"/>
    <w:rsid w:val="491E147F"/>
    <w:rsid w:val="491E2DBF"/>
    <w:rsid w:val="491E3868"/>
    <w:rsid w:val="491E46F7"/>
    <w:rsid w:val="491E4AFA"/>
    <w:rsid w:val="491E4E7F"/>
    <w:rsid w:val="491F1A22"/>
    <w:rsid w:val="491F1F8A"/>
    <w:rsid w:val="491F22BA"/>
    <w:rsid w:val="491F24A5"/>
    <w:rsid w:val="491F2D2B"/>
    <w:rsid w:val="491F30C0"/>
    <w:rsid w:val="491F3FD3"/>
    <w:rsid w:val="491F40D1"/>
    <w:rsid w:val="491F6BD0"/>
    <w:rsid w:val="491F7C74"/>
    <w:rsid w:val="49204C41"/>
    <w:rsid w:val="492139EC"/>
    <w:rsid w:val="4921579A"/>
    <w:rsid w:val="4922204C"/>
    <w:rsid w:val="4922408C"/>
    <w:rsid w:val="49231CAB"/>
    <w:rsid w:val="49233114"/>
    <w:rsid w:val="492356A1"/>
    <w:rsid w:val="492359B6"/>
    <w:rsid w:val="49240DD0"/>
    <w:rsid w:val="492434DC"/>
    <w:rsid w:val="492435B3"/>
    <w:rsid w:val="49247038"/>
    <w:rsid w:val="492518C6"/>
    <w:rsid w:val="49254E40"/>
    <w:rsid w:val="49255DFC"/>
    <w:rsid w:val="49261002"/>
    <w:rsid w:val="49263978"/>
    <w:rsid w:val="492643AE"/>
    <w:rsid w:val="492651AF"/>
    <w:rsid w:val="492658EC"/>
    <w:rsid w:val="492732ED"/>
    <w:rsid w:val="49274D49"/>
    <w:rsid w:val="49276330"/>
    <w:rsid w:val="492770D3"/>
    <w:rsid w:val="492839CD"/>
    <w:rsid w:val="492845CA"/>
    <w:rsid w:val="49284D7B"/>
    <w:rsid w:val="492902BF"/>
    <w:rsid w:val="49292955"/>
    <w:rsid w:val="49292CBC"/>
    <w:rsid w:val="49292E9A"/>
    <w:rsid w:val="4929464F"/>
    <w:rsid w:val="4929643D"/>
    <w:rsid w:val="49297767"/>
    <w:rsid w:val="492A07DE"/>
    <w:rsid w:val="492A0825"/>
    <w:rsid w:val="492A3D89"/>
    <w:rsid w:val="492A637E"/>
    <w:rsid w:val="492B03C7"/>
    <w:rsid w:val="492B0CB9"/>
    <w:rsid w:val="492B1C6E"/>
    <w:rsid w:val="492B4560"/>
    <w:rsid w:val="492B486B"/>
    <w:rsid w:val="492B6619"/>
    <w:rsid w:val="492C15AB"/>
    <w:rsid w:val="492C1A9B"/>
    <w:rsid w:val="492C30FE"/>
    <w:rsid w:val="492C413F"/>
    <w:rsid w:val="492C4E70"/>
    <w:rsid w:val="492C5A6F"/>
    <w:rsid w:val="492C5CCF"/>
    <w:rsid w:val="492C6232"/>
    <w:rsid w:val="492C7CEA"/>
    <w:rsid w:val="492D36B7"/>
    <w:rsid w:val="492D57AE"/>
    <w:rsid w:val="492D715F"/>
    <w:rsid w:val="492E030A"/>
    <w:rsid w:val="492E375D"/>
    <w:rsid w:val="492E6109"/>
    <w:rsid w:val="492E6984"/>
    <w:rsid w:val="492F1A7F"/>
    <w:rsid w:val="492F3277"/>
    <w:rsid w:val="492F52C1"/>
    <w:rsid w:val="492F629E"/>
    <w:rsid w:val="4930099E"/>
    <w:rsid w:val="493014BE"/>
    <w:rsid w:val="4930187A"/>
    <w:rsid w:val="49301E81"/>
    <w:rsid w:val="49302F0F"/>
    <w:rsid w:val="49303C2F"/>
    <w:rsid w:val="49303E65"/>
    <w:rsid w:val="49305ABC"/>
    <w:rsid w:val="493077E5"/>
    <w:rsid w:val="49310DEC"/>
    <w:rsid w:val="49315AE0"/>
    <w:rsid w:val="49317FDC"/>
    <w:rsid w:val="493200E4"/>
    <w:rsid w:val="49325BF9"/>
    <w:rsid w:val="49327580"/>
    <w:rsid w:val="49327C86"/>
    <w:rsid w:val="49330D87"/>
    <w:rsid w:val="49330FD6"/>
    <w:rsid w:val="49331971"/>
    <w:rsid w:val="4933371F"/>
    <w:rsid w:val="493337BF"/>
    <w:rsid w:val="49341657"/>
    <w:rsid w:val="49342852"/>
    <w:rsid w:val="4934622F"/>
    <w:rsid w:val="49346BF6"/>
    <w:rsid w:val="49351245"/>
    <w:rsid w:val="49351BC6"/>
    <w:rsid w:val="493558F1"/>
    <w:rsid w:val="49357497"/>
    <w:rsid w:val="493642ED"/>
    <w:rsid w:val="49365D88"/>
    <w:rsid w:val="49366D81"/>
    <w:rsid w:val="49366F87"/>
    <w:rsid w:val="49372DE2"/>
    <w:rsid w:val="49373210"/>
    <w:rsid w:val="4937506D"/>
    <w:rsid w:val="4937711B"/>
    <w:rsid w:val="49382DDA"/>
    <w:rsid w:val="4938465F"/>
    <w:rsid w:val="49384B95"/>
    <w:rsid w:val="49385DD0"/>
    <w:rsid w:val="49390ED4"/>
    <w:rsid w:val="4939145F"/>
    <w:rsid w:val="493924E3"/>
    <w:rsid w:val="49392B8D"/>
    <w:rsid w:val="49393089"/>
    <w:rsid w:val="493935AE"/>
    <w:rsid w:val="49396F88"/>
    <w:rsid w:val="493A28C0"/>
    <w:rsid w:val="493A2D00"/>
    <w:rsid w:val="493A685C"/>
    <w:rsid w:val="493A7185"/>
    <w:rsid w:val="493C0826"/>
    <w:rsid w:val="493C25D4"/>
    <w:rsid w:val="493C4083"/>
    <w:rsid w:val="493C4382"/>
    <w:rsid w:val="493C57C4"/>
    <w:rsid w:val="493C6A78"/>
    <w:rsid w:val="493D00FA"/>
    <w:rsid w:val="493D1C95"/>
    <w:rsid w:val="493D3194"/>
    <w:rsid w:val="493D5513"/>
    <w:rsid w:val="493D6C54"/>
    <w:rsid w:val="493D7951"/>
    <w:rsid w:val="493E3130"/>
    <w:rsid w:val="493E32CF"/>
    <w:rsid w:val="493E459E"/>
    <w:rsid w:val="493E4821"/>
    <w:rsid w:val="493E5113"/>
    <w:rsid w:val="493F0316"/>
    <w:rsid w:val="493F1574"/>
    <w:rsid w:val="493F20C4"/>
    <w:rsid w:val="493F41BC"/>
    <w:rsid w:val="493F72BF"/>
    <w:rsid w:val="4940096D"/>
    <w:rsid w:val="494029CE"/>
    <w:rsid w:val="49405772"/>
    <w:rsid w:val="494058C7"/>
    <w:rsid w:val="49411D79"/>
    <w:rsid w:val="49412CDB"/>
    <w:rsid w:val="4941408E"/>
    <w:rsid w:val="49415E3C"/>
    <w:rsid w:val="49416A65"/>
    <w:rsid w:val="494178BA"/>
    <w:rsid w:val="49417BEA"/>
    <w:rsid w:val="49423621"/>
    <w:rsid w:val="49423962"/>
    <w:rsid w:val="494277D1"/>
    <w:rsid w:val="49427EF5"/>
    <w:rsid w:val="4943085E"/>
    <w:rsid w:val="49431BB4"/>
    <w:rsid w:val="49432AC6"/>
    <w:rsid w:val="4943434B"/>
    <w:rsid w:val="49437E06"/>
    <w:rsid w:val="49441489"/>
    <w:rsid w:val="49442815"/>
    <w:rsid w:val="49442D79"/>
    <w:rsid w:val="4944592C"/>
    <w:rsid w:val="494476DB"/>
    <w:rsid w:val="4945066D"/>
    <w:rsid w:val="494616A5"/>
    <w:rsid w:val="49463453"/>
    <w:rsid w:val="49467D21"/>
    <w:rsid w:val="49470B5C"/>
    <w:rsid w:val="49470F79"/>
    <w:rsid w:val="49471489"/>
    <w:rsid w:val="4947574A"/>
    <w:rsid w:val="494837F5"/>
    <w:rsid w:val="49483EC4"/>
    <w:rsid w:val="4948541D"/>
    <w:rsid w:val="4948552F"/>
    <w:rsid w:val="494871CB"/>
    <w:rsid w:val="49490AB5"/>
    <w:rsid w:val="49492F43"/>
    <w:rsid w:val="49494733"/>
    <w:rsid w:val="49494880"/>
    <w:rsid w:val="494A00A9"/>
    <w:rsid w:val="494A2E38"/>
    <w:rsid w:val="494A2F7B"/>
    <w:rsid w:val="494A3760"/>
    <w:rsid w:val="494B6818"/>
    <w:rsid w:val="494B6CBB"/>
    <w:rsid w:val="494B7B17"/>
    <w:rsid w:val="494C0022"/>
    <w:rsid w:val="494C22B0"/>
    <w:rsid w:val="494C4021"/>
    <w:rsid w:val="494D610D"/>
    <w:rsid w:val="494D6AA6"/>
    <w:rsid w:val="494D6D05"/>
    <w:rsid w:val="494D7208"/>
    <w:rsid w:val="494E0559"/>
    <w:rsid w:val="494E2307"/>
    <w:rsid w:val="494E26AA"/>
    <w:rsid w:val="494E364E"/>
    <w:rsid w:val="494E5236"/>
    <w:rsid w:val="494E6498"/>
    <w:rsid w:val="494E7BD9"/>
    <w:rsid w:val="494F1069"/>
    <w:rsid w:val="494F2F9D"/>
    <w:rsid w:val="494F38F4"/>
    <w:rsid w:val="494F4769"/>
    <w:rsid w:val="49501FDE"/>
    <w:rsid w:val="495024F9"/>
    <w:rsid w:val="49502630"/>
    <w:rsid w:val="49502A35"/>
    <w:rsid w:val="49505FEF"/>
    <w:rsid w:val="4950607F"/>
    <w:rsid w:val="495060AD"/>
    <w:rsid w:val="495065CF"/>
    <w:rsid w:val="49507E2D"/>
    <w:rsid w:val="49514D84"/>
    <w:rsid w:val="49514DAC"/>
    <w:rsid w:val="49514E3C"/>
    <w:rsid w:val="49520049"/>
    <w:rsid w:val="49521DF7"/>
    <w:rsid w:val="49522115"/>
    <w:rsid w:val="49524A82"/>
    <w:rsid w:val="495279EA"/>
    <w:rsid w:val="49530E7A"/>
    <w:rsid w:val="49530F49"/>
    <w:rsid w:val="49533EE6"/>
    <w:rsid w:val="49535B70"/>
    <w:rsid w:val="4953791E"/>
    <w:rsid w:val="49542C4B"/>
    <w:rsid w:val="495434A1"/>
    <w:rsid w:val="49545147"/>
    <w:rsid w:val="495474A0"/>
    <w:rsid w:val="49547B36"/>
    <w:rsid w:val="49552099"/>
    <w:rsid w:val="4955217A"/>
    <w:rsid w:val="49553696"/>
    <w:rsid w:val="4955379A"/>
    <w:rsid w:val="49554EDB"/>
    <w:rsid w:val="49555444"/>
    <w:rsid w:val="49557B3A"/>
    <w:rsid w:val="495601CE"/>
    <w:rsid w:val="49562DBD"/>
    <w:rsid w:val="49563AAC"/>
    <w:rsid w:val="4957129B"/>
    <w:rsid w:val="495723CC"/>
    <w:rsid w:val="4957464A"/>
    <w:rsid w:val="49575660"/>
    <w:rsid w:val="4957740E"/>
    <w:rsid w:val="49583186"/>
    <w:rsid w:val="49584F34"/>
    <w:rsid w:val="495850CD"/>
    <w:rsid w:val="4958586B"/>
    <w:rsid w:val="495858A0"/>
    <w:rsid w:val="4958759A"/>
    <w:rsid w:val="4959068C"/>
    <w:rsid w:val="49591116"/>
    <w:rsid w:val="495913D8"/>
    <w:rsid w:val="49592F5B"/>
    <w:rsid w:val="495A05F8"/>
    <w:rsid w:val="495A2DB0"/>
    <w:rsid w:val="495A617C"/>
    <w:rsid w:val="495A6EFE"/>
    <w:rsid w:val="495C03CA"/>
    <w:rsid w:val="495C0A9C"/>
    <w:rsid w:val="495C0B3D"/>
    <w:rsid w:val="495C4A24"/>
    <w:rsid w:val="495C67D2"/>
    <w:rsid w:val="495D1A61"/>
    <w:rsid w:val="495D254A"/>
    <w:rsid w:val="495D4AFD"/>
    <w:rsid w:val="495D5A86"/>
    <w:rsid w:val="495E0E1A"/>
    <w:rsid w:val="495E11AF"/>
    <w:rsid w:val="495E4B1E"/>
    <w:rsid w:val="495E4DEF"/>
    <w:rsid w:val="495E5EE3"/>
    <w:rsid w:val="495E69EE"/>
    <w:rsid w:val="495E7463"/>
    <w:rsid w:val="495E7AC2"/>
    <w:rsid w:val="495F0B5E"/>
    <w:rsid w:val="495F10E1"/>
    <w:rsid w:val="495F2384"/>
    <w:rsid w:val="495F2766"/>
    <w:rsid w:val="495F3E22"/>
    <w:rsid w:val="495F62C2"/>
    <w:rsid w:val="49601FEE"/>
    <w:rsid w:val="4960345A"/>
    <w:rsid w:val="49604EC7"/>
    <w:rsid w:val="49605D72"/>
    <w:rsid w:val="496062FA"/>
    <w:rsid w:val="4960747F"/>
    <w:rsid w:val="49607C05"/>
    <w:rsid w:val="49611717"/>
    <w:rsid w:val="4961347E"/>
    <w:rsid w:val="496164DE"/>
    <w:rsid w:val="49617C2D"/>
    <w:rsid w:val="496274DF"/>
    <w:rsid w:val="496279DE"/>
    <w:rsid w:val="49630102"/>
    <w:rsid w:val="49631FC1"/>
    <w:rsid w:val="49634005"/>
    <w:rsid w:val="49635DB3"/>
    <w:rsid w:val="496367FA"/>
    <w:rsid w:val="496374AD"/>
    <w:rsid w:val="49640696"/>
    <w:rsid w:val="49640C35"/>
    <w:rsid w:val="496419EC"/>
    <w:rsid w:val="49641B2B"/>
    <w:rsid w:val="49641DFF"/>
    <w:rsid w:val="496438D9"/>
    <w:rsid w:val="4964458B"/>
    <w:rsid w:val="49647D7D"/>
    <w:rsid w:val="49647E59"/>
    <w:rsid w:val="496559CD"/>
    <w:rsid w:val="49661DB8"/>
    <w:rsid w:val="49663AF5"/>
    <w:rsid w:val="49664DDF"/>
    <w:rsid w:val="49666368"/>
    <w:rsid w:val="496671C1"/>
    <w:rsid w:val="49667651"/>
    <w:rsid w:val="4966775F"/>
    <w:rsid w:val="4967068A"/>
    <w:rsid w:val="49670780"/>
    <w:rsid w:val="49671E27"/>
    <w:rsid w:val="49674E2C"/>
    <w:rsid w:val="49675177"/>
    <w:rsid w:val="49675666"/>
    <w:rsid w:val="49675C21"/>
    <w:rsid w:val="49676EF2"/>
    <w:rsid w:val="49680B74"/>
    <w:rsid w:val="4968161B"/>
    <w:rsid w:val="49682057"/>
    <w:rsid w:val="496833C9"/>
    <w:rsid w:val="49684D2A"/>
    <w:rsid w:val="49690203"/>
    <w:rsid w:val="49690EEF"/>
    <w:rsid w:val="496910E6"/>
    <w:rsid w:val="49693B09"/>
    <w:rsid w:val="49695393"/>
    <w:rsid w:val="496953F1"/>
    <w:rsid w:val="496964D3"/>
    <w:rsid w:val="49696EC6"/>
    <w:rsid w:val="49697141"/>
    <w:rsid w:val="4969744B"/>
    <w:rsid w:val="496975B3"/>
    <w:rsid w:val="496A03C1"/>
    <w:rsid w:val="496B110B"/>
    <w:rsid w:val="496B2686"/>
    <w:rsid w:val="496B2B89"/>
    <w:rsid w:val="496B2EB9"/>
    <w:rsid w:val="496B7101"/>
    <w:rsid w:val="496C0591"/>
    <w:rsid w:val="496C1A8F"/>
    <w:rsid w:val="496C2319"/>
    <w:rsid w:val="496C6BDA"/>
    <w:rsid w:val="496D09DF"/>
    <w:rsid w:val="496D1A21"/>
    <w:rsid w:val="496D4E83"/>
    <w:rsid w:val="496D532D"/>
    <w:rsid w:val="496D5CB6"/>
    <w:rsid w:val="496D64FE"/>
    <w:rsid w:val="496D6C31"/>
    <w:rsid w:val="496E18E1"/>
    <w:rsid w:val="496E4757"/>
    <w:rsid w:val="496E6505"/>
    <w:rsid w:val="496F0653"/>
    <w:rsid w:val="496F29A9"/>
    <w:rsid w:val="496F5701"/>
    <w:rsid w:val="496F6480"/>
    <w:rsid w:val="496F6F12"/>
    <w:rsid w:val="49700977"/>
    <w:rsid w:val="4970227E"/>
    <w:rsid w:val="49704425"/>
    <w:rsid w:val="497055C1"/>
    <w:rsid w:val="497106EE"/>
    <w:rsid w:val="49712030"/>
    <w:rsid w:val="49712F73"/>
    <w:rsid w:val="49713563"/>
    <w:rsid w:val="49715275"/>
    <w:rsid w:val="4971782A"/>
    <w:rsid w:val="49717D00"/>
    <w:rsid w:val="49724248"/>
    <w:rsid w:val="49727646"/>
    <w:rsid w:val="49730464"/>
    <w:rsid w:val="4973173D"/>
    <w:rsid w:val="497447B8"/>
    <w:rsid w:val="49746212"/>
    <w:rsid w:val="49747FC0"/>
    <w:rsid w:val="4975022C"/>
    <w:rsid w:val="49753871"/>
    <w:rsid w:val="49753D38"/>
    <w:rsid w:val="49755A5C"/>
    <w:rsid w:val="49755AE6"/>
    <w:rsid w:val="49757894"/>
    <w:rsid w:val="4976475D"/>
    <w:rsid w:val="49770301"/>
    <w:rsid w:val="49770737"/>
    <w:rsid w:val="4977185E"/>
    <w:rsid w:val="49772132"/>
    <w:rsid w:val="49776EB3"/>
    <w:rsid w:val="49777AB0"/>
    <w:rsid w:val="497837DE"/>
    <w:rsid w:val="49785639"/>
    <w:rsid w:val="49787384"/>
    <w:rsid w:val="49793828"/>
    <w:rsid w:val="497955D6"/>
    <w:rsid w:val="497956CA"/>
    <w:rsid w:val="497A134E"/>
    <w:rsid w:val="497A2305"/>
    <w:rsid w:val="497A30FC"/>
    <w:rsid w:val="497A3F01"/>
    <w:rsid w:val="497A5766"/>
    <w:rsid w:val="497A5A33"/>
    <w:rsid w:val="497B1F13"/>
    <w:rsid w:val="497B6BF6"/>
    <w:rsid w:val="497C06BB"/>
    <w:rsid w:val="497C0C22"/>
    <w:rsid w:val="497C48A2"/>
    <w:rsid w:val="497C50C6"/>
    <w:rsid w:val="497D1516"/>
    <w:rsid w:val="497D3BDA"/>
    <w:rsid w:val="497D499A"/>
    <w:rsid w:val="497D5632"/>
    <w:rsid w:val="497D7A5E"/>
    <w:rsid w:val="497E0E3E"/>
    <w:rsid w:val="497E13D0"/>
    <w:rsid w:val="497E2BEC"/>
    <w:rsid w:val="497E62D4"/>
    <w:rsid w:val="497F00FD"/>
    <w:rsid w:val="497F0713"/>
    <w:rsid w:val="497F16FF"/>
    <w:rsid w:val="497F18A0"/>
    <w:rsid w:val="497F329B"/>
    <w:rsid w:val="497F37F3"/>
    <w:rsid w:val="497F6965"/>
    <w:rsid w:val="497F72F8"/>
    <w:rsid w:val="497F74C1"/>
    <w:rsid w:val="498002B3"/>
    <w:rsid w:val="498007C7"/>
    <w:rsid w:val="49802D6C"/>
    <w:rsid w:val="4980356C"/>
    <w:rsid w:val="49804BB7"/>
    <w:rsid w:val="498056E0"/>
    <w:rsid w:val="4981092F"/>
    <w:rsid w:val="498126DD"/>
    <w:rsid w:val="49821DF8"/>
    <w:rsid w:val="4982313D"/>
    <w:rsid w:val="49824751"/>
    <w:rsid w:val="49825388"/>
    <w:rsid w:val="49827E7C"/>
    <w:rsid w:val="49830203"/>
    <w:rsid w:val="49831FB1"/>
    <w:rsid w:val="498326B4"/>
    <w:rsid w:val="49835D9A"/>
    <w:rsid w:val="49836455"/>
    <w:rsid w:val="498364F6"/>
    <w:rsid w:val="49836818"/>
    <w:rsid w:val="49837F59"/>
    <w:rsid w:val="49841E8B"/>
    <w:rsid w:val="49842092"/>
    <w:rsid w:val="49843F7B"/>
    <w:rsid w:val="49845560"/>
    <w:rsid w:val="49845936"/>
    <w:rsid w:val="49845D29"/>
    <w:rsid w:val="498503A7"/>
    <w:rsid w:val="49850536"/>
    <w:rsid w:val="49851ED8"/>
    <w:rsid w:val="498521CD"/>
    <w:rsid w:val="4985439A"/>
    <w:rsid w:val="49855FCF"/>
    <w:rsid w:val="49856524"/>
    <w:rsid w:val="49860F8A"/>
    <w:rsid w:val="49862B93"/>
    <w:rsid w:val="49867716"/>
    <w:rsid w:val="49867CF3"/>
    <w:rsid w:val="498710EE"/>
    <w:rsid w:val="4987158C"/>
    <w:rsid w:val="4987736F"/>
    <w:rsid w:val="49877DA8"/>
    <w:rsid w:val="498811FA"/>
    <w:rsid w:val="4988150D"/>
    <w:rsid w:val="49881B83"/>
    <w:rsid w:val="49883A05"/>
    <w:rsid w:val="49886F6A"/>
    <w:rsid w:val="498875C7"/>
    <w:rsid w:val="4989040E"/>
    <w:rsid w:val="49890638"/>
    <w:rsid w:val="49891591"/>
    <w:rsid w:val="498923DB"/>
    <w:rsid w:val="4989333F"/>
    <w:rsid w:val="49895A1F"/>
    <w:rsid w:val="49895B9E"/>
    <w:rsid w:val="498A33AE"/>
    <w:rsid w:val="498A5108"/>
    <w:rsid w:val="498A51E1"/>
    <w:rsid w:val="498A6A6C"/>
    <w:rsid w:val="498A7063"/>
    <w:rsid w:val="498A77E3"/>
    <w:rsid w:val="498B1B56"/>
    <w:rsid w:val="498B355B"/>
    <w:rsid w:val="498B66AC"/>
    <w:rsid w:val="498B66EB"/>
    <w:rsid w:val="498B682C"/>
    <w:rsid w:val="498B70B7"/>
    <w:rsid w:val="498B765A"/>
    <w:rsid w:val="498C1155"/>
    <w:rsid w:val="498C611B"/>
    <w:rsid w:val="498C7C51"/>
    <w:rsid w:val="498D02CE"/>
    <w:rsid w:val="498D087E"/>
    <w:rsid w:val="498D1081"/>
    <w:rsid w:val="498D268D"/>
    <w:rsid w:val="498D288A"/>
    <w:rsid w:val="498D3BDC"/>
    <w:rsid w:val="498D68C7"/>
    <w:rsid w:val="498D72D3"/>
    <w:rsid w:val="498E0956"/>
    <w:rsid w:val="498E0BBE"/>
    <w:rsid w:val="498E506C"/>
    <w:rsid w:val="498E61FC"/>
    <w:rsid w:val="498E6CA9"/>
    <w:rsid w:val="498F3954"/>
    <w:rsid w:val="498F5898"/>
    <w:rsid w:val="498F7475"/>
    <w:rsid w:val="498F788D"/>
    <w:rsid w:val="49900B72"/>
    <w:rsid w:val="4990255D"/>
    <w:rsid w:val="49902920"/>
    <w:rsid w:val="4990798C"/>
    <w:rsid w:val="49912347"/>
    <w:rsid w:val="499126C4"/>
    <w:rsid w:val="499139ED"/>
    <w:rsid w:val="4991411B"/>
    <w:rsid w:val="49914ECA"/>
    <w:rsid w:val="4991667A"/>
    <w:rsid w:val="49916D81"/>
    <w:rsid w:val="49920446"/>
    <w:rsid w:val="499208F7"/>
    <w:rsid w:val="49921120"/>
    <w:rsid w:val="499222AC"/>
    <w:rsid w:val="49922A8A"/>
    <w:rsid w:val="4992463F"/>
    <w:rsid w:val="49926698"/>
    <w:rsid w:val="49927AEE"/>
    <w:rsid w:val="49932B26"/>
    <w:rsid w:val="49932F56"/>
    <w:rsid w:val="49933140"/>
    <w:rsid w:val="49935E47"/>
    <w:rsid w:val="499373E3"/>
    <w:rsid w:val="4994051E"/>
    <w:rsid w:val="49940662"/>
    <w:rsid w:val="49941865"/>
    <w:rsid w:val="499441BE"/>
    <w:rsid w:val="49944349"/>
    <w:rsid w:val="499449C2"/>
    <w:rsid w:val="49946D03"/>
    <w:rsid w:val="499475D9"/>
    <w:rsid w:val="49951CE4"/>
    <w:rsid w:val="49952794"/>
    <w:rsid w:val="49952A27"/>
    <w:rsid w:val="4995535D"/>
    <w:rsid w:val="49955722"/>
    <w:rsid w:val="49956188"/>
    <w:rsid w:val="49957F36"/>
    <w:rsid w:val="49960F2B"/>
    <w:rsid w:val="499620BD"/>
    <w:rsid w:val="49963040"/>
    <w:rsid w:val="499644E2"/>
    <w:rsid w:val="49971EAE"/>
    <w:rsid w:val="49971F00"/>
    <w:rsid w:val="49973CAE"/>
    <w:rsid w:val="49974C8E"/>
    <w:rsid w:val="499875AE"/>
    <w:rsid w:val="49990614"/>
    <w:rsid w:val="49990A3E"/>
    <w:rsid w:val="49995C78"/>
    <w:rsid w:val="499961BA"/>
    <w:rsid w:val="49997A26"/>
    <w:rsid w:val="49997C92"/>
    <w:rsid w:val="49997DA8"/>
    <w:rsid w:val="499A57B1"/>
    <w:rsid w:val="499A6CD2"/>
    <w:rsid w:val="499B408B"/>
    <w:rsid w:val="499B5A36"/>
    <w:rsid w:val="499C0B00"/>
    <w:rsid w:val="499C11E7"/>
    <w:rsid w:val="499C12C5"/>
    <w:rsid w:val="499C3399"/>
    <w:rsid w:val="499C51E2"/>
    <w:rsid w:val="499D2860"/>
    <w:rsid w:val="499D6097"/>
    <w:rsid w:val="499D664B"/>
    <w:rsid w:val="499D73BF"/>
    <w:rsid w:val="499E09D9"/>
    <w:rsid w:val="499E1A10"/>
    <w:rsid w:val="499E2EAA"/>
    <w:rsid w:val="499E503D"/>
    <w:rsid w:val="499E5213"/>
    <w:rsid w:val="499E682F"/>
    <w:rsid w:val="499E6DEB"/>
    <w:rsid w:val="499F0DB5"/>
    <w:rsid w:val="499F18FA"/>
    <w:rsid w:val="499F21BF"/>
    <w:rsid w:val="499F5688"/>
    <w:rsid w:val="499F5FF1"/>
    <w:rsid w:val="49A07007"/>
    <w:rsid w:val="49A10203"/>
    <w:rsid w:val="49A1100A"/>
    <w:rsid w:val="49A1126F"/>
    <w:rsid w:val="49A13C10"/>
    <w:rsid w:val="49A14997"/>
    <w:rsid w:val="49A16851"/>
    <w:rsid w:val="49A16D51"/>
    <w:rsid w:val="49A22B96"/>
    <w:rsid w:val="49A23DFF"/>
    <w:rsid w:val="49A2403D"/>
    <w:rsid w:val="49A27C2A"/>
    <w:rsid w:val="49A27F56"/>
    <w:rsid w:val="49A31ACA"/>
    <w:rsid w:val="49A3226F"/>
    <w:rsid w:val="49A32653"/>
    <w:rsid w:val="49A33E79"/>
    <w:rsid w:val="49A34A17"/>
    <w:rsid w:val="49A40179"/>
    <w:rsid w:val="49A41275"/>
    <w:rsid w:val="49A455B6"/>
    <w:rsid w:val="49A463AC"/>
    <w:rsid w:val="49A5461D"/>
    <w:rsid w:val="49A55B11"/>
    <w:rsid w:val="49A56155"/>
    <w:rsid w:val="49A572BE"/>
    <w:rsid w:val="49A60395"/>
    <w:rsid w:val="49A61735"/>
    <w:rsid w:val="49A62FC2"/>
    <w:rsid w:val="49A63EF1"/>
    <w:rsid w:val="49A66A81"/>
    <w:rsid w:val="49A73E8A"/>
    <w:rsid w:val="49A74985"/>
    <w:rsid w:val="49A804DC"/>
    <w:rsid w:val="49A81A17"/>
    <w:rsid w:val="49A85EBB"/>
    <w:rsid w:val="49A870A3"/>
    <w:rsid w:val="49A87C69"/>
    <w:rsid w:val="49A90533"/>
    <w:rsid w:val="49A93361"/>
    <w:rsid w:val="49A95790"/>
    <w:rsid w:val="49AA19C3"/>
    <w:rsid w:val="49AA1C33"/>
    <w:rsid w:val="49AA25E2"/>
    <w:rsid w:val="49AA3104"/>
    <w:rsid w:val="49AA39E1"/>
    <w:rsid w:val="49AA5F36"/>
    <w:rsid w:val="49AB25E3"/>
    <w:rsid w:val="49AB2A4A"/>
    <w:rsid w:val="49AB5094"/>
    <w:rsid w:val="49AB59AC"/>
    <w:rsid w:val="49AB678E"/>
    <w:rsid w:val="49AB7375"/>
    <w:rsid w:val="49AB775A"/>
    <w:rsid w:val="49AC05F5"/>
    <w:rsid w:val="49AC25B4"/>
    <w:rsid w:val="49AC2D5E"/>
    <w:rsid w:val="49AC4E4C"/>
    <w:rsid w:val="49AD1309"/>
    <w:rsid w:val="49AD1724"/>
    <w:rsid w:val="49AD331F"/>
    <w:rsid w:val="49AD36B2"/>
    <w:rsid w:val="49AD3D2E"/>
    <w:rsid w:val="49AD5280"/>
    <w:rsid w:val="49AD57D6"/>
    <w:rsid w:val="49AD59AB"/>
    <w:rsid w:val="49AD702E"/>
    <w:rsid w:val="49AE5C4D"/>
    <w:rsid w:val="49AF0AE3"/>
    <w:rsid w:val="49AF0B18"/>
    <w:rsid w:val="49AF4E76"/>
    <w:rsid w:val="49AF52A7"/>
    <w:rsid w:val="49AF724A"/>
    <w:rsid w:val="49B0288E"/>
    <w:rsid w:val="49B02FC2"/>
    <w:rsid w:val="49B04D70"/>
    <w:rsid w:val="49B06B1E"/>
    <w:rsid w:val="49B06DCE"/>
    <w:rsid w:val="49B06F76"/>
    <w:rsid w:val="49B11BF6"/>
    <w:rsid w:val="49B11CFD"/>
    <w:rsid w:val="49B13B80"/>
    <w:rsid w:val="49B15958"/>
    <w:rsid w:val="49B16CC5"/>
    <w:rsid w:val="49B20A95"/>
    <w:rsid w:val="49B21928"/>
    <w:rsid w:val="49B241EB"/>
    <w:rsid w:val="49B2553D"/>
    <w:rsid w:val="49B26D3A"/>
    <w:rsid w:val="49B272F8"/>
    <w:rsid w:val="49B303BC"/>
    <w:rsid w:val="49B34228"/>
    <w:rsid w:val="49B379F2"/>
    <w:rsid w:val="49B37B45"/>
    <w:rsid w:val="49B4139A"/>
    <w:rsid w:val="49B44860"/>
    <w:rsid w:val="49B4602B"/>
    <w:rsid w:val="49B4660E"/>
    <w:rsid w:val="49B4726E"/>
    <w:rsid w:val="49B50BFD"/>
    <w:rsid w:val="49B511E3"/>
    <w:rsid w:val="49B52386"/>
    <w:rsid w:val="49B52721"/>
    <w:rsid w:val="49B54004"/>
    <w:rsid w:val="49B54134"/>
    <w:rsid w:val="49B5529D"/>
    <w:rsid w:val="49B605D8"/>
    <w:rsid w:val="49B62248"/>
    <w:rsid w:val="49B6283C"/>
    <w:rsid w:val="49B64662"/>
    <w:rsid w:val="49B73763"/>
    <w:rsid w:val="49B75708"/>
    <w:rsid w:val="49B77EAC"/>
    <w:rsid w:val="49B809CF"/>
    <w:rsid w:val="49B81B9F"/>
    <w:rsid w:val="49B821B8"/>
    <w:rsid w:val="49B83031"/>
    <w:rsid w:val="49B900B2"/>
    <w:rsid w:val="49B900C8"/>
    <w:rsid w:val="49B9141C"/>
    <w:rsid w:val="49B937B9"/>
    <w:rsid w:val="49B93C25"/>
    <w:rsid w:val="49BA174B"/>
    <w:rsid w:val="49BA3F41"/>
    <w:rsid w:val="49BA7624"/>
    <w:rsid w:val="49BB2E7E"/>
    <w:rsid w:val="49BB2F71"/>
    <w:rsid w:val="49BB382B"/>
    <w:rsid w:val="49BB4089"/>
    <w:rsid w:val="49BB5BEF"/>
    <w:rsid w:val="49BC17F5"/>
    <w:rsid w:val="49BC1967"/>
    <w:rsid w:val="49BC3715"/>
    <w:rsid w:val="49BC471E"/>
    <w:rsid w:val="49BC54C3"/>
    <w:rsid w:val="49BD39E0"/>
    <w:rsid w:val="49BD6B49"/>
    <w:rsid w:val="49BE0CB6"/>
    <w:rsid w:val="49BE3DA1"/>
    <w:rsid w:val="49BE73AF"/>
    <w:rsid w:val="49BE7E8B"/>
    <w:rsid w:val="49BF0FC9"/>
    <w:rsid w:val="49BF0FDE"/>
    <w:rsid w:val="49BF149E"/>
    <w:rsid w:val="49BF18E0"/>
    <w:rsid w:val="49BF4FB3"/>
    <w:rsid w:val="49BF5AF6"/>
    <w:rsid w:val="49BF6CDD"/>
    <w:rsid w:val="49C011FA"/>
    <w:rsid w:val="49C03205"/>
    <w:rsid w:val="49C046F1"/>
    <w:rsid w:val="49C1047D"/>
    <w:rsid w:val="49C1138B"/>
    <w:rsid w:val="49C128B7"/>
    <w:rsid w:val="49C12A7C"/>
    <w:rsid w:val="49C1358B"/>
    <w:rsid w:val="49C14BAE"/>
    <w:rsid w:val="49C16F7D"/>
    <w:rsid w:val="49C213BC"/>
    <w:rsid w:val="49C21EBE"/>
    <w:rsid w:val="49C3005F"/>
    <w:rsid w:val="49C32CF5"/>
    <w:rsid w:val="49C369F7"/>
    <w:rsid w:val="49C37B45"/>
    <w:rsid w:val="49C425C9"/>
    <w:rsid w:val="49C43A79"/>
    <w:rsid w:val="49C4485C"/>
    <w:rsid w:val="49C4687C"/>
    <w:rsid w:val="49C47666"/>
    <w:rsid w:val="49C47C64"/>
    <w:rsid w:val="49C56A6D"/>
    <w:rsid w:val="49C57D0C"/>
    <w:rsid w:val="49C633CE"/>
    <w:rsid w:val="49C64593"/>
    <w:rsid w:val="49C654F8"/>
    <w:rsid w:val="49C6610C"/>
    <w:rsid w:val="49C74C97"/>
    <w:rsid w:val="49C8030C"/>
    <w:rsid w:val="49C81B2E"/>
    <w:rsid w:val="49C83ABC"/>
    <w:rsid w:val="49C83E68"/>
    <w:rsid w:val="49C913BF"/>
    <w:rsid w:val="49C9260B"/>
    <w:rsid w:val="49C93C06"/>
    <w:rsid w:val="49C94F4C"/>
    <w:rsid w:val="49C97B1D"/>
    <w:rsid w:val="49CA31C4"/>
    <w:rsid w:val="49CA4084"/>
    <w:rsid w:val="49CA7BE0"/>
    <w:rsid w:val="49CB179D"/>
    <w:rsid w:val="49CB2178"/>
    <w:rsid w:val="49CB2461"/>
    <w:rsid w:val="49CB3958"/>
    <w:rsid w:val="49CB3B7E"/>
    <w:rsid w:val="49CB7D62"/>
    <w:rsid w:val="49CC2660"/>
    <w:rsid w:val="49CC60D6"/>
    <w:rsid w:val="49CC649E"/>
    <w:rsid w:val="49CD051B"/>
    <w:rsid w:val="49CD1081"/>
    <w:rsid w:val="49CD5922"/>
    <w:rsid w:val="49CD5F16"/>
    <w:rsid w:val="49CD76D0"/>
    <w:rsid w:val="49CD792E"/>
    <w:rsid w:val="49CE0DBE"/>
    <w:rsid w:val="49CE1918"/>
    <w:rsid w:val="49CE1BC8"/>
    <w:rsid w:val="49CE24FF"/>
    <w:rsid w:val="49CE7528"/>
    <w:rsid w:val="49CF0AEE"/>
    <w:rsid w:val="49CF169A"/>
    <w:rsid w:val="49CF224E"/>
    <w:rsid w:val="49CF3448"/>
    <w:rsid w:val="49CF398F"/>
    <w:rsid w:val="49CF3F47"/>
    <w:rsid w:val="49CF51F6"/>
    <w:rsid w:val="49CF76B7"/>
    <w:rsid w:val="49D00668"/>
    <w:rsid w:val="49D0406A"/>
    <w:rsid w:val="49D04E1F"/>
    <w:rsid w:val="49D10864"/>
    <w:rsid w:val="49D140BB"/>
    <w:rsid w:val="49D15412"/>
    <w:rsid w:val="49D15FC8"/>
    <w:rsid w:val="49D162AF"/>
    <w:rsid w:val="49D16540"/>
    <w:rsid w:val="49D167F9"/>
    <w:rsid w:val="49D17C1D"/>
    <w:rsid w:val="49D20074"/>
    <w:rsid w:val="49D20429"/>
    <w:rsid w:val="49D22F38"/>
    <w:rsid w:val="49D244F6"/>
    <w:rsid w:val="49D25084"/>
    <w:rsid w:val="49D2773F"/>
    <w:rsid w:val="49D32603"/>
    <w:rsid w:val="49D40A5E"/>
    <w:rsid w:val="49D4241E"/>
    <w:rsid w:val="49D4280C"/>
    <w:rsid w:val="49D44301"/>
    <w:rsid w:val="49D449A0"/>
    <w:rsid w:val="49D46CB0"/>
    <w:rsid w:val="49D56585"/>
    <w:rsid w:val="49D61A36"/>
    <w:rsid w:val="49D62A28"/>
    <w:rsid w:val="49D63BE5"/>
    <w:rsid w:val="49D7054F"/>
    <w:rsid w:val="49D71C79"/>
    <w:rsid w:val="49D722FD"/>
    <w:rsid w:val="49D73C59"/>
    <w:rsid w:val="49D74B57"/>
    <w:rsid w:val="49D74CDF"/>
    <w:rsid w:val="49D767A1"/>
    <w:rsid w:val="49D81E1A"/>
    <w:rsid w:val="49D8310C"/>
    <w:rsid w:val="49D85BA3"/>
    <w:rsid w:val="49D8683B"/>
    <w:rsid w:val="49D92519"/>
    <w:rsid w:val="49D942C7"/>
    <w:rsid w:val="49D95ED1"/>
    <w:rsid w:val="49D96075"/>
    <w:rsid w:val="49D97E23"/>
    <w:rsid w:val="49DA0AA2"/>
    <w:rsid w:val="49DA1901"/>
    <w:rsid w:val="49DA3B9B"/>
    <w:rsid w:val="49DA54F1"/>
    <w:rsid w:val="49DA5671"/>
    <w:rsid w:val="49DA6088"/>
    <w:rsid w:val="49DA6174"/>
    <w:rsid w:val="49DB1DED"/>
    <w:rsid w:val="49DB1F32"/>
    <w:rsid w:val="49DB4EDF"/>
    <w:rsid w:val="49DB78D3"/>
    <w:rsid w:val="49DC17D2"/>
    <w:rsid w:val="49DC3DB7"/>
    <w:rsid w:val="49DC3DBC"/>
    <w:rsid w:val="49DC3E27"/>
    <w:rsid w:val="49DC479B"/>
    <w:rsid w:val="49DC4FE4"/>
    <w:rsid w:val="49DC5B65"/>
    <w:rsid w:val="49DD4CEE"/>
    <w:rsid w:val="49DD690C"/>
    <w:rsid w:val="49DD709B"/>
    <w:rsid w:val="49DE6203"/>
    <w:rsid w:val="49DE657D"/>
    <w:rsid w:val="49DE6724"/>
    <w:rsid w:val="49DE6D23"/>
    <w:rsid w:val="49DF0036"/>
    <w:rsid w:val="49DF11B1"/>
    <w:rsid w:val="49DF2C2B"/>
    <w:rsid w:val="49E01F16"/>
    <w:rsid w:val="49E05655"/>
    <w:rsid w:val="49E05AC4"/>
    <w:rsid w:val="49E07403"/>
    <w:rsid w:val="49E07F7C"/>
    <w:rsid w:val="49E11FA1"/>
    <w:rsid w:val="49E1317B"/>
    <w:rsid w:val="49E21180"/>
    <w:rsid w:val="49E215D2"/>
    <w:rsid w:val="49E22189"/>
    <w:rsid w:val="49E25350"/>
    <w:rsid w:val="49E27234"/>
    <w:rsid w:val="49E3035C"/>
    <w:rsid w:val="49E306C4"/>
    <w:rsid w:val="49E30CA1"/>
    <w:rsid w:val="49E35145"/>
    <w:rsid w:val="49E37295"/>
    <w:rsid w:val="49E40558"/>
    <w:rsid w:val="49E41B54"/>
    <w:rsid w:val="49E423A5"/>
    <w:rsid w:val="49E42F19"/>
    <w:rsid w:val="49E43AED"/>
    <w:rsid w:val="49E44725"/>
    <w:rsid w:val="49E44EEE"/>
    <w:rsid w:val="49E46193"/>
    <w:rsid w:val="49E506FA"/>
    <w:rsid w:val="49E50EBD"/>
    <w:rsid w:val="49E52C6C"/>
    <w:rsid w:val="49E532AE"/>
    <w:rsid w:val="49E54910"/>
    <w:rsid w:val="49E56F32"/>
    <w:rsid w:val="49E60786"/>
    <w:rsid w:val="49E60792"/>
    <w:rsid w:val="49E62323"/>
    <w:rsid w:val="49E62686"/>
    <w:rsid w:val="49E63539"/>
    <w:rsid w:val="49E6404D"/>
    <w:rsid w:val="49E64620"/>
    <w:rsid w:val="49E669E4"/>
    <w:rsid w:val="49E67C20"/>
    <w:rsid w:val="49E704D5"/>
    <w:rsid w:val="49E74550"/>
    <w:rsid w:val="49E77A48"/>
    <w:rsid w:val="49E83043"/>
    <w:rsid w:val="49E8450A"/>
    <w:rsid w:val="49E84EAA"/>
    <w:rsid w:val="49E862B8"/>
    <w:rsid w:val="49E8733C"/>
    <w:rsid w:val="49E92FE7"/>
    <w:rsid w:val="49E96738"/>
    <w:rsid w:val="49E96C1C"/>
    <w:rsid w:val="49EA0282"/>
    <w:rsid w:val="49EA0438"/>
    <w:rsid w:val="49EA0597"/>
    <w:rsid w:val="49EA64D4"/>
    <w:rsid w:val="49EA7D84"/>
    <w:rsid w:val="49EB5DA8"/>
    <w:rsid w:val="49EC1F6B"/>
    <w:rsid w:val="49EC224C"/>
    <w:rsid w:val="49EC2EB7"/>
    <w:rsid w:val="49EC3FFA"/>
    <w:rsid w:val="49EC4B10"/>
    <w:rsid w:val="49EC59DC"/>
    <w:rsid w:val="49EC69C7"/>
    <w:rsid w:val="49ED1B20"/>
    <w:rsid w:val="49ED6F18"/>
    <w:rsid w:val="49ED6F68"/>
    <w:rsid w:val="49ED77BA"/>
    <w:rsid w:val="49EE06B8"/>
    <w:rsid w:val="49EE426A"/>
    <w:rsid w:val="49EE57D7"/>
    <w:rsid w:val="49EE7713"/>
    <w:rsid w:val="49EE77D2"/>
    <w:rsid w:val="49EF3AEA"/>
    <w:rsid w:val="49EF4246"/>
    <w:rsid w:val="49EF4E60"/>
    <w:rsid w:val="49EF6445"/>
    <w:rsid w:val="49EF7646"/>
    <w:rsid w:val="49EF7942"/>
    <w:rsid w:val="49F0162F"/>
    <w:rsid w:val="49F02F2C"/>
    <w:rsid w:val="49F07716"/>
    <w:rsid w:val="49F103FB"/>
    <w:rsid w:val="49F11610"/>
    <w:rsid w:val="49F15094"/>
    <w:rsid w:val="49F1553C"/>
    <w:rsid w:val="49F15899"/>
    <w:rsid w:val="49F15983"/>
    <w:rsid w:val="49F15EA7"/>
    <w:rsid w:val="49F20EE5"/>
    <w:rsid w:val="49F21CFA"/>
    <w:rsid w:val="49F316C7"/>
    <w:rsid w:val="49F36AFE"/>
    <w:rsid w:val="49F370C3"/>
    <w:rsid w:val="49F42EAF"/>
    <w:rsid w:val="49F44C5D"/>
    <w:rsid w:val="49F509D5"/>
    <w:rsid w:val="49F63C50"/>
    <w:rsid w:val="49F64E79"/>
    <w:rsid w:val="49F657C7"/>
    <w:rsid w:val="49F66C27"/>
    <w:rsid w:val="49F676AD"/>
    <w:rsid w:val="49F70343"/>
    <w:rsid w:val="49F70BF1"/>
    <w:rsid w:val="49F721BD"/>
    <w:rsid w:val="49F7299F"/>
    <w:rsid w:val="49F7474D"/>
    <w:rsid w:val="49F76920"/>
    <w:rsid w:val="49F76B47"/>
    <w:rsid w:val="49F77FCA"/>
    <w:rsid w:val="49F8145A"/>
    <w:rsid w:val="49F8402B"/>
    <w:rsid w:val="49F86821"/>
    <w:rsid w:val="49F86E77"/>
    <w:rsid w:val="49F92273"/>
    <w:rsid w:val="49F954BB"/>
    <w:rsid w:val="49FA314A"/>
    <w:rsid w:val="49FA6274"/>
    <w:rsid w:val="49FA694B"/>
    <w:rsid w:val="49FB151C"/>
    <w:rsid w:val="49FB1B07"/>
    <w:rsid w:val="49FB248F"/>
    <w:rsid w:val="49FB2E52"/>
    <w:rsid w:val="49FB423A"/>
    <w:rsid w:val="49FB423D"/>
    <w:rsid w:val="49FB5243"/>
    <w:rsid w:val="49FC1D63"/>
    <w:rsid w:val="49FC225B"/>
    <w:rsid w:val="49FC2C35"/>
    <w:rsid w:val="49FC585F"/>
    <w:rsid w:val="49FC7FB5"/>
    <w:rsid w:val="49FD3E35"/>
    <w:rsid w:val="49FD56D4"/>
    <w:rsid w:val="49FD6207"/>
    <w:rsid w:val="49FD6980"/>
    <w:rsid w:val="49FD7A8F"/>
    <w:rsid w:val="49FE049B"/>
    <w:rsid w:val="49FE1F7F"/>
    <w:rsid w:val="49FE391E"/>
    <w:rsid w:val="49FE3D2D"/>
    <w:rsid w:val="49FE5ADB"/>
    <w:rsid w:val="49FE675C"/>
    <w:rsid w:val="49FE735A"/>
    <w:rsid w:val="49FF0A69"/>
    <w:rsid w:val="49FF39E4"/>
    <w:rsid w:val="49FF44E4"/>
    <w:rsid w:val="49FF5F6F"/>
    <w:rsid w:val="49FF66CE"/>
    <w:rsid w:val="4A0008D3"/>
    <w:rsid w:val="4A000C7A"/>
    <w:rsid w:val="4A000E27"/>
    <w:rsid w:val="4A001853"/>
    <w:rsid w:val="4A004538"/>
    <w:rsid w:val="4A007AA5"/>
    <w:rsid w:val="4A013811"/>
    <w:rsid w:val="4A01538E"/>
    <w:rsid w:val="4A01737A"/>
    <w:rsid w:val="4A017D90"/>
    <w:rsid w:val="4A02381D"/>
    <w:rsid w:val="4A0250DD"/>
    <w:rsid w:val="4A03113E"/>
    <w:rsid w:val="4A031344"/>
    <w:rsid w:val="4A0330F2"/>
    <w:rsid w:val="4A03446C"/>
    <w:rsid w:val="4A037596"/>
    <w:rsid w:val="4A042BE1"/>
    <w:rsid w:val="4A046EDC"/>
    <w:rsid w:val="4A050C18"/>
    <w:rsid w:val="4A050F7B"/>
    <w:rsid w:val="4A05330E"/>
    <w:rsid w:val="4A0537CF"/>
    <w:rsid w:val="4A054BE2"/>
    <w:rsid w:val="4A0550BC"/>
    <w:rsid w:val="4A05620B"/>
    <w:rsid w:val="4A056260"/>
    <w:rsid w:val="4A056E6A"/>
    <w:rsid w:val="4A066BE2"/>
    <w:rsid w:val="4A070E34"/>
    <w:rsid w:val="4A072690"/>
    <w:rsid w:val="4A07463D"/>
    <w:rsid w:val="4A080708"/>
    <w:rsid w:val="4A084BAC"/>
    <w:rsid w:val="4A08695A"/>
    <w:rsid w:val="4A086C1A"/>
    <w:rsid w:val="4A0901FB"/>
    <w:rsid w:val="4A091E94"/>
    <w:rsid w:val="4A093D17"/>
    <w:rsid w:val="4A094696"/>
    <w:rsid w:val="4A095455"/>
    <w:rsid w:val="4A0A0924"/>
    <w:rsid w:val="4A0A1F05"/>
    <w:rsid w:val="4A0A26D2"/>
    <w:rsid w:val="4A0A4480"/>
    <w:rsid w:val="4A0A4905"/>
    <w:rsid w:val="4A0A7F2F"/>
    <w:rsid w:val="4A0B0D31"/>
    <w:rsid w:val="4A0B4CFB"/>
    <w:rsid w:val="4A0B68F5"/>
    <w:rsid w:val="4A0B6984"/>
    <w:rsid w:val="4A0C0D60"/>
    <w:rsid w:val="4A0C24A1"/>
    <w:rsid w:val="4A0C2D1F"/>
    <w:rsid w:val="4A0C3094"/>
    <w:rsid w:val="4A0C3D7E"/>
    <w:rsid w:val="4A0C644A"/>
    <w:rsid w:val="4A0C6865"/>
    <w:rsid w:val="4A0D21C2"/>
    <w:rsid w:val="4A0D22AA"/>
    <w:rsid w:val="4A0D23DC"/>
    <w:rsid w:val="4A0D3F70"/>
    <w:rsid w:val="4A0D56E7"/>
    <w:rsid w:val="4A0D5D1E"/>
    <w:rsid w:val="4A0E1BAE"/>
    <w:rsid w:val="4A0E3227"/>
    <w:rsid w:val="4A0E4855"/>
    <w:rsid w:val="4A0E4C7A"/>
    <w:rsid w:val="4A0E7992"/>
    <w:rsid w:val="4A0F1A96"/>
    <w:rsid w:val="4A0F2831"/>
    <w:rsid w:val="4A0F33D3"/>
    <w:rsid w:val="4A0F4B57"/>
    <w:rsid w:val="4A0F6632"/>
    <w:rsid w:val="4A0F68FC"/>
    <w:rsid w:val="4A100B71"/>
    <w:rsid w:val="4A1011A8"/>
    <w:rsid w:val="4A101AC0"/>
    <w:rsid w:val="4A104839"/>
    <w:rsid w:val="4A110AA3"/>
    <w:rsid w:val="4A114E44"/>
    <w:rsid w:val="4A1153A1"/>
    <w:rsid w:val="4A11580F"/>
    <w:rsid w:val="4A117F13"/>
    <w:rsid w:val="4A1208DA"/>
    <w:rsid w:val="4A123335"/>
    <w:rsid w:val="4A124D48"/>
    <w:rsid w:val="4A1251F7"/>
    <w:rsid w:val="4A1433AF"/>
    <w:rsid w:val="4A143551"/>
    <w:rsid w:val="4A144FA6"/>
    <w:rsid w:val="4A1452FF"/>
    <w:rsid w:val="4A1474F2"/>
    <w:rsid w:val="4A150E13"/>
    <w:rsid w:val="4A152D72"/>
    <w:rsid w:val="4A156E89"/>
    <w:rsid w:val="4A161077"/>
    <w:rsid w:val="4A162E25"/>
    <w:rsid w:val="4A1649E3"/>
    <w:rsid w:val="4A1672C9"/>
    <w:rsid w:val="4A171B6A"/>
    <w:rsid w:val="4A17247D"/>
    <w:rsid w:val="4A17298F"/>
    <w:rsid w:val="4A172F9F"/>
    <w:rsid w:val="4A174DEF"/>
    <w:rsid w:val="4A176B9D"/>
    <w:rsid w:val="4A180A44"/>
    <w:rsid w:val="4A184D5C"/>
    <w:rsid w:val="4A185318"/>
    <w:rsid w:val="4A187215"/>
    <w:rsid w:val="4A191DEE"/>
    <w:rsid w:val="4A193364"/>
    <w:rsid w:val="4A1937A7"/>
    <w:rsid w:val="4A1946C3"/>
    <w:rsid w:val="4A194AA5"/>
    <w:rsid w:val="4A19692E"/>
    <w:rsid w:val="4A196989"/>
    <w:rsid w:val="4A1A47F4"/>
    <w:rsid w:val="4A1A6989"/>
    <w:rsid w:val="4A1B043B"/>
    <w:rsid w:val="4A1B0507"/>
    <w:rsid w:val="4A1B668D"/>
    <w:rsid w:val="4A1C0380"/>
    <w:rsid w:val="4A1C0D2B"/>
    <w:rsid w:val="4A1C1F96"/>
    <w:rsid w:val="4A1C2405"/>
    <w:rsid w:val="4A1C41B3"/>
    <w:rsid w:val="4A1C4A46"/>
    <w:rsid w:val="4A1C51FA"/>
    <w:rsid w:val="4A1D0657"/>
    <w:rsid w:val="4A1D268F"/>
    <w:rsid w:val="4A1D69B8"/>
    <w:rsid w:val="4A1D7230"/>
    <w:rsid w:val="4A1D7D5A"/>
    <w:rsid w:val="4A1E1CDA"/>
    <w:rsid w:val="4A1E617D"/>
    <w:rsid w:val="4A1F1CAF"/>
    <w:rsid w:val="4A201EF6"/>
    <w:rsid w:val="4A203CA4"/>
    <w:rsid w:val="4A204D94"/>
    <w:rsid w:val="4A205A52"/>
    <w:rsid w:val="4A2117CA"/>
    <w:rsid w:val="4A212CB7"/>
    <w:rsid w:val="4A2246C7"/>
    <w:rsid w:val="4A224968"/>
    <w:rsid w:val="4A2255D4"/>
    <w:rsid w:val="4A225C6E"/>
    <w:rsid w:val="4A226B37"/>
    <w:rsid w:val="4A227AB9"/>
    <w:rsid w:val="4A2319E6"/>
    <w:rsid w:val="4A234591"/>
    <w:rsid w:val="4A235542"/>
    <w:rsid w:val="4A235B57"/>
    <w:rsid w:val="4A240477"/>
    <w:rsid w:val="4A242E8E"/>
    <w:rsid w:val="4A244C2D"/>
    <w:rsid w:val="4A246FE7"/>
    <w:rsid w:val="4A25057C"/>
    <w:rsid w:val="4A250D97"/>
    <w:rsid w:val="4A2512BA"/>
    <w:rsid w:val="4A256CA7"/>
    <w:rsid w:val="4A266DE0"/>
    <w:rsid w:val="4A2705EE"/>
    <w:rsid w:val="4A2714EF"/>
    <w:rsid w:val="4A2719AE"/>
    <w:rsid w:val="4A273284"/>
    <w:rsid w:val="4A275032"/>
    <w:rsid w:val="4A27674B"/>
    <w:rsid w:val="4A2770A9"/>
    <w:rsid w:val="4A280DAA"/>
    <w:rsid w:val="4A2813A9"/>
    <w:rsid w:val="4A282B58"/>
    <w:rsid w:val="4A28374B"/>
    <w:rsid w:val="4A283E46"/>
    <w:rsid w:val="4A2856A3"/>
    <w:rsid w:val="4A286FFC"/>
    <w:rsid w:val="4A2929AE"/>
    <w:rsid w:val="4A29628B"/>
    <w:rsid w:val="4A297457"/>
    <w:rsid w:val="4A2A25B4"/>
    <w:rsid w:val="4A2A2D74"/>
    <w:rsid w:val="4A2A51F0"/>
    <w:rsid w:val="4A2A5CF3"/>
    <w:rsid w:val="4A2A68D0"/>
    <w:rsid w:val="4A2A71A9"/>
    <w:rsid w:val="4A2A7770"/>
    <w:rsid w:val="4A2B0588"/>
    <w:rsid w:val="4A2B093C"/>
    <w:rsid w:val="4A2B1370"/>
    <w:rsid w:val="4A2B43F6"/>
    <w:rsid w:val="4A2B5B9C"/>
    <w:rsid w:val="4A2B7770"/>
    <w:rsid w:val="4A2C034A"/>
    <w:rsid w:val="4A2C1CAA"/>
    <w:rsid w:val="4A2C20A3"/>
    <w:rsid w:val="4A2C23DC"/>
    <w:rsid w:val="4A2C41D3"/>
    <w:rsid w:val="4A2C7CB6"/>
    <w:rsid w:val="4A2D016F"/>
    <w:rsid w:val="4A2D0A79"/>
    <w:rsid w:val="4A2D3660"/>
    <w:rsid w:val="4A2D3BBB"/>
    <w:rsid w:val="4A2D43AB"/>
    <w:rsid w:val="4A2D4613"/>
    <w:rsid w:val="4A2D7E6A"/>
    <w:rsid w:val="4A2E0ED5"/>
    <w:rsid w:val="4A2E1182"/>
    <w:rsid w:val="4A2E16F9"/>
    <w:rsid w:val="4A2E2C6A"/>
    <w:rsid w:val="4A2E6B25"/>
    <w:rsid w:val="4A2F038B"/>
    <w:rsid w:val="4A2F2139"/>
    <w:rsid w:val="4A2F2784"/>
    <w:rsid w:val="4A2F2D96"/>
    <w:rsid w:val="4A2F3EE7"/>
    <w:rsid w:val="4A2F40FA"/>
    <w:rsid w:val="4A2F419F"/>
    <w:rsid w:val="4A2F4538"/>
    <w:rsid w:val="4A3011C1"/>
    <w:rsid w:val="4A301A0D"/>
    <w:rsid w:val="4A301D8F"/>
    <w:rsid w:val="4A311628"/>
    <w:rsid w:val="4A312A43"/>
    <w:rsid w:val="4A314103"/>
    <w:rsid w:val="4A3153A9"/>
    <w:rsid w:val="4A315EB1"/>
    <w:rsid w:val="4A31759F"/>
    <w:rsid w:val="4A317C5F"/>
    <w:rsid w:val="4A320963"/>
    <w:rsid w:val="4A321A3E"/>
    <w:rsid w:val="4A321DEC"/>
    <w:rsid w:val="4A3239D7"/>
    <w:rsid w:val="4A325785"/>
    <w:rsid w:val="4A325D14"/>
    <w:rsid w:val="4A332648"/>
    <w:rsid w:val="4A334488"/>
    <w:rsid w:val="4A34239D"/>
    <w:rsid w:val="4A345076"/>
    <w:rsid w:val="4A3459A1"/>
    <w:rsid w:val="4A346732"/>
    <w:rsid w:val="4A3476AD"/>
    <w:rsid w:val="4A34774F"/>
    <w:rsid w:val="4A347B8D"/>
    <w:rsid w:val="4A350306"/>
    <w:rsid w:val="4A35072B"/>
    <w:rsid w:val="4A3513FC"/>
    <w:rsid w:val="4A353DF1"/>
    <w:rsid w:val="4A3546F0"/>
    <w:rsid w:val="4A360626"/>
    <w:rsid w:val="4A360F1A"/>
    <w:rsid w:val="4A361CFF"/>
    <w:rsid w:val="4A36326D"/>
    <w:rsid w:val="4A3634C7"/>
    <w:rsid w:val="4A364DCC"/>
    <w:rsid w:val="4A3660B1"/>
    <w:rsid w:val="4A36625B"/>
    <w:rsid w:val="4A370FED"/>
    <w:rsid w:val="4A374FC7"/>
    <w:rsid w:val="4A37545D"/>
    <w:rsid w:val="4A375F15"/>
    <w:rsid w:val="4A377CB2"/>
    <w:rsid w:val="4A381880"/>
    <w:rsid w:val="4A3855BE"/>
    <w:rsid w:val="4A392F80"/>
    <w:rsid w:val="4A392FB7"/>
    <w:rsid w:val="4A394D65"/>
    <w:rsid w:val="4A396B13"/>
    <w:rsid w:val="4A397A37"/>
    <w:rsid w:val="4A397ED7"/>
    <w:rsid w:val="4A3A2226"/>
    <w:rsid w:val="4A3A30F2"/>
    <w:rsid w:val="4A3A4980"/>
    <w:rsid w:val="4A3B0ADD"/>
    <w:rsid w:val="4A3B71DE"/>
    <w:rsid w:val="4A3B73E9"/>
    <w:rsid w:val="4A3B7A0D"/>
    <w:rsid w:val="4A3C4A7F"/>
    <w:rsid w:val="4A3C5448"/>
    <w:rsid w:val="4A3C6604"/>
    <w:rsid w:val="4A3D12CF"/>
    <w:rsid w:val="4A3D4856"/>
    <w:rsid w:val="4A3E237C"/>
    <w:rsid w:val="4A3E4A2A"/>
    <w:rsid w:val="4A3F507F"/>
    <w:rsid w:val="4A3F67C0"/>
    <w:rsid w:val="4A4023B0"/>
    <w:rsid w:val="4A40261E"/>
    <w:rsid w:val="4A413C1A"/>
    <w:rsid w:val="4A4200BE"/>
    <w:rsid w:val="4A4204D1"/>
    <w:rsid w:val="4A4210B0"/>
    <w:rsid w:val="4A421E6C"/>
    <w:rsid w:val="4A423A83"/>
    <w:rsid w:val="4A42563B"/>
    <w:rsid w:val="4A42625E"/>
    <w:rsid w:val="4A4266D6"/>
    <w:rsid w:val="4A426F5A"/>
    <w:rsid w:val="4A430CEC"/>
    <w:rsid w:val="4A4311BD"/>
    <w:rsid w:val="4A431740"/>
    <w:rsid w:val="4A431F7F"/>
    <w:rsid w:val="4A435BE4"/>
    <w:rsid w:val="4A437DF6"/>
    <w:rsid w:val="4A441FB1"/>
    <w:rsid w:val="4A444CC9"/>
    <w:rsid w:val="4A445567"/>
    <w:rsid w:val="4A445B97"/>
    <w:rsid w:val="4A445CBA"/>
    <w:rsid w:val="4A446121"/>
    <w:rsid w:val="4A4462D6"/>
    <w:rsid w:val="4A450EF1"/>
    <w:rsid w:val="4A451680"/>
    <w:rsid w:val="4A4554B8"/>
    <w:rsid w:val="4A471230"/>
    <w:rsid w:val="4A473494"/>
    <w:rsid w:val="4A474E74"/>
    <w:rsid w:val="4A474F52"/>
    <w:rsid w:val="4A48184C"/>
    <w:rsid w:val="4A482D92"/>
    <w:rsid w:val="4A48501F"/>
    <w:rsid w:val="4A48525B"/>
    <w:rsid w:val="4A4861A4"/>
    <w:rsid w:val="4A4863E2"/>
    <w:rsid w:val="4A491095"/>
    <w:rsid w:val="4A49144C"/>
    <w:rsid w:val="4A492443"/>
    <w:rsid w:val="4A495D52"/>
    <w:rsid w:val="4A497D1F"/>
    <w:rsid w:val="4A4B2235"/>
    <w:rsid w:val="4A4B26A2"/>
    <w:rsid w:val="4A4B29B0"/>
    <w:rsid w:val="4A4B3A62"/>
    <w:rsid w:val="4A4C2CEB"/>
    <w:rsid w:val="4A4C4A99"/>
    <w:rsid w:val="4A4C4AC6"/>
    <w:rsid w:val="4A4D0811"/>
    <w:rsid w:val="4A4D1B54"/>
    <w:rsid w:val="4A4D4ABD"/>
    <w:rsid w:val="4A4D659D"/>
    <w:rsid w:val="4A4D6A49"/>
    <w:rsid w:val="4A4E203E"/>
    <w:rsid w:val="4A4E2254"/>
    <w:rsid w:val="4A4E2AC8"/>
    <w:rsid w:val="4A4E6D6B"/>
    <w:rsid w:val="4A4E793F"/>
    <w:rsid w:val="4A4F166F"/>
    <w:rsid w:val="4A4F27DB"/>
    <w:rsid w:val="4A4F4589"/>
    <w:rsid w:val="4A4F5F62"/>
    <w:rsid w:val="4A4F6358"/>
    <w:rsid w:val="4A507745"/>
    <w:rsid w:val="4A510301"/>
    <w:rsid w:val="4A512DFE"/>
    <w:rsid w:val="4A5141EB"/>
    <w:rsid w:val="4A520E1F"/>
    <w:rsid w:val="4A522065"/>
    <w:rsid w:val="4A524C36"/>
    <w:rsid w:val="4A525E27"/>
    <w:rsid w:val="4A5261A5"/>
    <w:rsid w:val="4A527BD5"/>
    <w:rsid w:val="4A534079"/>
    <w:rsid w:val="4A534425"/>
    <w:rsid w:val="4A537354"/>
    <w:rsid w:val="4A54394D"/>
    <w:rsid w:val="4A544985"/>
    <w:rsid w:val="4A544F2B"/>
    <w:rsid w:val="4A5457A0"/>
    <w:rsid w:val="4A547630"/>
    <w:rsid w:val="4A547DC4"/>
    <w:rsid w:val="4A547DF1"/>
    <w:rsid w:val="4A553760"/>
    <w:rsid w:val="4A553A52"/>
    <w:rsid w:val="4A554080"/>
    <w:rsid w:val="4A556D8F"/>
    <w:rsid w:val="4A560823"/>
    <w:rsid w:val="4A5610DC"/>
    <w:rsid w:val="4A562089"/>
    <w:rsid w:val="4A563630"/>
    <w:rsid w:val="4A565917"/>
    <w:rsid w:val="4A566E0C"/>
    <w:rsid w:val="4A5676C5"/>
    <w:rsid w:val="4A567FFD"/>
    <w:rsid w:val="4A571AF5"/>
    <w:rsid w:val="4A5751EC"/>
    <w:rsid w:val="4A581BBD"/>
    <w:rsid w:val="4A581C9D"/>
    <w:rsid w:val="4A582473"/>
    <w:rsid w:val="4A58343D"/>
    <w:rsid w:val="4A585ED7"/>
    <w:rsid w:val="4A590F64"/>
    <w:rsid w:val="4A592828"/>
    <w:rsid w:val="4A592CA0"/>
    <w:rsid w:val="4A595408"/>
    <w:rsid w:val="4A597150"/>
    <w:rsid w:val="4A597367"/>
    <w:rsid w:val="4A5A3493"/>
    <w:rsid w:val="4A5A3C1B"/>
    <w:rsid w:val="4A5A4D7A"/>
    <w:rsid w:val="4A5A5156"/>
    <w:rsid w:val="4A5B1180"/>
    <w:rsid w:val="4A5B13B4"/>
    <w:rsid w:val="4A5B218A"/>
    <w:rsid w:val="4A5B2F2E"/>
    <w:rsid w:val="4A5B4CDC"/>
    <w:rsid w:val="4A5B4E30"/>
    <w:rsid w:val="4A5C08B9"/>
    <w:rsid w:val="4A5C16DC"/>
    <w:rsid w:val="4A5C2802"/>
    <w:rsid w:val="4A5C3466"/>
    <w:rsid w:val="4A5C490E"/>
    <w:rsid w:val="4A5C4DD3"/>
    <w:rsid w:val="4A5C6A4E"/>
    <w:rsid w:val="4A5D0A54"/>
    <w:rsid w:val="4A5D0B6E"/>
    <w:rsid w:val="4A5D1D49"/>
    <w:rsid w:val="4A5D2D7E"/>
    <w:rsid w:val="4A5D2D8B"/>
    <w:rsid w:val="4A5D427B"/>
    <w:rsid w:val="4A5D4EF8"/>
    <w:rsid w:val="4A5D5169"/>
    <w:rsid w:val="4A5D51C0"/>
    <w:rsid w:val="4A5D6CA6"/>
    <w:rsid w:val="4A5D7E15"/>
    <w:rsid w:val="4A5E5DDF"/>
    <w:rsid w:val="4A5E657A"/>
    <w:rsid w:val="4A5F0258"/>
    <w:rsid w:val="4A5F1415"/>
    <w:rsid w:val="4A5F1679"/>
    <w:rsid w:val="4A6022F2"/>
    <w:rsid w:val="4A603150"/>
    <w:rsid w:val="4A603E33"/>
    <w:rsid w:val="4A605514"/>
    <w:rsid w:val="4A6057EE"/>
    <w:rsid w:val="4A606796"/>
    <w:rsid w:val="4A612A04"/>
    <w:rsid w:val="4A614D2A"/>
    <w:rsid w:val="4A616F89"/>
    <w:rsid w:val="4A617C95"/>
    <w:rsid w:val="4A621B5A"/>
    <w:rsid w:val="4A6242BC"/>
    <w:rsid w:val="4A6249BF"/>
    <w:rsid w:val="4A625C2E"/>
    <w:rsid w:val="4A630034"/>
    <w:rsid w:val="4A630B40"/>
    <w:rsid w:val="4A630B8D"/>
    <w:rsid w:val="4A631398"/>
    <w:rsid w:val="4A631DE2"/>
    <w:rsid w:val="4A632A46"/>
    <w:rsid w:val="4A633B90"/>
    <w:rsid w:val="4A635BBB"/>
    <w:rsid w:val="4A636691"/>
    <w:rsid w:val="4A641F99"/>
    <w:rsid w:val="4A646BB7"/>
    <w:rsid w:val="4A647998"/>
    <w:rsid w:val="4A653041"/>
    <w:rsid w:val="4A653DAC"/>
    <w:rsid w:val="4A654D51"/>
    <w:rsid w:val="4A6551B7"/>
    <w:rsid w:val="4A655B5A"/>
    <w:rsid w:val="4A6572FA"/>
    <w:rsid w:val="4A657908"/>
    <w:rsid w:val="4A657C16"/>
    <w:rsid w:val="4A6600FA"/>
    <w:rsid w:val="4A6612E3"/>
    <w:rsid w:val="4A66196B"/>
    <w:rsid w:val="4A6656EE"/>
    <w:rsid w:val="4A6657FE"/>
    <w:rsid w:val="4A666278"/>
    <w:rsid w:val="4A66686F"/>
    <w:rsid w:val="4A6718D3"/>
    <w:rsid w:val="4A672A3D"/>
    <w:rsid w:val="4A67453C"/>
    <w:rsid w:val="4A6749EC"/>
    <w:rsid w:val="4A674AFD"/>
    <w:rsid w:val="4A681856"/>
    <w:rsid w:val="4A6855C7"/>
    <w:rsid w:val="4A6859CC"/>
    <w:rsid w:val="4A686E5C"/>
    <w:rsid w:val="4A691A5C"/>
    <w:rsid w:val="4A6970F2"/>
    <w:rsid w:val="4A6A0EE4"/>
    <w:rsid w:val="4A6A2EBD"/>
    <w:rsid w:val="4A6A3171"/>
    <w:rsid w:val="4A6A4F1F"/>
    <w:rsid w:val="4A6A595F"/>
    <w:rsid w:val="4A6B0820"/>
    <w:rsid w:val="4A6B2C0C"/>
    <w:rsid w:val="4A6B3D36"/>
    <w:rsid w:val="4A6B434D"/>
    <w:rsid w:val="4A6B6C14"/>
    <w:rsid w:val="4A6B78A3"/>
    <w:rsid w:val="4A6C00B9"/>
    <w:rsid w:val="4A6C0C97"/>
    <w:rsid w:val="4A6C3766"/>
    <w:rsid w:val="4A6C513B"/>
    <w:rsid w:val="4A6C6EE9"/>
    <w:rsid w:val="4A6C753F"/>
    <w:rsid w:val="4A6D0266"/>
    <w:rsid w:val="4A6D0C58"/>
    <w:rsid w:val="4A6D183E"/>
    <w:rsid w:val="4A6D401A"/>
    <w:rsid w:val="4A6D4A0F"/>
    <w:rsid w:val="4A6E0EB3"/>
    <w:rsid w:val="4A6E2C61"/>
    <w:rsid w:val="4A6E2CCE"/>
    <w:rsid w:val="4A6F0787"/>
    <w:rsid w:val="4A6F3412"/>
    <w:rsid w:val="4A6F440D"/>
    <w:rsid w:val="4A6F4C2B"/>
    <w:rsid w:val="4A6F50AE"/>
    <w:rsid w:val="4A6F69D9"/>
    <w:rsid w:val="4A700238"/>
    <w:rsid w:val="4A700E17"/>
    <w:rsid w:val="4A7033B6"/>
    <w:rsid w:val="4A704B0B"/>
    <w:rsid w:val="4A7052C6"/>
    <w:rsid w:val="4A706487"/>
    <w:rsid w:val="4A706B2E"/>
    <w:rsid w:val="4A71031F"/>
    <w:rsid w:val="4A7106CA"/>
    <w:rsid w:val="4A71156E"/>
    <w:rsid w:val="4A712751"/>
    <w:rsid w:val="4A7144FF"/>
    <w:rsid w:val="4A71503F"/>
    <w:rsid w:val="4A717546"/>
    <w:rsid w:val="4A7208E3"/>
    <w:rsid w:val="4A7212FD"/>
    <w:rsid w:val="4A722025"/>
    <w:rsid w:val="4A723167"/>
    <w:rsid w:val="4A730277"/>
    <w:rsid w:val="4A7315F5"/>
    <w:rsid w:val="4A731613"/>
    <w:rsid w:val="4A732907"/>
    <w:rsid w:val="4A7343AE"/>
    <w:rsid w:val="4A741C7E"/>
    <w:rsid w:val="4A743F6F"/>
    <w:rsid w:val="4A743FEF"/>
    <w:rsid w:val="4A74463A"/>
    <w:rsid w:val="4A745D9D"/>
    <w:rsid w:val="4A751150"/>
    <w:rsid w:val="4A7540B5"/>
    <w:rsid w:val="4A755869"/>
    <w:rsid w:val="4A760033"/>
    <w:rsid w:val="4A760FA6"/>
    <w:rsid w:val="4A761B16"/>
    <w:rsid w:val="4A7637E7"/>
    <w:rsid w:val="4A767D68"/>
    <w:rsid w:val="4A770AA6"/>
    <w:rsid w:val="4A775976"/>
    <w:rsid w:val="4A77763C"/>
    <w:rsid w:val="4A781971"/>
    <w:rsid w:val="4A783AE0"/>
    <w:rsid w:val="4A78588E"/>
    <w:rsid w:val="4A786951"/>
    <w:rsid w:val="4A790AE3"/>
    <w:rsid w:val="4A791606"/>
    <w:rsid w:val="4A7933B4"/>
    <w:rsid w:val="4A794E5C"/>
    <w:rsid w:val="4A795210"/>
    <w:rsid w:val="4A797DE0"/>
    <w:rsid w:val="4A7A0F2D"/>
    <w:rsid w:val="4A7A3C0D"/>
    <w:rsid w:val="4A7A517D"/>
    <w:rsid w:val="4A7A7858"/>
    <w:rsid w:val="4A7B2700"/>
    <w:rsid w:val="4A7B3E3A"/>
    <w:rsid w:val="4A7B4828"/>
    <w:rsid w:val="4A7B557D"/>
    <w:rsid w:val="4A7B5D52"/>
    <w:rsid w:val="4A7B7E69"/>
    <w:rsid w:val="4A7C52D1"/>
    <w:rsid w:val="4A7C5F34"/>
    <w:rsid w:val="4A7D10F6"/>
    <w:rsid w:val="4A7D2EA4"/>
    <w:rsid w:val="4A7D7CC8"/>
    <w:rsid w:val="4A7D7EE7"/>
    <w:rsid w:val="4A7E165C"/>
    <w:rsid w:val="4A7E303F"/>
    <w:rsid w:val="4A7E3180"/>
    <w:rsid w:val="4A7E58DB"/>
    <w:rsid w:val="4A7E5B7F"/>
    <w:rsid w:val="4A7E6C1C"/>
    <w:rsid w:val="4A7E7EDF"/>
    <w:rsid w:val="4A7F26AA"/>
    <w:rsid w:val="4A7F274C"/>
    <w:rsid w:val="4A7F3375"/>
    <w:rsid w:val="4A7F4B30"/>
    <w:rsid w:val="4A7F4E6E"/>
    <w:rsid w:val="4A7F685E"/>
    <w:rsid w:val="4A7F6E9C"/>
    <w:rsid w:val="4A802994"/>
    <w:rsid w:val="4A80342C"/>
    <w:rsid w:val="4A804742"/>
    <w:rsid w:val="4A804C37"/>
    <w:rsid w:val="4A8050E2"/>
    <w:rsid w:val="4A807238"/>
    <w:rsid w:val="4A814E6C"/>
    <w:rsid w:val="4A8204BA"/>
    <w:rsid w:val="4A821143"/>
    <w:rsid w:val="4A82670C"/>
    <w:rsid w:val="4A834233"/>
    <w:rsid w:val="4A834312"/>
    <w:rsid w:val="4A836198"/>
    <w:rsid w:val="4A84101D"/>
    <w:rsid w:val="4A846E2C"/>
    <w:rsid w:val="4A84738E"/>
    <w:rsid w:val="4A850084"/>
    <w:rsid w:val="4A8505FA"/>
    <w:rsid w:val="4A851D59"/>
    <w:rsid w:val="4A8561FD"/>
    <w:rsid w:val="4A861976"/>
    <w:rsid w:val="4A865069"/>
    <w:rsid w:val="4A8676B1"/>
    <w:rsid w:val="4A871F75"/>
    <w:rsid w:val="4A8724D7"/>
    <w:rsid w:val="4A875AD1"/>
    <w:rsid w:val="4A876F47"/>
    <w:rsid w:val="4A882382"/>
    <w:rsid w:val="4A8855C8"/>
    <w:rsid w:val="4A890707"/>
    <w:rsid w:val="4A8915B8"/>
    <w:rsid w:val="4A8943E0"/>
    <w:rsid w:val="4A89447F"/>
    <w:rsid w:val="4A8A0650"/>
    <w:rsid w:val="4A8A32BE"/>
    <w:rsid w:val="4A8A50C8"/>
    <w:rsid w:val="4A8A55C1"/>
    <w:rsid w:val="4A8A611D"/>
    <w:rsid w:val="4A8A7C9D"/>
    <w:rsid w:val="4A8B0324"/>
    <w:rsid w:val="4A8B0653"/>
    <w:rsid w:val="4A8B1F1D"/>
    <w:rsid w:val="4A8B279D"/>
    <w:rsid w:val="4A8C0D60"/>
    <w:rsid w:val="4A8C30E7"/>
    <w:rsid w:val="4A8C3A1A"/>
    <w:rsid w:val="4A8D175A"/>
    <w:rsid w:val="4A8D1AC5"/>
    <w:rsid w:val="4A8D338B"/>
    <w:rsid w:val="4A8D5804"/>
    <w:rsid w:val="4A8D6256"/>
    <w:rsid w:val="4A8E0B76"/>
    <w:rsid w:val="4A8E3303"/>
    <w:rsid w:val="4A8E4B02"/>
    <w:rsid w:val="4A8E50B1"/>
    <w:rsid w:val="4A8E5FA5"/>
    <w:rsid w:val="4A8F2006"/>
    <w:rsid w:val="4A8F2CE5"/>
    <w:rsid w:val="4A8F3492"/>
    <w:rsid w:val="4A8F4985"/>
    <w:rsid w:val="4A8F4B67"/>
    <w:rsid w:val="4A8F59AD"/>
    <w:rsid w:val="4A902382"/>
    <w:rsid w:val="4A903496"/>
    <w:rsid w:val="4A903D11"/>
    <w:rsid w:val="4A904BD7"/>
    <w:rsid w:val="4A91264B"/>
    <w:rsid w:val="4A912A88"/>
    <w:rsid w:val="4A914BA1"/>
    <w:rsid w:val="4A91694F"/>
    <w:rsid w:val="4A916BA1"/>
    <w:rsid w:val="4A92068D"/>
    <w:rsid w:val="4A9223D9"/>
    <w:rsid w:val="4A926A88"/>
    <w:rsid w:val="4A930874"/>
    <w:rsid w:val="4A930919"/>
    <w:rsid w:val="4A930987"/>
    <w:rsid w:val="4A9326C8"/>
    <w:rsid w:val="4A933558"/>
    <w:rsid w:val="4A934476"/>
    <w:rsid w:val="4A935647"/>
    <w:rsid w:val="4A935674"/>
    <w:rsid w:val="4A936BB3"/>
    <w:rsid w:val="4A9378E1"/>
    <w:rsid w:val="4A941E17"/>
    <w:rsid w:val="4A9422A2"/>
    <w:rsid w:val="4A945703"/>
    <w:rsid w:val="4A946440"/>
    <w:rsid w:val="4A9471FC"/>
    <w:rsid w:val="4A9532A7"/>
    <w:rsid w:val="4A960A49"/>
    <w:rsid w:val="4A9621B8"/>
    <w:rsid w:val="4A963AE6"/>
    <w:rsid w:val="4A9648F6"/>
    <w:rsid w:val="4A965D14"/>
    <w:rsid w:val="4A970798"/>
    <w:rsid w:val="4A972CA9"/>
    <w:rsid w:val="4A981A8C"/>
    <w:rsid w:val="4A981C28"/>
    <w:rsid w:val="4A984651"/>
    <w:rsid w:val="4A98555D"/>
    <w:rsid w:val="4A987D4E"/>
    <w:rsid w:val="4A987D74"/>
    <w:rsid w:val="4A9925E5"/>
    <w:rsid w:val="4A992BCB"/>
    <w:rsid w:val="4A9950EF"/>
    <w:rsid w:val="4A995804"/>
    <w:rsid w:val="4A9A085A"/>
    <w:rsid w:val="4A9A14B1"/>
    <w:rsid w:val="4A9A1CA8"/>
    <w:rsid w:val="4A9A5C89"/>
    <w:rsid w:val="4A9A5EF6"/>
    <w:rsid w:val="4A9B157C"/>
    <w:rsid w:val="4A9B190A"/>
    <w:rsid w:val="4A9B2152"/>
    <w:rsid w:val="4A9B59F7"/>
    <w:rsid w:val="4A9B61B7"/>
    <w:rsid w:val="4A9B77CE"/>
    <w:rsid w:val="4A9C0CF1"/>
    <w:rsid w:val="4A9C1951"/>
    <w:rsid w:val="4A9C46C7"/>
    <w:rsid w:val="4A9C4823"/>
    <w:rsid w:val="4A9D2E1F"/>
    <w:rsid w:val="4A9D3783"/>
    <w:rsid w:val="4A9D6ACE"/>
    <w:rsid w:val="4A9D6C32"/>
    <w:rsid w:val="4A9D70A2"/>
    <w:rsid w:val="4A9D71DB"/>
    <w:rsid w:val="4A9E16A7"/>
    <w:rsid w:val="4A9E2AC0"/>
    <w:rsid w:val="4A9E2F73"/>
    <w:rsid w:val="4A9E34E8"/>
    <w:rsid w:val="4A9F4236"/>
    <w:rsid w:val="4A9F5577"/>
    <w:rsid w:val="4A9F72BE"/>
    <w:rsid w:val="4AA00972"/>
    <w:rsid w:val="4AA03036"/>
    <w:rsid w:val="4AA047AD"/>
    <w:rsid w:val="4AA04A37"/>
    <w:rsid w:val="4AA06B93"/>
    <w:rsid w:val="4AA1411D"/>
    <w:rsid w:val="4AA171E1"/>
    <w:rsid w:val="4AA21F4B"/>
    <w:rsid w:val="4AA235D5"/>
    <w:rsid w:val="4AA246B9"/>
    <w:rsid w:val="4AA414CB"/>
    <w:rsid w:val="4AA4270E"/>
    <w:rsid w:val="4AA448D5"/>
    <w:rsid w:val="4AA44F43"/>
    <w:rsid w:val="4AA46F25"/>
    <w:rsid w:val="4AA5064D"/>
    <w:rsid w:val="4AA523FB"/>
    <w:rsid w:val="4AA53F0C"/>
    <w:rsid w:val="4AA541A9"/>
    <w:rsid w:val="4AA5596D"/>
    <w:rsid w:val="4AA56124"/>
    <w:rsid w:val="4AA56EAF"/>
    <w:rsid w:val="4AA7028D"/>
    <w:rsid w:val="4AA74041"/>
    <w:rsid w:val="4AA76173"/>
    <w:rsid w:val="4AA77F21"/>
    <w:rsid w:val="4AA80359"/>
    <w:rsid w:val="4AA83D42"/>
    <w:rsid w:val="4AA85A47"/>
    <w:rsid w:val="4AA87105"/>
    <w:rsid w:val="4AA9383D"/>
    <w:rsid w:val="4AA957D1"/>
    <w:rsid w:val="4AA9626D"/>
    <w:rsid w:val="4AA97CA7"/>
    <w:rsid w:val="4AAA7A11"/>
    <w:rsid w:val="4AAB09FA"/>
    <w:rsid w:val="4AAB0E9F"/>
    <w:rsid w:val="4AAB50DC"/>
    <w:rsid w:val="4AAC2C6F"/>
    <w:rsid w:val="4AAC5537"/>
    <w:rsid w:val="4AAC5AF6"/>
    <w:rsid w:val="4AAD26D9"/>
    <w:rsid w:val="4AAD305D"/>
    <w:rsid w:val="4AAD5D67"/>
    <w:rsid w:val="4AAE3488"/>
    <w:rsid w:val="4AAE4DC4"/>
    <w:rsid w:val="4AAE5753"/>
    <w:rsid w:val="4AAE74A3"/>
    <w:rsid w:val="4AAF0D6A"/>
    <w:rsid w:val="4AAF15F0"/>
    <w:rsid w:val="4AAF5028"/>
    <w:rsid w:val="4AAF6DD6"/>
    <w:rsid w:val="4AB03279"/>
    <w:rsid w:val="4AB06F34"/>
    <w:rsid w:val="4AB07EAF"/>
    <w:rsid w:val="4AB10DA0"/>
    <w:rsid w:val="4AB10F8E"/>
    <w:rsid w:val="4AB12B4E"/>
    <w:rsid w:val="4AB15D58"/>
    <w:rsid w:val="4AB15F1F"/>
    <w:rsid w:val="4AB16503"/>
    <w:rsid w:val="4AB16F5C"/>
    <w:rsid w:val="4AB16FF2"/>
    <w:rsid w:val="4AB17D14"/>
    <w:rsid w:val="4AB22B1A"/>
    <w:rsid w:val="4AB235B5"/>
    <w:rsid w:val="4AB24495"/>
    <w:rsid w:val="4AB278B1"/>
    <w:rsid w:val="4AB30395"/>
    <w:rsid w:val="4AB31638"/>
    <w:rsid w:val="4AB32D6A"/>
    <w:rsid w:val="4AB3507C"/>
    <w:rsid w:val="4AB352FF"/>
    <w:rsid w:val="4AB353A4"/>
    <w:rsid w:val="4AB36025"/>
    <w:rsid w:val="4AB368C6"/>
    <w:rsid w:val="4AB37032"/>
    <w:rsid w:val="4AB37450"/>
    <w:rsid w:val="4AB416D2"/>
    <w:rsid w:val="4AB41B33"/>
    <w:rsid w:val="4AB4263E"/>
    <w:rsid w:val="4AB443EC"/>
    <w:rsid w:val="4AB4569C"/>
    <w:rsid w:val="4AB50890"/>
    <w:rsid w:val="4AB53D21"/>
    <w:rsid w:val="4AB55FEC"/>
    <w:rsid w:val="4AB60164"/>
    <w:rsid w:val="4AB64608"/>
    <w:rsid w:val="4AB64F82"/>
    <w:rsid w:val="4AB663B6"/>
    <w:rsid w:val="4AB668F2"/>
    <w:rsid w:val="4AB734C5"/>
    <w:rsid w:val="4AB73D1F"/>
    <w:rsid w:val="4AB74B8F"/>
    <w:rsid w:val="4AB76FA5"/>
    <w:rsid w:val="4AB77963"/>
    <w:rsid w:val="4AB80380"/>
    <w:rsid w:val="4AB80FDD"/>
    <w:rsid w:val="4AB8212E"/>
    <w:rsid w:val="4AB83DE3"/>
    <w:rsid w:val="4AB83EDC"/>
    <w:rsid w:val="4AB85DCA"/>
    <w:rsid w:val="4AB86E17"/>
    <w:rsid w:val="4AB90145"/>
    <w:rsid w:val="4AB904B0"/>
    <w:rsid w:val="4AB93923"/>
    <w:rsid w:val="4AB94A7E"/>
    <w:rsid w:val="4AB95273"/>
    <w:rsid w:val="4AB9551D"/>
    <w:rsid w:val="4AB95F8E"/>
    <w:rsid w:val="4ABA0C79"/>
    <w:rsid w:val="4ABA1BCB"/>
    <w:rsid w:val="4ABA1F4F"/>
    <w:rsid w:val="4ABA21C2"/>
    <w:rsid w:val="4ABA33B0"/>
    <w:rsid w:val="4ABA40F8"/>
    <w:rsid w:val="4ABB577A"/>
    <w:rsid w:val="4ABC0DDA"/>
    <w:rsid w:val="4ABC1023"/>
    <w:rsid w:val="4ABC186E"/>
    <w:rsid w:val="4ABC30A5"/>
    <w:rsid w:val="4ABC3301"/>
    <w:rsid w:val="4ABD0008"/>
    <w:rsid w:val="4ABD14F2"/>
    <w:rsid w:val="4ABD2111"/>
    <w:rsid w:val="4ABD24B3"/>
    <w:rsid w:val="4ABD5821"/>
    <w:rsid w:val="4ABD676B"/>
    <w:rsid w:val="4ABD7744"/>
    <w:rsid w:val="4ABE0D88"/>
    <w:rsid w:val="4ABE3E78"/>
    <w:rsid w:val="4ABE41DC"/>
    <w:rsid w:val="4ABE4D87"/>
    <w:rsid w:val="4ABE5084"/>
    <w:rsid w:val="4ABE640E"/>
    <w:rsid w:val="4ABF157F"/>
    <w:rsid w:val="4ABF170F"/>
    <w:rsid w:val="4ABF31EA"/>
    <w:rsid w:val="4ABF43E3"/>
    <w:rsid w:val="4ABF5254"/>
    <w:rsid w:val="4AC00FE3"/>
    <w:rsid w:val="4AC02717"/>
    <w:rsid w:val="4AC05487"/>
    <w:rsid w:val="4AC07235"/>
    <w:rsid w:val="4AC12B9C"/>
    <w:rsid w:val="4AC20D77"/>
    <w:rsid w:val="4AC217D1"/>
    <w:rsid w:val="4AC219DF"/>
    <w:rsid w:val="4AC22FAD"/>
    <w:rsid w:val="4AC23663"/>
    <w:rsid w:val="4AC24C8F"/>
    <w:rsid w:val="4AC24D5B"/>
    <w:rsid w:val="4AC26B09"/>
    <w:rsid w:val="4AC30EF6"/>
    <w:rsid w:val="4AC32AFE"/>
    <w:rsid w:val="4AC40AD3"/>
    <w:rsid w:val="4AC41E83"/>
    <w:rsid w:val="4AC42881"/>
    <w:rsid w:val="4AC434B2"/>
    <w:rsid w:val="4AC45D6E"/>
    <w:rsid w:val="4AC46D25"/>
    <w:rsid w:val="4AC477B5"/>
    <w:rsid w:val="4AC517EA"/>
    <w:rsid w:val="4AC52021"/>
    <w:rsid w:val="4AC52511"/>
    <w:rsid w:val="4AC53338"/>
    <w:rsid w:val="4AC5484B"/>
    <w:rsid w:val="4AC565F9"/>
    <w:rsid w:val="4AC62A9D"/>
    <w:rsid w:val="4AC64CA6"/>
    <w:rsid w:val="4AC652CB"/>
    <w:rsid w:val="4AC663E7"/>
    <w:rsid w:val="4AC72371"/>
    <w:rsid w:val="4AC72FF8"/>
    <w:rsid w:val="4AC767C9"/>
    <w:rsid w:val="4AC80510"/>
    <w:rsid w:val="4AC80D07"/>
    <w:rsid w:val="4AC81B6A"/>
    <w:rsid w:val="4AC81EE0"/>
    <w:rsid w:val="4AC84C8B"/>
    <w:rsid w:val="4AC92EE5"/>
    <w:rsid w:val="4AC94384"/>
    <w:rsid w:val="4AC97E97"/>
    <w:rsid w:val="4ACA3C0F"/>
    <w:rsid w:val="4ACA4594"/>
    <w:rsid w:val="4ACA63E3"/>
    <w:rsid w:val="4ACA7ADB"/>
    <w:rsid w:val="4ACB00B3"/>
    <w:rsid w:val="4ACB0FA4"/>
    <w:rsid w:val="4ACB45A1"/>
    <w:rsid w:val="4ACC3B2E"/>
    <w:rsid w:val="4ACC3E2B"/>
    <w:rsid w:val="4ACC578D"/>
    <w:rsid w:val="4ACC58FE"/>
    <w:rsid w:val="4ACC5BD9"/>
    <w:rsid w:val="4ACC7988"/>
    <w:rsid w:val="4ACD1596"/>
    <w:rsid w:val="4ACD2AD3"/>
    <w:rsid w:val="4ACD3ADB"/>
    <w:rsid w:val="4ACE01A4"/>
    <w:rsid w:val="4ACE4B79"/>
    <w:rsid w:val="4ACE7A53"/>
    <w:rsid w:val="4ACE7AC7"/>
    <w:rsid w:val="4ACF1232"/>
    <w:rsid w:val="4ACF7478"/>
    <w:rsid w:val="4ACF7499"/>
    <w:rsid w:val="4AD02541"/>
    <w:rsid w:val="4AD03580"/>
    <w:rsid w:val="4AD10D72"/>
    <w:rsid w:val="4AD11442"/>
    <w:rsid w:val="4AD134FA"/>
    <w:rsid w:val="4AD145E0"/>
    <w:rsid w:val="4AD27C43"/>
    <w:rsid w:val="4AD309EB"/>
    <w:rsid w:val="4AD30D16"/>
    <w:rsid w:val="4AD31425"/>
    <w:rsid w:val="4AD3433B"/>
    <w:rsid w:val="4AD343D3"/>
    <w:rsid w:val="4AD351BA"/>
    <w:rsid w:val="4AD35351"/>
    <w:rsid w:val="4AD362D0"/>
    <w:rsid w:val="4AD36F68"/>
    <w:rsid w:val="4AD41A3A"/>
    <w:rsid w:val="4AD41CC7"/>
    <w:rsid w:val="4AD420FD"/>
    <w:rsid w:val="4AD4245B"/>
    <w:rsid w:val="4AD42A5E"/>
    <w:rsid w:val="4AD42F7B"/>
    <w:rsid w:val="4AD44D99"/>
    <w:rsid w:val="4AD4683C"/>
    <w:rsid w:val="4AD46C62"/>
    <w:rsid w:val="4AD54A8E"/>
    <w:rsid w:val="4AD625B4"/>
    <w:rsid w:val="4AD66A58"/>
    <w:rsid w:val="4AD66F44"/>
    <w:rsid w:val="4AD827D0"/>
    <w:rsid w:val="4AD83621"/>
    <w:rsid w:val="4AD84218"/>
    <w:rsid w:val="4AD8457E"/>
    <w:rsid w:val="4AD8632C"/>
    <w:rsid w:val="4AD8740D"/>
    <w:rsid w:val="4AD92BEB"/>
    <w:rsid w:val="4AD93E52"/>
    <w:rsid w:val="4AD95415"/>
    <w:rsid w:val="4AD97DEE"/>
    <w:rsid w:val="4ADA20A4"/>
    <w:rsid w:val="4ADA45AC"/>
    <w:rsid w:val="4ADA467C"/>
    <w:rsid w:val="4ADA4C58"/>
    <w:rsid w:val="4ADA5CED"/>
    <w:rsid w:val="4ADA6058"/>
    <w:rsid w:val="4ADB21F1"/>
    <w:rsid w:val="4ADB7BCB"/>
    <w:rsid w:val="4ADB7CF1"/>
    <w:rsid w:val="4ADC060D"/>
    <w:rsid w:val="4ADC4178"/>
    <w:rsid w:val="4ADC60D2"/>
    <w:rsid w:val="4ADC7F1C"/>
    <w:rsid w:val="4ADD32B8"/>
    <w:rsid w:val="4ADD3943"/>
    <w:rsid w:val="4ADD3982"/>
    <w:rsid w:val="4ADD7DE7"/>
    <w:rsid w:val="4ADE0460"/>
    <w:rsid w:val="4ADE2BE1"/>
    <w:rsid w:val="4ADE2F2D"/>
    <w:rsid w:val="4ADE3564"/>
    <w:rsid w:val="4ADE3E57"/>
    <w:rsid w:val="4ADE4B50"/>
    <w:rsid w:val="4ADE5AFE"/>
    <w:rsid w:val="4ADF3B5F"/>
    <w:rsid w:val="4ADF43BD"/>
    <w:rsid w:val="4ADF520B"/>
    <w:rsid w:val="4ADF590D"/>
    <w:rsid w:val="4ADF60F1"/>
    <w:rsid w:val="4AE051E1"/>
    <w:rsid w:val="4AE05C09"/>
    <w:rsid w:val="4AE066E8"/>
    <w:rsid w:val="4AE07099"/>
    <w:rsid w:val="4AE148AB"/>
    <w:rsid w:val="4AE20F59"/>
    <w:rsid w:val="4AE22C66"/>
    <w:rsid w:val="4AE253FD"/>
    <w:rsid w:val="4AE309B1"/>
    <w:rsid w:val="4AE31EB7"/>
    <w:rsid w:val="4AE3233D"/>
    <w:rsid w:val="4AE33A9E"/>
    <w:rsid w:val="4AE425AA"/>
    <w:rsid w:val="4AE42F23"/>
    <w:rsid w:val="4AE46C30"/>
    <w:rsid w:val="4AE47770"/>
    <w:rsid w:val="4AE478DC"/>
    <w:rsid w:val="4AE5012B"/>
    <w:rsid w:val="4AE5022F"/>
    <w:rsid w:val="4AE52E00"/>
    <w:rsid w:val="4AE54A0B"/>
    <w:rsid w:val="4AE553A4"/>
    <w:rsid w:val="4AE55D4A"/>
    <w:rsid w:val="4AE55F49"/>
    <w:rsid w:val="4AE56309"/>
    <w:rsid w:val="4AE616CE"/>
    <w:rsid w:val="4AE64290"/>
    <w:rsid w:val="4AE676E2"/>
    <w:rsid w:val="4AE72D73"/>
    <w:rsid w:val="4AE75720"/>
    <w:rsid w:val="4AE7656F"/>
    <w:rsid w:val="4AE8033E"/>
    <w:rsid w:val="4AE86BB0"/>
    <w:rsid w:val="4AE90539"/>
    <w:rsid w:val="4AE90DFD"/>
    <w:rsid w:val="4AE946B9"/>
    <w:rsid w:val="4AE958EC"/>
    <w:rsid w:val="4AE95AF4"/>
    <w:rsid w:val="4AEA14D0"/>
    <w:rsid w:val="4AEA40A1"/>
    <w:rsid w:val="4AEA4D90"/>
    <w:rsid w:val="4AEA6A13"/>
    <w:rsid w:val="4AEC002A"/>
    <w:rsid w:val="4AEC1DD8"/>
    <w:rsid w:val="4AEC2662"/>
    <w:rsid w:val="4AEC627C"/>
    <w:rsid w:val="4AED047C"/>
    <w:rsid w:val="4AED04C4"/>
    <w:rsid w:val="4AED0B2D"/>
    <w:rsid w:val="4AED1F32"/>
    <w:rsid w:val="4AED539A"/>
    <w:rsid w:val="4AED6BE2"/>
    <w:rsid w:val="4AEE015B"/>
    <w:rsid w:val="4AEE0E40"/>
    <w:rsid w:val="4AEE3DA2"/>
    <w:rsid w:val="4AEE5B50"/>
    <w:rsid w:val="4AEE63B0"/>
    <w:rsid w:val="4AEE6C5A"/>
    <w:rsid w:val="4AEF22CA"/>
    <w:rsid w:val="4AEF3676"/>
    <w:rsid w:val="4AEF3EB2"/>
    <w:rsid w:val="4AEF4D5B"/>
    <w:rsid w:val="4AF010FA"/>
    <w:rsid w:val="4AF0162B"/>
    <w:rsid w:val="4AF018C8"/>
    <w:rsid w:val="4AF06446"/>
    <w:rsid w:val="4AF07B1A"/>
    <w:rsid w:val="4AF1229E"/>
    <w:rsid w:val="4AF15B77"/>
    <w:rsid w:val="4AF17D8F"/>
    <w:rsid w:val="4AF22424"/>
    <w:rsid w:val="4AF22F35"/>
    <w:rsid w:val="4AF24FFB"/>
    <w:rsid w:val="4AF313B8"/>
    <w:rsid w:val="4AF31F03"/>
    <w:rsid w:val="4AF3760A"/>
    <w:rsid w:val="4AF40715"/>
    <w:rsid w:val="4AF40C8C"/>
    <w:rsid w:val="4AF4204F"/>
    <w:rsid w:val="4AF464CA"/>
    <w:rsid w:val="4AF509C2"/>
    <w:rsid w:val="4AF511B4"/>
    <w:rsid w:val="4AF551E8"/>
    <w:rsid w:val="4AF57F71"/>
    <w:rsid w:val="4AF616B5"/>
    <w:rsid w:val="4AF62644"/>
    <w:rsid w:val="4AF63CC3"/>
    <w:rsid w:val="4AF63D85"/>
    <w:rsid w:val="4AF662AE"/>
    <w:rsid w:val="4AF678F4"/>
    <w:rsid w:val="4AF73A7A"/>
    <w:rsid w:val="4AF76230"/>
    <w:rsid w:val="4AF76666"/>
    <w:rsid w:val="4AF8248C"/>
    <w:rsid w:val="4AF84C20"/>
    <w:rsid w:val="4AF866A5"/>
    <w:rsid w:val="4AF869CF"/>
    <w:rsid w:val="4AF874D9"/>
    <w:rsid w:val="4AF87678"/>
    <w:rsid w:val="4AF937EF"/>
    <w:rsid w:val="4AFA2747"/>
    <w:rsid w:val="4AFA44F5"/>
    <w:rsid w:val="4AFA50E9"/>
    <w:rsid w:val="4AFA6952"/>
    <w:rsid w:val="4AFA789E"/>
    <w:rsid w:val="4AFA79CE"/>
    <w:rsid w:val="4AFB026D"/>
    <w:rsid w:val="4AFB3E0B"/>
    <w:rsid w:val="4AFC64BF"/>
    <w:rsid w:val="4AFC659E"/>
    <w:rsid w:val="4AFD0124"/>
    <w:rsid w:val="4AFD102B"/>
    <w:rsid w:val="4AFD1087"/>
    <w:rsid w:val="4AFD2237"/>
    <w:rsid w:val="4AFD3FE5"/>
    <w:rsid w:val="4AFD5CE1"/>
    <w:rsid w:val="4AFD6AA7"/>
    <w:rsid w:val="4AFD6B18"/>
    <w:rsid w:val="4AFD7946"/>
    <w:rsid w:val="4AFD7EDE"/>
    <w:rsid w:val="4AFE2517"/>
    <w:rsid w:val="4AFE366C"/>
    <w:rsid w:val="4AFE4952"/>
    <w:rsid w:val="4AFF1B0B"/>
    <w:rsid w:val="4AFF341B"/>
    <w:rsid w:val="4B000AA5"/>
    <w:rsid w:val="4B00224C"/>
    <w:rsid w:val="4B002D0A"/>
    <w:rsid w:val="4B00531E"/>
    <w:rsid w:val="4B007631"/>
    <w:rsid w:val="4B0076CF"/>
    <w:rsid w:val="4B01514F"/>
    <w:rsid w:val="4B0224C8"/>
    <w:rsid w:val="4B0233A9"/>
    <w:rsid w:val="4B0235C9"/>
    <w:rsid w:val="4B0242DE"/>
    <w:rsid w:val="4B025F8A"/>
    <w:rsid w:val="4B0269DC"/>
    <w:rsid w:val="4B026E75"/>
    <w:rsid w:val="4B0325D5"/>
    <w:rsid w:val="4B0329D1"/>
    <w:rsid w:val="4B042564"/>
    <w:rsid w:val="4B0435C5"/>
    <w:rsid w:val="4B044F77"/>
    <w:rsid w:val="4B045373"/>
    <w:rsid w:val="4B046389"/>
    <w:rsid w:val="4B047121"/>
    <w:rsid w:val="4B047819"/>
    <w:rsid w:val="4B0522EE"/>
    <w:rsid w:val="4B052CDC"/>
    <w:rsid w:val="4B052E99"/>
    <w:rsid w:val="4B0610EB"/>
    <w:rsid w:val="4B06387A"/>
    <w:rsid w:val="4B0709C0"/>
    <w:rsid w:val="4B071F90"/>
    <w:rsid w:val="4B074E64"/>
    <w:rsid w:val="4B076C12"/>
    <w:rsid w:val="4B0836CE"/>
    <w:rsid w:val="4B08477A"/>
    <w:rsid w:val="4B09298A"/>
    <w:rsid w:val="4B092AF7"/>
    <w:rsid w:val="4B09792A"/>
    <w:rsid w:val="4B0A1502"/>
    <w:rsid w:val="4B0A3767"/>
    <w:rsid w:val="4B0A37DA"/>
    <w:rsid w:val="4B0A3FB7"/>
    <w:rsid w:val="4B0A688B"/>
    <w:rsid w:val="4B0B374C"/>
    <w:rsid w:val="4B0B7A48"/>
    <w:rsid w:val="4B0C11B6"/>
    <w:rsid w:val="4B0C2BF3"/>
    <w:rsid w:val="4B0C5412"/>
    <w:rsid w:val="4B0C6031"/>
    <w:rsid w:val="4B0C7E39"/>
    <w:rsid w:val="4B0C7E89"/>
    <w:rsid w:val="4B0D06CC"/>
    <w:rsid w:val="4B0D1BA0"/>
    <w:rsid w:val="4B0D4CE1"/>
    <w:rsid w:val="4B0D5257"/>
    <w:rsid w:val="4B0D6D5E"/>
    <w:rsid w:val="4B0D6DAA"/>
    <w:rsid w:val="4B0D743B"/>
    <w:rsid w:val="4B0E08CB"/>
    <w:rsid w:val="4B0E200C"/>
    <w:rsid w:val="4B0E61F2"/>
    <w:rsid w:val="4B0E7FA0"/>
    <w:rsid w:val="4B0F3B5C"/>
    <w:rsid w:val="4B0F492C"/>
    <w:rsid w:val="4B0F4CCE"/>
    <w:rsid w:val="4B0F5B16"/>
    <w:rsid w:val="4B0F7FA5"/>
    <w:rsid w:val="4B10070C"/>
    <w:rsid w:val="4B101F6A"/>
    <w:rsid w:val="4B102409"/>
    <w:rsid w:val="4B102C86"/>
    <w:rsid w:val="4B103D18"/>
    <w:rsid w:val="4B104882"/>
    <w:rsid w:val="4B104F22"/>
    <w:rsid w:val="4B106241"/>
    <w:rsid w:val="4B107BC9"/>
    <w:rsid w:val="4B107F34"/>
    <w:rsid w:val="4B115107"/>
    <w:rsid w:val="4B115470"/>
    <w:rsid w:val="4B121E1D"/>
    <w:rsid w:val="4B125CE2"/>
    <w:rsid w:val="4B130420"/>
    <w:rsid w:val="4B132F8D"/>
    <w:rsid w:val="4B1355B6"/>
    <w:rsid w:val="4B13605E"/>
    <w:rsid w:val="4B137BFE"/>
    <w:rsid w:val="4B1410C5"/>
    <w:rsid w:val="4B141C11"/>
    <w:rsid w:val="4B1459E6"/>
    <w:rsid w:val="4B146C4C"/>
    <w:rsid w:val="4B15132F"/>
    <w:rsid w:val="4B1519A5"/>
    <w:rsid w:val="4B151D05"/>
    <w:rsid w:val="4B1530DD"/>
    <w:rsid w:val="4B153467"/>
    <w:rsid w:val="4B153E43"/>
    <w:rsid w:val="4B154195"/>
    <w:rsid w:val="4B157580"/>
    <w:rsid w:val="4B162906"/>
    <w:rsid w:val="4B166E55"/>
    <w:rsid w:val="4B16705D"/>
    <w:rsid w:val="4B167A82"/>
    <w:rsid w:val="4B1727E7"/>
    <w:rsid w:val="4B1732F9"/>
    <w:rsid w:val="4B180E1F"/>
    <w:rsid w:val="4B1815F7"/>
    <w:rsid w:val="4B182037"/>
    <w:rsid w:val="4B182BCD"/>
    <w:rsid w:val="4B184129"/>
    <w:rsid w:val="4B185C8F"/>
    <w:rsid w:val="4B18661C"/>
    <w:rsid w:val="4B1901F9"/>
    <w:rsid w:val="4B190EA1"/>
    <w:rsid w:val="4B1A6945"/>
    <w:rsid w:val="4B1A739C"/>
    <w:rsid w:val="4B1B04E9"/>
    <w:rsid w:val="4B1B110F"/>
    <w:rsid w:val="4B1B1989"/>
    <w:rsid w:val="4B1B26BD"/>
    <w:rsid w:val="4B1B36B9"/>
    <w:rsid w:val="4B1B446B"/>
    <w:rsid w:val="4B1B54DC"/>
    <w:rsid w:val="4B1C090F"/>
    <w:rsid w:val="4B1C2544"/>
    <w:rsid w:val="4B1C2E35"/>
    <w:rsid w:val="4B1C435F"/>
    <w:rsid w:val="4B1D01E3"/>
    <w:rsid w:val="4B1D103F"/>
    <w:rsid w:val="4B1D4687"/>
    <w:rsid w:val="4B1D5C59"/>
    <w:rsid w:val="4B1D6435"/>
    <w:rsid w:val="4B1E1B01"/>
    <w:rsid w:val="4B1E1DAD"/>
    <w:rsid w:val="4B1E2F52"/>
    <w:rsid w:val="4B1E4E5F"/>
    <w:rsid w:val="4B1E5795"/>
    <w:rsid w:val="4B1E5F5D"/>
    <w:rsid w:val="4B1F03FF"/>
    <w:rsid w:val="4B1F0475"/>
    <w:rsid w:val="4B1F3A61"/>
    <w:rsid w:val="4B1F3F5B"/>
    <w:rsid w:val="4B1F5D09"/>
    <w:rsid w:val="4B1F7EAC"/>
    <w:rsid w:val="4B201A81"/>
    <w:rsid w:val="4B2077D6"/>
    <w:rsid w:val="4B214C4F"/>
    <w:rsid w:val="4B223A4B"/>
    <w:rsid w:val="4B224E23"/>
    <w:rsid w:val="4B230849"/>
    <w:rsid w:val="4B235464"/>
    <w:rsid w:val="4B236BD5"/>
    <w:rsid w:val="4B241572"/>
    <w:rsid w:val="4B2450B7"/>
    <w:rsid w:val="4B245A16"/>
    <w:rsid w:val="4B247382"/>
    <w:rsid w:val="4B2477C4"/>
    <w:rsid w:val="4B247FD7"/>
    <w:rsid w:val="4B2546C1"/>
    <w:rsid w:val="4B260CDD"/>
    <w:rsid w:val="4B271062"/>
    <w:rsid w:val="4B2772B4"/>
    <w:rsid w:val="4B28080E"/>
    <w:rsid w:val="4B282AE6"/>
    <w:rsid w:val="4B285430"/>
    <w:rsid w:val="4B2909A3"/>
    <w:rsid w:val="4B293676"/>
    <w:rsid w:val="4B296B88"/>
    <w:rsid w:val="4B2B0311"/>
    <w:rsid w:val="4B2B0B52"/>
    <w:rsid w:val="4B2B14F8"/>
    <w:rsid w:val="4B2B2900"/>
    <w:rsid w:val="4B2B29C4"/>
    <w:rsid w:val="4B2B31AB"/>
    <w:rsid w:val="4B2B5D12"/>
    <w:rsid w:val="4B2B6033"/>
    <w:rsid w:val="4B2B6DA4"/>
    <w:rsid w:val="4B2C4678"/>
    <w:rsid w:val="4B2C48CA"/>
    <w:rsid w:val="4B2C52B0"/>
    <w:rsid w:val="4B2C5595"/>
    <w:rsid w:val="4B2C6678"/>
    <w:rsid w:val="4B2C6C62"/>
    <w:rsid w:val="4B2D09D0"/>
    <w:rsid w:val="4B2D52E4"/>
    <w:rsid w:val="4B2D5614"/>
    <w:rsid w:val="4B2D60C0"/>
    <w:rsid w:val="4B2D7671"/>
    <w:rsid w:val="4B2D7E06"/>
    <w:rsid w:val="4B2E0642"/>
    <w:rsid w:val="4B2E0742"/>
    <w:rsid w:val="4B2E23F0"/>
    <w:rsid w:val="4B2E3056"/>
    <w:rsid w:val="4B2E34B9"/>
    <w:rsid w:val="4B2E419E"/>
    <w:rsid w:val="4B2E6D61"/>
    <w:rsid w:val="4B2F0869"/>
    <w:rsid w:val="4B2F19E7"/>
    <w:rsid w:val="4B2F400C"/>
    <w:rsid w:val="4B2F6AF2"/>
    <w:rsid w:val="4B2F7AEE"/>
    <w:rsid w:val="4B3053A6"/>
    <w:rsid w:val="4B306168"/>
    <w:rsid w:val="4B306EA8"/>
    <w:rsid w:val="4B307F16"/>
    <w:rsid w:val="4B3109A2"/>
    <w:rsid w:val="4B314F29"/>
    <w:rsid w:val="4B315A3D"/>
    <w:rsid w:val="4B320132"/>
    <w:rsid w:val="4B321807"/>
    <w:rsid w:val="4B322310"/>
    <w:rsid w:val="4B3317B5"/>
    <w:rsid w:val="4B3325A3"/>
    <w:rsid w:val="4B333913"/>
    <w:rsid w:val="4B3345B1"/>
    <w:rsid w:val="4B33607D"/>
    <w:rsid w:val="4B336682"/>
    <w:rsid w:val="4B3417B3"/>
    <w:rsid w:val="4B3418E1"/>
    <w:rsid w:val="4B3419D5"/>
    <w:rsid w:val="4B342AF5"/>
    <w:rsid w:val="4B3519D1"/>
    <w:rsid w:val="4B35377F"/>
    <w:rsid w:val="4B3551F1"/>
    <w:rsid w:val="4B35552D"/>
    <w:rsid w:val="4B355F17"/>
    <w:rsid w:val="4B360B52"/>
    <w:rsid w:val="4B3612A5"/>
    <w:rsid w:val="4B3637F8"/>
    <w:rsid w:val="4B373818"/>
    <w:rsid w:val="4B375749"/>
    <w:rsid w:val="4B376502"/>
    <w:rsid w:val="4B3774F7"/>
    <w:rsid w:val="4B3817DD"/>
    <w:rsid w:val="4B3833DB"/>
    <w:rsid w:val="4B38501D"/>
    <w:rsid w:val="4B3851FD"/>
    <w:rsid w:val="4B386DCB"/>
    <w:rsid w:val="4B3930F6"/>
    <w:rsid w:val="4B393354"/>
    <w:rsid w:val="4B394F20"/>
    <w:rsid w:val="4B394FC8"/>
    <w:rsid w:val="4B3964CB"/>
    <w:rsid w:val="4B397174"/>
    <w:rsid w:val="4B3977B7"/>
    <w:rsid w:val="4B3A1029"/>
    <w:rsid w:val="4B3A12EF"/>
    <w:rsid w:val="4B3A2B43"/>
    <w:rsid w:val="4B3A6458"/>
    <w:rsid w:val="4B3A6FE7"/>
    <w:rsid w:val="4B3B1541"/>
    <w:rsid w:val="4B3B2539"/>
    <w:rsid w:val="4B3B68BB"/>
    <w:rsid w:val="4B3C0EE4"/>
    <w:rsid w:val="4B3C2D5F"/>
    <w:rsid w:val="4B3C4573"/>
    <w:rsid w:val="4B3C4B0D"/>
    <w:rsid w:val="4B3C4D48"/>
    <w:rsid w:val="4B3C5A45"/>
    <w:rsid w:val="4B3C654D"/>
    <w:rsid w:val="4B3D03AA"/>
    <w:rsid w:val="4B3D0885"/>
    <w:rsid w:val="4B3D150E"/>
    <w:rsid w:val="4B3D1C65"/>
    <w:rsid w:val="4B3D2633"/>
    <w:rsid w:val="4B3D4790"/>
    <w:rsid w:val="4B3D74CF"/>
    <w:rsid w:val="4B3E00D6"/>
    <w:rsid w:val="4B3E4D70"/>
    <w:rsid w:val="4B3E6269"/>
    <w:rsid w:val="4B3E640A"/>
    <w:rsid w:val="4B3F0159"/>
    <w:rsid w:val="4B3F0FC7"/>
    <w:rsid w:val="4B3F1E2E"/>
    <w:rsid w:val="4B3F45FD"/>
    <w:rsid w:val="4B3F5994"/>
    <w:rsid w:val="4B3F6129"/>
    <w:rsid w:val="4B4022CA"/>
    <w:rsid w:val="4B403C71"/>
    <w:rsid w:val="4B404E9B"/>
    <w:rsid w:val="4B411787"/>
    <w:rsid w:val="4B412124"/>
    <w:rsid w:val="4B41331E"/>
    <w:rsid w:val="4B413369"/>
    <w:rsid w:val="4B413ED2"/>
    <w:rsid w:val="4B41513F"/>
    <w:rsid w:val="4B42396E"/>
    <w:rsid w:val="4B423EF4"/>
    <w:rsid w:val="4B4242B2"/>
    <w:rsid w:val="4B425E9C"/>
    <w:rsid w:val="4B4264CF"/>
    <w:rsid w:val="4B427C4A"/>
    <w:rsid w:val="4B43059E"/>
    <w:rsid w:val="4B433196"/>
    <w:rsid w:val="4B4340EE"/>
    <w:rsid w:val="4B434576"/>
    <w:rsid w:val="4B435ECB"/>
    <w:rsid w:val="4B436A33"/>
    <w:rsid w:val="4B4420DB"/>
    <w:rsid w:val="4B4435E9"/>
    <w:rsid w:val="4B4439C2"/>
    <w:rsid w:val="4B444CAC"/>
    <w:rsid w:val="4B447E66"/>
    <w:rsid w:val="4B454349"/>
    <w:rsid w:val="4B454A8A"/>
    <w:rsid w:val="4B462010"/>
    <w:rsid w:val="4B462B47"/>
    <w:rsid w:val="4B463FDA"/>
    <w:rsid w:val="4B464A0E"/>
    <w:rsid w:val="4B46598C"/>
    <w:rsid w:val="4B4734B2"/>
    <w:rsid w:val="4B474D77"/>
    <w:rsid w:val="4B490FD8"/>
    <w:rsid w:val="4B492528"/>
    <w:rsid w:val="4B494ABD"/>
    <w:rsid w:val="4B49547C"/>
    <w:rsid w:val="4B495CC8"/>
    <w:rsid w:val="4B495E1C"/>
    <w:rsid w:val="4B4A5F4D"/>
    <w:rsid w:val="4B4A6500"/>
    <w:rsid w:val="4B4A68DD"/>
    <w:rsid w:val="4B4A6C6B"/>
    <w:rsid w:val="4B4B0F69"/>
    <w:rsid w:val="4B4B11F4"/>
    <w:rsid w:val="4B4B1FAE"/>
    <w:rsid w:val="4B4B2F68"/>
    <w:rsid w:val="4B4B2FA2"/>
    <w:rsid w:val="4B4C0AC8"/>
    <w:rsid w:val="4B4C1F9E"/>
    <w:rsid w:val="4B4C2D4B"/>
    <w:rsid w:val="4B4C652C"/>
    <w:rsid w:val="4B4D1B11"/>
    <w:rsid w:val="4B4D3A01"/>
    <w:rsid w:val="4B4D6D1A"/>
    <w:rsid w:val="4B4E0382"/>
    <w:rsid w:val="4B4E1E09"/>
    <w:rsid w:val="4B4E2A92"/>
    <w:rsid w:val="4B4E4840"/>
    <w:rsid w:val="4B4E65EF"/>
    <w:rsid w:val="4B4F092F"/>
    <w:rsid w:val="4B4F4B29"/>
    <w:rsid w:val="4B4F5DFD"/>
    <w:rsid w:val="4B5005B9"/>
    <w:rsid w:val="4B502367"/>
    <w:rsid w:val="4B50324F"/>
    <w:rsid w:val="4B50680B"/>
    <w:rsid w:val="4B513FD4"/>
    <w:rsid w:val="4B5146DF"/>
    <w:rsid w:val="4B516128"/>
    <w:rsid w:val="4B51630B"/>
    <w:rsid w:val="4B516D6D"/>
    <w:rsid w:val="4B517E8D"/>
    <w:rsid w:val="4B522FBB"/>
    <w:rsid w:val="4B52424E"/>
    <w:rsid w:val="4B524A6D"/>
    <w:rsid w:val="4B525068"/>
    <w:rsid w:val="4B530740"/>
    <w:rsid w:val="4B531DB5"/>
    <w:rsid w:val="4B531E57"/>
    <w:rsid w:val="4B534ADE"/>
    <w:rsid w:val="4B536A48"/>
    <w:rsid w:val="4B53769B"/>
    <w:rsid w:val="4B540031"/>
    <w:rsid w:val="4B543B85"/>
    <w:rsid w:val="4B552276"/>
    <w:rsid w:val="4B5538D6"/>
    <w:rsid w:val="4B55511F"/>
    <w:rsid w:val="4B555A1F"/>
    <w:rsid w:val="4B555BCF"/>
    <w:rsid w:val="4B555C31"/>
    <w:rsid w:val="4B556B1D"/>
    <w:rsid w:val="4B556EA1"/>
    <w:rsid w:val="4B55709A"/>
    <w:rsid w:val="4B55797D"/>
    <w:rsid w:val="4B557D9F"/>
    <w:rsid w:val="4B563269"/>
    <w:rsid w:val="4B563491"/>
    <w:rsid w:val="4B563DF7"/>
    <w:rsid w:val="4B5660E4"/>
    <w:rsid w:val="4B5670C1"/>
    <w:rsid w:val="4B5678B6"/>
    <w:rsid w:val="4B5736F5"/>
    <w:rsid w:val="4B573F6E"/>
    <w:rsid w:val="4B577B99"/>
    <w:rsid w:val="4B58121B"/>
    <w:rsid w:val="4B58190F"/>
    <w:rsid w:val="4B582531"/>
    <w:rsid w:val="4B5829AF"/>
    <w:rsid w:val="4B582A6A"/>
    <w:rsid w:val="4B5856BF"/>
    <w:rsid w:val="4B585BB2"/>
    <w:rsid w:val="4B586BC7"/>
    <w:rsid w:val="4B5901B8"/>
    <w:rsid w:val="4B5903B3"/>
    <w:rsid w:val="4B591A34"/>
    <w:rsid w:val="4B592AB3"/>
    <w:rsid w:val="4B5960C3"/>
    <w:rsid w:val="4B5A0635"/>
    <w:rsid w:val="4B5A1437"/>
    <w:rsid w:val="4B5A3957"/>
    <w:rsid w:val="4B5A4F93"/>
    <w:rsid w:val="4B5B0651"/>
    <w:rsid w:val="4B5B1002"/>
    <w:rsid w:val="4B5B1654"/>
    <w:rsid w:val="4B5B1AA3"/>
    <w:rsid w:val="4B5B3E13"/>
    <w:rsid w:val="4B5B68B0"/>
    <w:rsid w:val="4B5C068A"/>
    <w:rsid w:val="4B5C0D0B"/>
    <w:rsid w:val="4B5C1001"/>
    <w:rsid w:val="4B5C6F5D"/>
    <w:rsid w:val="4B5D1E7C"/>
    <w:rsid w:val="4B5D55F8"/>
    <w:rsid w:val="4B5D6302"/>
    <w:rsid w:val="4B5D6832"/>
    <w:rsid w:val="4B5E0F27"/>
    <w:rsid w:val="4B5E2E2F"/>
    <w:rsid w:val="4B5E6B6A"/>
    <w:rsid w:val="4B5F0424"/>
    <w:rsid w:val="4B5F07FC"/>
    <w:rsid w:val="4B5F25AA"/>
    <w:rsid w:val="4B5F6BFD"/>
    <w:rsid w:val="4B60037F"/>
    <w:rsid w:val="4B6006D4"/>
    <w:rsid w:val="4B6017C7"/>
    <w:rsid w:val="4B603EF9"/>
    <w:rsid w:val="4B603F19"/>
    <w:rsid w:val="4B60574A"/>
    <w:rsid w:val="4B60718D"/>
    <w:rsid w:val="4B610176"/>
    <w:rsid w:val="4B6127C6"/>
    <w:rsid w:val="4B6134B0"/>
    <w:rsid w:val="4B614574"/>
    <w:rsid w:val="4B614580"/>
    <w:rsid w:val="4B6145DD"/>
    <w:rsid w:val="4B616322"/>
    <w:rsid w:val="4B6202EC"/>
    <w:rsid w:val="4B62206D"/>
    <w:rsid w:val="4B62209A"/>
    <w:rsid w:val="4B62220F"/>
    <w:rsid w:val="4B622267"/>
    <w:rsid w:val="4B625664"/>
    <w:rsid w:val="4B63146A"/>
    <w:rsid w:val="4B6329F2"/>
    <w:rsid w:val="4B6350BB"/>
    <w:rsid w:val="4B63541B"/>
    <w:rsid w:val="4B636AF4"/>
    <w:rsid w:val="4B6422B6"/>
    <w:rsid w:val="4B643EDA"/>
    <w:rsid w:val="4B645B84"/>
    <w:rsid w:val="4B645E12"/>
    <w:rsid w:val="4B64600E"/>
    <w:rsid w:val="4B647BC0"/>
    <w:rsid w:val="4B65077D"/>
    <w:rsid w:val="4B652B55"/>
    <w:rsid w:val="4B655098"/>
    <w:rsid w:val="4B657A4B"/>
    <w:rsid w:val="4B66129A"/>
    <w:rsid w:val="4B661635"/>
    <w:rsid w:val="4B66323D"/>
    <w:rsid w:val="4B663938"/>
    <w:rsid w:val="4B666F41"/>
    <w:rsid w:val="4B667B1E"/>
    <w:rsid w:val="4B670046"/>
    <w:rsid w:val="4B674B1E"/>
    <w:rsid w:val="4B6757BA"/>
    <w:rsid w:val="4B6776B0"/>
    <w:rsid w:val="4B677A04"/>
    <w:rsid w:val="4B6818C5"/>
    <w:rsid w:val="4B681F4E"/>
    <w:rsid w:val="4B682508"/>
    <w:rsid w:val="4B68369B"/>
    <w:rsid w:val="4B683B54"/>
    <w:rsid w:val="4B683E85"/>
    <w:rsid w:val="4B685902"/>
    <w:rsid w:val="4B686BEC"/>
    <w:rsid w:val="4B687542"/>
    <w:rsid w:val="4B690D14"/>
    <w:rsid w:val="4B693835"/>
    <w:rsid w:val="4B6940A7"/>
    <w:rsid w:val="4B69495C"/>
    <w:rsid w:val="4B694A19"/>
    <w:rsid w:val="4B695010"/>
    <w:rsid w:val="4B6978CC"/>
    <w:rsid w:val="4B6A1751"/>
    <w:rsid w:val="4B6A641B"/>
    <w:rsid w:val="4B6B0F4E"/>
    <w:rsid w:val="4B6B2018"/>
    <w:rsid w:val="4B6B3DCC"/>
    <w:rsid w:val="4B6B430A"/>
    <w:rsid w:val="4B6B53F2"/>
    <w:rsid w:val="4B6B563B"/>
    <w:rsid w:val="4B6B600A"/>
    <w:rsid w:val="4B6B6275"/>
    <w:rsid w:val="4B6B71A0"/>
    <w:rsid w:val="4B6C0907"/>
    <w:rsid w:val="4B6C2214"/>
    <w:rsid w:val="4B6C2803"/>
    <w:rsid w:val="4B6C2A28"/>
    <w:rsid w:val="4B6C31D3"/>
    <w:rsid w:val="4B6C3245"/>
    <w:rsid w:val="4B6C4D31"/>
    <w:rsid w:val="4B6D2F19"/>
    <w:rsid w:val="4B6D3132"/>
    <w:rsid w:val="4B6D608D"/>
    <w:rsid w:val="4B6E0A3F"/>
    <w:rsid w:val="4B6E5348"/>
    <w:rsid w:val="4B6E58C9"/>
    <w:rsid w:val="4B6E6C91"/>
    <w:rsid w:val="4B6F13A9"/>
    <w:rsid w:val="4B6F4A5C"/>
    <w:rsid w:val="4B70166B"/>
    <w:rsid w:val="4B702A09"/>
    <w:rsid w:val="4B7046FB"/>
    <w:rsid w:val="4B7075A5"/>
    <w:rsid w:val="4B7122DD"/>
    <w:rsid w:val="4B712412"/>
    <w:rsid w:val="4B713CC9"/>
    <w:rsid w:val="4B715F49"/>
    <w:rsid w:val="4B715F8C"/>
    <w:rsid w:val="4B720D9C"/>
    <w:rsid w:val="4B72276A"/>
    <w:rsid w:val="4B7244C7"/>
    <w:rsid w:val="4B7246EA"/>
    <w:rsid w:val="4B7257CF"/>
    <w:rsid w:val="4B72614B"/>
    <w:rsid w:val="4B726781"/>
    <w:rsid w:val="4B727A1F"/>
    <w:rsid w:val="4B727D72"/>
    <w:rsid w:val="4B730627"/>
    <w:rsid w:val="4B7324F9"/>
    <w:rsid w:val="4B735D9D"/>
    <w:rsid w:val="4B736055"/>
    <w:rsid w:val="4B7365E9"/>
    <w:rsid w:val="4B7371D5"/>
    <w:rsid w:val="4B7431B1"/>
    <w:rsid w:val="4B744ADE"/>
    <w:rsid w:val="4B747A79"/>
    <w:rsid w:val="4B75001F"/>
    <w:rsid w:val="4B75083E"/>
    <w:rsid w:val="4B75264A"/>
    <w:rsid w:val="4B757667"/>
    <w:rsid w:val="4B7579FA"/>
    <w:rsid w:val="4B763ADA"/>
    <w:rsid w:val="4B76442C"/>
    <w:rsid w:val="4B76654F"/>
    <w:rsid w:val="4B770DE1"/>
    <w:rsid w:val="4B770E0C"/>
    <w:rsid w:val="4B77165D"/>
    <w:rsid w:val="4B775437"/>
    <w:rsid w:val="4B775B45"/>
    <w:rsid w:val="4B78172A"/>
    <w:rsid w:val="4B781F1E"/>
    <w:rsid w:val="4B785486"/>
    <w:rsid w:val="4B786289"/>
    <w:rsid w:val="4B787B87"/>
    <w:rsid w:val="4B7903A8"/>
    <w:rsid w:val="4B79245B"/>
    <w:rsid w:val="4B7928D9"/>
    <w:rsid w:val="4B79502C"/>
    <w:rsid w:val="4B797B0F"/>
    <w:rsid w:val="4B7A0762"/>
    <w:rsid w:val="4B7A31B5"/>
    <w:rsid w:val="4B7A3887"/>
    <w:rsid w:val="4B7A5582"/>
    <w:rsid w:val="4B7B09B5"/>
    <w:rsid w:val="4B7B3206"/>
    <w:rsid w:val="4B7B4D7B"/>
    <w:rsid w:val="4B7B5997"/>
    <w:rsid w:val="4B7B76DB"/>
    <w:rsid w:val="4B7C16BD"/>
    <w:rsid w:val="4B7C2110"/>
    <w:rsid w:val="4B7C2295"/>
    <w:rsid w:val="4B7C3880"/>
    <w:rsid w:val="4B7C4655"/>
    <w:rsid w:val="4B7C7600"/>
    <w:rsid w:val="4B7D0C82"/>
    <w:rsid w:val="4B7D6A62"/>
    <w:rsid w:val="4B7D6A75"/>
    <w:rsid w:val="4B7E0650"/>
    <w:rsid w:val="4B7E4E3D"/>
    <w:rsid w:val="4B7E5126"/>
    <w:rsid w:val="4B7F0E9E"/>
    <w:rsid w:val="4B7F1863"/>
    <w:rsid w:val="4B7F1EE3"/>
    <w:rsid w:val="4B7F2C4C"/>
    <w:rsid w:val="4B7F3761"/>
    <w:rsid w:val="4B805E4A"/>
    <w:rsid w:val="4B807B28"/>
    <w:rsid w:val="4B81057D"/>
    <w:rsid w:val="4B810772"/>
    <w:rsid w:val="4B810BED"/>
    <w:rsid w:val="4B811400"/>
    <w:rsid w:val="4B814B21"/>
    <w:rsid w:val="4B8153B5"/>
    <w:rsid w:val="4B815DCE"/>
    <w:rsid w:val="4B820907"/>
    <w:rsid w:val="4B823FDC"/>
    <w:rsid w:val="4B8244EA"/>
    <w:rsid w:val="4B8247FC"/>
    <w:rsid w:val="4B824C4E"/>
    <w:rsid w:val="4B831BCE"/>
    <w:rsid w:val="4B831DFA"/>
    <w:rsid w:val="4B834D5C"/>
    <w:rsid w:val="4B83510D"/>
    <w:rsid w:val="4B8360DE"/>
    <w:rsid w:val="4B840262"/>
    <w:rsid w:val="4B842010"/>
    <w:rsid w:val="4B842865"/>
    <w:rsid w:val="4B846389"/>
    <w:rsid w:val="4B8534F4"/>
    <w:rsid w:val="4B857F7F"/>
    <w:rsid w:val="4B86222C"/>
    <w:rsid w:val="4B863A31"/>
    <w:rsid w:val="4B864A5F"/>
    <w:rsid w:val="4B865D88"/>
    <w:rsid w:val="4B8671D2"/>
    <w:rsid w:val="4B871683"/>
    <w:rsid w:val="4B871B00"/>
    <w:rsid w:val="4B881E12"/>
    <w:rsid w:val="4B8833C1"/>
    <w:rsid w:val="4B885FA4"/>
    <w:rsid w:val="4B890D87"/>
    <w:rsid w:val="4B895879"/>
    <w:rsid w:val="4B89660E"/>
    <w:rsid w:val="4B897276"/>
    <w:rsid w:val="4B897627"/>
    <w:rsid w:val="4B8A0A31"/>
    <w:rsid w:val="4B8A1D1C"/>
    <w:rsid w:val="4B8A220E"/>
    <w:rsid w:val="4B8A2BD1"/>
    <w:rsid w:val="4B8A39E5"/>
    <w:rsid w:val="4B8A47F1"/>
    <w:rsid w:val="4B8A5512"/>
    <w:rsid w:val="4B8A601B"/>
    <w:rsid w:val="4B8A6D7A"/>
    <w:rsid w:val="4B8B00D3"/>
    <w:rsid w:val="4B8B35AB"/>
    <w:rsid w:val="4B8B5DCE"/>
    <w:rsid w:val="4B8B66B6"/>
    <w:rsid w:val="4B8B75AF"/>
    <w:rsid w:val="4B8B7843"/>
    <w:rsid w:val="4B8C3DA5"/>
    <w:rsid w:val="4B8C7FF4"/>
    <w:rsid w:val="4B8D1D61"/>
    <w:rsid w:val="4B8D2E03"/>
    <w:rsid w:val="4B8D35BB"/>
    <w:rsid w:val="4B8D45C4"/>
    <w:rsid w:val="4B8D7117"/>
    <w:rsid w:val="4B8E10E1"/>
    <w:rsid w:val="4B8E27B2"/>
    <w:rsid w:val="4B8E2DC1"/>
    <w:rsid w:val="4B8E4932"/>
    <w:rsid w:val="4B8F2936"/>
    <w:rsid w:val="4B8F30BC"/>
    <w:rsid w:val="4B8F33B8"/>
    <w:rsid w:val="4B8F4696"/>
    <w:rsid w:val="4B8F5DC2"/>
    <w:rsid w:val="4B8F7333"/>
    <w:rsid w:val="4B9009B5"/>
    <w:rsid w:val="4B904E59"/>
    <w:rsid w:val="4B906C07"/>
    <w:rsid w:val="4B9132B3"/>
    <w:rsid w:val="4B9234DA"/>
    <w:rsid w:val="4B9265A7"/>
    <w:rsid w:val="4B9304A5"/>
    <w:rsid w:val="4B9315FB"/>
    <w:rsid w:val="4B932E42"/>
    <w:rsid w:val="4B935BD3"/>
    <w:rsid w:val="4B93707A"/>
    <w:rsid w:val="4B937604"/>
    <w:rsid w:val="4B9413C9"/>
    <w:rsid w:val="4B94223B"/>
    <w:rsid w:val="4B942491"/>
    <w:rsid w:val="4B946057"/>
    <w:rsid w:val="4B947063"/>
    <w:rsid w:val="4B9471DB"/>
    <w:rsid w:val="4B95421D"/>
    <w:rsid w:val="4B956425"/>
    <w:rsid w:val="4B956814"/>
    <w:rsid w:val="4B956CE2"/>
    <w:rsid w:val="4B961983"/>
    <w:rsid w:val="4B9619CE"/>
    <w:rsid w:val="4B964554"/>
    <w:rsid w:val="4B9656D2"/>
    <w:rsid w:val="4B9667D4"/>
    <w:rsid w:val="4B967555"/>
    <w:rsid w:val="4B9678F9"/>
    <w:rsid w:val="4B970143"/>
    <w:rsid w:val="4B971D44"/>
    <w:rsid w:val="4B972777"/>
    <w:rsid w:val="4B97361A"/>
    <w:rsid w:val="4B97382A"/>
    <w:rsid w:val="4B974FB6"/>
    <w:rsid w:val="4B977F95"/>
    <w:rsid w:val="4B9802A7"/>
    <w:rsid w:val="4B9805BA"/>
    <w:rsid w:val="4B981FF6"/>
    <w:rsid w:val="4B983D0E"/>
    <w:rsid w:val="4B985ABC"/>
    <w:rsid w:val="4B991A45"/>
    <w:rsid w:val="4B99587D"/>
    <w:rsid w:val="4B995CE0"/>
    <w:rsid w:val="4B99630A"/>
    <w:rsid w:val="4B996669"/>
    <w:rsid w:val="4B99706E"/>
    <w:rsid w:val="4B9A1834"/>
    <w:rsid w:val="4B9A49BE"/>
    <w:rsid w:val="4B9A5CD8"/>
    <w:rsid w:val="4B9A7A86"/>
    <w:rsid w:val="4B9B132B"/>
    <w:rsid w:val="4B9B3266"/>
    <w:rsid w:val="4B9B7A7B"/>
    <w:rsid w:val="4B9C03C6"/>
    <w:rsid w:val="4B9C1B1E"/>
    <w:rsid w:val="4B9C37FE"/>
    <w:rsid w:val="4B9C472D"/>
    <w:rsid w:val="4B9C55AC"/>
    <w:rsid w:val="4B9D4CD4"/>
    <w:rsid w:val="4B9D52B8"/>
    <w:rsid w:val="4B9D55FD"/>
    <w:rsid w:val="4B9D5AAD"/>
    <w:rsid w:val="4B9E1324"/>
    <w:rsid w:val="4B9E5B8A"/>
    <w:rsid w:val="4B9E6F77"/>
    <w:rsid w:val="4B9E74A5"/>
    <w:rsid w:val="4B9E7576"/>
    <w:rsid w:val="4B9F272A"/>
    <w:rsid w:val="4B9F32EE"/>
    <w:rsid w:val="4B9F509C"/>
    <w:rsid w:val="4B9F58B7"/>
    <w:rsid w:val="4B9F599A"/>
    <w:rsid w:val="4B9F640E"/>
    <w:rsid w:val="4BA001D7"/>
    <w:rsid w:val="4BA05606"/>
    <w:rsid w:val="4BA06591"/>
    <w:rsid w:val="4BA12BC2"/>
    <w:rsid w:val="4BA17B3C"/>
    <w:rsid w:val="4BA20BEE"/>
    <w:rsid w:val="4BA20E50"/>
    <w:rsid w:val="4BA2151B"/>
    <w:rsid w:val="4BA22AF7"/>
    <w:rsid w:val="4BA25610"/>
    <w:rsid w:val="4BA25971"/>
    <w:rsid w:val="4BA26273"/>
    <w:rsid w:val="4BA31E01"/>
    <w:rsid w:val="4BA338BD"/>
    <w:rsid w:val="4BA33C6C"/>
    <w:rsid w:val="4BA33E21"/>
    <w:rsid w:val="4BA33FD7"/>
    <w:rsid w:val="4BA34B8C"/>
    <w:rsid w:val="4BA35160"/>
    <w:rsid w:val="4BA353E1"/>
    <w:rsid w:val="4BA35FDF"/>
    <w:rsid w:val="4BA3693A"/>
    <w:rsid w:val="4BA36D26"/>
    <w:rsid w:val="4BA40904"/>
    <w:rsid w:val="4BA41BC2"/>
    <w:rsid w:val="4BA44460"/>
    <w:rsid w:val="4BA45417"/>
    <w:rsid w:val="4BA50FFB"/>
    <w:rsid w:val="4BA516AB"/>
    <w:rsid w:val="4BA52BB9"/>
    <w:rsid w:val="4BA57037"/>
    <w:rsid w:val="4BA5770F"/>
    <w:rsid w:val="4BA61478"/>
    <w:rsid w:val="4BA6467C"/>
    <w:rsid w:val="4BA66BBD"/>
    <w:rsid w:val="4BA70820"/>
    <w:rsid w:val="4BA72908"/>
    <w:rsid w:val="4BA80223"/>
    <w:rsid w:val="4BA803F5"/>
    <w:rsid w:val="4BA821A3"/>
    <w:rsid w:val="4BA84D9C"/>
    <w:rsid w:val="4BA91A77"/>
    <w:rsid w:val="4BA9556E"/>
    <w:rsid w:val="4BAA1473"/>
    <w:rsid w:val="4BAA29CA"/>
    <w:rsid w:val="4BAA3440"/>
    <w:rsid w:val="4BAA6E4F"/>
    <w:rsid w:val="4BAB1C93"/>
    <w:rsid w:val="4BAB260D"/>
    <w:rsid w:val="4BAB328E"/>
    <w:rsid w:val="4BAB3A41"/>
    <w:rsid w:val="4BAB3B2E"/>
    <w:rsid w:val="4BAB57EF"/>
    <w:rsid w:val="4BAC2AD9"/>
    <w:rsid w:val="4BAC2FDD"/>
    <w:rsid w:val="4BAC616D"/>
    <w:rsid w:val="4BAC70A2"/>
    <w:rsid w:val="4BAC75C9"/>
    <w:rsid w:val="4BAC7822"/>
    <w:rsid w:val="4BAD134B"/>
    <w:rsid w:val="4BAD40ED"/>
    <w:rsid w:val="4BAD4101"/>
    <w:rsid w:val="4BAD77B9"/>
    <w:rsid w:val="4BAD7C0A"/>
    <w:rsid w:val="4BAD7DD0"/>
    <w:rsid w:val="4BAE0D51"/>
    <w:rsid w:val="4BAE52DF"/>
    <w:rsid w:val="4BAE583F"/>
    <w:rsid w:val="4BAE7BD6"/>
    <w:rsid w:val="4BAE7CFA"/>
    <w:rsid w:val="4BAF0833"/>
    <w:rsid w:val="4BAF1783"/>
    <w:rsid w:val="4BAF1DC3"/>
    <w:rsid w:val="4BAF685D"/>
    <w:rsid w:val="4BB01057"/>
    <w:rsid w:val="4BB02862"/>
    <w:rsid w:val="4BB04D4F"/>
    <w:rsid w:val="4BB0569D"/>
    <w:rsid w:val="4BB0671C"/>
    <w:rsid w:val="4BB06DF6"/>
    <w:rsid w:val="4BB07C37"/>
    <w:rsid w:val="4BB1065E"/>
    <w:rsid w:val="4BB10C02"/>
    <w:rsid w:val="4BB10CEF"/>
    <w:rsid w:val="4BB1115C"/>
    <w:rsid w:val="4BB1658B"/>
    <w:rsid w:val="4BB17561"/>
    <w:rsid w:val="4BB17792"/>
    <w:rsid w:val="4BB21549"/>
    <w:rsid w:val="4BB23021"/>
    <w:rsid w:val="4BB24DCF"/>
    <w:rsid w:val="4BB26B7D"/>
    <w:rsid w:val="4BB30BCB"/>
    <w:rsid w:val="4BB328A0"/>
    <w:rsid w:val="4BB36558"/>
    <w:rsid w:val="4BB37FA4"/>
    <w:rsid w:val="4BB40B47"/>
    <w:rsid w:val="4BB43174"/>
    <w:rsid w:val="4BB4664D"/>
    <w:rsid w:val="4BB46D99"/>
    <w:rsid w:val="4BB55AD1"/>
    <w:rsid w:val="4BB5639C"/>
    <w:rsid w:val="4BB60C79"/>
    <w:rsid w:val="4BB60F6D"/>
    <w:rsid w:val="4BB6323D"/>
    <w:rsid w:val="4BB70638"/>
    <w:rsid w:val="4BB7388D"/>
    <w:rsid w:val="4BB74194"/>
    <w:rsid w:val="4BB77248"/>
    <w:rsid w:val="4BB816B0"/>
    <w:rsid w:val="4BB8760F"/>
    <w:rsid w:val="4BB87D59"/>
    <w:rsid w:val="4BB9168C"/>
    <w:rsid w:val="4BB920D8"/>
    <w:rsid w:val="4BB92D86"/>
    <w:rsid w:val="4BB943B0"/>
    <w:rsid w:val="4BB950FE"/>
    <w:rsid w:val="4BB9615E"/>
    <w:rsid w:val="4BB963DC"/>
    <w:rsid w:val="4BBA0128"/>
    <w:rsid w:val="4BBA0D7E"/>
    <w:rsid w:val="4BBA1ED6"/>
    <w:rsid w:val="4BBA3C84"/>
    <w:rsid w:val="4BBA4717"/>
    <w:rsid w:val="4BBB2D1B"/>
    <w:rsid w:val="4BBB3519"/>
    <w:rsid w:val="4BBB4DDF"/>
    <w:rsid w:val="4BBB7188"/>
    <w:rsid w:val="4BBC17AA"/>
    <w:rsid w:val="4BBC4EA3"/>
    <w:rsid w:val="4BBC534D"/>
    <w:rsid w:val="4BBC5C4E"/>
    <w:rsid w:val="4BBC6033"/>
    <w:rsid w:val="4BBC6B59"/>
    <w:rsid w:val="4BBC79FC"/>
    <w:rsid w:val="4BBC7C82"/>
    <w:rsid w:val="4BBD0341"/>
    <w:rsid w:val="4BBD036D"/>
    <w:rsid w:val="4BBD5048"/>
    <w:rsid w:val="4BBD5522"/>
    <w:rsid w:val="4BBD566F"/>
    <w:rsid w:val="4BBE0B8F"/>
    <w:rsid w:val="4BBE19C6"/>
    <w:rsid w:val="4BBE2F21"/>
    <w:rsid w:val="4BBE3774"/>
    <w:rsid w:val="4BBF129A"/>
    <w:rsid w:val="4BBF1631"/>
    <w:rsid w:val="4BBF181D"/>
    <w:rsid w:val="4BBF1D08"/>
    <w:rsid w:val="4BBF1EF3"/>
    <w:rsid w:val="4BBF74EC"/>
    <w:rsid w:val="4BBF76CF"/>
    <w:rsid w:val="4BC002BD"/>
    <w:rsid w:val="4BC00642"/>
    <w:rsid w:val="4BC0573E"/>
    <w:rsid w:val="4BC058B5"/>
    <w:rsid w:val="4BC10C51"/>
    <w:rsid w:val="4BC10EAB"/>
    <w:rsid w:val="4BC11FD2"/>
    <w:rsid w:val="4BC12035"/>
    <w:rsid w:val="4BC13745"/>
    <w:rsid w:val="4BC175EF"/>
    <w:rsid w:val="4BC21B47"/>
    <w:rsid w:val="4BC23325"/>
    <w:rsid w:val="4BC27510"/>
    <w:rsid w:val="4BC27DA1"/>
    <w:rsid w:val="4BC32B39"/>
    <w:rsid w:val="4BC372BD"/>
    <w:rsid w:val="4BC4572A"/>
    <w:rsid w:val="4BC468B1"/>
    <w:rsid w:val="4BC46B49"/>
    <w:rsid w:val="4BC47F9E"/>
    <w:rsid w:val="4BC52370"/>
    <w:rsid w:val="4BC55E91"/>
    <w:rsid w:val="4BC572F1"/>
    <w:rsid w:val="4BC575D2"/>
    <w:rsid w:val="4BC6087B"/>
    <w:rsid w:val="4BC66286"/>
    <w:rsid w:val="4BC66ACD"/>
    <w:rsid w:val="4BC67321"/>
    <w:rsid w:val="4BC709CA"/>
    <w:rsid w:val="4BC72032"/>
    <w:rsid w:val="4BC73382"/>
    <w:rsid w:val="4BC83750"/>
    <w:rsid w:val="4BC845F3"/>
    <w:rsid w:val="4BC84812"/>
    <w:rsid w:val="4BC85F53"/>
    <w:rsid w:val="4BC863A1"/>
    <w:rsid w:val="4BC92809"/>
    <w:rsid w:val="4BC973E3"/>
    <w:rsid w:val="4BCA3DC6"/>
    <w:rsid w:val="4BCB40E3"/>
    <w:rsid w:val="4BCC3193"/>
    <w:rsid w:val="4BCC52C8"/>
    <w:rsid w:val="4BCC5887"/>
    <w:rsid w:val="4BCD033E"/>
    <w:rsid w:val="4BCD19DE"/>
    <w:rsid w:val="4BCD1C09"/>
    <w:rsid w:val="4BCD2C86"/>
    <w:rsid w:val="4BCD39B7"/>
    <w:rsid w:val="4BCD427D"/>
    <w:rsid w:val="4BCD4A3C"/>
    <w:rsid w:val="4BCD7E5B"/>
    <w:rsid w:val="4BCD7F7C"/>
    <w:rsid w:val="4BCE3FFA"/>
    <w:rsid w:val="4BCF2EE2"/>
    <w:rsid w:val="4BCF33CF"/>
    <w:rsid w:val="4BCF365D"/>
    <w:rsid w:val="4BCF4186"/>
    <w:rsid w:val="4BCF5466"/>
    <w:rsid w:val="4BCF5981"/>
    <w:rsid w:val="4BCF6FE8"/>
    <w:rsid w:val="4BD008C5"/>
    <w:rsid w:val="4BD016F9"/>
    <w:rsid w:val="4BD02D97"/>
    <w:rsid w:val="4BD05255"/>
    <w:rsid w:val="4BD0631F"/>
    <w:rsid w:val="4BD11AC4"/>
    <w:rsid w:val="4BD14BE0"/>
    <w:rsid w:val="4BD20FCE"/>
    <w:rsid w:val="4BD21BD6"/>
    <w:rsid w:val="4BD226E3"/>
    <w:rsid w:val="4BD230FB"/>
    <w:rsid w:val="4BD23AE2"/>
    <w:rsid w:val="4BD25059"/>
    <w:rsid w:val="4BD25472"/>
    <w:rsid w:val="4BD26251"/>
    <w:rsid w:val="4BD27220"/>
    <w:rsid w:val="4BD27AF5"/>
    <w:rsid w:val="4BD27E10"/>
    <w:rsid w:val="4BD3142D"/>
    <w:rsid w:val="4BD316DE"/>
    <w:rsid w:val="4BD335E5"/>
    <w:rsid w:val="4BD35C6C"/>
    <w:rsid w:val="4BD40E87"/>
    <w:rsid w:val="4BD411EA"/>
    <w:rsid w:val="4BD42F98"/>
    <w:rsid w:val="4BD43EA6"/>
    <w:rsid w:val="4BD44D46"/>
    <w:rsid w:val="4BD45503"/>
    <w:rsid w:val="4BD45936"/>
    <w:rsid w:val="4BD47C51"/>
    <w:rsid w:val="4BD50ABE"/>
    <w:rsid w:val="4BD50F5B"/>
    <w:rsid w:val="4BD5286C"/>
    <w:rsid w:val="4BD53AF1"/>
    <w:rsid w:val="4BD53CF4"/>
    <w:rsid w:val="4BD53E33"/>
    <w:rsid w:val="4BD54D02"/>
    <w:rsid w:val="4BD55986"/>
    <w:rsid w:val="4BD61E2A"/>
    <w:rsid w:val="4BD61E34"/>
    <w:rsid w:val="4BD63093"/>
    <w:rsid w:val="4BD65B82"/>
    <w:rsid w:val="4BD66E16"/>
    <w:rsid w:val="4BD67FAE"/>
    <w:rsid w:val="4BD72A88"/>
    <w:rsid w:val="4BD74264"/>
    <w:rsid w:val="4BD7436D"/>
    <w:rsid w:val="4BD765E4"/>
    <w:rsid w:val="4BD76DED"/>
    <w:rsid w:val="4BD77539"/>
    <w:rsid w:val="4BD846DB"/>
    <w:rsid w:val="4BD9264C"/>
    <w:rsid w:val="4BD95797"/>
    <w:rsid w:val="4BD96800"/>
    <w:rsid w:val="4BDA28C9"/>
    <w:rsid w:val="4BDA5C54"/>
    <w:rsid w:val="4BDA66F1"/>
    <w:rsid w:val="4BDA717D"/>
    <w:rsid w:val="4BDA76A8"/>
    <w:rsid w:val="4BDB2578"/>
    <w:rsid w:val="4BDC009E"/>
    <w:rsid w:val="4BDC048A"/>
    <w:rsid w:val="4BDC1E4C"/>
    <w:rsid w:val="4BDC2C88"/>
    <w:rsid w:val="4BDC3BFA"/>
    <w:rsid w:val="4BDC3C83"/>
    <w:rsid w:val="4BDC5482"/>
    <w:rsid w:val="4BDC5859"/>
    <w:rsid w:val="4BDC646C"/>
    <w:rsid w:val="4BDC698D"/>
    <w:rsid w:val="4BDC6E03"/>
    <w:rsid w:val="4BDD0278"/>
    <w:rsid w:val="4BDD0CDA"/>
    <w:rsid w:val="4BDD2A7E"/>
    <w:rsid w:val="4BDD397C"/>
    <w:rsid w:val="4BDD55A8"/>
    <w:rsid w:val="4BDD6CE9"/>
    <w:rsid w:val="4BDD77D4"/>
    <w:rsid w:val="4BDE0179"/>
    <w:rsid w:val="4BDE3E16"/>
    <w:rsid w:val="4BDE4C41"/>
    <w:rsid w:val="4BDE6EBA"/>
    <w:rsid w:val="4BDE78C6"/>
    <w:rsid w:val="4BDE7972"/>
    <w:rsid w:val="4BDF022B"/>
    <w:rsid w:val="4BDF193C"/>
    <w:rsid w:val="4BDF1993"/>
    <w:rsid w:val="4BDF36EB"/>
    <w:rsid w:val="4BDF5520"/>
    <w:rsid w:val="4BDF7B07"/>
    <w:rsid w:val="4BE004D8"/>
    <w:rsid w:val="4BE02779"/>
    <w:rsid w:val="4BE03AA4"/>
    <w:rsid w:val="4BE07B8E"/>
    <w:rsid w:val="4BE1138C"/>
    <w:rsid w:val="4BE13907"/>
    <w:rsid w:val="4BE13F29"/>
    <w:rsid w:val="4BE156B5"/>
    <w:rsid w:val="4BE16AFA"/>
    <w:rsid w:val="4BE17463"/>
    <w:rsid w:val="4BE21667"/>
    <w:rsid w:val="4BE24279"/>
    <w:rsid w:val="4BE34F89"/>
    <w:rsid w:val="4BE37D35"/>
    <w:rsid w:val="4BE40D01"/>
    <w:rsid w:val="4BE435FE"/>
    <w:rsid w:val="4BE4638E"/>
    <w:rsid w:val="4BE51452"/>
    <w:rsid w:val="4BE52602"/>
    <w:rsid w:val="4BE551A5"/>
    <w:rsid w:val="4BE56F53"/>
    <w:rsid w:val="4BE57528"/>
    <w:rsid w:val="4BE62CCB"/>
    <w:rsid w:val="4BE64A79"/>
    <w:rsid w:val="4BE658C8"/>
    <w:rsid w:val="4BE713EC"/>
    <w:rsid w:val="4BE7296C"/>
    <w:rsid w:val="4BE77F2F"/>
    <w:rsid w:val="4BE807F1"/>
    <w:rsid w:val="4BE8122B"/>
    <w:rsid w:val="4BE8259F"/>
    <w:rsid w:val="4BE859C8"/>
    <w:rsid w:val="4BE86A43"/>
    <w:rsid w:val="4BE90B7B"/>
    <w:rsid w:val="4BE92E7A"/>
    <w:rsid w:val="4BE9413D"/>
    <w:rsid w:val="4BE96317"/>
    <w:rsid w:val="4BE97493"/>
    <w:rsid w:val="4BE97546"/>
    <w:rsid w:val="4BEA1BAB"/>
    <w:rsid w:val="4BEA4569"/>
    <w:rsid w:val="4BEA5993"/>
    <w:rsid w:val="4BEA6C9B"/>
    <w:rsid w:val="4BEB02E1"/>
    <w:rsid w:val="4BEB10FF"/>
    <w:rsid w:val="4BEB12ED"/>
    <w:rsid w:val="4BEB18B5"/>
    <w:rsid w:val="4BEB208F"/>
    <w:rsid w:val="4BEB2956"/>
    <w:rsid w:val="4BEB779B"/>
    <w:rsid w:val="4BEB7BEA"/>
    <w:rsid w:val="4BEC220B"/>
    <w:rsid w:val="4BEC606F"/>
    <w:rsid w:val="4BEC745B"/>
    <w:rsid w:val="4BED06BE"/>
    <w:rsid w:val="4BED0980"/>
    <w:rsid w:val="4BED1542"/>
    <w:rsid w:val="4BED22AB"/>
    <w:rsid w:val="4BED4195"/>
    <w:rsid w:val="4BED4CFB"/>
    <w:rsid w:val="4BED5E07"/>
    <w:rsid w:val="4BED67DE"/>
    <w:rsid w:val="4BED6976"/>
    <w:rsid w:val="4BEE148C"/>
    <w:rsid w:val="4BEE33F0"/>
    <w:rsid w:val="4BEE392E"/>
    <w:rsid w:val="4BEE5628"/>
    <w:rsid w:val="4BEE7C6E"/>
    <w:rsid w:val="4BEF0361"/>
    <w:rsid w:val="4BEF1B80"/>
    <w:rsid w:val="4BEF39E7"/>
    <w:rsid w:val="4BEF4536"/>
    <w:rsid w:val="4BEF708B"/>
    <w:rsid w:val="4BEF7513"/>
    <w:rsid w:val="4BEF7CE2"/>
    <w:rsid w:val="4BEF7DD1"/>
    <w:rsid w:val="4BF017C2"/>
    <w:rsid w:val="4BF03B4A"/>
    <w:rsid w:val="4BF0463F"/>
    <w:rsid w:val="4BF04740"/>
    <w:rsid w:val="4BF04BBC"/>
    <w:rsid w:val="4BF0515F"/>
    <w:rsid w:val="4BF076A6"/>
    <w:rsid w:val="4BF16014"/>
    <w:rsid w:val="4BF165EF"/>
    <w:rsid w:val="4BF21670"/>
    <w:rsid w:val="4BF2341E"/>
    <w:rsid w:val="4BF40E3E"/>
    <w:rsid w:val="4BF42973"/>
    <w:rsid w:val="4BF4384A"/>
    <w:rsid w:val="4BF43ADF"/>
    <w:rsid w:val="4BF44575"/>
    <w:rsid w:val="4BF44FCD"/>
    <w:rsid w:val="4BF45169"/>
    <w:rsid w:val="4BF47196"/>
    <w:rsid w:val="4BF50590"/>
    <w:rsid w:val="4BF51480"/>
    <w:rsid w:val="4BF52F0E"/>
    <w:rsid w:val="4BF54CBC"/>
    <w:rsid w:val="4BF56323"/>
    <w:rsid w:val="4BF61160"/>
    <w:rsid w:val="4BF623B7"/>
    <w:rsid w:val="4BF65FD5"/>
    <w:rsid w:val="4BF70A34"/>
    <w:rsid w:val="4BF74ED8"/>
    <w:rsid w:val="4BF7788F"/>
    <w:rsid w:val="4BF77A2F"/>
    <w:rsid w:val="4BF83930"/>
    <w:rsid w:val="4BF83AF4"/>
    <w:rsid w:val="4BF8453E"/>
    <w:rsid w:val="4BF85586"/>
    <w:rsid w:val="4BF87BB7"/>
    <w:rsid w:val="4BF90C50"/>
    <w:rsid w:val="4BF91957"/>
    <w:rsid w:val="4BF93AFD"/>
    <w:rsid w:val="4BF947AC"/>
    <w:rsid w:val="4BF94BE9"/>
    <w:rsid w:val="4BF94EC9"/>
    <w:rsid w:val="4BF96D96"/>
    <w:rsid w:val="4BFA22D2"/>
    <w:rsid w:val="4BFA24C4"/>
    <w:rsid w:val="4BFA2652"/>
    <w:rsid w:val="4BFA2B9A"/>
    <w:rsid w:val="4BFA4AFE"/>
    <w:rsid w:val="4BFA4E64"/>
    <w:rsid w:val="4BFB06F7"/>
    <w:rsid w:val="4BFB1FB6"/>
    <w:rsid w:val="4BFB719A"/>
    <w:rsid w:val="4BFC1BC4"/>
    <w:rsid w:val="4BFC24EE"/>
    <w:rsid w:val="4BFC429C"/>
    <w:rsid w:val="4BFD1170"/>
    <w:rsid w:val="4BFD23B0"/>
    <w:rsid w:val="4BFD43B6"/>
    <w:rsid w:val="4BFD4B91"/>
    <w:rsid w:val="4BFD795B"/>
    <w:rsid w:val="4BFE0015"/>
    <w:rsid w:val="4BFE1166"/>
    <w:rsid w:val="4BFE1DC3"/>
    <w:rsid w:val="4BFE21BB"/>
    <w:rsid w:val="4BFE34BB"/>
    <w:rsid w:val="4BFE747A"/>
    <w:rsid w:val="4BFE7D23"/>
    <w:rsid w:val="4BFF06FD"/>
    <w:rsid w:val="4BFF5B3B"/>
    <w:rsid w:val="4BFF5F7D"/>
    <w:rsid w:val="4BFF74B1"/>
    <w:rsid w:val="4C001FDF"/>
    <w:rsid w:val="4C0118B3"/>
    <w:rsid w:val="4C012406"/>
    <w:rsid w:val="4C013661"/>
    <w:rsid w:val="4C013E8C"/>
    <w:rsid w:val="4C015541"/>
    <w:rsid w:val="4C017B05"/>
    <w:rsid w:val="4C0219BD"/>
    <w:rsid w:val="4C022E1B"/>
    <w:rsid w:val="4C0233B4"/>
    <w:rsid w:val="4C026B03"/>
    <w:rsid w:val="4C027573"/>
    <w:rsid w:val="4C03387D"/>
    <w:rsid w:val="4C033D8E"/>
    <w:rsid w:val="4C034C4A"/>
    <w:rsid w:val="4C03562B"/>
    <w:rsid w:val="4C0413EE"/>
    <w:rsid w:val="4C044F95"/>
    <w:rsid w:val="4C050108"/>
    <w:rsid w:val="4C054A64"/>
    <w:rsid w:val="4C055307"/>
    <w:rsid w:val="4C057D54"/>
    <w:rsid w:val="4C065263"/>
    <w:rsid w:val="4C070814"/>
    <w:rsid w:val="4C07448F"/>
    <w:rsid w:val="4C077FD8"/>
    <w:rsid w:val="4C080E93"/>
    <w:rsid w:val="4C08120F"/>
    <w:rsid w:val="4C082C41"/>
    <w:rsid w:val="4C084778"/>
    <w:rsid w:val="4C0849EF"/>
    <w:rsid w:val="4C0856E3"/>
    <w:rsid w:val="4C0942CD"/>
    <w:rsid w:val="4C0944BD"/>
    <w:rsid w:val="4C095521"/>
    <w:rsid w:val="4C0A0767"/>
    <w:rsid w:val="4C0A2450"/>
    <w:rsid w:val="4C0A2D87"/>
    <w:rsid w:val="4C0A3B6D"/>
    <w:rsid w:val="4C0A4C0B"/>
    <w:rsid w:val="4C0A4F8C"/>
    <w:rsid w:val="4C0A512E"/>
    <w:rsid w:val="4C0A5ECD"/>
    <w:rsid w:val="4C0A61DA"/>
    <w:rsid w:val="4C0A69B9"/>
    <w:rsid w:val="4C0B148B"/>
    <w:rsid w:val="4C0B1D66"/>
    <w:rsid w:val="4C0B5A33"/>
    <w:rsid w:val="4C0C24E8"/>
    <w:rsid w:val="4C0C31F6"/>
    <w:rsid w:val="4C0C624B"/>
    <w:rsid w:val="4C0C702F"/>
    <w:rsid w:val="4C0C733C"/>
    <w:rsid w:val="4C0D0258"/>
    <w:rsid w:val="4C0D2006"/>
    <w:rsid w:val="4C0D46FC"/>
    <w:rsid w:val="4C0D5E47"/>
    <w:rsid w:val="4C0D64AA"/>
    <w:rsid w:val="4C0E2023"/>
    <w:rsid w:val="4C0E4552"/>
    <w:rsid w:val="4C0E66FC"/>
    <w:rsid w:val="4C0F075E"/>
    <w:rsid w:val="4C0F08C4"/>
    <w:rsid w:val="4C0F3FD0"/>
    <w:rsid w:val="4C0F5D7E"/>
    <w:rsid w:val="4C0F6FA6"/>
    <w:rsid w:val="4C100483"/>
    <w:rsid w:val="4C101AF6"/>
    <w:rsid w:val="4C1028D9"/>
    <w:rsid w:val="4C106FB3"/>
    <w:rsid w:val="4C1073E8"/>
    <w:rsid w:val="4C1075B8"/>
    <w:rsid w:val="4C107D48"/>
    <w:rsid w:val="4C1108B8"/>
    <w:rsid w:val="4C115F9A"/>
    <w:rsid w:val="4C122A2C"/>
    <w:rsid w:val="4C12514E"/>
    <w:rsid w:val="4C12586E"/>
    <w:rsid w:val="4C127068"/>
    <w:rsid w:val="4C130C92"/>
    <w:rsid w:val="4C133CD2"/>
    <w:rsid w:val="4C135846"/>
    <w:rsid w:val="4C136DB7"/>
    <w:rsid w:val="4C141675"/>
    <w:rsid w:val="4C141988"/>
    <w:rsid w:val="4C143394"/>
    <w:rsid w:val="4C143420"/>
    <w:rsid w:val="4C144F84"/>
    <w:rsid w:val="4C147838"/>
    <w:rsid w:val="4C153B88"/>
    <w:rsid w:val="4C154F37"/>
    <w:rsid w:val="4C15535E"/>
    <w:rsid w:val="4C155FA9"/>
    <w:rsid w:val="4C15608A"/>
    <w:rsid w:val="4C162B75"/>
    <w:rsid w:val="4C1635B0"/>
    <w:rsid w:val="4C16799F"/>
    <w:rsid w:val="4C1710D6"/>
    <w:rsid w:val="4C172E84"/>
    <w:rsid w:val="4C175738"/>
    <w:rsid w:val="4C176C3E"/>
    <w:rsid w:val="4C1772C8"/>
    <w:rsid w:val="4C177328"/>
    <w:rsid w:val="4C177634"/>
    <w:rsid w:val="4C181799"/>
    <w:rsid w:val="4C1825A3"/>
    <w:rsid w:val="4C184C85"/>
    <w:rsid w:val="4C190D7E"/>
    <w:rsid w:val="4C191A9D"/>
    <w:rsid w:val="4C192C29"/>
    <w:rsid w:val="4C1930A0"/>
    <w:rsid w:val="4C194E4E"/>
    <w:rsid w:val="4C196BFC"/>
    <w:rsid w:val="4C197C49"/>
    <w:rsid w:val="4C1A0DCB"/>
    <w:rsid w:val="4C1A2A9C"/>
    <w:rsid w:val="4C1A40B9"/>
    <w:rsid w:val="4C1A4723"/>
    <w:rsid w:val="4C1A4894"/>
    <w:rsid w:val="4C1B0BC7"/>
    <w:rsid w:val="4C1B21D1"/>
    <w:rsid w:val="4C1B7BC9"/>
    <w:rsid w:val="4C1C049B"/>
    <w:rsid w:val="4C1D7A34"/>
    <w:rsid w:val="4C1E06B7"/>
    <w:rsid w:val="4C1E2465"/>
    <w:rsid w:val="4C1E4213"/>
    <w:rsid w:val="4C1E576F"/>
    <w:rsid w:val="4C1E6A21"/>
    <w:rsid w:val="4C1E71F0"/>
    <w:rsid w:val="4C1F1532"/>
    <w:rsid w:val="4C1F5F2B"/>
    <w:rsid w:val="4C1F6A9B"/>
    <w:rsid w:val="4C200EC1"/>
    <w:rsid w:val="4C2061DD"/>
    <w:rsid w:val="4C206B2A"/>
    <w:rsid w:val="4C207F8B"/>
    <w:rsid w:val="4C210A0C"/>
    <w:rsid w:val="4C21145A"/>
    <w:rsid w:val="4C211C2E"/>
    <w:rsid w:val="4C211F55"/>
    <w:rsid w:val="4C2133D8"/>
    <w:rsid w:val="4C2147CA"/>
    <w:rsid w:val="4C215AB1"/>
    <w:rsid w:val="4C223D54"/>
    <w:rsid w:val="4C231829"/>
    <w:rsid w:val="4C234CC7"/>
    <w:rsid w:val="4C235CCD"/>
    <w:rsid w:val="4C237994"/>
    <w:rsid w:val="4C244061"/>
    <w:rsid w:val="4C247D3C"/>
    <w:rsid w:val="4C250E46"/>
    <w:rsid w:val="4C251E11"/>
    <w:rsid w:val="4C2537F3"/>
    <w:rsid w:val="4C261064"/>
    <w:rsid w:val="4C26141C"/>
    <w:rsid w:val="4C26270B"/>
    <w:rsid w:val="4C262E88"/>
    <w:rsid w:val="4C2630C7"/>
    <w:rsid w:val="4C265489"/>
    <w:rsid w:val="4C266AF1"/>
    <w:rsid w:val="4C266BD9"/>
    <w:rsid w:val="4C272A9A"/>
    <w:rsid w:val="4C2757BD"/>
    <w:rsid w:val="4C2769DC"/>
    <w:rsid w:val="4C282C44"/>
    <w:rsid w:val="4C2832E3"/>
    <w:rsid w:val="4C283A21"/>
    <w:rsid w:val="4C28562C"/>
    <w:rsid w:val="4C2866BD"/>
    <w:rsid w:val="4C290139"/>
    <w:rsid w:val="4C297B8A"/>
    <w:rsid w:val="4C2A0E0A"/>
    <w:rsid w:val="4C2A705C"/>
    <w:rsid w:val="4C2B126A"/>
    <w:rsid w:val="4C2B3D25"/>
    <w:rsid w:val="4C2B6930"/>
    <w:rsid w:val="4C2C1933"/>
    <w:rsid w:val="4C2C2DD4"/>
    <w:rsid w:val="4C2C47D5"/>
    <w:rsid w:val="4C2C49E3"/>
    <w:rsid w:val="4C2C4B82"/>
    <w:rsid w:val="4C2D08FA"/>
    <w:rsid w:val="4C2D26A8"/>
    <w:rsid w:val="4C2D40EB"/>
    <w:rsid w:val="4C2E3605"/>
    <w:rsid w:val="4C2E44EF"/>
    <w:rsid w:val="4C2E5100"/>
    <w:rsid w:val="4C2E6F9F"/>
    <w:rsid w:val="4C2F01CE"/>
    <w:rsid w:val="4C2F2D5F"/>
    <w:rsid w:val="4C2F6420"/>
    <w:rsid w:val="4C3025F1"/>
    <w:rsid w:val="4C303F46"/>
    <w:rsid w:val="4C304843"/>
    <w:rsid w:val="4C304D42"/>
    <w:rsid w:val="4C3103EA"/>
    <w:rsid w:val="4C310EB0"/>
    <w:rsid w:val="4C316415"/>
    <w:rsid w:val="4C324162"/>
    <w:rsid w:val="4C324F11"/>
    <w:rsid w:val="4C331A82"/>
    <w:rsid w:val="4C3327E4"/>
    <w:rsid w:val="4C3337D0"/>
    <w:rsid w:val="4C336C95"/>
    <w:rsid w:val="4C341C88"/>
    <w:rsid w:val="4C341C89"/>
    <w:rsid w:val="4C3439F7"/>
    <w:rsid w:val="4C343A36"/>
    <w:rsid w:val="4C346898"/>
    <w:rsid w:val="4C347D2A"/>
    <w:rsid w:val="4C350CC1"/>
    <w:rsid w:val="4C35155C"/>
    <w:rsid w:val="4C352ACC"/>
    <w:rsid w:val="4C354E3A"/>
    <w:rsid w:val="4C3557F9"/>
    <w:rsid w:val="4C355E51"/>
    <w:rsid w:val="4C35762B"/>
    <w:rsid w:val="4C3677AE"/>
    <w:rsid w:val="4C371461"/>
    <w:rsid w:val="4C371778"/>
    <w:rsid w:val="4C371E9A"/>
    <w:rsid w:val="4C3724CF"/>
    <w:rsid w:val="4C372ADC"/>
    <w:rsid w:val="4C373527"/>
    <w:rsid w:val="4C374D22"/>
    <w:rsid w:val="4C3752D5"/>
    <w:rsid w:val="4C3816A5"/>
    <w:rsid w:val="4C382DE6"/>
    <w:rsid w:val="4C3870A4"/>
    <w:rsid w:val="4C390133"/>
    <w:rsid w:val="4C39104D"/>
    <w:rsid w:val="4C392DFB"/>
    <w:rsid w:val="4C393FE3"/>
    <w:rsid w:val="4C39712A"/>
    <w:rsid w:val="4C39729F"/>
    <w:rsid w:val="4C3A4879"/>
    <w:rsid w:val="4C3A6B73"/>
    <w:rsid w:val="4C3B072E"/>
    <w:rsid w:val="4C3B3017"/>
    <w:rsid w:val="4C3B351B"/>
    <w:rsid w:val="4C3B4B33"/>
    <w:rsid w:val="4C3B4DC5"/>
    <w:rsid w:val="4C3B73BC"/>
    <w:rsid w:val="4C3C0B3D"/>
    <w:rsid w:val="4C3C0B94"/>
    <w:rsid w:val="4C3C1CFE"/>
    <w:rsid w:val="4C3C5B7B"/>
    <w:rsid w:val="4C3D0D92"/>
    <w:rsid w:val="4C3D14F9"/>
    <w:rsid w:val="4C3D6719"/>
    <w:rsid w:val="4C3D6D8F"/>
    <w:rsid w:val="4C3E110E"/>
    <w:rsid w:val="4C3E35E1"/>
    <w:rsid w:val="4C3E48B5"/>
    <w:rsid w:val="4C3F0F25"/>
    <w:rsid w:val="4C3F1876"/>
    <w:rsid w:val="4C3F3771"/>
    <w:rsid w:val="4C3F487E"/>
    <w:rsid w:val="4C3F4E73"/>
    <w:rsid w:val="4C3F7A0E"/>
    <w:rsid w:val="4C400396"/>
    <w:rsid w:val="4C400C9B"/>
    <w:rsid w:val="4C4023DB"/>
    <w:rsid w:val="4C402839"/>
    <w:rsid w:val="4C4036E6"/>
    <w:rsid w:val="4C404189"/>
    <w:rsid w:val="4C406423"/>
    <w:rsid w:val="4C41054B"/>
    <w:rsid w:val="4C4112B8"/>
    <w:rsid w:val="4C413703"/>
    <w:rsid w:val="4C415B62"/>
    <w:rsid w:val="4C417136"/>
    <w:rsid w:val="4C417F01"/>
    <w:rsid w:val="4C421AF5"/>
    <w:rsid w:val="4C4243A5"/>
    <w:rsid w:val="4C427CB1"/>
    <w:rsid w:val="4C43011D"/>
    <w:rsid w:val="4C4326D0"/>
    <w:rsid w:val="4C433C79"/>
    <w:rsid w:val="4C434755"/>
    <w:rsid w:val="4C441337"/>
    <w:rsid w:val="4C450FD2"/>
    <w:rsid w:val="4C454C01"/>
    <w:rsid w:val="4C456676"/>
    <w:rsid w:val="4C4579F1"/>
    <w:rsid w:val="4C461C46"/>
    <w:rsid w:val="4C463387"/>
    <w:rsid w:val="4C46376A"/>
    <w:rsid w:val="4C465518"/>
    <w:rsid w:val="4C466449"/>
    <w:rsid w:val="4C46701E"/>
    <w:rsid w:val="4C470539"/>
    <w:rsid w:val="4C470FFB"/>
    <w:rsid w:val="4C4719BC"/>
    <w:rsid w:val="4C473504"/>
    <w:rsid w:val="4C473587"/>
    <w:rsid w:val="4C473F64"/>
    <w:rsid w:val="4C4754B3"/>
    <w:rsid w:val="4C480036"/>
    <w:rsid w:val="4C481290"/>
    <w:rsid w:val="4C4850B0"/>
    <w:rsid w:val="4C4867AA"/>
    <w:rsid w:val="4C492A33"/>
    <w:rsid w:val="4C496CA2"/>
    <w:rsid w:val="4C497552"/>
    <w:rsid w:val="4C4A14AC"/>
    <w:rsid w:val="4C4A2855"/>
    <w:rsid w:val="4C4A325A"/>
    <w:rsid w:val="4C4A3BF3"/>
    <w:rsid w:val="4C4A5008"/>
    <w:rsid w:val="4C4B0D80"/>
    <w:rsid w:val="4C4B6640"/>
    <w:rsid w:val="4C4B6E39"/>
    <w:rsid w:val="4C4B7808"/>
    <w:rsid w:val="4C4C0689"/>
    <w:rsid w:val="4C4C368D"/>
    <w:rsid w:val="4C4C5B0B"/>
    <w:rsid w:val="4C4C5D42"/>
    <w:rsid w:val="4C4C6FD2"/>
    <w:rsid w:val="4C4D2D4A"/>
    <w:rsid w:val="4C4D4AF8"/>
    <w:rsid w:val="4C4D68A6"/>
    <w:rsid w:val="4C4E03D8"/>
    <w:rsid w:val="4C4E06E3"/>
    <w:rsid w:val="4C4E2FA9"/>
    <w:rsid w:val="4C4E43E7"/>
    <w:rsid w:val="4C4E775C"/>
    <w:rsid w:val="4C4F0870"/>
    <w:rsid w:val="4C4F261E"/>
    <w:rsid w:val="4C4F2DDA"/>
    <w:rsid w:val="4C4F3916"/>
    <w:rsid w:val="4C4F4439"/>
    <w:rsid w:val="4C4F53C9"/>
    <w:rsid w:val="4C4F5C93"/>
    <w:rsid w:val="4C4F6835"/>
    <w:rsid w:val="4C4F7DBC"/>
    <w:rsid w:val="4C5002C3"/>
    <w:rsid w:val="4C500E5F"/>
    <w:rsid w:val="4C50437E"/>
    <w:rsid w:val="4C5055C0"/>
    <w:rsid w:val="4C50768B"/>
    <w:rsid w:val="4C510125"/>
    <w:rsid w:val="4C51100C"/>
    <w:rsid w:val="4C51283A"/>
    <w:rsid w:val="4C515C56"/>
    <w:rsid w:val="4C516396"/>
    <w:rsid w:val="4C517B92"/>
    <w:rsid w:val="4C520360"/>
    <w:rsid w:val="4C52192A"/>
    <w:rsid w:val="4C523FB3"/>
    <w:rsid w:val="4C527A4E"/>
    <w:rsid w:val="4C527DBA"/>
    <w:rsid w:val="4C532B6F"/>
    <w:rsid w:val="4C534EC9"/>
    <w:rsid w:val="4C53598B"/>
    <w:rsid w:val="4C5365B2"/>
    <w:rsid w:val="4C53692F"/>
    <w:rsid w:val="4C5456DA"/>
    <w:rsid w:val="4C545E87"/>
    <w:rsid w:val="4C5502AB"/>
    <w:rsid w:val="4C550BA2"/>
    <w:rsid w:val="4C55121D"/>
    <w:rsid w:val="4C551D9B"/>
    <w:rsid w:val="4C55536B"/>
    <w:rsid w:val="4C5601AC"/>
    <w:rsid w:val="4C560DA1"/>
    <w:rsid w:val="4C560F29"/>
    <w:rsid w:val="4C56173B"/>
    <w:rsid w:val="4C562493"/>
    <w:rsid w:val="4C5639AD"/>
    <w:rsid w:val="4C564C07"/>
    <w:rsid w:val="4C5661DE"/>
    <w:rsid w:val="4C567E51"/>
    <w:rsid w:val="4C571F8A"/>
    <w:rsid w:val="4C57579C"/>
    <w:rsid w:val="4C575977"/>
    <w:rsid w:val="4C57771F"/>
    <w:rsid w:val="4C577725"/>
    <w:rsid w:val="4C582037"/>
    <w:rsid w:val="4C583BC9"/>
    <w:rsid w:val="4C583ECB"/>
    <w:rsid w:val="4C58405B"/>
    <w:rsid w:val="4C584C3E"/>
    <w:rsid w:val="4C586C2C"/>
    <w:rsid w:val="4C587DA5"/>
    <w:rsid w:val="4C5900BC"/>
    <w:rsid w:val="4C5916EF"/>
    <w:rsid w:val="4C592E7C"/>
    <w:rsid w:val="4C59524B"/>
    <w:rsid w:val="4C595B16"/>
    <w:rsid w:val="4C5A1876"/>
    <w:rsid w:val="4C5A22DF"/>
    <w:rsid w:val="4C5A2C8D"/>
    <w:rsid w:val="4C5A4269"/>
    <w:rsid w:val="4C5A4D92"/>
    <w:rsid w:val="4C5A5654"/>
    <w:rsid w:val="4C5A5B9B"/>
    <w:rsid w:val="4C5B0FC3"/>
    <w:rsid w:val="4C5B4A3A"/>
    <w:rsid w:val="4C5B5479"/>
    <w:rsid w:val="4C5B5FAC"/>
    <w:rsid w:val="4C5B7215"/>
    <w:rsid w:val="4C5C5FE1"/>
    <w:rsid w:val="4C5D0378"/>
    <w:rsid w:val="4C5D11DF"/>
    <w:rsid w:val="4C5D47F6"/>
    <w:rsid w:val="4C5D4CD3"/>
    <w:rsid w:val="4C5D659D"/>
    <w:rsid w:val="4C5E0AB3"/>
    <w:rsid w:val="4C5E0B42"/>
    <w:rsid w:val="4C5E2B83"/>
    <w:rsid w:val="4C5E4611"/>
    <w:rsid w:val="4C5E6D05"/>
    <w:rsid w:val="4C5E7ECD"/>
    <w:rsid w:val="4C5E7F8C"/>
    <w:rsid w:val="4C5F36F7"/>
    <w:rsid w:val="4C5F3D9D"/>
    <w:rsid w:val="4C5F3EC1"/>
    <w:rsid w:val="4C5F4CE2"/>
    <w:rsid w:val="4C5F5ADE"/>
    <w:rsid w:val="4C5F5C2D"/>
    <w:rsid w:val="4C602AB7"/>
    <w:rsid w:val="4C6042A7"/>
    <w:rsid w:val="4C60482B"/>
    <w:rsid w:val="4C607AFD"/>
    <w:rsid w:val="4C61141F"/>
    <w:rsid w:val="4C612351"/>
    <w:rsid w:val="4C61338E"/>
    <w:rsid w:val="4C6165D1"/>
    <w:rsid w:val="4C61684E"/>
    <w:rsid w:val="4C6205A3"/>
    <w:rsid w:val="4C6217F6"/>
    <w:rsid w:val="4C625792"/>
    <w:rsid w:val="4C626257"/>
    <w:rsid w:val="4C6267F5"/>
    <w:rsid w:val="4C627CDE"/>
    <w:rsid w:val="4C63256E"/>
    <w:rsid w:val="4C632FC4"/>
    <w:rsid w:val="4C633D3F"/>
    <w:rsid w:val="4C63431C"/>
    <w:rsid w:val="4C634502"/>
    <w:rsid w:val="4C6360CA"/>
    <w:rsid w:val="4C6367AD"/>
    <w:rsid w:val="4C640EEB"/>
    <w:rsid w:val="4C641456"/>
    <w:rsid w:val="4C641E95"/>
    <w:rsid w:val="4C644042"/>
    <w:rsid w:val="4C6451CF"/>
    <w:rsid w:val="4C651E42"/>
    <w:rsid w:val="4C653BF0"/>
    <w:rsid w:val="4C6555DD"/>
    <w:rsid w:val="4C6562E6"/>
    <w:rsid w:val="4C6566E4"/>
    <w:rsid w:val="4C660A94"/>
    <w:rsid w:val="4C66159A"/>
    <w:rsid w:val="4C666380"/>
    <w:rsid w:val="4C667968"/>
    <w:rsid w:val="4C671411"/>
    <w:rsid w:val="4C6726C0"/>
    <w:rsid w:val="4C67281C"/>
    <w:rsid w:val="4C673B1B"/>
    <w:rsid w:val="4C675BBA"/>
    <w:rsid w:val="4C675F59"/>
    <w:rsid w:val="4C676111"/>
    <w:rsid w:val="4C6809CA"/>
    <w:rsid w:val="4C684C57"/>
    <w:rsid w:val="4C6856E3"/>
    <w:rsid w:val="4C686721"/>
    <w:rsid w:val="4C6917C3"/>
    <w:rsid w:val="4C694FE0"/>
    <w:rsid w:val="4C6A0232"/>
    <w:rsid w:val="4C6A0567"/>
    <w:rsid w:val="4C6A1041"/>
    <w:rsid w:val="4C6A7458"/>
    <w:rsid w:val="4C6A7509"/>
    <w:rsid w:val="4C6B0D41"/>
    <w:rsid w:val="4C6B3C12"/>
    <w:rsid w:val="4C6B4A45"/>
    <w:rsid w:val="4C6B503C"/>
    <w:rsid w:val="4C6C0C46"/>
    <w:rsid w:val="4C6C31D0"/>
    <w:rsid w:val="4C6C3AF0"/>
    <w:rsid w:val="4C6C50A2"/>
    <w:rsid w:val="4C6D00A4"/>
    <w:rsid w:val="4C6D0CF6"/>
    <w:rsid w:val="4C6D441A"/>
    <w:rsid w:val="4C6D519A"/>
    <w:rsid w:val="4C6D5C2A"/>
    <w:rsid w:val="4C6D61F7"/>
    <w:rsid w:val="4C6D7242"/>
    <w:rsid w:val="4C6E0E52"/>
    <w:rsid w:val="4C6E6790"/>
    <w:rsid w:val="4C6E6A69"/>
    <w:rsid w:val="4C6E7FFA"/>
    <w:rsid w:val="4C6F0F12"/>
    <w:rsid w:val="4C6F2CC0"/>
    <w:rsid w:val="4C6F4A09"/>
    <w:rsid w:val="4C6F4A6E"/>
    <w:rsid w:val="4C700260"/>
    <w:rsid w:val="4C703AF9"/>
    <w:rsid w:val="4C703CF9"/>
    <w:rsid w:val="4C70766C"/>
    <w:rsid w:val="4C710F14"/>
    <w:rsid w:val="4C713035"/>
    <w:rsid w:val="4C713CDF"/>
    <w:rsid w:val="4C71494F"/>
    <w:rsid w:val="4C714CB1"/>
    <w:rsid w:val="4C714F5E"/>
    <w:rsid w:val="4C716343"/>
    <w:rsid w:val="4C716A38"/>
    <w:rsid w:val="4C717FF4"/>
    <w:rsid w:val="4C720BE2"/>
    <w:rsid w:val="4C720E97"/>
    <w:rsid w:val="4C721C3F"/>
    <w:rsid w:val="4C722A64"/>
    <w:rsid w:val="4C72455F"/>
    <w:rsid w:val="4C7254F5"/>
    <w:rsid w:val="4C73006B"/>
    <w:rsid w:val="4C7327B1"/>
    <w:rsid w:val="4C735331"/>
    <w:rsid w:val="4C7354D5"/>
    <w:rsid w:val="4C735DFD"/>
    <w:rsid w:val="4C73602D"/>
    <w:rsid w:val="4C742085"/>
    <w:rsid w:val="4C742D96"/>
    <w:rsid w:val="4C744632"/>
    <w:rsid w:val="4C744CC4"/>
    <w:rsid w:val="4C7453C8"/>
    <w:rsid w:val="4C746F87"/>
    <w:rsid w:val="4C75766E"/>
    <w:rsid w:val="4C76017C"/>
    <w:rsid w:val="4C7622A1"/>
    <w:rsid w:val="4C765DFD"/>
    <w:rsid w:val="4C7675E6"/>
    <w:rsid w:val="4C771B75"/>
    <w:rsid w:val="4C781DAF"/>
    <w:rsid w:val="4C783645"/>
    <w:rsid w:val="4C786019"/>
    <w:rsid w:val="4C787DC7"/>
    <w:rsid w:val="4C790149"/>
    <w:rsid w:val="4C793B3F"/>
    <w:rsid w:val="4C7958ED"/>
    <w:rsid w:val="4C7966A3"/>
    <w:rsid w:val="4C7A1105"/>
    <w:rsid w:val="4C7A14F8"/>
    <w:rsid w:val="4C7A2B12"/>
    <w:rsid w:val="4C7A3B96"/>
    <w:rsid w:val="4C7A3D6D"/>
    <w:rsid w:val="4C7B10AA"/>
    <w:rsid w:val="4C7B1665"/>
    <w:rsid w:val="4C7B78B7"/>
    <w:rsid w:val="4C7B7F1A"/>
    <w:rsid w:val="4C7C04B3"/>
    <w:rsid w:val="4C7C0D12"/>
    <w:rsid w:val="4C7C1C4A"/>
    <w:rsid w:val="4C7C2A6A"/>
    <w:rsid w:val="4C7C31D9"/>
    <w:rsid w:val="4C7C4536"/>
    <w:rsid w:val="4C7C6027"/>
    <w:rsid w:val="4C7C630A"/>
    <w:rsid w:val="4C7C718B"/>
    <w:rsid w:val="4C7D2A69"/>
    <w:rsid w:val="4C7D2EBE"/>
    <w:rsid w:val="4C7D3666"/>
    <w:rsid w:val="4C7D481C"/>
    <w:rsid w:val="4C7D6B0F"/>
    <w:rsid w:val="4C7D7AD1"/>
    <w:rsid w:val="4C7E190A"/>
    <w:rsid w:val="4C7E2F03"/>
    <w:rsid w:val="4C7E3C6D"/>
    <w:rsid w:val="4C7E4CB1"/>
    <w:rsid w:val="4C7E73A7"/>
    <w:rsid w:val="4C7F1DD7"/>
    <w:rsid w:val="4C7F2432"/>
    <w:rsid w:val="4C7F3A3D"/>
    <w:rsid w:val="4C7F3F66"/>
    <w:rsid w:val="4C7F6EE9"/>
    <w:rsid w:val="4C800A2A"/>
    <w:rsid w:val="4C802510"/>
    <w:rsid w:val="4C803267"/>
    <w:rsid w:val="4C804ECE"/>
    <w:rsid w:val="4C806C7C"/>
    <w:rsid w:val="4C807DC5"/>
    <w:rsid w:val="4C8107A0"/>
    <w:rsid w:val="4C8147A2"/>
    <w:rsid w:val="4C814E3B"/>
    <w:rsid w:val="4C820AF8"/>
    <w:rsid w:val="4C820C46"/>
    <w:rsid w:val="4C8233A9"/>
    <w:rsid w:val="4C825730"/>
    <w:rsid w:val="4C825CA7"/>
    <w:rsid w:val="4C83051A"/>
    <w:rsid w:val="4C830758"/>
    <w:rsid w:val="4C831C1E"/>
    <w:rsid w:val="4C831F78"/>
    <w:rsid w:val="4C83377F"/>
    <w:rsid w:val="4C834804"/>
    <w:rsid w:val="4C841BD5"/>
    <w:rsid w:val="4C84477F"/>
    <w:rsid w:val="4C8449BE"/>
    <w:rsid w:val="4C8524E4"/>
    <w:rsid w:val="4C852DAA"/>
    <w:rsid w:val="4C855C1F"/>
    <w:rsid w:val="4C856040"/>
    <w:rsid w:val="4C857960"/>
    <w:rsid w:val="4C8637A9"/>
    <w:rsid w:val="4C863E30"/>
    <w:rsid w:val="4C87000A"/>
    <w:rsid w:val="4C871C2A"/>
    <w:rsid w:val="4C871DB8"/>
    <w:rsid w:val="4C87313A"/>
    <w:rsid w:val="4C881767"/>
    <w:rsid w:val="4C881902"/>
    <w:rsid w:val="4C884AE6"/>
    <w:rsid w:val="4C887845"/>
    <w:rsid w:val="4C891FD4"/>
    <w:rsid w:val="4C8959E0"/>
    <w:rsid w:val="4C895A93"/>
    <w:rsid w:val="4C8A0112"/>
    <w:rsid w:val="4C8A18A8"/>
    <w:rsid w:val="4C8A1E54"/>
    <w:rsid w:val="4C8A5D4C"/>
    <w:rsid w:val="4C8A6922"/>
    <w:rsid w:val="4C8B005F"/>
    <w:rsid w:val="4C8B4210"/>
    <w:rsid w:val="4C8B6D5F"/>
    <w:rsid w:val="4C8C2F4B"/>
    <w:rsid w:val="4C8C3872"/>
    <w:rsid w:val="4C8C5B1C"/>
    <w:rsid w:val="4C8C5DB1"/>
    <w:rsid w:val="4C8C719F"/>
    <w:rsid w:val="4C8C73CE"/>
    <w:rsid w:val="4C8D1398"/>
    <w:rsid w:val="4C8D3BD6"/>
    <w:rsid w:val="4C8D4A02"/>
    <w:rsid w:val="4C8D4D26"/>
    <w:rsid w:val="4C8D6F31"/>
    <w:rsid w:val="4C8D73BB"/>
    <w:rsid w:val="4C8E74EC"/>
    <w:rsid w:val="4C8F18CC"/>
    <w:rsid w:val="4C8F2C21"/>
    <w:rsid w:val="4C8F2E4D"/>
    <w:rsid w:val="4C8F5111"/>
    <w:rsid w:val="4C8F6023"/>
    <w:rsid w:val="4C8F6098"/>
    <w:rsid w:val="4C8F6448"/>
    <w:rsid w:val="4C901F15"/>
    <w:rsid w:val="4C9038B4"/>
    <w:rsid w:val="4C910BFE"/>
    <w:rsid w:val="4C910E89"/>
    <w:rsid w:val="4C910FA7"/>
    <w:rsid w:val="4C912661"/>
    <w:rsid w:val="4C912C37"/>
    <w:rsid w:val="4C913618"/>
    <w:rsid w:val="4C9170DB"/>
    <w:rsid w:val="4C92020B"/>
    <w:rsid w:val="4C92075D"/>
    <w:rsid w:val="4C924B99"/>
    <w:rsid w:val="4C925257"/>
    <w:rsid w:val="4C925C7D"/>
    <w:rsid w:val="4C9269AF"/>
    <w:rsid w:val="4C92753D"/>
    <w:rsid w:val="4C93024D"/>
    <w:rsid w:val="4C932A1E"/>
    <w:rsid w:val="4C932B36"/>
    <w:rsid w:val="4C934C01"/>
    <w:rsid w:val="4C940979"/>
    <w:rsid w:val="4C942727"/>
    <w:rsid w:val="4C942B6D"/>
    <w:rsid w:val="4C942D3E"/>
    <w:rsid w:val="4C94447B"/>
    <w:rsid w:val="4C9444D5"/>
    <w:rsid w:val="4C950750"/>
    <w:rsid w:val="4C9548F6"/>
    <w:rsid w:val="4C955710"/>
    <w:rsid w:val="4C96024D"/>
    <w:rsid w:val="4C961188"/>
    <w:rsid w:val="4C96309C"/>
    <w:rsid w:val="4C966345"/>
    <w:rsid w:val="4C96649F"/>
    <w:rsid w:val="4C97005E"/>
    <w:rsid w:val="4C9757F6"/>
    <w:rsid w:val="4C97658C"/>
    <w:rsid w:val="4C976722"/>
    <w:rsid w:val="4C976B51"/>
    <w:rsid w:val="4C976F8A"/>
    <w:rsid w:val="4C977853"/>
    <w:rsid w:val="4C980FBB"/>
    <w:rsid w:val="4C982217"/>
    <w:rsid w:val="4C9824F8"/>
    <w:rsid w:val="4C983FC5"/>
    <w:rsid w:val="4C9840BF"/>
    <w:rsid w:val="4C9840E4"/>
    <w:rsid w:val="4C985B44"/>
    <w:rsid w:val="4C9869B3"/>
    <w:rsid w:val="4C991AEB"/>
    <w:rsid w:val="4C993D47"/>
    <w:rsid w:val="4C994054"/>
    <w:rsid w:val="4C995102"/>
    <w:rsid w:val="4C995F8F"/>
    <w:rsid w:val="4C997F4A"/>
    <w:rsid w:val="4C9A2248"/>
    <w:rsid w:val="4C9A2FAF"/>
    <w:rsid w:val="4C9A375E"/>
    <w:rsid w:val="4C9A631E"/>
    <w:rsid w:val="4C9B0D5D"/>
    <w:rsid w:val="4C9B15B0"/>
    <w:rsid w:val="4C9B15FC"/>
    <w:rsid w:val="4C9B1D07"/>
    <w:rsid w:val="4C9B29F8"/>
    <w:rsid w:val="4C9B407A"/>
    <w:rsid w:val="4C9B47B3"/>
    <w:rsid w:val="4C9B72B0"/>
    <w:rsid w:val="4C9B7812"/>
    <w:rsid w:val="4C9C1771"/>
    <w:rsid w:val="4C9C440D"/>
    <w:rsid w:val="4C9C5650"/>
    <w:rsid w:val="4C9C5E5D"/>
    <w:rsid w:val="4C9C5F6B"/>
    <w:rsid w:val="4C9D00C0"/>
    <w:rsid w:val="4C9D1FEF"/>
    <w:rsid w:val="4C9D4304"/>
    <w:rsid w:val="4C9D50C7"/>
    <w:rsid w:val="4C9D5A7F"/>
    <w:rsid w:val="4C9D6AA1"/>
    <w:rsid w:val="4C9D782D"/>
    <w:rsid w:val="4C9E35A6"/>
    <w:rsid w:val="4C9E49B2"/>
    <w:rsid w:val="4C9E4A8F"/>
    <w:rsid w:val="4C9E4FA9"/>
    <w:rsid w:val="4C9E5354"/>
    <w:rsid w:val="4C9E7024"/>
    <w:rsid w:val="4C9E7F31"/>
    <w:rsid w:val="4C9F663F"/>
    <w:rsid w:val="4CA02851"/>
    <w:rsid w:val="4CA03224"/>
    <w:rsid w:val="4CA12ACE"/>
    <w:rsid w:val="4CA15667"/>
    <w:rsid w:val="4CA21129"/>
    <w:rsid w:val="4CA2242C"/>
    <w:rsid w:val="4CA23096"/>
    <w:rsid w:val="4CA26BF2"/>
    <w:rsid w:val="4CA30BBC"/>
    <w:rsid w:val="4CA311D2"/>
    <w:rsid w:val="4CA3296A"/>
    <w:rsid w:val="4CA35AC9"/>
    <w:rsid w:val="4CA37CC7"/>
    <w:rsid w:val="4CA428BB"/>
    <w:rsid w:val="4CA43A83"/>
    <w:rsid w:val="4CA46E0E"/>
    <w:rsid w:val="4CA50490"/>
    <w:rsid w:val="4CA55482"/>
    <w:rsid w:val="4CA558F2"/>
    <w:rsid w:val="4CA55F85"/>
    <w:rsid w:val="4CA566E2"/>
    <w:rsid w:val="4CA601B0"/>
    <w:rsid w:val="4CA60321"/>
    <w:rsid w:val="4CA61449"/>
    <w:rsid w:val="4CA62376"/>
    <w:rsid w:val="4CA62932"/>
    <w:rsid w:val="4CA7245A"/>
    <w:rsid w:val="4CA73E2A"/>
    <w:rsid w:val="4CA74208"/>
    <w:rsid w:val="4CA74C93"/>
    <w:rsid w:val="4CA77B53"/>
    <w:rsid w:val="4CA77E33"/>
    <w:rsid w:val="4CA81B2E"/>
    <w:rsid w:val="4CA83BB4"/>
    <w:rsid w:val="4CA86FFB"/>
    <w:rsid w:val="4CA90340"/>
    <w:rsid w:val="4CA928C2"/>
    <w:rsid w:val="4CA94424"/>
    <w:rsid w:val="4CA94988"/>
    <w:rsid w:val="4CA95D86"/>
    <w:rsid w:val="4CAA019C"/>
    <w:rsid w:val="4CAA1A7E"/>
    <w:rsid w:val="4CAA1C44"/>
    <w:rsid w:val="4CAA1F4A"/>
    <w:rsid w:val="4CAA3CF8"/>
    <w:rsid w:val="4CAA5AA7"/>
    <w:rsid w:val="4CAB10A5"/>
    <w:rsid w:val="4CAB54EF"/>
    <w:rsid w:val="4CAB6015"/>
    <w:rsid w:val="4CAC0EBD"/>
    <w:rsid w:val="4CAC149A"/>
    <w:rsid w:val="4CAC1E06"/>
    <w:rsid w:val="4CAC2535"/>
    <w:rsid w:val="4CAC4259"/>
    <w:rsid w:val="4CAC4526"/>
    <w:rsid w:val="4CAC7A71"/>
    <w:rsid w:val="4CAD21F3"/>
    <w:rsid w:val="4CAD39C5"/>
    <w:rsid w:val="4CAD5597"/>
    <w:rsid w:val="4CAE1A3B"/>
    <w:rsid w:val="4CAE38BC"/>
    <w:rsid w:val="4CAE49AF"/>
    <w:rsid w:val="4CAE5726"/>
    <w:rsid w:val="4CAE67DE"/>
    <w:rsid w:val="4CAF130F"/>
    <w:rsid w:val="4CAF647D"/>
    <w:rsid w:val="4CB00C05"/>
    <w:rsid w:val="4CB0625F"/>
    <w:rsid w:val="4CB11B9C"/>
    <w:rsid w:val="4CB132D9"/>
    <w:rsid w:val="4CB1343A"/>
    <w:rsid w:val="4CB13E54"/>
    <w:rsid w:val="4CB15087"/>
    <w:rsid w:val="4CB163A7"/>
    <w:rsid w:val="4CB22366"/>
    <w:rsid w:val="4CB24C66"/>
    <w:rsid w:val="4CB30DFF"/>
    <w:rsid w:val="4CB360F6"/>
    <w:rsid w:val="4CB36223"/>
    <w:rsid w:val="4CB428AE"/>
    <w:rsid w:val="4CB44B77"/>
    <w:rsid w:val="4CB5100D"/>
    <w:rsid w:val="4CB52327"/>
    <w:rsid w:val="4CB535E7"/>
    <w:rsid w:val="4CB56D37"/>
    <w:rsid w:val="4CB57EAF"/>
    <w:rsid w:val="4CB608EF"/>
    <w:rsid w:val="4CB61310"/>
    <w:rsid w:val="4CB61608"/>
    <w:rsid w:val="4CB61816"/>
    <w:rsid w:val="4CB6269D"/>
    <w:rsid w:val="4CB64A77"/>
    <w:rsid w:val="4CB65E12"/>
    <w:rsid w:val="4CB66A60"/>
    <w:rsid w:val="4CB66B41"/>
    <w:rsid w:val="4CB67BC0"/>
    <w:rsid w:val="4CB701C3"/>
    <w:rsid w:val="4CB70539"/>
    <w:rsid w:val="4CB71FD0"/>
    <w:rsid w:val="4CB74893"/>
    <w:rsid w:val="4CB77648"/>
    <w:rsid w:val="4CB80E4F"/>
    <w:rsid w:val="4CB84667"/>
    <w:rsid w:val="4CB86415"/>
    <w:rsid w:val="4CB867E9"/>
    <w:rsid w:val="4CB87E8C"/>
    <w:rsid w:val="4CB905B5"/>
    <w:rsid w:val="4CB91E5E"/>
    <w:rsid w:val="4CB9218D"/>
    <w:rsid w:val="4CB93F3C"/>
    <w:rsid w:val="4CB9572B"/>
    <w:rsid w:val="4CB97103"/>
    <w:rsid w:val="4CBA4888"/>
    <w:rsid w:val="4CBA51ED"/>
    <w:rsid w:val="4CBA541E"/>
    <w:rsid w:val="4CBA6A88"/>
    <w:rsid w:val="4CBA6AF1"/>
    <w:rsid w:val="4CBA7E4D"/>
    <w:rsid w:val="4CBB7459"/>
    <w:rsid w:val="4CBB7D44"/>
    <w:rsid w:val="4CBC08E9"/>
    <w:rsid w:val="4CBC57D4"/>
    <w:rsid w:val="4CBC75CC"/>
    <w:rsid w:val="4CBD1C7E"/>
    <w:rsid w:val="4CBD1D79"/>
    <w:rsid w:val="4CBD57DA"/>
    <w:rsid w:val="4CBD7ED0"/>
    <w:rsid w:val="4CBE09D8"/>
    <w:rsid w:val="4CBE0CCC"/>
    <w:rsid w:val="4CBE0DCF"/>
    <w:rsid w:val="4CBE1552"/>
    <w:rsid w:val="4CBE31B6"/>
    <w:rsid w:val="4CBE409E"/>
    <w:rsid w:val="4CBE5ED0"/>
    <w:rsid w:val="4CBE5F56"/>
    <w:rsid w:val="4CBE6151"/>
    <w:rsid w:val="4CBF35FB"/>
    <w:rsid w:val="4CBF5472"/>
    <w:rsid w:val="4CBF59F6"/>
    <w:rsid w:val="4CBF63EA"/>
    <w:rsid w:val="4CBF6517"/>
    <w:rsid w:val="4CC02C8E"/>
    <w:rsid w:val="4CC0351C"/>
    <w:rsid w:val="4CC045B0"/>
    <w:rsid w:val="4CC056DF"/>
    <w:rsid w:val="4CC119E9"/>
    <w:rsid w:val="4CC132CB"/>
    <w:rsid w:val="4CC156F6"/>
    <w:rsid w:val="4CC15ECB"/>
    <w:rsid w:val="4CC20D1D"/>
    <w:rsid w:val="4CC21042"/>
    <w:rsid w:val="4CC2475B"/>
    <w:rsid w:val="4CC254E6"/>
    <w:rsid w:val="4CC2626E"/>
    <w:rsid w:val="4CC27294"/>
    <w:rsid w:val="4CC34DBA"/>
    <w:rsid w:val="4CC36366"/>
    <w:rsid w:val="4CC36B68"/>
    <w:rsid w:val="4CC40DA6"/>
    <w:rsid w:val="4CC4300C"/>
    <w:rsid w:val="4CC46CC8"/>
    <w:rsid w:val="4CC4707B"/>
    <w:rsid w:val="4CC47E03"/>
    <w:rsid w:val="4CC5050B"/>
    <w:rsid w:val="4CC50B32"/>
    <w:rsid w:val="4CC53948"/>
    <w:rsid w:val="4CC54473"/>
    <w:rsid w:val="4CC56D84"/>
    <w:rsid w:val="4CC56ECF"/>
    <w:rsid w:val="4CC60500"/>
    <w:rsid w:val="4CC64536"/>
    <w:rsid w:val="4CC647E8"/>
    <w:rsid w:val="4CC648B4"/>
    <w:rsid w:val="4CC65A17"/>
    <w:rsid w:val="4CC677F4"/>
    <w:rsid w:val="4CC7001F"/>
    <w:rsid w:val="4CC7174C"/>
    <w:rsid w:val="4CC71F4D"/>
    <w:rsid w:val="4CC72AFC"/>
    <w:rsid w:val="4CC748AA"/>
    <w:rsid w:val="4CC74B2D"/>
    <w:rsid w:val="4CC7578C"/>
    <w:rsid w:val="4CC76658"/>
    <w:rsid w:val="4CC7713D"/>
    <w:rsid w:val="4CC773A0"/>
    <w:rsid w:val="4CC77463"/>
    <w:rsid w:val="4CC805CD"/>
    <w:rsid w:val="4CC8118C"/>
    <w:rsid w:val="4CC81A16"/>
    <w:rsid w:val="4CC8239D"/>
    <w:rsid w:val="4CC823D1"/>
    <w:rsid w:val="4CC83B70"/>
    <w:rsid w:val="4CC83B8B"/>
    <w:rsid w:val="4CC90141"/>
    <w:rsid w:val="4CC90623"/>
    <w:rsid w:val="4CC9136A"/>
    <w:rsid w:val="4CC93940"/>
    <w:rsid w:val="4CC96309"/>
    <w:rsid w:val="4CC96874"/>
    <w:rsid w:val="4CC97C5A"/>
    <w:rsid w:val="4CCA201B"/>
    <w:rsid w:val="4CCA27E0"/>
    <w:rsid w:val="4CCA3270"/>
    <w:rsid w:val="4CCA4A7E"/>
    <w:rsid w:val="4CCA7EF7"/>
    <w:rsid w:val="4CCB580D"/>
    <w:rsid w:val="4CCB6F4E"/>
    <w:rsid w:val="4CCC18C3"/>
    <w:rsid w:val="4CCC1EC1"/>
    <w:rsid w:val="4CCC2E25"/>
    <w:rsid w:val="4CCC59FE"/>
    <w:rsid w:val="4CCC6994"/>
    <w:rsid w:val="4CCC6A96"/>
    <w:rsid w:val="4CCD0096"/>
    <w:rsid w:val="4CCE0DBD"/>
    <w:rsid w:val="4CCE3D5D"/>
    <w:rsid w:val="4CCE5C39"/>
    <w:rsid w:val="4CCE776C"/>
    <w:rsid w:val="4CCF0552"/>
    <w:rsid w:val="4CCF19B1"/>
    <w:rsid w:val="4CCF20E6"/>
    <w:rsid w:val="4CCF375F"/>
    <w:rsid w:val="4CCF550D"/>
    <w:rsid w:val="4CD001EF"/>
    <w:rsid w:val="4CD04AE8"/>
    <w:rsid w:val="4CD06FEF"/>
    <w:rsid w:val="4CD11285"/>
    <w:rsid w:val="4CD174D7"/>
    <w:rsid w:val="4CD20EB9"/>
    <w:rsid w:val="4CD24250"/>
    <w:rsid w:val="4CD256BF"/>
    <w:rsid w:val="4CD2672D"/>
    <w:rsid w:val="4CD314A1"/>
    <w:rsid w:val="4CD31A1F"/>
    <w:rsid w:val="4CD31E56"/>
    <w:rsid w:val="4CD34FFD"/>
    <w:rsid w:val="4CD366CA"/>
    <w:rsid w:val="4CD3719D"/>
    <w:rsid w:val="4CD41378"/>
    <w:rsid w:val="4CD45888"/>
    <w:rsid w:val="4CD46093"/>
    <w:rsid w:val="4CD47D9C"/>
    <w:rsid w:val="4CD562CF"/>
    <w:rsid w:val="4CD606E2"/>
    <w:rsid w:val="4CD60F91"/>
    <w:rsid w:val="4CD624E5"/>
    <w:rsid w:val="4CD62D3F"/>
    <w:rsid w:val="4CD659A5"/>
    <w:rsid w:val="4CD66609"/>
    <w:rsid w:val="4CD6689C"/>
    <w:rsid w:val="4CD675CB"/>
    <w:rsid w:val="4CD7788D"/>
    <w:rsid w:val="4CD82614"/>
    <w:rsid w:val="4CD845DA"/>
    <w:rsid w:val="4CD872D6"/>
    <w:rsid w:val="4CD90FCB"/>
    <w:rsid w:val="4CD92A4E"/>
    <w:rsid w:val="4CD951A1"/>
    <w:rsid w:val="4CD9638C"/>
    <w:rsid w:val="4CDA019A"/>
    <w:rsid w:val="4CDA045B"/>
    <w:rsid w:val="4CDA2830"/>
    <w:rsid w:val="4CDA2EC6"/>
    <w:rsid w:val="4CDA3579"/>
    <w:rsid w:val="4CDA6172"/>
    <w:rsid w:val="4CDA76DE"/>
    <w:rsid w:val="4CDB0356"/>
    <w:rsid w:val="4CDB2104"/>
    <w:rsid w:val="4CDB3A29"/>
    <w:rsid w:val="4CDB5302"/>
    <w:rsid w:val="4CDB65A8"/>
    <w:rsid w:val="4CDC1D29"/>
    <w:rsid w:val="4CDC6792"/>
    <w:rsid w:val="4CDC7873"/>
    <w:rsid w:val="4CDD02C1"/>
    <w:rsid w:val="4CDD0864"/>
    <w:rsid w:val="4CDD3315"/>
    <w:rsid w:val="4CDD3CCF"/>
    <w:rsid w:val="4CDD40CE"/>
    <w:rsid w:val="4CDD495D"/>
    <w:rsid w:val="4CDD5E7C"/>
    <w:rsid w:val="4CDD7C2A"/>
    <w:rsid w:val="4CDE27F3"/>
    <w:rsid w:val="4CDE39A2"/>
    <w:rsid w:val="4CDF1BF4"/>
    <w:rsid w:val="4CDF7E46"/>
    <w:rsid w:val="4CE0041F"/>
    <w:rsid w:val="4CE03BBE"/>
    <w:rsid w:val="4CE04B71"/>
    <w:rsid w:val="4CE0771A"/>
    <w:rsid w:val="4CE10E9D"/>
    <w:rsid w:val="4CE1169E"/>
    <w:rsid w:val="4CE17899"/>
    <w:rsid w:val="4CE22604"/>
    <w:rsid w:val="4CE23492"/>
    <w:rsid w:val="4CE23832"/>
    <w:rsid w:val="4CE23ECB"/>
    <w:rsid w:val="4CE251D5"/>
    <w:rsid w:val="4CE2789C"/>
    <w:rsid w:val="4CE31A76"/>
    <w:rsid w:val="4CE33180"/>
    <w:rsid w:val="4CE36FF9"/>
    <w:rsid w:val="4CE37043"/>
    <w:rsid w:val="4CE41368"/>
    <w:rsid w:val="4CE428D9"/>
    <w:rsid w:val="4CE4545C"/>
    <w:rsid w:val="4CE47B0D"/>
    <w:rsid w:val="4CE511D4"/>
    <w:rsid w:val="4CE520C0"/>
    <w:rsid w:val="4CE52F83"/>
    <w:rsid w:val="4CE55D6C"/>
    <w:rsid w:val="4CE575E6"/>
    <w:rsid w:val="4CE57CFA"/>
    <w:rsid w:val="4CE61908"/>
    <w:rsid w:val="4CE62415"/>
    <w:rsid w:val="4CE63B56"/>
    <w:rsid w:val="4CE67F5D"/>
    <w:rsid w:val="4CE8003F"/>
    <w:rsid w:val="4CE8279A"/>
    <w:rsid w:val="4CE82D13"/>
    <w:rsid w:val="4CE86476"/>
    <w:rsid w:val="4CE86F17"/>
    <w:rsid w:val="4CE90CC5"/>
    <w:rsid w:val="4CE924D7"/>
    <w:rsid w:val="4CE92A73"/>
    <w:rsid w:val="4CE94821"/>
    <w:rsid w:val="4CE953FD"/>
    <w:rsid w:val="4CE95494"/>
    <w:rsid w:val="4CEA0599"/>
    <w:rsid w:val="4CEA4AA4"/>
    <w:rsid w:val="4CEB0FD0"/>
    <w:rsid w:val="4CEB4169"/>
    <w:rsid w:val="4CEB5554"/>
    <w:rsid w:val="4CEB79F4"/>
    <w:rsid w:val="4CEC1053"/>
    <w:rsid w:val="4CEC2563"/>
    <w:rsid w:val="4CEC4311"/>
    <w:rsid w:val="4CEC60BF"/>
    <w:rsid w:val="4CEC7770"/>
    <w:rsid w:val="4CEC79C8"/>
    <w:rsid w:val="4CED064C"/>
    <w:rsid w:val="4CED0E6B"/>
    <w:rsid w:val="4CED3838"/>
    <w:rsid w:val="4CED4824"/>
    <w:rsid w:val="4CED58CA"/>
    <w:rsid w:val="4CED6F45"/>
    <w:rsid w:val="4CED7717"/>
    <w:rsid w:val="4CED77C7"/>
    <w:rsid w:val="4CED7DE7"/>
    <w:rsid w:val="4CEE0089"/>
    <w:rsid w:val="4CEE03B5"/>
    <w:rsid w:val="4CEE093C"/>
    <w:rsid w:val="4CEE2238"/>
    <w:rsid w:val="4CEE3778"/>
    <w:rsid w:val="4CEE40BA"/>
    <w:rsid w:val="4CEE41AB"/>
    <w:rsid w:val="4CEF1A65"/>
    <w:rsid w:val="4CEF2E5D"/>
    <w:rsid w:val="4CEF5BAF"/>
    <w:rsid w:val="4CEF6349"/>
    <w:rsid w:val="4CEF795D"/>
    <w:rsid w:val="4CF0214B"/>
    <w:rsid w:val="4CF02BAE"/>
    <w:rsid w:val="4CF03B56"/>
    <w:rsid w:val="4CF03E01"/>
    <w:rsid w:val="4CF06804"/>
    <w:rsid w:val="4CF11836"/>
    <w:rsid w:val="4CF11A96"/>
    <w:rsid w:val="4CF15896"/>
    <w:rsid w:val="4CF17D0F"/>
    <w:rsid w:val="4CF20306"/>
    <w:rsid w:val="4CF220F9"/>
    <w:rsid w:val="4CF22188"/>
    <w:rsid w:val="4CF237DA"/>
    <w:rsid w:val="4CF26484"/>
    <w:rsid w:val="4CF341B4"/>
    <w:rsid w:val="4CF34480"/>
    <w:rsid w:val="4CF3615A"/>
    <w:rsid w:val="4CF36A7B"/>
    <w:rsid w:val="4CF37AF5"/>
    <w:rsid w:val="4CF431C6"/>
    <w:rsid w:val="4CF4336D"/>
    <w:rsid w:val="4CF44A19"/>
    <w:rsid w:val="4CF50257"/>
    <w:rsid w:val="4CF51418"/>
    <w:rsid w:val="4CF54CC9"/>
    <w:rsid w:val="4CF55FDC"/>
    <w:rsid w:val="4CF5766A"/>
    <w:rsid w:val="4CF5774D"/>
    <w:rsid w:val="4CF60CEC"/>
    <w:rsid w:val="4CF6146E"/>
    <w:rsid w:val="4CF61F0A"/>
    <w:rsid w:val="4CF63424"/>
    <w:rsid w:val="4CF64552"/>
    <w:rsid w:val="4CF65190"/>
    <w:rsid w:val="4CF66F3E"/>
    <w:rsid w:val="4CF735E0"/>
    <w:rsid w:val="4CF739BE"/>
    <w:rsid w:val="4CF76530"/>
    <w:rsid w:val="4CF80F08"/>
    <w:rsid w:val="4CF85F6B"/>
    <w:rsid w:val="4CF90B4E"/>
    <w:rsid w:val="4CF91FCC"/>
    <w:rsid w:val="4CF927F4"/>
    <w:rsid w:val="4CF929B2"/>
    <w:rsid w:val="4CF92F1A"/>
    <w:rsid w:val="4CF946FE"/>
    <w:rsid w:val="4CFA088B"/>
    <w:rsid w:val="4CFA3750"/>
    <w:rsid w:val="4CFB09F8"/>
    <w:rsid w:val="4CFB12B0"/>
    <w:rsid w:val="4CFB27A6"/>
    <w:rsid w:val="4CFB4554"/>
    <w:rsid w:val="4CFB48EC"/>
    <w:rsid w:val="4CFB7250"/>
    <w:rsid w:val="4CFB7F38"/>
    <w:rsid w:val="4CFC5D7C"/>
    <w:rsid w:val="4CFC634A"/>
    <w:rsid w:val="4CFD02CC"/>
    <w:rsid w:val="4CFD02D8"/>
    <w:rsid w:val="4CFD0FA3"/>
    <w:rsid w:val="4CFD16EA"/>
    <w:rsid w:val="4CFD19F7"/>
    <w:rsid w:val="4CFD207A"/>
    <w:rsid w:val="4CFD4FFF"/>
    <w:rsid w:val="4CFD720C"/>
    <w:rsid w:val="4CFD7338"/>
    <w:rsid w:val="4CFE316B"/>
    <w:rsid w:val="4CFE40E9"/>
    <w:rsid w:val="4CFE5DF2"/>
    <w:rsid w:val="4CFF0AC5"/>
    <w:rsid w:val="4CFF2296"/>
    <w:rsid w:val="4CFF4AFF"/>
    <w:rsid w:val="4CFF5D54"/>
    <w:rsid w:val="4D001B6A"/>
    <w:rsid w:val="4D001C67"/>
    <w:rsid w:val="4D0049A8"/>
    <w:rsid w:val="4D004B62"/>
    <w:rsid w:val="4D011847"/>
    <w:rsid w:val="4D0123C9"/>
    <w:rsid w:val="4D01701D"/>
    <w:rsid w:val="4D020E76"/>
    <w:rsid w:val="4D021960"/>
    <w:rsid w:val="4D021D86"/>
    <w:rsid w:val="4D0258DA"/>
    <w:rsid w:val="4D025DE7"/>
    <w:rsid w:val="4D027B8E"/>
    <w:rsid w:val="4D037E68"/>
    <w:rsid w:val="4D0413E0"/>
    <w:rsid w:val="4D043409"/>
    <w:rsid w:val="4D04646F"/>
    <w:rsid w:val="4D0478AD"/>
    <w:rsid w:val="4D050CCC"/>
    <w:rsid w:val="4D054951"/>
    <w:rsid w:val="4D0553D3"/>
    <w:rsid w:val="4D0619FF"/>
    <w:rsid w:val="4D061D9F"/>
    <w:rsid w:val="4D072E8F"/>
    <w:rsid w:val="4D0734F8"/>
    <w:rsid w:val="4D073BC9"/>
    <w:rsid w:val="4D07739D"/>
    <w:rsid w:val="4D083C75"/>
    <w:rsid w:val="4D0841D1"/>
    <w:rsid w:val="4D084A79"/>
    <w:rsid w:val="4D085A48"/>
    <w:rsid w:val="4D085A60"/>
    <w:rsid w:val="4D0860F6"/>
    <w:rsid w:val="4D086FFB"/>
    <w:rsid w:val="4D090A1F"/>
    <w:rsid w:val="4D094148"/>
    <w:rsid w:val="4D094EC3"/>
    <w:rsid w:val="4D096C71"/>
    <w:rsid w:val="4D096F13"/>
    <w:rsid w:val="4D0A2F51"/>
    <w:rsid w:val="4D0B3D7D"/>
    <w:rsid w:val="4D0B59EE"/>
    <w:rsid w:val="4D0B5FEA"/>
    <w:rsid w:val="4D0C050F"/>
    <w:rsid w:val="4D0C0E30"/>
    <w:rsid w:val="4D0C35D3"/>
    <w:rsid w:val="4D0C49B3"/>
    <w:rsid w:val="4D0C5871"/>
    <w:rsid w:val="4D0C5ADA"/>
    <w:rsid w:val="4D0C6251"/>
    <w:rsid w:val="4D0C6761"/>
    <w:rsid w:val="4D0D3BB8"/>
    <w:rsid w:val="4D0D3C21"/>
    <w:rsid w:val="4D0E0191"/>
    <w:rsid w:val="4D0E072B"/>
    <w:rsid w:val="4D0E24B5"/>
    <w:rsid w:val="4D0E2DA9"/>
    <w:rsid w:val="4D0E305B"/>
    <w:rsid w:val="4D0E4169"/>
    <w:rsid w:val="4D0E5895"/>
    <w:rsid w:val="4D0E6C05"/>
    <w:rsid w:val="4D0F1621"/>
    <w:rsid w:val="4D0F1C52"/>
    <w:rsid w:val="4D0F2AAE"/>
    <w:rsid w:val="4D0F36CC"/>
    <w:rsid w:val="4D0F41F2"/>
    <w:rsid w:val="4D0F6133"/>
    <w:rsid w:val="4D0F7FFF"/>
    <w:rsid w:val="4D101B13"/>
    <w:rsid w:val="4D110253"/>
    <w:rsid w:val="4D111FCA"/>
    <w:rsid w:val="4D115B0B"/>
    <w:rsid w:val="4D115B26"/>
    <w:rsid w:val="4D1172E0"/>
    <w:rsid w:val="4D120AF9"/>
    <w:rsid w:val="4D1216E3"/>
    <w:rsid w:val="4D1267D1"/>
    <w:rsid w:val="4D12763B"/>
    <w:rsid w:val="4D1277C9"/>
    <w:rsid w:val="4D13189E"/>
    <w:rsid w:val="4D136FCC"/>
    <w:rsid w:val="4D137AF0"/>
    <w:rsid w:val="4D144003"/>
    <w:rsid w:val="4D146BD4"/>
    <w:rsid w:val="4D1473C4"/>
    <w:rsid w:val="4D151ABA"/>
    <w:rsid w:val="4D153050"/>
    <w:rsid w:val="4D155616"/>
    <w:rsid w:val="4D1558A9"/>
    <w:rsid w:val="4D156294"/>
    <w:rsid w:val="4D156923"/>
    <w:rsid w:val="4D157761"/>
    <w:rsid w:val="4D16138E"/>
    <w:rsid w:val="4D16313C"/>
    <w:rsid w:val="4D163DAA"/>
    <w:rsid w:val="4D165CE1"/>
    <w:rsid w:val="4D171E58"/>
    <w:rsid w:val="4D1737B3"/>
    <w:rsid w:val="4D174B77"/>
    <w:rsid w:val="4D175555"/>
    <w:rsid w:val="4D1760B7"/>
    <w:rsid w:val="4D1772E6"/>
    <w:rsid w:val="4D1829A9"/>
    <w:rsid w:val="4D183E14"/>
    <w:rsid w:val="4D185127"/>
    <w:rsid w:val="4D186EB4"/>
    <w:rsid w:val="4D191DA4"/>
    <w:rsid w:val="4D192724"/>
    <w:rsid w:val="4D19484D"/>
    <w:rsid w:val="4D197E75"/>
    <w:rsid w:val="4D1A0287"/>
    <w:rsid w:val="4D1A16ED"/>
    <w:rsid w:val="4D1A2C2C"/>
    <w:rsid w:val="4D1A70D0"/>
    <w:rsid w:val="4D1A74CB"/>
    <w:rsid w:val="4D1A7E8A"/>
    <w:rsid w:val="4D1B0752"/>
    <w:rsid w:val="4D1B2345"/>
    <w:rsid w:val="4D1B41BB"/>
    <w:rsid w:val="4D1B69A4"/>
    <w:rsid w:val="4D1C0C54"/>
    <w:rsid w:val="4D1C122D"/>
    <w:rsid w:val="4D1C1598"/>
    <w:rsid w:val="4D1C3115"/>
    <w:rsid w:val="4D1C39FF"/>
    <w:rsid w:val="4D1C49D6"/>
    <w:rsid w:val="4D1C5C41"/>
    <w:rsid w:val="4D1C6BF6"/>
    <w:rsid w:val="4D1C71DC"/>
    <w:rsid w:val="4D1D0B56"/>
    <w:rsid w:val="4D1D0D0C"/>
    <w:rsid w:val="4D1D1666"/>
    <w:rsid w:val="4D1D271C"/>
    <w:rsid w:val="4D1D31B3"/>
    <w:rsid w:val="4D1D44CA"/>
    <w:rsid w:val="4D1D5E4C"/>
    <w:rsid w:val="4D1E2857"/>
    <w:rsid w:val="4D1E7B0C"/>
    <w:rsid w:val="4D1E7C86"/>
    <w:rsid w:val="4D1E7DDB"/>
    <w:rsid w:val="4D1F0243"/>
    <w:rsid w:val="4D1F46E6"/>
    <w:rsid w:val="4D1F560F"/>
    <w:rsid w:val="4D1F58BE"/>
    <w:rsid w:val="4D1F623D"/>
    <w:rsid w:val="4D1F6494"/>
    <w:rsid w:val="4D201349"/>
    <w:rsid w:val="4D20220D"/>
    <w:rsid w:val="4D2025A6"/>
    <w:rsid w:val="4D203FBB"/>
    <w:rsid w:val="4D2046EE"/>
    <w:rsid w:val="4D2072ED"/>
    <w:rsid w:val="4D211BAD"/>
    <w:rsid w:val="4D2121A4"/>
    <w:rsid w:val="4D213A30"/>
    <w:rsid w:val="4D214BCC"/>
    <w:rsid w:val="4D2161F3"/>
    <w:rsid w:val="4D216E5F"/>
    <w:rsid w:val="4D2201F5"/>
    <w:rsid w:val="4D220322"/>
    <w:rsid w:val="4D2211D8"/>
    <w:rsid w:val="4D221AE1"/>
    <w:rsid w:val="4D221BA8"/>
    <w:rsid w:val="4D2253A4"/>
    <w:rsid w:val="4D227D33"/>
    <w:rsid w:val="4D233159"/>
    <w:rsid w:val="4D234153"/>
    <w:rsid w:val="4D2341A5"/>
    <w:rsid w:val="4D237191"/>
    <w:rsid w:val="4D237951"/>
    <w:rsid w:val="4D24185F"/>
    <w:rsid w:val="4D241CFD"/>
    <w:rsid w:val="4D243AAB"/>
    <w:rsid w:val="4D24499B"/>
    <w:rsid w:val="4D25052E"/>
    <w:rsid w:val="4D2515D1"/>
    <w:rsid w:val="4D256418"/>
    <w:rsid w:val="4D260FE9"/>
    <w:rsid w:val="4D26727B"/>
    <w:rsid w:val="4D2678A8"/>
    <w:rsid w:val="4D2717ED"/>
    <w:rsid w:val="4D275349"/>
    <w:rsid w:val="4D275FBE"/>
    <w:rsid w:val="4D2770F7"/>
    <w:rsid w:val="4D2910C1"/>
    <w:rsid w:val="4D29188C"/>
    <w:rsid w:val="4D292314"/>
    <w:rsid w:val="4D292B00"/>
    <w:rsid w:val="4D292E6F"/>
    <w:rsid w:val="4D295043"/>
    <w:rsid w:val="4D295DAA"/>
    <w:rsid w:val="4D297313"/>
    <w:rsid w:val="4D297BFC"/>
    <w:rsid w:val="4D297F47"/>
    <w:rsid w:val="4D2A0DFA"/>
    <w:rsid w:val="4D2A4537"/>
    <w:rsid w:val="4D2B0D40"/>
    <w:rsid w:val="4D2B0EC0"/>
    <w:rsid w:val="4D2B4829"/>
    <w:rsid w:val="4D2B4E39"/>
    <w:rsid w:val="4D2B55DD"/>
    <w:rsid w:val="4D2B6ACB"/>
    <w:rsid w:val="4D2C131B"/>
    <w:rsid w:val="4D2C28F2"/>
    <w:rsid w:val="4D2C2AA8"/>
    <w:rsid w:val="4D2C2E13"/>
    <w:rsid w:val="4D2C3346"/>
    <w:rsid w:val="4D2C6E03"/>
    <w:rsid w:val="4D2C74E7"/>
    <w:rsid w:val="4D2C7B52"/>
    <w:rsid w:val="4D2D1921"/>
    <w:rsid w:val="4D2D44C3"/>
    <w:rsid w:val="4D2D630C"/>
    <w:rsid w:val="4D2E0486"/>
    <w:rsid w:val="4D2E2B7B"/>
    <w:rsid w:val="4D2E3FCF"/>
    <w:rsid w:val="4D2E492A"/>
    <w:rsid w:val="4D2E66D8"/>
    <w:rsid w:val="4D2F209B"/>
    <w:rsid w:val="4D2F321C"/>
    <w:rsid w:val="4D2F49D4"/>
    <w:rsid w:val="4D3009D0"/>
    <w:rsid w:val="4D302450"/>
    <w:rsid w:val="4D30352B"/>
    <w:rsid w:val="4D305AEE"/>
    <w:rsid w:val="4D3124C9"/>
    <w:rsid w:val="4D314DC8"/>
    <w:rsid w:val="4D3161C8"/>
    <w:rsid w:val="4D317A44"/>
    <w:rsid w:val="4D317F76"/>
    <w:rsid w:val="4D320A0C"/>
    <w:rsid w:val="4D32215D"/>
    <w:rsid w:val="4D322BAA"/>
    <w:rsid w:val="4D326131"/>
    <w:rsid w:val="4D326C48"/>
    <w:rsid w:val="4D330192"/>
    <w:rsid w:val="4D333CEE"/>
    <w:rsid w:val="4D341814"/>
    <w:rsid w:val="4D342901"/>
    <w:rsid w:val="4D344A7D"/>
    <w:rsid w:val="4D346F32"/>
    <w:rsid w:val="4D350B8B"/>
    <w:rsid w:val="4D353401"/>
    <w:rsid w:val="4D355E6D"/>
    <w:rsid w:val="4D356F81"/>
    <w:rsid w:val="4D3637DE"/>
    <w:rsid w:val="4D363C01"/>
    <w:rsid w:val="4D364191"/>
    <w:rsid w:val="4D367D5C"/>
    <w:rsid w:val="4D370A0E"/>
    <w:rsid w:val="4D372DE5"/>
    <w:rsid w:val="4D37308F"/>
    <w:rsid w:val="4D375425"/>
    <w:rsid w:val="4D3761B3"/>
    <w:rsid w:val="4D380BA4"/>
    <w:rsid w:val="4D381304"/>
    <w:rsid w:val="4D381CBD"/>
    <w:rsid w:val="4D382CA9"/>
    <w:rsid w:val="4D38606A"/>
    <w:rsid w:val="4D3968BD"/>
    <w:rsid w:val="4D3A507C"/>
    <w:rsid w:val="4D3A595B"/>
    <w:rsid w:val="4D3A5D4A"/>
    <w:rsid w:val="4D3B063E"/>
    <w:rsid w:val="4D3B0DF4"/>
    <w:rsid w:val="4D3B10B6"/>
    <w:rsid w:val="4D3B1D7F"/>
    <w:rsid w:val="4D3B2BA3"/>
    <w:rsid w:val="4D3B4215"/>
    <w:rsid w:val="4D3B4743"/>
    <w:rsid w:val="4D3B4D64"/>
    <w:rsid w:val="4D3C262E"/>
    <w:rsid w:val="4D3C7046"/>
    <w:rsid w:val="4D3D4B6D"/>
    <w:rsid w:val="4D3D5DE0"/>
    <w:rsid w:val="4D3D6410"/>
    <w:rsid w:val="4D3D691B"/>
    <w:rsid w:val="4D3E0700"/>
    <w:rsid w:val="4D3E2600"/>
    <w:rsid w:val="4D3E4198"/>
    <w:rsid w:val="4D3E5B2F"/>
    <w:rsid w:val="4D3E7191"/>
    <w:rsid w:val="4D3F056E"/>
    <w:rsid w:val="4D3F08E5"/>
    <w:rsid w:val="4D3F2242"/>
    <w:rsid w:val="4D3F2693"/>
    <w:rsid w:val="4D3F6BD2"/>
    <w:rsid w:val="4D4001B9"/>
    <w:rsid w:val="4D40640B"/>
    <w:rsid w:val="4D41011D"/>
    <w:rsid w:val="4D4107F9"/>
    <w:rsid w:val="4D4108AF"/>
    <w:rsid w:val="4D41311B"/>
    <w:rsid w:val="4D41465D"/>
    <w:rsid w:val="4D41760B"/>
    <w:rsid w:val="4D4203F0"/>
    <w:rsid w:val="4D422183"/>
    <w:rsid w:val="4D423F31"/>
    <w:rsid w:val="4D42511F"/>
    <w:rsid w:val="4D425594"/>
    <w:rsid w:val="4D42685E"/>
    <w:rsid w:val="4D4272CB"/>
    <w:rsid w:val="4D427AB2"/>
    <w:rsid w:val="4D427BD0"/>
    <w:rsid w:val="4D430511"/>
    <w:rsid w:val="4D437486"/>
    <w:rsid w:val="4D440475"/>
    <w:rsid w:val="4D4405FC"/>
    <w:rsid w:val="4D441442"/>
    <w:rsid w:val="4D442169"/>
    <w:rsid w:val="4D442384"/>
    <w:rsid w:val="4D44414D"/>
    <w:rsid w:val="4D4452EA"/>
    <w:rsid w:val="4D445EFB"/>
    <w:rsid w:val="4D446D70"/>
    <w:rsid w:val="4D45281B"/>
    <w:rsid w:val="4D45392C"/>
    <w:rsid w:val="4D455A02"/>
    <w:rsid w:val="4D4617E1"/>
    <w:rsid w:val="4D4642C1"/>
    <w:rsid w:val="4D4660D3"/>
    <w:rsid w:val="4D467117"/>
    <w:rsid w:val="4D467EC5"/>
    <w:rsid w:val="4D470322"/>
    <w:rsid w:val="4D47053C"/>
    <w:rsid w:val="4D470EE5"/>
    <w:rsid w:val="4D471A63"/>
    <w:rsid w:val="4D475921"/>
    <w:rsid w:val="4D4759EB"/>
    <w:rsid w:val="4D475E9E"/>
    <w:rsid w:val="4D476295"/>
    <w:rsid w:val="4D476D46"/>
    <w:rsid w:val="4D477799"/>
    <w:rsid w:val="4D480A44"/>
    <w:rsid w:val="4D4833F1"/>
    <w:rsid w:val="4D486618"/>
    <w:rsid w:val="4D48787F"/>
    <w:rsid w:val="4D492C1F"/>
    <w:rsid w:val="4D493511"/>
    <w:rsid w:val="4D494005"/>
    <w:rsid w:val="4D4952BF"/>
    <w:rsid w:val="4D4976F7"/>
    <w:rsid w:val="4D4978AC"/>
    <w:rsid w:val="4D4A10CC"/>
    <w:rsid w:val="4D4A41A2"/>
    <w:rsid w:val="4D4A5D98"/>
    <w:rsid w:val="4D4B1038"/>
    <w:rsid w:val="4D4B1764"/>
    <w:rsid w:val="4D4B268D"/>
    <w:rsid w:val="4D4B447E"/>
    <w:rsid w:val="4D4B450B"/>
    <w:rsid w:val="4D4B54DB"/>
    <w:rsid w:val="4D4B5F20"/>
    <w:rsid w:val="4D4C0513"/>
    <w:rsid w:val="4D4C3002"/>
    <w:rsid w:val="4D4C36A4"/>
    <w:rsid w:val="4D4C6234"/>
    <w:rsid w:val="4D4C71D1"/>
    <w:rsid w:val="4D4D074C"/>
    <w:rsid w:val="4D4D4194"/>
    <w:rsid w:val="4D4D6B1F"/>
    <w:rsid w:val="4D4E01F5"/>
    <w:rsid w:val="4D4E0B28"/>
    <w:rsid w:val="4D4E3908"/>
    <w:rsid w:val="4D4E4F85"/>
    <w:rsid w:val="4D4E6D7A"/>
    <w:rsid w:val="4D4F28AA"/>
    <w:rsid w:val="4D4F4179"/>
    <w:rsid w:val="4D4F64E4"/>
    <w:rsid w:val="4D502AF2"/>
    <w:rsid w:val="4D505397"/>
    <w:rsid w:val="4D505822"/>
    <w:rsid w:val="4D510618"/>
    <w:rsid w:val="4D51226A"/>
    <w:rsid w:val="4D5123C6"/>
    <w:rsid w:val="4D5128ED"/>
    <w:rsid w:val="4D521C2F"/>
    <w:rsid w:val="4D522A0D"/>
    <w:rsid w:val="4D522B17"/>
    <w:rsid w:val="4D523942"/>
    <w:rsid w:val="4D524E01"/>
    <w:rsid w:val="4D525435"/>
    <w:rsid w:val="4D526B76"/>
    <w:rsid w:val="4D532520"/>
    <w:rsid w:val="4D532D07"/>
    <w:rsid w:val="4D533277"/>
    <w:rsid w:val="4D534390"/>
    <w:rsid w:val="4D5368C5"/>
    <w:rsid w:val="4D537DF1"/>
    <w:rsid w:val="4D5436F8"/>
    <w:rsid w:val="4D545956"/>
    <w:rsid w:val="4D547111"/>
    <w:rsid w:val="4D547905"/>
    <w:rsid w:val="4D550108"/>
    <w:rsid w:val="4D551EB6"/>
    <w:rsid w:val="4D552926"/>
    <w:rsid w:val="4D553A2D"/>
    <w:rsid w:val="4D5554F7"/>
    <w:rsid w:val="4D556CF0"/>
    <w:rsid w:val="4D56049A"/>
    <w:rsid w:val="4D5631A1"/>
    <w:rsid w:val="4D5655A7"/>
    <w:rsid w:val="4D5679DC"/>
    <w:rsid w:val="4D573BA0"/>
    <w:rsid w:val="4D573E80"/>
    <w:rsid w:val="4D574E71"/>
    <w:rsid w:val="4D577088"/>
    <w:rsid w:val="4D5819A6"/>
    <w:rsid w:val="4D584ABC"/>
    <w:rsid w:val="4D5854B9"/>
    <w:rsid w:val="4D587F6E"/>
    <w:rsid w:val="4D592376"/>
    <w:rsid w:val="4D5A04CE"/>
    <w:rsid w:val="4D5A127B"/>
    <w:rsid w:val="4D5A360C"/>
    <w:rsid w:val="4D5A3970"/>
    <w:rsid w:val="4D5A4D1B"/>
    <w:rsid w:val="4D5A571F"/>
    <w:rsid w:val="4D5B071C"/>
    <w:rsid w:val="4D5B0EA9"/>
    <w:rsid w:val="4D5B4FF3"/>
    <w:rsid w:val="4D5B7DDF"/>
    <w:rsid w:val="4D5C0979"/>
    <w:rsid w:val="4D5C0B12"/>
    <w:rsid w:val="4D5C10B8"/>
    <w:rsid w:val="4D5C1497"/>
    <w:rsid w:val="4D5C18D9"/>
    <w:rsid w:val="4D5C1A47"/>
    <w:rsid w:val="4D5C27F9"/>
    <w:rsid w:val="4D5C3245"/>
    <w:rsid w:val="4D5D0D6B"/>
    <w:rsid w:val="4D5D2548"/>
    <w:rsid w:val="4D5D520F"/>
    <w:rsid w:val="4D5E02AE"/>
    <w:rsid w:val="4D5E2745"/>
    <w:rsid w:val="4D5E7BD4"/>
    <w:rsid w:val="4D5F17ED"/>
    <w:rsid w:val="4D5F2741"/>
    <w:rsid w:val="4D5F4AE3"/>
    <w:rsid w:val="4D5F5669"/>
    <w:rsid w:val="4D5F65A9"/>
    <w:rsid w:val="4D601C85"/>
    <w:rsid w:val="4D602609"/>
    <w:rsid w:val="4D60346A"/>
    <w:rsid w:val="4D605EA1"/>
    <w:rsid w:val="4D607A39"/>
    <w:rsid w:val="4D61085B"/>
    <w:rsid w:val="4D614B2C"/>
    <w:rsid w:val="4D615296"/>
    <w:rsid w:val="4D61579A"/>
    <w:rsid w:val="4D616AAD"/>
    <w:rsid w:val="4D617968"/>
    <w:rsid w:val="4D622825"/>
    <w:rsid w:val="4D6245D3"/>
    <w:rsid w:val="4D6258B3"/>
    <w:rsid w:val="4D625AD5"/>
    <w:rsid w:val="4D6379F7"/>
    <w:rsid w:val="4D64034B"/>
    <w:rsid w:val="4D640F8B"/>
    <w:rsid w:val="4D6420F9"/>
    <w:rsid w:val="4D64241B"/>
    <w:rsid w:val="4D642A3C"/>
    <w:rsid w:val="4D645CE9"/>
    <w:rsid w:val="4D64659D"/>
    <w:rsid w:val="4D6472B3"/>
    <w:rsid w:val="4D65448D"/>
    <w:rsid w:val="4D654BD1"/>
    <w:rsid w:val="4D6613D8"/>
    <w:rsid w:val="4D661FE8"/>
    <w:rsid w:val="4D662CF2"/>
    <w:rsid w:val="4D6640C3"/>
    <w:rsid w:val="4D671BE9"/>
    <w:rsid w:val="4D671E47"/>
    <w:rsid w:val="4D672B5A"/>
    <w:rsid w:val="4D6777C0"/>
    <w:rsid w:val="4D677E3B"/>
    <w:rsid w:val="4D680D9C"/>
    <w:rsid w:val="4D682ECF"/>
    <w:rsid w:val="4D69111B"/>
    <w:rsid w:val="4D69348C"/>
    <w:rsid w:val="4D694CF4"/>
    <w:rsid w:val="4D695962"/>
    <w:rsid w:val="4D695B68"/>
    <w:rsid w:val="4D697710"/>
    <w:rsid w:val="4D697CEA"/>
    <w:rsid w:val="4D6A0186"/>
    <w:rsid w:val="4D6A1936"/>
    <w:rsid w:val="4D6A64FE"/>
    <w:rsid w:val="4D6B16DA"/>
    <w:rsid w:val="4D6B3488"/>
    <w:rsid w:val="4D6B6C2E"/>
    <w:rsid w:val="4D6B792C"/>
    <w:rsid w:val="4D6C1852"/>
    <w:rsid w:val="4D6C2FCA"/>
    <w:rsid w:val="4D6C4652"/>
    <w:rsid w:val="4D6C69A5"/>
    <w:rsid w:val="4D6C7200"/>
    <w:rsid w:val="4D6D0C84"/>
    <w:rsid w:val="4D6D22E8"/>
    <w:rsid w:val="4D6D36A4"/>
    <w:rsid w:val="4D6D5452"/>
    <w:rsid w:val="4D6E254B"/>
    <w:rsid w:val="4D6E2F78"/>
    <w:rsid w:val="4D6E34CC"/>
    <w:rsid w:val="4D6E4C0D"/>
    <w:rsid w:val="4D6F4467"/>
    <w:rsid w:val="4D6F5B82"/>
    <w:rsid w:val="4D6F7AFD"/>
    <w:rsid w:val="4D700C4E"/>
    <w:rsid w:val="4D70120F"/>
    <w:rsid w:val="4D7049C3"/>
    <w:rsid w:val="4D70648F"/>
    <w:rsid w:val="4D706CF0"/>
    <w:rsid w:val="4D707D79"/>
    <w:rsid w:val="4D710281"/>
    <w:rsid w:val="4D7107EC"/>
    <w:rsid w:val="4D711F54"/>
    <w:rsid w:val="4D71326B"/>
    <w:rsid w:val="4D71358E"/>
    <w:rsid w:val="4D714FBA"/>
    <w:rsid w:val="4D71506B"/>
    <w:rsid w:val="4D717433"/>
    <w:rsid w:val="4D717B02"/>
    <w:rsid w:val="4D720CBA"/>
    <w:rsid w:val="4D72372E"/>
    <w:rsid w:val="4D7246E0"/>
    <w:rsid w:val="4D724F1D"/>
    <w:rsid w:val="4D73058E"/>
    <w:rsid w:val="4D73250C"/>
    <w:rsid w:val="4D732EA2"/>
    <w:rsid w:val="4D732F2E"/>
    <w:rsid w:val="4D735EAE"/>
    <w:rsid w:val="4D7367E0"/>
    <w:rsid w:val="4D737C3B"/>
    <w:rsid w:val="4D737DF0"/>
    <w:rsid w:val="4D740805"/>
    <w:rsid w:val="4D74108C"/>
    <w:rsid w:val="4D741F0F"/>
    <w:rsid w:val="4D743088"/>
    <w:rsid w:val="4D74733E"/>
    <w:rsid w:val="4D7507CE"/>
    <w:rsid w:val="4D752558"/>
    <w:rsid w:val="4D75339F"/>
    <w:rsid w:val="4D754306"/>
    <w:rsid w:val="4D7560B4"/>
    <w:rsid w:val="4D757A5C"/>
    <w:rsid w:val="4D760537"/>
    <w:rsid w:val="4D762888"/>
    <w:rsid w:val="4D764687"/>
    <w:rsid w:val="4D764E46"/>
    <w:rsid w:val="4D764EA0"/>
    <w:rsid w:val="4D767C29"/>
    <w:rsid w:val="4D773101"/>
    <w:rsid w:val="4D775994"/>
    <w:rsid w:val="4D7762D0"/>
    <w:rsid w:val="4D777A71"/>
    <w:rsid w:val="4D782049"/>
    <w:rsid w:val="4D782F66"/>
    <w:rsid w:val="4D782FD9"/>
    <w:rsid w:val="4D783A25"/>
    <w:rsid w:val="4D784F82"/>
    <w:rsid w:val="4D792384"/>
    <w:rsid w:val="4D7934CD"/>
    <w:rsid w:val="4D7935D0"/>
    <w:rsid w:val="4D793CA5"/>
    <w:rsid w:val="4D7A1691"/>
    <w:rsid w:val="4D7A191D"/>
    <w:rsid w:val="4D7A2F9B"/>
    <w:rsid w:val="4D7A36CB"/>
    <w:rsid w:val="4D7A7945"/>
    <w:rsid w:val="4D7B4CD1"/>
    <w:rsid w:val="4D7B7F49"/>
    <w:rsid w:val="4D7C5695"/>
    <w:rsid w:val="4D7C5DE7"/>
    <w:rsid w:val="4D7C661C"/>
    <w:rsid w:val="4D7D3330"/>
    <w:rsid w:val="4D7E2604"/>
    <w:rsid w:val="4D7E2A5C"/>
    <w:rsid w:val="4D7E2B35"/>
    <w:rsid w:val="4D7E4702"/>
    <w:rsid w:val="4D7E732B"/>
    <w:rsid w:val="4D7E765F"/>
    <w:rsid w:val="4D7F0CE1"/>
    <w:rsid w:val="4D7F33D7"/>
    <w:rsid w:val="4D7F5D43"/>
    <w:rsid w:val="4D7F6634"/>
    <w:rsid w:val="4D7F6F33"/>
    <w:rsid w:val="4D7F7FB0"/>
    <w:rsid w:val="4D801F9D"/>
    <w:rsid w:val="4D802136"/>
    <w:rsid w:val="4D8046B5"/>
    <w:rsid w:val="4D80478B"/>
    <w:rsid w:val="4D805770"/>
    <w:rsid w:val="4D807F66"/>
    <w:rsid w:val="4D810EFD"/>
    <w:rsid w:val="4D811896"/>
    <w:rsid w:val="4D815539"/>
    <w:rsid w:val="4D8200B7"/>
    <w:rsid w:val="4D821820"/>
    <w:rsid w:val="4D8225C4"/>
    <w:rsid w:val="4D822EB0"/>
    <w:rsid w:val="4D82334B"/>
    <w:rsid w:val="4D823F99"/>
    <w:rsid w:val="4D82546E"/>
    <w:rsid w:val="4D826A23"/>
    <w:rsid w:val="4D832097"/>
    <w:rsid w:val="4D832419"/>
    <w:rsid w:val="4D834C75"/>
    <w:rsid w:val="4D835C29"/>
    <w:rsid w:val="4D83653C"/>
    <w:rsid w:val="4D8409ED"/>
    <w:rsid w:val="4D841A04"/>
    <w:rsid w:val="4D84279B"/>
    <w:rsid w:val="4D844549"/>
    <w:rsid w:val="4D84736B"/>
    <w:rsid w:val="4D851255"/>
    <w:rsid w:val="4D851E2E"/>
    <w:rsid w:val="4D857D45"/>
    <w:rsid w:val="4D8602C2"/>
    <w:rsid w:val="4D862227"/>
    <w:rsid w:val="4D863F4B"/>
    <w:rsid w:val="4D8665C3"/>
    <w:rsid w:val="4D874268"/>
    <w:rsid w:val="4D8757B4"/>
    <w:rsid w:val="4D875DE8"/>
    <w:rsid w:val="4D8764FA"/>
    <w:rsid w:val="4D880522"/>
    <w:rsid w:val="4D880AB8"/>
    <w:rsid w:val="4D88228C"/>
    <w:rsid w:val="4D884A5B"/>
    <w:rsid w:val="4D885D05"/>
    <w:rsid w:val="4D891B60"/>
    <w:rsid w:val="4D891F5D"/>
    <w:rsid w:val="4D894D60"/>
    <w:rsid w:val="4D895DE8"/>
    <w:rsid w:val="4D896004"/>
    <w:rsid w:val="4D8A136B"/>
    <w:rsid w:val="4D8A179A"/>
    <w:rsid w:val="4D8A2CA5"/>
    <w:rsid w:val="4D8B051B"/>
    <w:rsid w:val="4D8B20FD"/>
    <w:rsid w:val="4D8B3B2A"/>
    <w:rsid w:val="4D8C0627"/>
    <w:rsid w:val="4D8C1650"/>
    <w:rsid w:val="4D8C33FE"/>
    <w:rsid w:val="4D8C5C65"/>
    <w:rsid w:val="4D8C5F91"/>
    <w:rsid w:val="4D8C7B3F"/>
    <w:rsid w:val="4D8D6791"/>
    <w:rsid w:val="4D8E114A"/>
    <w:rsid w:val="4D8E361A"/>
    <w:rsid w:val="4D8E4500"/>
    <w:rsid w:val="4D8E53C8"/>
    <w:rsid w:val="4D8E5467"/>
    <w:rsid w:val="4D8E7271"/>
    <w:rsid w:val="4D8F3F46"/>
    <w:rsid w:val="4D8F7853"/>
    <w:rsid w:val="4D902EEE"/>
    <w:rsid w:val="4D90451E"/>
    <w:rsid w:val="4D9046D4"/>
    <w:rsid w:val="4D9053D6"/>
    <w:rsid w:val="4D90604B"/>
    <w:rsid w:val="4D90660C"/>
    <w:rsid w:val="4D907392"/>
    <w:rsid w:val="4D911A3F"/>
    <w:rsid w:val="4D913211"/>
    <w:rsid w:val="4D913ADD"/>
    <w:rsid w:val="4D913C92"/>
    <w:rsid w:val="4D9170C4"/>
    <w:rsid w:val="4D92310A"/>
    <w:rsid w:val="4D923747"/>
    <w:rsid w:val="4D923EA4"/>
    <w:rsid w:val="4D924EB8"/>
    <w:rsid w:val="4D926FB5"/>
    <w:rsid w:val="4D930C30"/>
    <w:rsid w:val="4D931926"/>
    <w:rsid w:val="4D9329DF"/>
    <w:rsid w:val="4D93372C"/>
    <w:rsid w:val="4D933887"/>
    <w:rsid w:val="4D942E5A"/>
    <w:rsid w:val="4D944998"/>
    <w:rsid w:val="4D945ECE"/>
    <w:rsid w:val="4D950505"/>
    <w:rsid w:val="4D951248"/>
    <w:rsid w:val="4D9549A9"/>
    <w:rsid w:val="4D955F1D"/>
    <w:rsid w:val="4D956757"/>
    <w:rsid w:val="4D9569FE"/>
    <w:rsid w:val="4D963E19"/>
    <w:rsid w:val="4D965776"/>
    <w:rsid w:val="4D9674FB"/>
    <w:rsid w:val="4D970721"/>
    <w:rsid w:val="4D9724CF"/>
    <w:rsid w:val="4D972E4D"/>
    <w:rsid w:val="4D9732B3"/>
    <w:rsid w:val="4D9752A9"/>
    <w:rsid w:val="4D976936"/>
    <w:rsid w:val="4D9779F5"/>
    <w:rsid w:val="4D98130A"/>
    <w:rsid w:val="4D981DA3"/>
    <w:rsid w:val="4D990B22"/>
    <w:rsid w:val="4D990CF0"/>
    <w:rsid w:val="4D9924E3"/>
    <w:rsid w:val="4D992831"/>
    <w:rsid w:val="4D997BC9"/>
    <w:rsid w:val="4D9A1FBF"/>
    <w:rsid w:val="4D9A2D9D"/>
    <w:rsid w:val="4D9A3D6D"/>
    <w:rsid w:val="4D9A5134"/>
    <w:rsid w:val="4D9A64CD"/>
    <w:rsid w:val="4D9A6671"/>
    <w:rsid w:val="4D9A7089"/>
    <w:rsid w:val="4D9B50BA"/>
    <w:rsid w:val="4D9B6DCB"/>
    <w:rsid w:val="4D9C0793"/>
    <w:rsid w:val="4D9C2AD1"/>
    <w:rsid w:val="4D9C5D37"/>
    <w:rsid w:val="4D9C654A"/>
    <w:rsid w:val="4D9C7039"/>
    <w:rsid w:val="4D9C7489"/>
    <w:rsid w:val="4D9C7C8B"/>
    <w:rsid w:val="4D9D0B53"/>
    <w:rsid w:val="4D9D1380"/>
    <w:rsid w:val="4D9D3633"/>
    <w:rsid w:val="4D9D560B"/>
    <w:rsid w:val="4D9E04A3"/>
    <w:rsid w:val="4D9E1AAF"/>
    <w:rsid w:val="4D9E3209"/>
    <w:rsid w:val="4D9E622B"/>
    <w:rsid w:val="4D9F1383"/>
    <w:rsid w:val="4D9F3A3B"/>
    <w:rsid w:val="4D9F5F4F"/>
    <w:rsid w:val="4D9F6EF1"/>
    <w:rsid w:val="4DA00689"/>
    <w:rsid w:val="4DA04FEC"/>
    <w:rsid w:val="4DA05835"/>
    <w:rsid w:val="4DA05FC3"/>
    <w:rsid w:val="4DA07439"/>
    <w:rsid w:val="4DA12683"/>
    <w:rsid w:val="4DA1374B"/>
    <w:rsid w:val="4DA16EA9"/>
    <w:rsid w:val="4DA22C22"/>
    <w:rsid w:val="4DA23D41"/>
    <w:rsid w:val="4DA30E74"/>
    <w:rsid w:val="4DA32181"/>
    <w:rsid w:val="4DA321AA"/>
    <w:rsid w:val="4DA33012"/>
    <w:rsid w:val="4DA370C6"/>
    <w:rsid w:val="4DA37683"/>
    <w:rsid w:val="4DA37E2C"/>
    <w:rsid w:val="4DA40B2A"/>
    <w:rsid w:val="4DA41328"/>
    <w:rsid w:val="4DA42E3E"/>
    <w:rsid w:val="4DA43504"/>
    <w:rsid w:val="4DA43E2D"/>
    <w:rsid w:val="4DA44413"/>
    <w:rsid w:val="4DA44FF6"/>
    <w:rsid w:val="4DA46289"/>
    <w:rsid w:val="4DA4641D"/>
    <w:rsid w:val="4DA478AD"/>
    <w:rsid w:val="4DA60964"/>
    <w:rsid w:val="4DA62712"/>
    <w:rsid w:val="4DA62B8E"/>
    <w:rsid w:val="4DA76F03"/>
    <w:rsid w:val="4DA82C48"/>
    <w:rsid w:val="4DA840F4"/>
    <w:rsid w:val="4DA846DC"/>
    <w:rsid w:val="4DA8648A"/>
    <w:rsid w:val="4DA879C4"/>
    <w:rsid w:val="4DA9370F"/>
    <w:rsid w:val="4DA96713"/>
    <w:rsid w:val="4DAA0571"/>
    <w:rsid w:val="4DAA05F3"/>
    <w:rsid w:val="4DAA371F"/>
    <w:rsid w:val="4DAA596A"/>
    <w:rsid w:val="4DAB41CC"/>
    <w:rsid w:val="4DAB4BAF"/>
    <w:rsid w:val="4DAB4EA5"/>
    <w:rsid w:val="4DAC0A13"/>
    <w:rsid w:val="4DAC4C36"/>
    <w:rsid w:val="4DAC4FDE"/>
    <w:rsid w:val="4DAC584E"/>
    <w:rsid w:val="4DAC5AD3"/>
    <w:rsid w:val="4DAC75D2"/>
    <w:rsid w:val="4DAD005E"/>
    <w:rsid w:val="4DAD06F9"/>
    <w:rsid w:val="4DAD0C4C"/>
    <w:rsid w:val="4DAD1D47"/>
    <w:rsid w:val="4DAD345D"/>
    <w:rsid w:val="4DAD3AA0"/>
    <w:rsid w:val="4DAE14E0"/>
    <w:rsid w:val="4DAE4449"/>
    <w:rsid w:val="4DAE5A6A"/>
    <w:rsid w:val="4DAE7818"/>
    <w:rsid w:val="4DAF092D"/>
    <w:rsid w:val="4DAF146C"/>
    <w:rsid w:val="4DAF264A"/>
    <w:rsid w:val="4DAF340D"/>
    <w:rsid w:val="4DAF3530"/>
    <w:rsid w:val="4DB0026E"/>
    <w:rsid w:val="4DB03B03"/>
    <w:rsid w:val="4DB11134"/>
    <w:rsid w:val="4DB12E65"/>
    <w:rsid w:val="4DB13934"/>
    <w:rsid w:val="4DB210B7"/>
    <w:rsid w:val="4DB21248"/>
    <w:rsid w:val="4DB246CD"/>
    <w:rsid w:val="4DB26485"/>
    <w:rsid w:val="4DB27309"/>
    <w:rsid w:val="4DB33341"/>
    <w:rsid w:val="4DB34E2F"/>
    <w:rsid w:val="4DB36BDD"/>
    <w:rsid w:val="4DB37B7C"/>
    <w:rsid w:val="4DB43081"/>
    <w:rsid w:val="4DB436D8"/>
    <w:rsid w:val="4DB454EC"/>
    <w:rsid w:val="4DB473A2"/>
    <w:rsid w:val="4DB50458"/>
    <w:rsid w:val="4DB50BA7"/>
    <w:rsid w:val="4DB51C83"/>
    <w:rsid w:val="4DB51FD7"/>
    <w:rsid w:val="4DB5332A"/>
    <w:rsid w:val="4DB54003"/>
    <w:rsid w:val="4DB54397"/>
    <w:rsid w:val="4DB56DF9"/>
    <w:rsid w:val="4DB61109"/>
    <w:rsid w:val="4DB63C61"/>
    <w:rsid w:val="4DB63CBD"/>
    <w:rsid w:val="4DB65932"/>
    <w:rsid w:val="4DB72B71"/>
    <w:rsid w:val="4DB766CD"/>
    <w:rsid w:val="4DB817C0"/>
    <w:rsid w:val="4DB8312A"/>
    <w:rsid w:val="4DB852FB"/>
    <w:rsid w:val="4DB9016C"/>
    <w:rsid w:val="4DB921C9"/>
    <w:rsid w:val="4DB92548"/>
    <w:rsid w:val="4DBA0372"/>
    <w:rsid w:val="4DBA0643"/>
    <w:rsid w:val="4DBA440F"/>
    <w:rsid w:val="4DBA7F6B"/>
    <w:rsid w:val="4DBB1AD3"/>
    <w:rsid w:val="4DBB2F63"/>
    <w:rsid w:val="4DBB30A6"/>
    <w:rsid w:val="4DBB47F0"/>
    <w:rsid w:val="4DBC1F35"/>
    <w:rsid w:val="4DBC3CE3"/>
    <w:rsid w:val="4DBC5B34"/>
    <w:rsid w:val="4DBC6125"/>
    <w:rsid w:val="4DBD0194"/>
    <w:rsid w:val="4DBD1B0B"/>
    <w:rsid w:val="4DBD7A5B"/>
    <w:rsid w:val="4DBE1B95"/>
    <w:rsid w:val="4DBE3BF1"/>
    <w:rsid w:val="4DBE3EFF"/>
    <w:rsid w:val="4DBE650E"/>
    <w:rsid w:val="4DBF05ED"/>
    <w:rsid w:val="4DBF1A26"/>
    <w:rsid w:val="4DBF3025"/>
    <w:rsid w:val="4DBF37D4"/>
    <w:rsid w:val="4DC0326F"/>
    <w:rsid w:val="4DC03D80"/>
    <w:rsid w:val="4DC06ACE"/>
    <w:rsid w:val="4DC07DBA"/>
    <w:rsid w:val="4DC112FA"/>
    <w:rsid w:val="4DC159DB"/>
    <w:rsid w:val="4DC258D6"/>
    <w:rsid w:val="4DC25BEF"/>
    <w:rsid w:val="4DC31516"/>
    <w:rsid w:val="4DC364F3"/>
    <w:rsid w:val="4DC37DCD"/>
    <w:rsid w:val="4DC426BE"/>
    <w:rsid w:val="4DC42B98"/>
    <w:rsid w:val="4DC442C6"/>
    <w:rsid w:val="4DC4703C"/>
    <w:rsid w:val="4DC4719A"/>
    <w:rsid w:val="4DC5187D"/>
    <w:rsid w:val="4DC51E40"/>
    <w:rsid w:val="4DC54612"/>
    <w:rsid w:val="4DC54C09"/>
    <w:rsid w:val="4DC57B32"/>
    <w:rsid w:val="4DC617B7"/>
    <w:rsid w:val="4DC62DB4"/>
    <w:rsid w:val="4DC63C98"/>
    <w:rsid w:val="4DC64B29"/>
    <w:rsid w:val="4DC64B62"/>
    <w:rsid w:val="4DC67934"/>
    <w:rsid w:val="4DC70BD8"/>
    <w:rsid w:val="4DC72C47"/>
    <w:rsid w:val="4DC75669"/>
    <w:rsid w:val="4DC77ECE"/>
    <w:rsid w:val="4DC808DA"/>
    <w:rsid w:val="4DC83175"/>
    <w:rsid w:val="4DC83AED"/>
    <w:rsid w:val="4DC86B2C"/>
    <w:rsid w:val="4DC94652"/>
    <w:rsid w:val="4DC94B5A"/>
    <w:rsid w:val="4DC96400"/>
    <w:rsid w:val="4DC96EE0"/>
    <w:rsid w:val="4DCA2B2F"/>
    <w:rsid w:val="4DCA3CEF"/>
    <w:rsid w:val="4DCA3DC8"/>
    <w:rsid w:val="4DCA56DA"/>
    <w:rsid w:val="4DCA69F7"/>
    <w:rsid w:val="4DCB2178"/>
    <w:rsid w:val="4DCB2A58"/>
    <w:rsid w:val="4DCB2CAF"/>
    <w:rsid w:val="4DCB3F26"/>
    <w:rsid w:val="4DCB4939"/>
    <w:rsid w:val="4DCB4B44"/>
    <w:rsid w:val="4DCB4CA4"/>
    <w:rsid w:val="4DCB6336"/>
    <w:rsid w:val="4DCC2264"/>
    <w:rsid w:val="4DCC2EE8"/>
    <w:rsid w:val="4DCC5490"/>
    <w:rsid w:val="4DCD4142"/>
    <w:rsid w:val="4DCD42F0"/>
    <w:rsid w:val="4DCD4B10"/>
    <w:rsid w:val="4DCD5EF0"/>
    <w:rsid w:val="4DCD6AB9"/>
    <w:rsid w:val="4DCD6EBA"/>
    <w:rsid w:val="4DCD6F24"/>
    <w:rsid w:val="4DCD7C9F"/>
    <w:rsid w:val="4DCE4B2D"/>
    <w:rsid w:val="4DCE5528"/>
    <w:rsid w:val="4DCE59D3"/>
    <w:rsid w:val="4DCE5C8F"/>
    <w:rsid w:val="4DCF13D9"/>
    <w:rsid w:val="4DCF2582"/>
    <w:rsid w:val="4DCF3AFC"/>
    <w:rsid w:val="4DD059E1"/>
    <w:rsid w:val="4DD12178"/>
    <w:rsid w:val="4DD150D4"/>
    <w:rsid w:val="4DD1746B"/>
    <w:rsid w:val="4DD20112"/>
    <w:rsid w:val="4DD212AB"/>
    <w:rsid w:val="4DD21759"/>
    <w:rsid w:val="4DD23507"/>
    <w:rsid w:val="4DD2475A"/>
    <w:rsid w:val="4DD24E5C"/>
    <w:rsid w:val="4DD252B5"/>
    <w:rsid w:val="4DD3292B"/>
    <w:rsid w:val="4DD3727F"/>
    <w:rsid w:val="4DD3767D"/>
    <w:rsid w:val="4DD432B0"/>
    <w:rsid w:val="4DD454D1"/>
    <w:rsid w:val="4DD51249"/>
    <w:rsid w:val="4DD51392"/>
    <w:rsid w:val="4DD52B48"/>
    <w:rsid w:val="4DD5415D"/>
    <w:rsid w:val="4DD5524B"/>
    <w:rsid w:val="4DD631AA"/>
    <w:rsid w:val="4DD637A3"/>
    <w:rsid w:val="4DD6644D"/>
    <w:rsid w:val="4DD67B6B"/>
    <w:rsid w:val="4DD70995"/>
    <w:rsid w:val="4DD70E76"/>
    <w:rsid w:val="4DD71518"/>
    <w:rsid w:val="4DD8030F"/>
    <w:rsid w:val="4DD83BCC"/>
    <w:rsid w:val="4DD84DB6"/>
    <w:rsid w:val="4DD851A0"/>
    <w:rsid w:val="4DD86643"/>
    <w:rsid w:val="4DD87E5E"/>
    <w:rsid w:val="4DD9058B"/>
    <w:rsid w:val="4DD92483"/>
    <w:rsid w:val="4DD92AE7"/>
    <w:rsid w:val="4DD94895"/>
    <w:rsid w:val="4DD97B58"/>
    <w:rsid w:val="4DDA060D"/>
    <w:rsid w:val="4DDA23BB"/>
    <w:rsid w:val="4DDA48D4"/>
    <w:rsid w:val="4DDB1E69"/>
    <w:rsid w:val="4DDB2B8B"/>
    <w:rsid w:val="4DDB7977"/>
    <w:rsid w:val="4DDC044E"/>
    <w:rsid w:val="4DDC4386"/>
    <w:rsid w:val="4DDC4D92"/>
    <w:rsid w:val="4DDC65A8"/>
    <w:rsid w:val="4DDD3C5A"/>
    <w:rsid w:val="4DDD47BD"/>
    <w:rsid w:val="4DDD6BE4"/>
    <w:rsid w:val="4DDE00FE"/>
    <w:rsid w:val="4DDE1EAC"/>
    <w:rsid w:val="4DDE443F"/>
    <w:rsid w:val="4DDE62FD"/>
    <w:rsid w:val="4DDE7254"/>
    <w:rsid w:val="4DDF0919"/>
    <w:rsid w:val="4DDF1451"/>
    <w:rsid w:val="4DDF1AE9"/>
    <w:rsid w:val="4DDF1EA2"/>
    <w:rsid w:val="4DDF5C24"/>
    <w:rsid w:val="4DDF79D2"/>
    <w:rsid w:val="4DE04F2F"/>
    <w:rsid w:val="4DE05FC9"/>
    <w:rsid w:val="4DE10E52"/>
    <w:rsid w:val="4DE11A27"/>
    <w:rsid w:val="4DE12BEC"/>
    <w:rsid w:val="4DE1374A"/>
    <w:rsid w:val="4DE16996"/>
    <w:rsid w:val="4DE27CC8"/>
    <w:rsid w:val="4DE30CDF"/>
    <w:rsid w:val="4DE338B9"/>
    <w:rsid w:val="4DE33966"/>
    <w:rsid w:val="4DE3533E"/>
    <w:rsid w:val="4DE374C2"/>
    <w:rsid w:val="4DE37760"/>
    <w:rsid w:val="4DE4080B"/>
    <w:rsid w:val="4DE408D5"/>
    <w:rsid w:val="4DE4148C"/>
    <w:rsid w:val="4DE4323A"/>
    <w:rsid w:val="4DE433A0"/>
    <w:rsid w:val="4DE44FE8"/>
    <w:rsid w:val="4DE5170F"/>
    <w:rsid w:val="4DE521E9"/>
    <w:rsid w:val="4DE535FF"/>
    <w:rsid w:val="4DE5371E"/>
    <w:rsid w:val="4DE5484C"/>
    <w:rsid w:val="4DE54D40"/>
    <w:rsid w:val="4DE55A86"/>
    <w:rsid w:val="4DE60D60"/>
    <w:rsid w:val="4DE64EC9"/>
    <w:rsid w:val="4DE66236"/>
    <w:rsid w:val="4DE665D2"/>
    <w:rsid w:val="4DE66E99"/>
    <w:rsid w:val="4DE70AF0"/>
    <w:rsid w:val="4DE76439"/>
    <w:rsid w:val="4DE80981"/>
    <w:rsid w:val="4DE84AD8"/>
    <w:rsid w:val="4DE86E7B"/>
    <w:rsid w:val="4DE90850"/>
    <w:rsid w:val="4DE9156D"/>
    <w:rsid w:val="4DE942ED"/>
    <w:rsid w:val="4DEA4CF4"/>
    <w:rsid w:val="4DEA7544"/>
    <w:rsid w:val="4DEB281B"/>
    <w:rsid w:val="4DEB2AE6"/>
    <w:rsid w:val="4DEB2C79"/>
    <w:rsid w:val="4DEB35E2"/>
    <w:rsid w:val="4DEB6377"/>
    <w:rsid w:val="4DEC535A"/>
    <w:rsid w:val="4DEC5415"/>
    <w:rsid w:val="4DED0341"/>
    <w:rsid w:val="4DED3925"/>
    <w:rsid w:val="4DED4371"/>
    <w:rsid w:val="4DED6349"/>
    <w:rsid w:val="4DEE1D3C"/>
    <w:rsid w:val="4DEE3FB8"/>
    <w:rsid w:val="4DEE4F59"/>
    <w:rsid w:val="4DEE78CF"/>
    <w:rsid w:val="4DEE7D7E"/>
    <w:rsid w:val="4DEF0EBC"/>
    <w:rsid w:val="4DEF1712"/>
    <w:rsid w:val="4DEF1B4A"/>
    <w:rsid w:val="4DEF230B"/>
    <w:rsid w:val="4DEF5972"/>
    <w:rsid w:val="4DF00AB6"/>
    <w:rsid w:val="4DF02908"/>
    <w:rsid w:val="4DF14773"/>
    <w:rsid w:val="4DF154AF"/>
    <w:rsid w:val="4DF1707F"/>
    <w:rsid w:val="4DF23BA9"/>
    <w:rsid w:val="4DF25957"/>
    <w:rsid w:val="4DF35797"/>
    <w:rsid w:val="4DF41455"/>
    <w:rsid w:val="4DF416CF"/>
    <w:rsid w:val="4DF41C64"/>
    <w:rsid w:val="4DF41F4C"/>
    <w:rsid w:val="4DF44002"/>
    <w:rsid w:val="4DF47921"/>
    <w:rsid w:val="4DF5033F"/>
    <w:rsid w:val="4DF530F4"/>
    <w:rsid w:val="4DF53699"/>
    <w:rsid w:val="4DF55447"/>
    <w:rsid w:val="4DF571F5"/>
    <w:rsid w:val="4DF57288"/>
    <w:rsid w:val="4DF60E55"/>
    <w:rsid w:val="4DF619BA"/>
    <w:rsid w:val="4DF62ED4"/>
    <w:rsid w:val="4DF63CB0"/>
    <w:rsid w:val="4DF64584"/>
    <w:rsid w:val="4DF64B12"/>
    <w:rsid w:val="4DF705E5"/>
    <w:rsid w:val="4DF70914"/>
    <w:rsid w:val="4DF70A42"/>
    <w:rsid w:val="4DF711BF"/>
    <w:rsid w:val="4DF71207"/>
    <w:rsid w:val="4DF73D65"/>
    <w:rsid w:val="4DF76086"/>
    <w:rsid w:val="4DF77045"/>
    <w:rsid w:val="4DF81A75"/>
    <w:rsid w:val="4DF94646"/>
    <w:rsid w:val="4DF949D7"/>
    <w:rsid w:val="4DF94F37"/>
    <w:rsid w:val="4DF96CE5"/>
    <w:rsid w:val="4DFA2A5E"/>
    <w:rsid w:val="4DFA480C"/>
    <w:rsid w:val="4DFA5AD6"/>
    <w:rsid w:val="4DFA5E1B"/>
    <w:rsid w:val="4DFB2947"/>
    <w:rsid w:val="4DFB2C2B"/>
    <w:rsid w:val="4DFB65D5"/>
    <w:rsid w:val="4DFB6C6A"/>
    <w:rsid w:val="4DFB6F66"/>
    <w:rsid w:val="4DFC0584"/>
    <w:rsid w:val="4DFC0F77"/>
    <w:rsid w:val="4DFC155A"/>
    <w:rsid w:val="4DFC2FFD"/>
    <w:rsid w:val="4DFC329A"/>
    <w:rsid w:val="4DFC4A28"/>
    <w:rsid w:val="4DFD4702"/>
    <w:rsid w:val="4DFE254E"/>
    <w:rsid w:val="4DFE3378"/>
    <w:rsid w:val="4DFE3A1A"/>
    <w:rsid w:val="4DFE42FC"/>
    <w:rsid w:val="4DFE75B9"/>
    <w:rsid w:val="4DFF04B8"/>
    <w:rsid w:val="4DFF082B"/>
    <w:rsid w:val="4DFF1E22"/>
    <w:rsid w:val="4DFF7A72"/>
    <w:rsid w:val="4E002DD8"/>
    <w:rsid w:val="4E003A00"/>
    <w:rsid w:val="4E00555B"/>
    <w:rsid w:val="4E0062C6"/>
    <w:rsid w:val="4E010090"/>
    <w:rsid w:val="4E010615"/>
    <w:rsid w:val="4E0112F9"/>
    <w:rsid w:val="4E012702"/>
    <w:rsid w:val="4E013DEC"/>
    <w:rsid w:val="4E015B9A"/>
    <w:rsid w:val="4E016BB7"/>
    <w:rsid w:val="4E016FBE"/>
    <w:rsid w:val="4E0232D7"/>
    <w:rsid w:val="4E023AD5"/>
    <w:rsid w:val="4E0256F8"/>
    <w:rsid w:val="4E026DC4"/>
    <w:rsid w:val="4E0302C9"/>
    <w:rsid w:val="4E030E28"/>
    <w:rsid w:val="4E031912"/>
    <w:rsid w:val="4E031D1D"/>
    <w:rsid w:val="4E033CFC"/>
    <w:rsid w:val="4E034A76"/>
    <w:rsid w:val="4E035DB6"/>
    <w:rsid w:val="4E037B64"/>
    <w:rsid w:val="4E037DFF"/>
    <w:rsid w:val="4E037EE6"/>
    <w:rsid w:val="4E04321E"/>
    <w:rsid w:val="4E04568A"/>
    <w:rsid w:val="4E045743"/>
    <w:rsid w:val="4E047438"/>
    <w:rsid w:val="4E047810"/>
    <w:rsid w:val="4E047D27"/>
    <w:rsid w:val="4E0517CC"/>
    <w:rsid w:val="4E052BA9"/>
    <w:rsid w:val="4E0538DC"/>
    <w:rsid w:val="4E054045"/>
    <w:rsid w:val="4E054A8D"/>
    <w:rsid w:val="4E0566F8"/>
    <w:rsid w:val="4E056D40"/>
    <w:rsid w:val="4E060D84"/>
    <w:rsid w:val="4E061402"/>
    <w:rsid w:val="4E06542A"/>
    <w:rsid w:val="4E065F47"/>
    <w:rsid w:val="4E067654"/>
    <w:rsid w:val="4E07119A"/>
    <w:rsid w:val="4E072AF6"/>
    <w:rsid w:val="4E077E22"/>
    <w:rsid w:val="4E0833CC"/>
    <w:rsid w:val="4E083C12"/>
    <w:rsid w:val="4E0875E2"/>
    <w:rsid w:val="4E09014D"/>
    <w:rsid w:val="4E090986"/>
    <w:rsid w:val="4E094A4F"/>
    <w:rsid w:val="4E097F07"/>
    <w:rsid w:val="4E0A0EF3"/>
    <w:rsid w:val="4E0A1856"/>
    <w:rsid w:val="4E0A20C3"/>
    <w:rsid w:val="4E0A3E8A"/>
    <w:rsid w:val="4E0A5081"/>
    <w:rsid w:val="4E0B00C5"/>
    <w:rsid w:val="4E0B128C"/>
    <w:rsid w:val="4E0B25E4"/>
    <w:rsid w:val="4E0B4C6B"/>
    <w:rsid w:val="4E0B6A19"/>
    <w:rsid w:val="4E0B6A5B"/>
    <w:rsid w:val="4E0B6C26"/>
    <w:rsid w:val="4E0C05CF"/>
    <w:rsid w:val="4E0C779B"/>
    <w:rsid w:val="4E0C79EA"/>
    <w:rsid w:val="4E0D09E3"/>
    <w:rsid w:val="4E0D2791"/>
    <w:rsid w:val="4E0D35E7"/>
    <w:rsid w:val="4E0D4016"/>
    <w:rsid w:val="4E0D453F"/>
    <w:rsid w:val="4E0D56E5"/>
    <w:rsid w:val="4E0D5D57"/>
    <w:rsid w:val="4E0E3C66"/>
    <w:rsid w:val="4E0F02B7"/>
    <w:rsid w:val="4E0F0CBC"/>
    <w:rsid w:val="4E0F0EAD"/>
    <w:rsid w:val="4E0F3392"/>
    <w:rsid w:val="4E0F686C"/>
    <w:rsid w:val="4E1028CD"/>
    <w:rsid w:val="4E102B54"/>
    <w:rsid w:val="4E10402F"/>
    <w:rsid w:val="4E105DDD"/>
    <w:rsid w:val="4E107CFC"/>
    <w:rsid w:val="4E110862"/>
    <w:rsid w:val="4E11118C"/>
    <w:rsid w:val="4E111BDC"/>
    <w:rsid w:val="4E115992"/>
    <w:rsid w:val="4E1170F0"/>
    <w:rsid w:val="4E117704"/>
    <w:rsid w:val="4E1202C4"/>
    <w:rsid w:val="4E1210B6"/>
    <w:rsid w:val="4E121B55"/>
    <w:rsid w:val="4E12250E"/>
    <w:rsid w:val="4E125FF9"/>
    <w:rsid w:val="4E127DA7"/>
    <w:rsid w:val="4E1313F6"/>
    <w:rsid w:val="4E131820"/>
    <w:rsid w:val="4E13385C"/>
    <w:rsid w:val="4E13667D"/>
    <w:rsid w:val="4E137DBE"/>
    <w:rsid w:val="4E141C88"/>
    <w:rsid w:val="4E141D71"/>
    <w:rsid w:val="4E143B1F"/>
    <w:rsid w:val="4E1458CD"/>
    <w:rsid w:val="4E147C51"/>
    <w:rsid w:val="4E151100"/>
    <w:rsid w:val="4E151DA3"/>
    <w:rsid w:val="4E151F53"/>
    <w:rsid w:val="4E153D98"/>
    <w:rsid w:val="4E155253"/>
    <w:rsid w:val="4E157CCB"/>
    <w:rsid w:val="4E163165"/>
    <w:rsid w:val="4E164371"/>
    <w:rsid w:val="4E164FFE"/>
    <w:rsid w:val="4E1650B6"/>
    <w:rsid w:val="4E165AE9"/>
    <w:rsid w:val="4E167FBB"/>
    <w:rsid w:val="4E170092"/>
    <w:rsid w:val="4E172C1E"/>
    <w:rsid w:val="4E173610"/>
    <w:rsid w:val="4E1738D6"/>
    <w:rsid w:val="4E17691C"/>
    <w:rsid w:val="4E1805BF"/>
    <w:rsid w:val="4E183C32"/>
    <w:rsid w:val="4E18401A"/>
    <w:rsid w:val="4E184285"/>
    <w:rsid w:val="4E192052"/>
    <w:rsid w:val="4E192EE4"/>
    <w:rsid w:val="4E19336A"/>
    <w:rsid w:val="4E194E4F"/>
    <w:rsid w:val="4E1A033A"/>
    <w:rsid w:val="4E1A4EAE"/>
    <w:rsid w:val="4E1A6550"/>
    <w:rsid w:val="4E1A70F4"/>
    <w:rsid w:val="4E1A762A"/>
    <w:rsid w:val="4E1B020D"/>
    <w:rsid w:val="4E1B13D3"/>
    <w:rsid w:val="4E1B1742"/>
    <w:rsid w:val="4E1C0C26"/>
    <w:rsid w:val="4E1C29D4"/>
    <w:rsid w:val="4E1C3BBB"/>
    <w:rsid w:val="4E1C4782"/>
    <w:rsid w:val="4E1C6034"/>
    <w:rsid w:val="4E1C6E78"/>
    <w:rsid w:val="4E1C741C"/>
    <w:rsid w:val="4E1D0004"/>
    <w:rsid w:val="4E1D0323"/>
    <w:rsid w:val="4E1E04FA"/>
    <w:rsid w:val="4E1E3790"/>
    <w:rsid w:val="4E1E499E"/>
    <w:rsid w:val="4E1E4ED1"/>
    <w:rsid w:val="4E1E571B"/>
    <w:rsid w:val="4E1E7219"/>
    <w:rsid w:val="4E1E7797"/>
    <w:rsid w:val="4E1F24C4"/>
    <w:rsid w:val="4E1F4272"/>
    <w:rsid w:val="4E1F6361"/>
    <w:rsid w:val="4E1F7A26"/>
    <w:rsid w:val="4E200716"/>
    <w:rsid w:val="4E202280"/>
    <w:rsid w:val="4E2023C2"/>
    <w:rsid w:val="4E2025EA"/>
    <w:rsid w:val="4E2029A4"/>
    <w:rsid w:val="4E203CAC"/>
    <w:rsid w:val="4E2077F1"/>
    <w:rsid w:val="4E211718"/>
    <w:rsid w:val="4E212877"/>
    <w:rsid w:val="4E213F3E"/>
    <w:rsid w:val="4E213FA3"/>
    <w:rsid w:val="4E2140F4"/>
    <w:rsid w:val="4E214E73"/>
    <w:rsid w:val="4E215AE3"/>
    <w:rsid w:val="4E21623C"/>
    <w:rsid w:val="4E216598"/>
    <w:rsid w:val="4E217FEA"/>
    <w:rsid w:val="4E2226C4"/>
    <w:rsid w:val="4E224D71"/>
    <w:rsid w:val="4E227570"/>
    <w:rsid w:val="4E230E95"/>
    <w:rsid w:val="4E231FB4"/>
    <w:rsid w:val="4E2323E4"/>
    <w:rsid w:val="4E233CA5"/>
    <w:rsid w:val="4E235B10"/>
    <w:rsid w:val="4E235D9D"/>
    <w:rsid w:val="4E236172"/>
    <w:rsid w:val="4E240D1D"/>
    <w:rsid w:val="4E240D43"/>
    <w:rsid w:val="4E240F03"/>
    <w:rsid w:val="4E241889"/>
    <w:rsid w:val="4E247602"/>
    <w:rsid w:val="4E251D3A"/>
    <w:rsid w:val="4E2528D1"/>
    <w:rsid w:val="4E254D3A"/>
    <w:rsid w:val="4E2552EC"/>
    <w:rsid w:val="4E255D2C"/>
    <w:rsid w:val="4E257ADB"/>
    <w:rsid w:val="4E26090D"/>
    <w:rsid w:val="4E261534"/>
    <w:rsid w:val="4E261AA5"/>
    <w:rsid w:val="4E263000"/>
    <w:rsid w:val="4E263853"/>
    <w:rsid w:val="4E2676B1"/>
    <w:rsid w:val="4E267CE6"/>
    <w:rsid w:val="4E27158F"/>
    <w:rsid w:val="4E274726"/>
    <w:rsid w:val="4E276C1B"/>
    <w:rsid w:val="4E280B54"/>
    <w:rsid w:val="4E2844A0"/>
    <w:rsid w:val="4E28529C"/>
    <w:rsid w:val="4E28581D"/>
    <w:rsid w:val="4E286018"/>
    <w:rsid w:val="4E28610E"/>
    <w:rsid w:val="4E286FB0"/>
    <w:rsid w:val="4E2875CB"/>
    <w:rsid w:val="4E287A26"/>
    <w:rsid w:val="4E290021"/>
    <w:rsid w:val="4E291FE4"/>
    <w:rsid w:val="4E293B34"/>
    <w:rsid w:val="4E2960C7"/>
    <w:rsid w:val="4E296E9F"/>
    <w:rsid w:val="4E297CCC"/>
    <w:rsid w:val="4E2A3343"/>
    <w:rsid w:val="4E2A3474"/>
    <w:rsid w:val="4E2A50F1"/>
    <w:rsid w:val="4E2A57A9"/>
    <w:rsid w:val="4E2A6045"/>
    <w:rsid w:val="4E2A7396"/>
    <w:rsid w:val="4E2A7AD5"/>
    <w:rsid w:val="4E2B0E69"/>
    <w:rsid w:val="4E2B2C17"/>
    <w:rsid w:val="4E2B2F33"/>
    <w:rsid w:val="4E2B5CEA"/>
    <w:rsid w:val="4E2B70BB"/>
    <w:rsid w:val="4E2B74D5"/>
    <w:rsid w:val="4E2B7E42"/>
    <w:rsid w:val="4E2C11BD"/>
    <w:rsid w:val="4E2C5C4A"/>
    <w:rsid w:val="4E2C5DC6"/>
    <w:rsid w:val="4E2D2E0C"/>
    <w:rsid w:val="4E2D2E33"/>
    <w:rsid w:val="4E2D4BE1"/>
    <w:rsid w:val="4E2D698F"/>
    <w:rsid w:val="4E2E4192"/>
    <w:rsid w:val="4E2F201A"/>
    <w:rsid w:val="4E2F2707"/>
    <w:rsid w:val="4E2F68D1"/>
    <w:rsid w:val="4E30022D"/>
    <w:rsid w:val="4E300241"/>
    <w:rsid w:val="4E302240"/>
    <w:rsid w:val="4E30399A"/>
    <w:rsid w:val="4E30647F"/>
    <w:rsid w:val="4E311C06"/>
    <w:rsid w:val="4E314BC2"/>
    <w:rsid w:val="4E3213F3"/>
    <w:rsid w:val="4E3221F7"/>
    <w:rsid w:val="4E3228F3"/>
    <w:rsid w:val="4E3234CE"/>
    <w:rsid w:val="4E323FA5"/>
    <w:rsid w:val="4E3247D7"/>
    <w:rsid w:val="4E327823"/>
    <w:rsid w:val="4E3348B7"/>
    <w:rsid w:val="4E337B64"/>
    <w:rsid w:val="4E340D9C"/>
    <w:rsid w:val="4E3441C2"/>
    <w:rsid w:val="4E3453BE"/>
    <w:rsid w:val="4E345F70"/>
    <w:rsid w:val="4E347B01"/>
    <w:rsid w:val="4E352E25"/>
    <w:rsid w:val="4E353A96"/>
    <w:rsid w:val="4E355844"/>
    <w:rsid w:val="4E356DC4"/>
    <w:rsid w:val="4E3606EA"/>
    <w:rsid w:val="4E361358"/>
    <w:rsid w:val="4E361CE8"/>
    <w:rsid w:val="4E36286F"/>
    <w:rsid w:val="4E363FDC"/>
    <w:rsid w:val="4E365948"/>
    <w:rsid w:val="4E37050A"/>
    <w:rsid w:val="4E3715BC"/>
    <w:rsid w:val="4E3736A6"/>
    <w:rsid w:val="4E373DF8"/>
    <w:rsid w:val="4E375A60"/>
    <w:rsid w:val="4E37780E"/>
    <w:rsid w:val="4E3779B2"/>
    <w:rsid w:val="4E382467"/>
    <w:rsid w:val="4E383064"/>
    <w:rsid w:val="4E393586"/>
    <w:rsid w:val="4E39492D"/>
    <w:rsid w:val="4E395334"/>
    <w:rsid w:val="4E3A2449"/>
    <w:rsid w:val="4E3A2539"/>
    <w:rsid w:val="4E3A2F69"/>
    <w:rsid w:val="4E3B2BF0"/>
    <w:rsid w:val="4E3B3239"/>
    <w:rsid w:val="4E3B65C9"/>
    <w:rsid w:val="4E3B72FE"/>
    <w:rsid w:val="4E3C0196"/>
    <w:rsid w:val="4E3C3076"/>
    <w:rsid w:val="4E3C4E24"/>
    <w:rsid w:val="4E3C5889"/>
    <w:rsid w:val="4E3C6BD2"/>
    <w:rsid w:val="4E3C6D19"/>
    <w:rsid w:val="4E3D18EA"/>
    <w:rsid w:val="4E3D1A7E"/>
    <w:rsid w:val="4E3D70E2"/>
    <w:rsid w:val="4E3D71AB"/>
    <w:rsid w:val="4E3E04AC"/>
    <w:rsid w:val="4E3E0983"/>
    <w:rsid w:val="4E3E09D7"/>
    <w:rsid w:val="4E3E14EB"/>
    <w:rsid w:val="4E3E294A"/>
    <w:rsid w:val="4E3E4261"/>
    <w:rsid w:val="4E3E6DEE"/>
    <w:rsid w:val="4E3F0215"/>
    <w:rsid w:val="4E3F15FC"/>
    <w:rsid w:val="4E3F66C2"/>
    <w:rsid w:val="4E4010D5"/>
    <w:rsid w:val="4E401E63"/>
    <w:rsid w:val="4E401F49"/>
    <w:rsid w:val="4E404914"/>
    <w:rsid w:val="4E40569A"/>
    <w:rsid w:val="4E4067A7"/>
    <w:rsid w:val="4E40695D"/>
    <w:rsid w:val="4E406B8A"/>
    <w:rsid w:val="4E406DDB"/>
    <w:rsid w:val="4E41068C"/>
    <w:rsid w:val="4E4107C9"/>
    <w:rsid w:val="4E411EA9"/>
    <w:rsid w:val="4E41243B"/>
    <w:rsid w:val="4E413604"/>
    <w:rsid w:val="4E4243EA"/>
    <w:rsid w:val="4E434405"/>
    <w:rsid w:val="4E435593"/>
    <w:rsid w:val="4E4361B3"/>
    <w:rsid w:val="4E43750F"/>
    <w:rsid w:val="4E437F61"/>
    <w:rsid w:val="4E446BEC"/>
    <w:rsid w:val="4E447ECF"/>
    <w:rsid w:val="4E45017D"/>
    <w:rsid w:val="4E452B94"/>
    <w:rsid w:val="4E453CD9"/>
    <w:rsid w:val="4E456CE3"/>
    <w:rsid w:val="4E464567"/>
    <w:rsid w:val="4E465151"/>
    <w:rsid w:val="4E4671A0"/>
    <w:rsid w:val="4E467A51"/>
    <w:rsid w:val="4E467CA6"/>
    <w:rsid w:val="4E4719DF"/>
    <w:rsid w:val="4E472ADD"/>
    <w:rsid w:val="4E473EF5"/>
    <w:rsid w:val="4E474702"/>
    <w:rsid w:val="4E47556D"/>
    <w:rsid w:val="4E4759C6"/>
    <w:rsid w:val="4E481A1B"/>
    <w:rsid w:val="4E483EDA"/>
    <w:rsid w:val="4E485577"/>
    <w:rsid w:val="4E485CF7"/>
    <w:rsid w:val="4E4869FD"/>
    <w:rsid w:val="4E48715A"/>
    <w:rsid w:val="4E48798B"/>
    <w:rsid w:val="4E493D43"/>
    <w:rsid w:val="4E4979A8"/>
    <w:rsid w:val="4E497DF7"/>
    <w:rsid w:val="4E4A12EF"/>
    <w:rsid w:val="4E4A3B4C"/>
    <w:rsid w:val="4E4A5793"/>
    <w:rsid w:val="4E4A6555"/>
    <w:rsid w:val="4E4A7BBA"/>
    <w:rsid w:val="4E4B27AD"/>
    <w:rsid w:val="4E4B32B9"/>
    <w:rsid w:val="4E4B4EB2"/>
    <w:rsid w:val="4E4B5017"/>
    <w:rsid w:val="4E4B7C6A"/>
    <w:rsid w:val="4E4C150B"/>
    <w:rsid w:val="4E4C2B8C"/>
    <w:rsid w:val="4E4C4AFA"/>
    <w:rsid w:val="4E4C680E"/>
    <w:rsid w:val="4E4C7F4F"/>
    <w:rsid w:val="4E4D0DDF"/>
    <w:rsid w:val="4E4D6C3E"/>
    <w:rsid w:val="4E4D7031"/>
    <w:rsid w:val="4E4D7749"/>
    <w:rsid w:val="4E4E02EF"/>
    <w:rsid w:val="4E4E112E"/>
    <w:rsid w:val="4E4E44F6"/>
    <w:rsid w:val="4E4E5F2C"/>
    <w:rsid w:val="4E4F0218"/>
    <w:rsid w:val="4E4F3D01"/>
    <w:rsid w:val="4E4F5DFC"/>
    <w:rsid w:val="4E4F6905"/>
    <w:rsid w:val="4E4F7106"/>
    <w:rsid w:val="4E5008D0"/>
    <w:rsid w:val="4E500C3F"/>
    <w:rsid w:val="4E50120C"/>
    <w:rsid w:val="4E501598"/>
    <w:rsid w:val="4E5024FE"/>
    <w:rsid w:val="4E51661F"/>
    <w:rsid w:val="4E517186"/>
    <w:rsid w:val="4E517865"/>
    <w:rsid w:val="4E52289A"/>
    <w:rsid w:val="4E523EE9"/>
    <w:rsid w:val="4E525AD6"/>
    <w:rsid w:val="4E5265F0"/>
    <w:rsid w:val="4E53150C"/>
    <w:rsid w:val="4E532EA2"/>
    <w:rsid w:val="4E535361"/>
    <w:rsid w:val="4E535D46"/>
    <w:rsid w:val="4E536DB0"/>
    <w:rsid w:val="4E53773C"/>
    <w:rsid w:val="4E5403C0"/>
    <w:rsid w:val="4E54216E"/>
    <w:rsid w:val="4E542868"/>
    <w:rsid w:val="4E5464E9"/>
    <w:rsid w:val="4E546612"/>
    <w:rsid w:val="4E5466E1"/>
    <w:rsid w:val="4E5474D6"/>
    <w:rsid w:val="4E557C94"/>
    <w:rsid w:val="4E5618F2"/>
    <w:rsid w:val="4E563BD2"/>
    <w:rsid w:val="4E564138"/>
    <w:rsid w:val="4E566574"/>
    <w:rsid w:val="4E570203"/>
    <w:rsid w:val="4E571C5E"/>
    <w:rsid w:val="4E571D5F"/>
    <w:rsid w:val="4E573A0C"/>
    <w:rsid w:val="4E575794"/>
    <w:rsid w:val="4E577EB0"/>
    <w:rsid w:val="4E5864F2"/>
    <w:rsid w:val="4E590239"/>
    <w:rsid w:val="4E5931B8"/>
    <w:rsid w:val="4E593A09"/>
    <w:rsid w:val="4E5959D6"/>
    <w:rsid w:val="4E5964F7"/>
    <w:rsid w:val="4E597784"/>
    <w:rsid w:val="4E597982"/>
    <w:rsid w:val="4E5A514A"/>
    <w:rsid w:val="4E5B34FC"/>
    <w:rsid w:val="4E5B6B5F"/>
    <w:rsid w:val="4E5B79A0"/>
    <w:rsid w:val="4E5C1022"/>
    <w:rsid w:val="4E5C54C6"/>
    <w:rsid w:val="4E5C5905"/>
    <w:rsid w:val="4E5C680E"/>
    <w:rsid w:val="4E5C7274"/>
    <w:rsid w:val="4E5D0341"/>
    <w:rsid w:val="4E5D2DD2"/>
    <w:rsid w:val="4E5D3783"/>
    <w:rsid w:val="4E5D6746"/>
    <w:rsid w:val="4E5E0C23"/>
    <w:rsid w:val="4E5E3241"/>
    <w:rsid w:val="4E5E4C18"/>
    <w:rsid w:val="4E5E57C4"/>
    <w:rsid w:val="4E5F0C0E"/>
    <w:rsid w:val="4E5F5982"/>
    <w:rsid w:val="4E5F6030"/>
    <w:rsid w:val="4E5F697C"/>
    <w:rsid w:val="4E600B13"/>
    <w:rsid w:val="4E6018DB"/>
    <w:rsid w:val="4E602517"/>
    <w:rsid w:val="4E604F8D"/>
    <w:rsid w:val="4E606D65"/>
    <w:rsid w:val="4E610A1E"/>
    <w:rsid w:val="4E61488B"/>
    <w:rsid w:val="4E6162CB"/>
    <w:rsid w:val="4E616639"/>
    <w:rsid w:val="4E620A47"/>
    <w:rsid w:val="4E62222F"/>
    <w:rsid w:val="4E62272A"/>
    <w:rsid w:val="4E623C1C"/>
    <w:rsid w:val="4E6323B1"/>
    <w:rsid w:val="4E633C51"/>
    <w:rsid w:val="4E634A61"/>
    <w:rsid w:val="4E634C14"/>
    <w:rsid w:val="4E6356E6"/>
    <w:rsid w:val="4E6359E5"/>
    <w:rsid w:val="4E6360DE"/>
    <w:rsid w:val="4E636855"/>
    <w:rsid w:val="4E641B9E"/>
    <w:rsid w:val="4E644589"/>
    <w:rsid w:val="4E645A6E"/>
    <w:rsid w:val="4E6525CD"/>
    <w:rsid w:val="4E652B29"/>
    <w:rsid w:val="4E65437B"/>
    <w:rsid w:val="4E656129"/>
    <w:rsid w:val="4E6600F3"/>
    <w:rsid w:val="4E660AF6"/>
    <w:rsid w:val="4E661EA1"/>
    <w:rsid w:val="4E665027"/>
    <w:rsid w:val="4E6655FD"/>
    <w:rsid w:val="4E670C45"/>
    <w:rsid w:val="4E672E45"/>
    <w:rsid w:val="4E675C6F"/>
    <w:rsid w:val="4E680309"/>
    <w:rsid w:val="4E681357"/>
    <w:rsid w:val="4E683E6B"/>
    <w:rsid w:val="4E6867AE"/>
    <w:rsid w:val="4E6908F9"/>
    <w:rsid w:val="4E692B3C"/>
    <w:rsid w:val="4E694A00"/>
    <w:rsid w:val="4E69725B"/>
    <w:rsid w:val="4E697477"/>
    <w:rsid w:val="4E6A1991"/>
    <w:rsid w:val="4E6A4621"/>
    <w:rsid w:val="4E6A6F1A"/>
    <w:rsid w:val="4E6A73C2"/>
    <w:rsid w:val="4E6A7592"/>
    <w:rsid w:val="4E6A78E3"/>
    <w:rsid w:val="4E6A7BE3"/>
    <w:rsid w:val="4E6B10BB"/>
    <w:rsid w:val="4E6B144B"/>
    <w:rsid w:val="4E6B4968"/>
    <w:rsid w:val="4E6B76D9"/>
    <w:rsid w:val="4E6C3227"/>
    <w:rsid w:val="4E6C395B"/>
    <w:rsid w:val="4E6C5709"/>
    <w:rsid w:val="4E6C5868"/>
    <w:rsid w:val="4E6D278B"/>
    <w:rsid w:val="4E6D3230"/>
    <w:rsid w:val="4E6D6203"/>
    <w:rsid w:val="4E6D74EB"/>
    <w:rsid w:val="4E6E043B"/>
    <w:rsid w:val="4E6E344D"/>
    <w:rsid w:val="4E6E5455"/>
    <w:rsid w:val="4E6F0752"/>
    <w:rsid w:val="4E6F0D56"/>
    <w:rsid w:val="4E6F59F8"/>
    <w:rsid w:val="4E6F6FA8"/>
    <w:rsid w:val="4E701485"/>
    <w:rsid w:val="4E701699"/>
    <w:rsid w:val="4E703038"/>
    <w:rsid w:val="4E7054E1"/>
    <w:rsid w:val="4E707A86"/>
    <w:rsid w:val="4E710F72"/>
    <w:rsid w:val="4E712D20"/>
    <w:rsid w:val="4E714AA9"/>
    <w:rsid w:val="4E716530"/>
    <w:rsid w:val="4E717099"/>
    <w:rsid w:val="4E717DB8"/>
    <w:rsid w:val="4E720846"/>
    <w:rsid w:val="4E724CEA"/>
    <w:rsid w:val="4E72647F"/>
    <w:rsid w:val="4E72668C"/>
    <w:rsid w:val="4E731A88"/>
    <w:rsid w:val="4E7341FB"/>
    <w:rsid w:val="4E736BF3"/>
    <w:rsid w:val="4E74107F"/>
    <w:rsid w:val="4E742810"/>
    <w:rsid w:val="4E7445BE"/>
    <w:rsid w:val="4E74636C"/>
    <w:rsid w:val="4E7500F3"/>
    <w:rsid w:val="4E75082D"/>
    <w:rsid w:val="4E7520E4"/>
    <w:rsid w:val="4E7524C7"/>
    <w:rsid w:val="4E754B22"/>
    <w:rsid w:val="4E760336"/>
    <w:rsid w:val="4E766588"/>
    <w:rsid w:val="4E77033A"/>
    <w:rsid w:val="4E772300"/>
    <w:rsid w:val="4E77322E"/>
    <w:rsid w:val="4E7740AE"/>
    <w:rsid w:val="4E774306"/>
    <w:rsid w:val="4E77552E"/>
    <w:rsid w:val="4E775E5C"/>
    <w:rsid w:val="4E7810D4"/>
    <w:rsid w:val="4E7812DF"/>
    <w:rsid w:val="4E781F0A"/>
    <w:rsid w:val="4E782796"/>
    <w:rsid w:val="4E786507"/>
    <w:rsid w:val="4E787F9E"/>
    <w:rsid w:val="4E791BD4"/>
    <w:rsid w:val="4E792417"/>
    <w:rsid w:val="4E79283F"/>
    <w:rsid w:val="4E792A43"/>
    <w:rsid w:val="4E7941A2"/>
    <w:rsid w:val="4E797E26"/>
    <w:rsid w:val="4E7A03D2"/>
    <w:rsid w:val="4E7A08D1"/>
    <w:rsid w:val="4E7A644B"/>
    <w:rsid w:val="4E7A7301"/>
    <w:rsid w:val="4E7B3B9E"/>
    <w:rsid w:val="4E7B594C"/>
    <w:rsid w:val="4E7B76FB"/>
    <w:rsid w:val="4E7C3473"/>
    <w:rsid w:val="4E7C3FC0"/>
    <w:rsid w:val="4E7C5AD8"/>
    <w:rsid w:val="4E7D0E7D"/>
    <w:rsid w:val="4E7D2BF2"/>
    <w:rsid w:val="4E7D563C"/>
    <w:rsid w:val="4E7D643F"/>
    <w:rsid w:val="4E7D6D7D"/>
    <w:rsid w:val="4E7D7ABA"/>
    <w:rsid w:val="4E7E16CB"/>
    <w:rsid w:val="4E7F0D8B"/>
    <w:rsid w:val="4E7F6B08"/>
    <w:rsid w:val="4E8008F1"/>
    <w:rsid w:val="4E8011B5"/>
    <w:rsid w:val="4E80426E"/>
    <w:rsid w:val="4E810FA4"/>
    <w:rsid w:val="4E8122FA"/>
    <w:rsid w:val="4E816CDB"/>
    <w:rsid w:val="4E824F2D"/>
    <w:rsid w:val="4E8259A3"/>
    <w:rsid w:val="4E830CA5"/>
    <w:rsid w:val="4E831018"/>
    <w:rsid w:val="4E8314AE"/>
    <w:rsid w:val="4E8319E6"/>
    <w:rsid w:val="4E832A53"/>
    <w:rsid w:val="4E836B6B"/>
    <w:rsid w:val="4E84293E"/>
    <w:rsid w:val="4E844D41"/>
    <w:rsid w:val="4E845DD1"/>
    <w:rsid w:val="4E8462A0"/>
    <w:rsid w:val="4E84656D"/>
    <w:rsid w:val="4E850579"/>
    <w:rsid w:val="4E852778"/>
    <w:rsid w:val="4E854B57"/>
    <w:rsid w:val="4E855305"/>
    <w:rsid w:val="4E8567CB"/>
    <w:rsid w:val="4E856E74"/>
    <w:rsid w:val="4E861570"/>
    <w:rsid w:val="4E8651D3"/>
    <w:rsid w:val="4E8727E3"/>
    <w:rsid w:val="4E874532"/>
    <w:rsid w:val="4E8746E7"/>
    <w:rsid w:val="4E877E2F"/>
    <w:rsid w:val="4E8812BF"/>
    <w:rsid w:val="4E884DEF"/>
    <w:rsid w:val="4E893423"/>
    <w:rsid w:val="4E897F6B"/>
    <w:rsid w:val="4E8A02B5"/>
    <w:rsid w:val="4E8A5B90"/>
    <w:rsid w:val="4E8A7492"/>
    <w:rsid w:val="4E8A7968"/>
    <w:rsid w:val="4E8A7EF1"/>
    <w:rsid w:val="4E8B1B4F"/>
    <w:rsid w:val="4E8B4335"/>
    <w:rsid w:val="4E8B4E97"/>
    <w:rsid w:val="4E8B6EBF"/>
    <w:rsid w:val="4E8C2811"/>
    <w:rsid w:val="4E8C7B5A"/>
    <w:rsid w:val="4E8D38D2"/>
    <w:rsid w:val="4E8D5131"/>
    <w:rsid w:val="4E8D6872"/>
    <w:rsid w:val="4E8E1784"/>
    <w:rsid w:val="4E8E69C0"/>
    <w:rsid w:val="4E8F079F"/>
    <w:rsid w:val="4E8F1537"/>
    <w:rsid w:val="4E8F1A62"/>
    <w:rsid w:val="4E8F31A6"/>
    <w:rsid w:val="4E8F44BE"/>
    <w:rsid w:val="4E8F764A"/>
    <w:rsid w:val="4E90237F"/>
    <w:rsid w:val="4E902622"/>
    <w:rsid w:val="4E90766F"/>
    <w:rsid w:val="4E9133C2"/>
    <w:rsid w:val="4E913CF2"/>
    <w:rsid w:val="4E915170"/>
    <w:rsid w:val="4E9177FE"/>
    <w:rsid w:val="4E920EE8"/>
    <w:rsid w:val="4E922C96"/>
    <w:rsid w:val="4E92466E"/>
    <w:rsid w:val="4E927ABF"/>
    <w:rsid w:val="4E931470"/>
    <w:rsid w:val="4E935028"/>
    <w:rsid w:val="4E93713A"/>
    <w:rsid w:val="4E9407BC"/>
    <w:rsid w:val="4E942743"/>
    <w:rsid w:val="4E9443E8"/>
    <w:rsid w:val="4E9449AE"/>
    <w:rsid w:val="4E944C60"/>
    <w:rsid w:val="4E945A5C"/>
    <w:rsid w:val="4E945C3D"/>
    <w:rsid w:val="4E9538C3"/>
    <w:rsid w:val="4E955C33"/>
    <w:rsid w:val="4E962786"/>
    <w:rsid w:val="4E965DAC"/>
    <w:rsid w:val="4E9667EE"/>
    <w:rsid w:val="4E9702AC"/>
    <w:rsid w:val="4E971B5D"/>
    <w:rsid w:val="4E9724F5"/>
    <w:rsid w:val="4E975AD7"/>
    <w:rsid w:val="4E9764FE"/>
    <w:rsid w:val="4E9767AB"/>
    <w:rsid w:val="4E980DB4"/>
    <w:rsid w:val="4E980F7A"/>
    <w:rsid w:val="4E9838A7"/>
    <w:rsid w:val="4E984750"/>
    <w:rsid w:val="4E985DC5"/>
    <w:rsid w:val="4E9904C8"/>
    <w:rsid w:val="4E991F0B"/>
    <w:rsid w:val="4E992DD9"/>
    <w:rsid w:val="4E994E15"/>
    <w:rsid w:val="4E996CD0"/>
    <w:rsid w:val="4E9A0C44"/>
    <w:rsid w:val="4E9A5CE9"/>
    <w:rsid w:val="4E9A62A5"/>
    <w:rsid w:val="4E9A6FEE"/>
    <w:rsid w:val="4E9B0E76"/>
    <w:rsid w:val="4E9B5FEF"/>
    <w:rsid w:val="4E9B75A7"/>
    <w:rsid w:val="4E9B7D9D"/>
    <w:rsid w:val="4E9C056E"/>
    <w:rsid w:val="4E9C0BC5"/>
    <w:rsid w:val="4E9C26BF"/>
    <w:rsid w:val="4E9C50B5"/>
    <w:rsid w:val="4E9C58C3"/>
    <w:rsid w:val="4E9C6AF3"/>
    <w:rsid w:val="4E9C721A"/>
    <w:rsid w:val="4E9D1D67"/>
    <w:rsid w:val="4E9D422A"/>
    <w:rsid w:val="4E9D56BF"/>
    <w:rsid w:val="4E9D67FB"/>
    <w:rsid w:val="4E9D73B0"/>
    <w:rsid w:val="4E9D7BD3"/>
    <w:rsid w:val="4E9E0C0D"/>
    <w:rsid w:val="4E9E163B"/>
    <w:rsid w:val="4E9E3C5D"/>
    <w:rsid w:val="4E9E5ADF"/>
    <w:rsid w:val="4E9E77F7"/>
    <w:rsid w:val="4E9E788D"/>
    <w:rsid w:val="4EA053B3"/>
    <w:rsid w:val="4EA07161"/>
    <w:rsid w:val="4EA07FD5"/>
    <w:rsid w:val="4EA10119"/>
    <w:rsid w:val="4EA11F9B"/>
    <w:rsid w:val="4EA13CE0"/>
    <w:rsid w:val="4EA20CE3"/>
    <w:rsid w:val="4EA2112B"/>
    <w:rsid w:val="4EA229FA"/>
    <w:rsid w:val="4EA22E98"/>
    <w:rsid w:val="4EA2613A"/>
    <w:rsid w:val="4EA2737D"/>
    <w:rsid w:val="4EA312FE"/>
    <w:rsid w:val="4EA31B6A"/>
    <w:rsid w:val="4EA330F5"/>
    <w:rsid w:val="4EA33323"/>
    <w:rsid w:val="4EA34E76"/>
    <w:rsid w:val="4EA36892"/>
    <w:rsid w:val="4EA3747C"/>
    <w:rsid w:val="4EA406F6"/>
    <w:rsid w:val="4EA40A65"/>
    <w:rsid w:val="4EA40AAA"/>
    <w:rsid w:val="4EA43411"/>
    <w:rsid w:val="4EA4418E"/>
    <w:rsid w:val="4EA513BD"/>
    <w:rsid w:val="4EA533B8"/>
    <w:rsid w:val="4EA56E6D"/>
    <w:rsid w:val="4EA64C76"/>
    <w:rsid w:val="4EA672BC"/>
    <w:rsid w:val="4EA74993"/>
    <w:rsid w:val="4EA763A6"/>
    <w:rsid w:val="4EA766C6"/>
    <w:rsid w:val="4EA76741"/>
    <w:rsid w:val="4EA8070C"/>
    <w:rsid w:val="4EA824BA"/>
    <w:rsid w:val="4EA8347A"/>
    <w:rsid w:val="4EA84268"/>
    <w:rsid w:val="4EA85648"/>
    <w:rsid w:val="4EA8711B"/>
    <w:rsid w:val="4EA913DD"/>
    <w:rsid w:val="4EA923B8"/>
    <w:rsid w:val="4EA92A2A"/>
    <w:rsid w:val="4EA92AE0"/>
    <w:rsid w:val="4EA931C9"/>
    <w:rsid w:val="4EA941CC"/>
    <w:rsid w:val="4EA96CB6"/>
    <w:rsid w:val="4EAA1ACE"/>
    <w:rsid w:val="4EAA22D5"/>
    <w:rsid w:val="4EAA3D57"/>
    <w:rsid w:val="4EAA4484"/>
    <w:rsid w:val="4EAA459F"/>
    <w:rsid w:val="4EAA56B5"/>
    <w:rsid w:val="4EAA6232"/>
    <w:rsid w:val="4EAA7239"/>
    <w:rsid w:val="4EAA7FE0"/>
    <w:rsid w:val="4EAB0005"/>
    <w:rsid w:val="4EAB057C"/>
    <w:rsid w:val="4EAB1DFB"/>
    <w:rsid w:val="4EAB6A87"/>
    <w:rsid w:val="4EAB7F8E"/>
    <w:rsid w:val="4EAC01FC"/>
    <w:rsid w:val="4EAC1F19"/>
    <w:rsid w:val="4EAC3639"/>
    <w:rsid w:val="4EAC3D58"/>
    <w:rsid w:val="4EAC5131"/>
    <w:rsid w:val="4EAC6F42"/>
    <w:rsid w:val="4EAD1B4A"/>
    <w:rsid w:val="4EAD344C"/>
    <w:rsid w:val="4EAD34DD"/>
    <w:rsid w:val="4EAD471B"/>
    <w:rsid w:val="4EAD73F0"/>
    <w:rsid w:val="4EAD7AD0"/>
    <w:rsid w:val="4EAE270C"/>
    <w:rsid w:val="4EAE2FF3"/>
    <w:rsid w:val="4EAE3744"/>
    <w:rsid w:val="4EAE7D7D"/>
    <w:rsid w:val="4EAF0979"/>
    <w:rsid w:val="4EAF0E6B"/>
    <w:rsid w:val="4EAF1A9A"/>
    <w:rsid w:val="4EAF3848"/>
    <w:rsid w:val="4EAF55F6"/>
    <w:rsid w:val="4EAF703B"/>
    <w:rsid w:val="4EAF71A5"/>
    <w:rsid w:val="4EB00B88"/>
    <w:rsid w:val="4EB05E33"/>
    <w:rsid w:val="4EB11F7D"/>
    <w:rsid w:val="4EB15812"/>
    <w:rsid w:val="4EB175C0"/>
    <w:rsid w:val="4EB17D2C"/>
    <w:rsid w:val="4EB22579"/>
    <w:rsid w:val="4EB25017"/>
    <w:rsid w:val="4EB250E6"/>
    <w:rsid w:val="4EB26E94"/>
    <w:rsid w:val="4EB3158A"/>
    <w:rsid w:val="4EB318CF"/>
    <w:rsid w:val="4EB325F9"/>
    <w:rsid w:val="4EB33338"/>
    <w:rsid w:val="4EB33829"/>
    <w:rsid w:val="4EB34B20"/>
    <w:rsid w:val="4EB354D1"/>
    <w:rsid w:val="4EB358C8"/>
    <w:rsid w:val="4EB36E4C"/>
    <w:rsid w:val="4EB405FB"/>
    <w:rsid w:val="4EB42325"/>
    <w:rsid w:val="4EB44B8B"/>
    <w:rsid w:val="4EB45A8C"/>
    <w:rsid w:val="4EB470B0"/>
    <w:rsid w:val="4EB52EAD"/>
    <w:rsid w:val="4EB559FD"/>
    <w:rsid w:val="4EB6109F"/>
    <w:rsid w:val="4EB63937"/>
    <w:rsid w:val="4EB640F1"/>
    <w:rsid w:val="4EB66230"/>
    <w:rsid w:val="4EB66985"/>
    <w:rsid w:val="4EB66F22"/>
    <w:rsid w:val="4EB83CBD"/>
    <w:rsid w:val="4EB83F5C"/>
    <w:rsid w:val="4EB86BA1"/>
    <w:rsid w:val="4EB871EB"/>
    <w:rsid w:val="4EB90223"/>
    <w:rsid w:val="4EB91B4E"/>
    <w:rsid w:val="4EB92CBE"/>
    <w:rsid w:val="4EB946C7"/>
    <w:rsid w:val="4EB96475"/>
    <w:rsid w:val="4EBA2CA1"/>
    <w:rsid w:val="4EBA2DEE"/>
    <w:rsid w:val="4EBA4AE3"/>
    <w:rsid w:val="4EBA532C"/>
    <w:rsid w:val="4EBA588F"/>
    <w:rsid w:val="4EBA746F"/>
    <w:rsid w:val="4EBB2D8F"/>
    <w:rsid w:val="4EBB3F9B"/>
    <w:rsid w:val="4EBB416A"/>
    <w:rsid w:val="4EBB53B2"/>
    <w:rsid w:val="4EBC01AF"/>
    <w:rsid w:val="4EBC426C"/>
    <w:rsid w:val="4EBD4210"/>
    <w:rsid w:val="4EBD5695"/>
    <w:rsid w:val="4EBD76AF"/>
    <w:rsid w:val="4EBE143F"/>
    <w:rsid w:val="4EBE1CDD"/>
    <w:rsid w:val="4EBE43CB"/>
    <w:rsid w:val="4EBE56A0"/>
    <w:rsid w:val="4EBE7F2F"/>
    <w:rsid w:val="4EBF04B1"/>
    <w:rsid w:val="4EBF1799"/>
    <w:rsid w:val="4EBF70C1"/>
    <w:rsid w:val="4EC00C58"/>
    <w:rsid w:val="4EC01EC2"/>
    <w:rsid w:val="4EC02555"/>
    <w:rsid w:val="4EC040F9"/>
    <w:rsid w:val="4EC04E6D"/>
    <w:rsid w:val="4EC05A55"/>
    <w:rsid w:val="4EC07B5F"/>
    <w:rsid w:val="4EC07FC0"/>
    <w:rsid w:val="4EC13608"/>
    <w:rsid w:val="4EC14B27"/>
    <w:rsid w:val="4EC20355"/>
    <w:rsid w:val="4EC209D3"/>
    <w:rsid w:val="4EC21248"/>
    <w:rsid w:val="4EC221B6"/>
    <w:rsid w:val="4EC2357B"/>
    <w:rsid w:val="4EC25894"/>
    <w:rsid w:val="4EC26210"/>
    <w:rsid w:val="4EC27184"/>
    <w:rsid w:val="4EC279CC"/>
    <w:rsid w:val="4EC304DB"/>
    <w:rsid w:val="4EC3367F"/>
    <w:rsid w:val="4EC33C3A"/>
    <w:rsid w:val="4EC372F3"/>
    <w:rsid w:val="4EC42DAB"/>
    <w:rsid w:val="4EC44C59"/>
    <w:rsid w:val="4EC45545"/>
    <w:rsid w:val="4EC47DD1"/>
    <w:rsid w:val="4EC50A36"/>
    <w:rsid w:val="4EC512BE"/>
    <w:rsid w:val="4EC516B6"/>
    <w:rsid w:val="4EC5306C"/>
    <w:rsid w:val="4EC547A2"/>
    <w:rsid w:val="4EC54E1A"/>
    <w:rsid w:val="4EC56BC8"/>
    <w:rsid w:val="4EC67249"/>
    <w:rsid w:val="4EC72940"/>
    <w:rsid w:val="4EC74844"/>
    <w:rsid w:val="4EC750F4"/>
    <w:rsid w:val="4EC76987"/>
    <w:rsid w:val="4EC769FD"/>
    <w:rsid w:val="4EC77F20"/>
    <w:rsid w:val="4EC82D90"/>
    <w:rsid w:val="4EC87578"/>
    <w:rsid w:val="4EC92B5C"/>
    <w:rsid w:val="4EC963EA"/>
    <w:rsid w:val="4ECA0682"/>
    <w:rsid w:val="4ECA68D4"/>
    <w:rsid w:val="4ECB0E0C"/>
    <w:rsid w:val="4ECB21A1"/>
    <w:rsid w:val="4ECC43FA"/>
    <w:rsid w:val="4ECC61A8"/>
    <w:rsid w:val="4ECC7CA4"/>
    <w:rsid w:val="4ECD1134"/>
    <w:rsid w:val="4ECD19D4"/>
    <w:rsid w:val="4ECD1F20"/>
    <w:rsid w:val="4ECD29C7"/>
    <w:rsid w:val="4ECD3CCE"/>
    <w:rsid w:val="4ECE0172"/>
    <w:rsid w:val="4ECE1184"/>
    <w:rsid w:val="4ECE3A54"/>
    <w:rsid w:val="4ECE5195"/>
    <w:rsid w:val="4ECF13C9"/>
    <w:rsid w:val="4ECF3EEA"/>
    <w:rsid w:val="4ECF4085"/>
    <w:rsid w:val="4ECF4EE4"/>
    <w:rsid w:val="4ECF7A46"/>
    <w:rsid w:val="4ED03843"/>
    <w:rsid w:val="4ED0539D"/>
    <w:rsid w:val="4ED11A10"/>
    <w:rsid w:val="4ED137BE"/>
    <w:rsid w:val="4ED13B16"/>
    <w:rsid w:val="4ED16A53"/>
    <w:rsid w:val="4ED17C62"/>
    <w:rsid w:val="4ED212E5"/>
    <w:rsid w:val="4ED22C92"/>
    <w:rsid w:val="4ED23DD4"/>
    <w:rsid w:val="4ED307D3"/>
    <w:rsid w:val="4ED30E33"/>
    <w:rsid w:val="4ED31DB2"/>
    <w:rsid w:val="4ED32933"/>
    <w:rsid w:val="4ED32EA3"/>
    <w:rsid w:val="4ED32FA7"/>
    <w:rsid w:val="4ED33865"/>
    <w:rsid w:val="4ED35788"/>
    <w:rsid w:val="4ED40086"/>
    <w:rsid w:val="4ED41007"/>
    <w:rsid w:val="4ED43D8A"/>
    <w:rsid w:val="4ED4505D"/>
    <w:rsid w:val="4ED51530"/>
    <w:rsid w:val="4ED52497"/>
    <w:rsid w:val="4ED55E22"/>
    <w:rsid w:val="4ED56DC3"/>
    <w:rsid w:val="4ED60DD5"/>
    <w:rsid w:val="4ED6126B"/>
    <w:rsid w:val="4ED6285E"/>
    <w:rsid w:val="4ED63927"/>
    <w:rsid w:val="4ED65279"/>
    <w:rsid w:val="4ED655C1"/>
    <w:rsid w:val="4ED67027"/>
    <w:rsid w:val="4ED70F4C"/>
    <w:rsid w:val="4ED735AB"/>
    <w:rsid w:val="4ED736E4"/>
    <w:rsid w:val="4ED74DB7"/>
    <w:rsid w:val="4ED77988"/>
    <w:rsid w:val="4ED80CF4"/>
    <w:rsid w:val="4ED80FF1"/>
    <w:rsid w:val="4ED81308"/>
    <w:rsid w:val="4ED817CF"/>
    <w:rsid w:val="4ED82D9F"/>
    <w:rsid w:val="4ED82DC2"/>
    <w:rsid w:val="4ED83285"/>
    <w:rsid w:val="4ED84019"/>
    <w:rsid w:val="4ED85BF4"/>
    <w:rsid w:val="4ED9021D"/>
    <w:rsid w:val="4ED908C5"/>
    <w:rsid w:val="4ED922A8"/>
    <w:rsid w:val="4ED92913"/>
    <w:rsid w:val="4ED96B17"/>
    <w:rsid w:val="4EDA0F7D"/>
    <w:rsid w:val="4EDA2D39"/>
    <w:rsid w:val="4EDA3192"/>
    <w:rsid w:val="4EDB288F"/>
    <w:rsid w:val="4EDB69F5"/>
    <w:rsid w:val="4EDB720F"/>
    <w:rsid w:val="4EDB72D1"/>
    <w:rsid w:val="4EDB7EFD"/>
    <w:rsid w:val="4EDC0C29"/>
    <w:rsid w:val="4EDC448F"/>
    <w:rsid w:val="4EDC53EC"/>
    <w:rsid w:val="4EDC62B6"/>
    <w:rsid w:val="4EDD03B5"/>
    <w:rsid w:val="4EDD2163"/>
    <w:rsid w:val="4EDD2CC1"/>
    <w:rsid w:val="4EDD614A"/>
    <w:rsid w:val="4EDD6607"/>
    <w:rsid w:val="4EDD690D"/>
    <w:rsid w:val="4EDD6D53"/>
    <w:rsid w:val="4EDD74E8"/>
    <w:rsid w:val="4EDD7ED7"/>
    <w:rsid w:val="4EDE0D99"/>
    <w:rsid w:val="4EDE4C8A"/>
    <w:rsid w:val="4EDE5EDB"/>
    <w:rsid w:val="4EDF1132"/>
    <w:rsid w:val="4EDF237F"/>
    <w:rsid w:val="4EDF445E"/>
    <w:rsid w:val="4EDF49D9"/>
    <w:rsid w:val="4EDF6859"/>
    <w:rsid w:val="4EE05B65"/>
    <w:rsid w:val="4EE07514"/>
    <w:rsid w:val="4EE07EA5"/>
    <w:rsid w:val="4EE121CB"/>
    <w:rsid w:val="4EE136F4"/>
    <w:rsid w:val="4EE17399"/>
    <w:rsid w:val="4EE25698"/>
    <w:rsid w:val="4EE2777A"/>
    <w:rsid w:val="4EE334F2"/>
    <w:rsid w:val="4EE40E93"/>
    <w:rsid w:val="4EE473BA"/>
    <w:rsid w:val="4EE47F0B"/>
    <w:rsid w:val="4EE51018"/>
    <w:rsid w:val="4EE5726A"/>
    <w:rsid w:val="4EE57D03"/>
    <w:rsid w:val="4EE63CFF"/>
    <w:rsid w:val="4EE65383"/>
    <w:rsid w:val="4EE65DA3"/>
    <w:rsid w:val="4EE67B0A"/>
    <w:rsid w:val="4EE70AD6"/>
    <w:rsid w:val="4EE7146F"/>
    <w:rsid w:val="4EE719D5"/>
    <w:rsid w:val="4EE72FE2"/>
    <w:rsid w:val="4EE7341F"/>
    <w:rsid w:val="4EE74D90"/>
    <w:rsid w:val="4EE77FD4"/>
    <w:rsid w:val="4EE80B08"/>
    <w:rsid w:val="4EE85292"/>
    <w:rsid w:val="4EE904C5"/>
    <w:rsid w:val="4EE90AE4"/>
    <w:rsid w:val="4EE90E1F"/>
    <w:rsid w:val="4EE91CFF"/>
    <w:rsid w:val="4EE91D9C"/>
    <w:rsid w:val="4EE91ECC"/>
    <w:rsid w:val="4EE92780"/>
    <w:rsid w:val="4EE94D97"/>
    <w:rsid w:val="4EE94FAC"/>
    <w:rsid w:val="4EE97266"/>
    <w:rsid w:val="4EEA0D24"/>
    <w:rsid w:val="4EEA2AD2"/>
    <w:rsid w:val="4EEA4880"/>
    <w:rsid w:val="4EEA6F3B"/>
    <w:rsid w:val="4EEA7ADA"/>
    <w:rsid w:val="4EEB46BC"/>
    <w:rsid w:val="4EEC23A6"/>
    <w:rsid w:val="4EEC3FE5"/>
    <w:rsid w:val="4EEC684A"/>
    <w:rsid w:val="4EEC7927"/>
    <w:rsid w:val="4EED1BAD"/>
    <w:rsid w:val="4EED26CB"/>
    <w:rsid w:val="4EED38E1"/>
    <w:rsid w:val="4EED3F7B"/>
    <w:rsid w:val="4EED444F"/>
    <w:rsid w:val="4EED50BA"/>
    <w:rsid w:val="4EEE25C2"/>
    <w:rsid w:val="4EEE31B4"/>
    <w:rsid w:val="4EEE3F21"/>
    <w:rsid w:val="4EEE5B7D"/>
    <w:rsid w:val="4EEF1E97"/>
    <w:rsid w:val="4EEF633A"/>
    <w:rsid w:val="4EEF743E"/>
    <w:rsid w:val="4EF00214"/>
    <w:rsid w:val="4EF04538"/>
    <w:rsid w:val="4EF050F2"/>
    <w:rsid w:val="4EF0517F"/>
    <w:rsid w:val="4EF062CC"/>
    <w:rsid w:val="4EF06CA1"/>
    <w:rsid w:val="4EF15388"/>
    <w:rsid w:val="4EF15C0F"/>
    <w:rsid w:val="4EF15C72"/>
    <w:rsid w:val="4EF219BE"/>
    <w:rsid w:val="4EF23735"/>
    <w:rsid w:val="4EF25A88"/>
    <w:rsid w:val="4EF25C98"/>
    <w:rsid w:val="4EF31987"/>
    <w:rsid w:val="4EF32E4E"/>
    <w:rsid w:val="4EF342DE"/>
    <w:rsid w:val="4EF37BD9"/>
    <w:rsid w:val="4EF4251D"/>
    <w:rsid w:val="4EF43951"/>
    <w:rsid w:val="4EF456FF"/>
    <w:rsid w:val="4EF52B98"/>
    <w:rsid w:val="4EF57C42"/>
    <w:rsid w:val="4EF61477"/>
    <w:rsid w:val="4EF63225"/>
    <w:rsid w:val="4EF643A0"/>
    <w:rsid w:val="4EF74E7E"/>
    <w:rsid w:val="4EF76F64"/>
    <w:rsid w:val="4EF7758C"/>
    <w:rsid w:val="4EF808B0"/>
    <w:rsid w:val="4EF80CF1"/>
    <w:rsid w:val="4EF83441"/>
    <w:rsid w:val="4EF844D3"/>
    <w:rsid w:val="4EF851EF"/>
    <w:rsid w:val="4EF86362"/>
    <w:rsid w:val="4EF86CC0"/>
    <w:rsid w:val="4EF86F9D"/>
    <w:rsid w:val="4EF87C53"/>
    <w:rsid w:val="4EF92D15"/>
    <w:rsid w:val="4EF94AC3"/>
    <w:rsid w:val="4EFA2E57"/>
    <w:rsid w:val="4EFA76AD"/>
    <w:rsid w:val="4EFB083B"/>
    <w:rsid w:val="4EFB41B9"/>
    <w:rsid w:val="4EFB4BF7"/>
    <w:rsid w:val="4EFB6C75"/>
    <w:rsid w:val="4EFB72EB"/>
    <w:rsid w:val="4EFC30DC"/>
    <w:rsid w:val="4EFC3BDD"/>
    <w:rsid w:val="4EFC6A21"/>
    <w:rsid w:val="4EFD1E11"/>
    <w:rsid w:val="4EFD45B3"/>
    <w:rsid w:val="4EFD59E3"/>
    <w:rsid w:val="4EFD6F57"/>
    <w:rsid w:val="4EFE20DA"/>
    <w:rsid w:val="4EFE6F6C"/>
    <w:rsid w:val="4EFF0F13"/>
    <w:rsid w:val="4EFF10BE"/>
    <w:rsid w:val="4EFF353D"/>
    <w:rsid w:val="4EFF5318"/>
    <w:rsid w:val="4EFF5B7A"/>
    <w:rsid w:val="4EFF657E"/>
    <w:rsid w:val="4EFF7563"/>
    <w:rsid w:val="4EFF7C5E"/>
    <w:rsid w:val="4F000EFC"/>
    <w:rsid w:val="4F0022F6"/>
    <w:rsid w:val="4F0040A4"/>
    <w:rsid w:val="4F004367"/>
    <w:rsid w:val="4F0056A8"/>
    <w:rsid w:val="4F014A44"/>
    <w:rsid w:val="4F014BA1"/>
    <w:rsid w:val="4F02066C"/>
    <w:rsid w:val="4F020D3F"/>
    <w:rsid w:val="4F0214B3"/>
    <w:rsid w:val="4F021BCA"/>
    <w:rsid w:val="4F022692"/>
    <w:rsid w:val="4F027E1C"/>
    <w:rsid w:val="4F031B9F"/>
    <w:rsid w:val="4F03400A"/>
    <w:rsid w:val="4F035942"/>
    <w:rsid w:val="4F036164"/>
    <w:rsid w:val="4F0379B0"/>
    <w:rsid w:val="4F041858"/>
    <w:rsid w:val="4F041B10"/>
    <w:rsid w:val="4F041C20"/>
    <w:rsid w:val="4F042D98"/>
    <w:rsid w:val="4F043066"/>
    <w:rsid w:val="4F043B94"/>
    <w:rsid w:val="4F051AF9"/>
    <w:rsid w:val="4F0566F3"/>
    <w:rsid w:val="4F057775"/>
    <w:rsid w:val="4F05790C"/>
    <w:rsid w:val="4F0602E8"/>
    <w:rsid w:val="4F06470A"/>
    <w:rsid w:val="4F066EFC"/>
    <w:rsid w:val="4F0679CE"/>
    <w:rsid w:val="4F070EE5"/>
    <w:rsid w:val="4F072673"/>
    <w:rsid w:val="4F072754"/>
    <w:rsid w:val="4F073684"/>
    <w:rsid w:val="4F076CC7"/>
    <w:rsid w:val="4F0771E0"/>
    <w:rsid w:val="4F083C3D"/>
    <w:rsid w:val="4F087AC6"/>
    <w:rsid w:val="4F0911AA"/>
    <w:rsid w:val="4F091ADF"/>
    <w:rsid w:val="4F094C8C"/>
    <w:rsid w:val="4F095074"/>
    <w:rsid w:val="4F0952FF"/>
    <w:rsid w:val="4F0973FC"/>
    <w:rsid w:val="4F097C45"/>
    <w:rsid w:val="4F0A115A"/>
    <w:rsid w:val="4F0A21E4"/>
    <w:rsid w:val="4F0A6371"/>
    <w:rsid w:val="4F0A6CD0"/>
    <w:rsid w:val="4F0B0812"/>
    <w:rsid w:val="4F0B2565"/>
    <w:rsid w:val="4F0B3174"/>
    <w:rsid w:val="4F0B60E4"/>
    <w:rsid w:val="4F0B6B44"/>
    <w:rsid w:val="4F0C0C9A"/>
    <w:rsid w:val="4F0C2752"/>
    <w:rsid w:val="4F0C2A48"/>
    <w:rsid w:val="4F0C35E4"/>
    <w:rsid w:val="4F0C47F7"/>
    <w:rsid w:val="4F0C4A7F"/>
    <w:rsid w:val="4F0C5136"/>
    <w:rsid w:val="4F0C738F"/>
    <w:rsid w:val="4F0D72C2"/>
    <w:rsid w:val="4F0E056F"/>
    <w:rsid w:val="4F0E2D58"/>
    <w:rsid w:val="4F0E4A06"/>
    <w:rsid w:val="4F0E6DB8"/>
    <w:rsid w:val="4F0F157F"/>
    <w:rsid w:val="4F0F2043"/>
    <w:rsid w:val="4F0F221C"/>
    <w:rsid w:val="4F0F2376"/>
    <w:rsid w:val="4F0F2FC1"/>
    <w:rsid w:val="4F0F42E7"/>
    <w:rsid w:val="4F0F75E6"/>
    <w:rsid w:val="4F10290A"/>
    <w:rsid w:val="4F104F47"/>
    <w:rsid w:val="4F10577B"/>
    <w:rsid w:val="4F10747F"/>
    <w:rsid w:val="4F107CEE"/>
    <w:rsid w:val="4F11005F"/>
    <w:rsid w:val="4F110597"/>
    <w:rsid w:val="4F111595"/>
    <w:rsid w:val="4F1136B3"/>
    <w:rsid w:val="4F1136E1"/>
    <w:rsid w:val="4F11492A"/>
    <w:rsid w:val="4F115C2D"/>
    <w:rsid w:val="4F1162B1"/>
    <w:rsid w:val="4F12295A"/>
    <w:rsid w:val="4F122C4C"/>
    <w:rsid w:val="4F124551"/>
    <w:rsid w:val="4F132029"/>
    <w:rsid w:val="4F135B85"/>
    <w:rsid w:val="4F1363D8"/>
    <w:rsid w:val="4F1418FD"/>
    <w:rsid w:val="4F144D58"/>
    <w:rsid w:val="4F1560AE"/>
    <w:rsid w:val="4F1561E8"/>
    <w:rsid w:val="4F160DB9"/>
    <w:rsid w:val="4F161B19"/>
    <w:rsid w:val="4F163299"/>
    <w:rsid w:val="4F164952"/>
    <w:rsid w:val="4F165675"/>
    <w:rsid w:val="4F166263"/>
    <w:rsid w:val="4F17030F"/>
    <w:rsid w:val="4F1748A3"/>
    <w:rsid w:val="4F175785"/>
    <w:rsid w:val="4F18078D"/>
    <w:rsid w:val="4F1817B2"/>
    <w:rsid w:val="4F181F3A"/>
    <w:rsid w:val="4F18763F"/>
    <w:rsid w:val="4F187F69"/>
    <w:rsid w:val="4F192C66"/>
    <w:rsid w:val="4F194A3C"/>
    <w:rsid w:val="4F195165"/>
    <w:rsid w:val="4F196F13"/>
    <w:rsid w:val="4F197BD8"/>
    <w:rsid w:val="4F1A0BCA"/>
    <w:rsid w:val="4F1A7658"/>
    <w:rsid w:val="4F1B0EDE"/>
    <w:rsid w:val="4F1B386B"/>
    <w:rsid w:val="4F1B712F"/>
    <w:rsid w:val="4F1C04D9"/>
    <w:rsid w:val="4F1C4C2B"/>
    <w:rsid w:val="4F1C60BB"/>
    <w:rsid w:val="4F1D02D6"/>
    <w:rsid w:val="4F1D07B2"/>
    <w:rsid w:val="4F1D29D2"/>
    <w:rsid w:val="4F1D2EA8"/>
    <w:rsid w:val="4F1D43F5"/>
    <w:rsid w:val="4F1E0335"/>
    <w:rsid w:val="4F1E09DB"/>
    <w:rsid w:val="4F1E17D3"/>
    <w:rsid w:val="4F1E3764"/>
    <w:rsid w:val="4F1E452A"/>
    <w:rsid w:val="4F1E5158"/>
    <w:rsid w:val="4F1F0499"/>
    <w:rsid w:val="4F1F277C"/>
    <w:rsid w:val="4F1F4168"/>
    <w:rsid w:val="4F1F449B"/>
    <w:rsid w:val="4F1F46B7"/>
    <w:rsid w:val="4F1F607B"/>
    <w:rsid w:val="4F2002A2"/>
    <w:rsid w:val="4F203EC6"/>
    <w:rsid w:val="4F204746"/>
    <w:rsid w:val="4F2064F4"/>
    <w:rsid w:val="4F207170"/>
    <w:rsid w:val="4F215025"/>
    <w:rsid w:val="4F215ABA"/>
    <w:rsid w:val="4F216168"/>
    <w:rsid w:val="4F2167A9"/>
    <w:rsid w:val="4F217DCF"/>
    <w:rsid w:val="4F2204BE"/>
    <w:rsid w:val="4F222301"/>
    <w:rsid w:val="4F22553A"/>
    <w:rsid w:val="4F226E38"/>
    <w:rsid w:val="4F227E34"/>
    <w:rsid w:val="4F2304F6"/>
    <w:rsid w:val="4F231B40"/>
    <w:rsid w:val="4F23305F"/>
    <w:rsid w:val="4F234726"/>
    <w:rsid w:val="4F2401F4"/>
    <w:rsid w:val="4F241610"/>
    <w:rsid w:val="4F245FE4"/>
    <w:rsid w:val="4F247D92"/>
    <w:rsid w:val="4F2508EC"/>
    <w:rsid w:val="4F251C07"/>
    <w:rsid w:val="4F251D5C"/>
    <w:rsid w:val="4F253A89"/>
    <w:rsid w:val="4F253B0A"/>
    <w:rsid w:val="4F2558B8"/>
    <w:rsid w:val="4F25767E"/>
    <w:rsid w:val="4F257D84"/>
    <w:rsid w:val="4F2676BC"/>
    <w:rsid w:val="4F26772F"/>
    <w:rsid w:val="4F270856"/>
    <w:rsid w:val="4F271630"/>
    <w:rsid w:val="4F271800"/>
    <w:rsid w:val="4F272DEC"/>
    <w:rsid w:val="4F275D19"/>
    <w:rsid w:val="4F276AFA"/>
    <w:rsid w:val="4F27776F"/>
    <w:rsid w:val="4F277882"/>
    <w:rsid w:val="4F282BE2"/>
    <w:rsid w:val="4F284A1F"/>
    <w:rsid w:val="4F2935FA"/>
    <w:rsid w:val="4F2953A8"/>
    <w:rsid w:val="4F295999"/>
    <w:rsid w:val="4F2A0007"/>
    <w:rsid w:val="4F2A06BF"/>
    <w:rsid w:val="4F2A1121"/>
    <w:rsid w:val="4F2A25EC"/>
    <w:rsid w:val="4F2A2D3C"/>
    <w:rsid w:val="4F2A2ECF"/>
    <w:rsid w:val="4F2A44D5"/>
    <w:rsid w:val="4F2A731E"/>
    <w:rsid w:val="4F2B7AAF"/>
    <w:rsid w:val="4F2C1345"/>
    <w:rsid w:val="4F2C2F51"/>
    <w:rsid w:val="4F2C30EB"/>
    <w:rsid w:val="4F2C4E99"/>
    <w:rsid w:val="4F2C520F"/>
    <w:rsid w:val="4F2C5A73"/>
    <w:rsid w:val="4F2C5BB0"/>
    <w:rsid w:val="4F2C6C47"/>
    <w:rsid w:val="4F2C73B5"/>
    <w:rsid w:val="4F2D2696"/>
    <w:rsid w:val="4F2D446F"/>
    <w:rsid w:val="4F2D639A"/>
    <w:rsid w:val="4F2E04D0"/>
    <w:rsid w:val="4F2E0A82"/>
    <w:rsid w:val="4F2E0C11"/>
    <w:rsid w:val="4F2E0E0B"/>
    <w:rsid w:val="4F2E2111"/>
    <w:rsid w:val="4F2E34A9"/>
    <w:rsid w:val="4F2E4F2B"/>
    <w:rsid w:val="4F2E6E63"/>
    <w:rsid w:val="4F2F0657"/>
    <w:rsid w:val="4F2F09B2"/>
    <w:rsid w:val="4F2F5439"/>
    <w:rsid w:val="4F2F5983"/>
    <w:rsid w:val="4F2F6737"/>
    <w:rsid w:val="4F30012F"/>
    <w:rsid w:val="4F302BDB"/>
    <w:rsid w:val="4F302DF0"/>
    <w:rsid w:val="4F3062AE"/>
    <w:rsid w:val="4F30636D"/>
    <w:rsid w:val="4F310701"/>
    <w:rsid w:val="4F3124AF"/>
    <w:rsid w:val="4F312505"/>
    <w:rsid w:val="4F3140D9"/>
    <w:rsid w:val="4F31425D"/>
    <w:rsid w:val="4F316B8D"/>
    <w:rsid w:val="4F31742A"/>
    <w:rsid w:val="4F324A67"/>
    <w:rsid w:val="4F3262E4"/>
    <w:rsid w:val="4F326E51"/>
    <w:rsid w:val="4F327779"/>
    <w:rsid w:val="4F333020"/>
    <w:rsid w:val="4F3342D7"/>
    <w:rsid w:val="4F334479"/>
    <w:rsid w:val="4F337108"/>
    <w:rsid w:val="4F33734F"/>
    <w:rsid w:val="4F337FD5"/>
    <w:rsid w:val="4F3415CC"/>
    <w:rsid w:val="4F343CE0"/>
    <w:rsid w:val="4F3501F1"/>
    <w:rsid w:val="4F350EE9"/>
    <w:rsid w:val="4F351F9F"/>
    <w:rsid w:val="4F352A5B"/>
    <w:rsid w:val="4F353041"/>
    <w:rsid w:val="4F353DEF"/>
    <w:rsid w:val="4F35753F"/>
    <w:rsid w:val="4F365D17"/>
    <w:rsid w:val="4F36657E"/>
    <w:rsid w:val="4F371833"/>
    <w:rsid w:val="4F372AE6"/>
    <w:rsid w:val="4F372C7F"/>
    <w:rsid w:val="4F38124D"/>
    <w:rsid w:val="4F381582"/>
    <w:rsid w:val="4F381A8F"/>
    <w:rsid w:val="4F382EB9"/>
    <w:rsid w:val="4F384153"/>
    <w:rsid w:val="4F3855EC"/>
    <w:rsid w:val="4F390909"/>
    <w:rsid w:val="4F394A09"/>
    <w:rsid w:val="4F3A18BA"/>
    <w:rsid w:val="4F3A4FAD"/>
    <w:rsid w:val="4F3A5808"/>
    <w:rsid w:val="4F3A6733"/>
    <w:rsid w:val="4F3A75B6"/>
    <w:rsid w:val="4F3B1580"/>
    <w:rsid w:val="4F3B332E"/>
    <w:rsid w:val="4F3B4D8E"/>
    <w:rsid w:val="4F3B50DC"/>
    <w:rsid w:val="4F3B76D3"/>
    <w:rsid w:val="4F3C1333"/>
    <w:rsid w:val="4F3C241E"/>
    <w:rsid w:val="4F3C510D"/>
    <w:rsid w:val="4F3C6073"/>
    <w:rsid w:val="4F3C647C"/>
    <w:rsid w:val="4F3C6789"/>
    <w:rsid w:val="4F3D0E54"/>
    <w:rsid w:val="4F3D2B4D"/>
    <w:rsid w:val="4F3D6B35"/>
    <w:rsid w:val="4F3D70A6"/>
    <w:rsid w:val="4F3D7A4C"/>
    <w:rsid w:val="4F3E1011"/>
    <w:rsid w:val="4F3E1E28"/>
    <w:rsid w:val="4F3E1EA4"/>
    <w:rsid w:val="4F3E1FE1"/>
    <w:rsid w:val="4F3E43AC"/>
    <w:rsid w:val="4F3F2E1E"/>
    <w:rsid w:val="4F3F2EF0"/>
    <w:rsid w:val="4F3F4973"/>
    <w:rsid w:val="4F3F4BCC"/>
    <w:rsid w:val="4F4026F2"/>
    <w:rsid w:val="4F402B33"/>
    <w:rsid w:val="4F413D75"/>
    <w:rsid w:val="4F414E90"/>
    <w:rsid w:val="4F416B96"/>
    <w:rsid w:val="4F420CA9"/>
    <w:rsid w:val="4F42290E"/>
    <w:rsid w:val="4F4246BC"/>
    <w:rsid w:val="4F425205"/>
    <w:rsid w:val="4F43134F"/>
    <w:rsid w:val="4F43493C"/>
    <w:rsid w:val="4F43694E"/>
    <w:rsid w:val="4F4417A9"/>
    <w:rsid w:val="4F4421E2"/>
    <w:rsid w:val="4F44241B"/>
    <w:rsid w:val="4F4425D1"/>
    <w:rsid w:val="4F44293C"/>
    <w:rsid w:val="4F442CA7"/>
    <w:rsid w:val="4F442CD9"/>
    <w:rsid w:val="4F44334C"/>
    <w:rsid w:val="4F443E37"/>
    <w:rsid w:val="4F443F90"/>
    <w:rsid w:val="4F45133E"/>
    <w:rsid w:val="4F45166E"/>
    <w:rsid w:val="4F4552C7"/>
    <w:rsid w:val="4F455F5A"/>
    <w:rsid w:val="4F460077"/>
    <w:rsid w:val="4F460556"/>
    <w:rsid w:val="4F460DE2"/>
    <w:rsid w:val="4F461B54"/>
    <w:rsid w:val="4F465DA6"/>
    <w:rsid w:val="4F466757"/>
    <w:rsid w:val="4F470814"/>
    <w:rsid w:val="4F471B82"/>
    <w:rsid w:val="4F471CD3"/>
    <w:rsid w:val="4F472CC7"/>
    <w:rsid w:val="4F4738D7"/>
    <w:rsid w:val="4F473A81"/>
    <w:rsid w:val="4F474D48"/>
    <w:rsid w:val="4F475CBC"/>
    <w:rsid w:val="4F4768DB"/>
    <w:rsid w:val="4F481133"/>
    <w:rsid w:val="4F485B4C"/>
    <w:rsid w:val="4F48637F"/>
    <w:rsid w:val="4F4900BD"/>
    <w:rsid w:val="4F4904B8"/>
    <w:rsid w:val="4F4915A7"/>
    <w:rsid w:val="4F492035"/>
    <w:rsid w:val="4F493B97"/>
    <w:rsid w:val="4F493C9D"/>
    <w:rsid w:val="4F4977F9"/>
    <w:rsid w:val="4F4A1C44"/>
    <w:rsid w:val="4F4A3285"/>
    <w:rsid w:val="4F4A3D86"/>
    <w:rsid w:val="4F4A531F"/>
    <w:rsid w:val="4F4A6BE3"/>
    <w:rsid w:val="4F4A79C8"/>
    <w:rsid w:val="4F4B0EA9"/>
    <w:rsid w:val="4F4B1139"/>
    <w:rsid w:val="4F4B7798"/>
    <w:rsid w:val="4F4C1097"/>
    <w:rsid w:val="4F4C553B"/>
    <w:rsid w:val="4F4C6150"/>
    <w:rsid w:val="4F4C69C8"/>
    <w:rsid w:val="4F4C72E9"/>
    <w:rsid w:val="4F4D3A59"/>
    <w:rsid w:val="4F4D56CF"/>
    <w:rsid w:val="4F4D5FC8"/>
    <w:rsid w:val="4F4E0F9B"/>
    <w:rsid w:val="4F4E12B3"/>
    <w:rsid w:val="4F4E2CB7"/>
    <w:rsid w:val="4F4E3C74"/>
    <w:rsid w:val="4F4E3CBE"/>
    <w:rsid w:val="4F4E41FB"/>
    <w:rsid w:val="4F4E4E0F"/>
    <w:rsid w:val="4F4E4EE9"/>
    <w:rsid w:val="4F4E6379"/>
    <w:rsid w:val="4F4F15B7"/>
    <w:rsid w:val="4F4F5BD5"/>
    <w:rsid w:val="4F4F639A"/>
    <w:rsid w:val="4F4F7BE1"/>
    <w:rsid w:val="4F50038B"/>
    <w:rsid w:val="4F500C99"/>
    <w:rsid w:val="4F5040AF"/>
    <w:rsid w:val="4F504BCB"/>
    <w:rsid w:val="4F50502B"/>
    <w:rsid w:val="4F505235"/>
    <w:rsid w:val="4F511463"/>
    <w:rsid w:val="4F5119C1"/>
    <w:rsid w:val="4F511FB2"/>
    <w:rsid w:val="4F513B54"/>
    <w:rsid w:val="4F5144D1"/>
    <w:rsid w:val="4F5148FF"/>
    <w:rsid w:val="4F515258"/>
    <w:rsid w:val="4F522C31"/>
    <w:rsid w:val="4F522FF7"/>
    <w:rsid w:val="4F52327D"/>
    <w:rsid w:val="4F526F44"/>
    <w:rsid w:val="4F5278CB"/>
    <w:rsid w:val="4F532425"/>
    <w:rsid w:val="4F535C16"/>
    <w:rsid w:val="4F5368C9"/>
    <w:rsid w:val="4F540A9A"/>
    <w:rsid w:val="4F542502"/>
    <w:rsid w:val="4F5505BE"/>
    <w:rsid w:val="4F552B7E"/>
    <w:rsid w:val="4F552FAF"/>
    <w:rsid w:val="4F553AA5"/>
    <w:rsid w:val="4F554AE8"/>
    <w:rsid w:val="4F55619D"/>
    <w:rsid w:val="4F560037"/>
    <w:rsid w:val="4F561F16"/>
    <w:rsid w:val="4F562811"/>
    <w:rsid w:val="4F562C0A"/>
    <w:rsid w:val="4F563988"/>
    <w:rsid w:val="4F563CC4"/>
    <w:rsid w:val="4F564B0B"/>
    <w:rsid w:val="4F564FF7"/>
    <w:rsid w:val="4F56624C"/>
    <w:rsid w:val="4F5666E6"/>
    <w:rsid w:val="4F566F53"/>
    <w:rsid w:val="4F572905"/>
    <w:rsid w:val="4F574DAE"/>
    <w:rsid w:val="4F5776DC"/>
    <w:rsid w:val="4F5827BF"/>
    <w:rsid w:val="4F5827E0"/>
    <w:rsid w:val="4F583EE0"/>
    <w:rsid w:val="4F585E6F"/>
    <w:rsid w:val="4F5871AB"/>
    <w:rsid w:val="4F5876FA"/>
    <w:rsid w:val="4F58791E"/>
    <w:rsid w:val="4F587CF1"/>
    <w:rsid w:val="4F5945E4"/>
    <w:rsid w:val="4F596C0D"/>
    <w:rsid w:val="4F596DBB"/>
    <w:rsid w:val="4F5A29BC"/>
    <w:rsid w:val="4F5A37B4"/>
    <w:rsid w:val="4F5A605D"/>
    <w:rsid w:val="4F5A7C58"/>
    <w:rsid w:val="4F5B059C"/>
    <w:rsid w:val="4F5B1872"/>
    <w:rsid w:val="4F5B577E"/>
    <w:rsid w:val="4F5B74ED"/>
    <w:rsid w:val="4F5B752C"/>
    <w:rsid w:val="4F5C097D"/>
    <w:rsid w:val="4F5C1452"/>
    <w:rsid w:val="4F5C2791"/>
    <w:rsid w:val="4F5C34D5"/>
    <w:rsid w:val="4F5C61A0"/>
    <w:rsid w:val="4F5C775C"/>
    <w:rsid w:val="4F5D223E"/>
    <w:rsid w:val="4F5D5354"/>
    <w:rsid w:val="4F5E0CBD"/>
    <w:rsid w:val="4F5E0E15"/>
    <w:rsid w:val="4F5E48D9"/>
    <w:rsid w:val="4F5E5A58"/>
    <w:rsid w:val="4F5E5E6E"/>
    <w:rsid w:val="4F5F0A3F"/>
    <w:rsid w:val="4F5F0DCA"/>
    <w:rsid w:val="4F5F4806"/>
    <w:rsid w:val="4F5F701C"/>
    <w:rsid w:val="4F604B42"/>
    <w:rsid w:val="4F610FE6"/>
    <w:rsid w:val="4F611C1E"/>
    <w:rsid w:val="4F61335F"/>
    <w:rsid w:val="4F61520D"/>
    <w:rsid w:val="4F6159F2"/>
    <w:rsid w:val="4F6161C1"/>
    <w:rsid w:val="4F616CFF"/>
    <w:rsid w:val="4F617740"/>
    <w:rsid w:val="4F6208BA"/>
    <w:rsid w:val="4F62190F"/>
    <w:rsid w:val="4F622420"/>
    <w:rsid w:val="4F622668"/>
    <w:rsid w:val="4F6239F4"/>
    <w:rsid w:val="4F6247EF"/>
    <w:rsid w:val="4F624BE8"/>
    <w:rsid w:val="4F62546A"/>
    <w:rsid w:val="4F626108"/>
    <w:rsid w:val="4F626B0C"/>
    <w:rsid w:val="4F630850"/>
    <w:rsid w:val="4F635444"/>
    <w:rsid w:val="4F635A31"/>
    <w:rsid w:val="4F635C7F"/>
    <w:rsid w:val="4F63736F"/>
    <w:rsid w:val="4F6406D2"/>
    <w:rsid w:val="4F64077E"/>
    <w:rsid w:val="4F641203"/>
    <w:rsid w:val="4F642884"/>
    <w:rsid w:val="4F644633"/>
    <w:rsid w:val="4F644E29"/>
    <w:rsid w:val="4F647939"/>
    <w:rsid w:val="4F65156F"/>
    <w:rsid w:val="4F651D65"/>
    <w:rsid w:val="4F652159"/>
    <w:rsid w:val="4F653170"/>
    <w:rsid w:val="4F6559B5"/>
    <w:rsid w:val="4F656CE3"/>
    <w:rsid w:val="4F661CD0"/>
    <w:rsid w:val="4F663595"/>
    <w:rsid w:val="4F665C40"/>
    <w:rsid w:val="4F674123"/>
    <w:rsid w:val="4F67529D"/>
    <w:rsid w:val="4F675A90"/>
    <w:rsid w:val="4F675ED1"/>
    <w:rsid w:val="4F67741D"/>
    <w:rsid w:val="4F680661"/>
    <w:rsid w:val="4F6807DA"/>
    <w:rsid w:val="4F684D63"/>
    <w:rsid w:val="4F687654"/>
    <w:rsid w:val="4F691C49"/>
    <w:rsid w:val="4F6959E3"/>
    <w:rsid w:val="4F69689C"/>
    <w:rsid w:val="4F6978DD"/>
    <w:rsid w:val="4F697E9B"/>
    <w:rsid w:val="4F6A1D53"/>
    <w:rsid w:val="4F6A4986"/>
    <w:rsid w:val="4F6A7396"/>
    <w:rsid w:val="4F6A776F"/>
    <w:rsid w:val="4F6B2CAC"/>
    <w:rsid w:val="4F6B3C13"/>
    <w:rsid w:val="4F6B558B"/>
    <w:rsid w:val="4F6B59C1"/>
    <w:rsid w:val="4F6B64B5"/>
    <w:rsid w:val="4F6C0B59"/>
    <w:rsid w:val="4F6C0CE0"/>
    <w:rsid w:val="4F6C1739"/>
    <w:rsid w:val="4F6C29EF"/>
    <w:rsid w:val="4F6C798B"/>
    <w:rsid w:val="4F6D10C1"/>
    <w:rsid w:val="4F6D169E"/>
    <w:rsid w:val="4F6D24E6"/>
    <w:rsid w:val="4F6D6265"/>
    <w:rsid w:val="4F6E24C1"/>
    <w:rsid w:val="4F6E3703"/>
    <w:rsid w:val="4F6E725F"/>
    <w:rsid w:val="4F6E7D86"/>
    <w:rsid w:val="4F6F14C0"/>
    <w:rsid w:val="4F6F2AE3"/>
    <w:rsid w:val="4F6F4D85"/>
    <w:rsid w:val="4F6F6ED3"/>
    <w:rsid w:val="4F6F7442"/>
    <w:rsid w:val="4F700283"/>
    <w:rsid w:val="4F700707"/>
    <w:rsid w:val="4F700E05"/>
    <w:rsid w:val="4F702FD7"/>
    <w:rsid w:val="4F703D98"/>
    <w:rsid w:val="4F706588"/>
    <w:rsid w:val="4F71072F"/>
    <w:rsid w:val="4F716D4F"/>
    <w:rsid w:val="4F7277CD"/>
    <w:rsid w:val="4F727982"/>
    <w:rsid w:val="4F7323B5"/>
    <w:rsid w:val="4F732AC8"/>
    <w:rsid w:val="4F734876"/>
    <w:rsid w:val="4F735774"/>
    <w:rsid w:val="4F73767F"/>
    <w:rsid w:val="4F737972"/>
    <w:rsid w:val="4F740500"/>
    <w:rsid w:val="4F7417D5"/>
    <w:rsid w:val="4F7505EE"/>
    <w:rsid w:val="4F754A92"/>
    <w:rsid w:val="4F75657B"/>
    <w:rsid w:val="4F761173"/>
    <w:rsid w:val="4F762366"/>
    <w:rsid w:val="4F76393D"/>
    <w:rsid w:val="4F764366"/>
    <w:rsid w:val="4F76521D"/>
    <w:rsid w:val="4F766114"/>
    <w:rsid w:val="4F767012"/>
    <w:rsid w:val="4F7725B8"/>
    <w:rsid w:val="4F772C1D"/>
    <w:rsid w:val="4F77327D"/>
    <w:rsid w:val="4F774A39"/>
    <w:rsid w:val="4F775585"/>
    <w:rsid w:val="4F7777E9"/>
    <w:rsid w:val="4F7815E6"/>
    <w:rsid w:val="4F783A78"/>
    <w:rsid w:val="4F786330"/>
    <w:rsid w:val="4F786A15"/>
    <w:rsid w:val="4F786A56"/>
    <w:rsid w:val="4F786C4F"/>
    <w:rsid w:val="4F786EFC"/>
    <w:rsid w:val="4F79059B"/>
    <w:rsid w:val="4F790CAD"/>
    <w:rsid w:val="4F793B29"/>
    <w:rsid w:val="4F795BEA"/>
    <w:rsid w:val="4F797711"/>
    <w:rsid w:val="4F797EA5"/>
    <w:rsid w:val="4F7A12EB"/>
    <w:rsid w:val="4F7A3197"/>
    <w:rsid w:val="4F7B197C"/>
    <w:rsid w:val="4F7B372A"/>
    <w:rsid w:val="4F7C19ED"/>
    <w:rsid w:val="4F7C5E20"/>
    <w:rsid w:val="4F7C6427"/>
    <w:rsid w:val="4F7C7B18"/>
    <w:rsid w:val="4F7C7BCE"/>
    <w:rsid w:val="4F7D10FE"/>
    <w:rsid w:val="4F7D13F7"/>
    <w:rsid w:val="4F7D1473"/>
    <w:rsid w:val="4F7D23C8"/>
    <w:rsid w:val="4F7D2EC3"/>
    <w:rsid w:val="4F7D3946"/>
    <w:rsid w:val="4F7D3E93"/>
    <w:rsid w:val="4F7D5A16"/>
    <w:rsid w:val="4F7D5FDB"/>
    <w:rsid w:val="4F7D74A2"/>
    <w:rsid w:val="4F7E0512"/>
    <w:rsid w:val="4F7E5790"/>
    <w:rsid w:val="4F7E5A42"/>
    <w:rsid w:val="4F7F06F3"/>
    <w:rsid w:val="4F7F146C"/>
    <w:rsid w:val="4F7F2F83"/>
    <w:rsid w:val="4F7F321A"/>
    <w:rsid w:val="4F7F3277"/>
    <w:rsid w:val="4F7F3BC3"/>
    <w:rsid w:val="4F7F3BD1"/>
    <w:rsid w:val="4F7F480E"/>
    <w:rsid w:val="4F7F68E8"/>
    <w:rsid w:val="4F7F76BE"/>
    <w:rsid w:val="4F801100"/>
    <w:rsid w:val="4F801C3F"/>
    <w:rsid w:val="4F806827"/>
    <w:rsid w:val="4F806A8D"/>
    <w:rsid w:val="4F806F93"/>
    <w:rsid w:val="4F807A31"/>
    <w:rsid w:val="4F812529"/>
    <w:rsid w:val="4F813436"/>
    <w:rsid w:val="4F813E07"/>
    <w:rsid w:val="4F8149D4"/>
    <w:rsid w:val="4F8151E4"/>
    <w:rsid w:val="4F820F5D"/>
    <w:rsid w:val="4F822408"/>
    <w:rsid w:val="4F8228DC"/>
    <w:rsid w:val="4F822BC2"/>
    <w:rsid w:val="4F822D0B"/>
    <w:rsid w:val="4F823E17"/>
    <w:rsid w:val="4F824AB9"/>
    <w:rsid w:val="4F826270"/>
    <w:rsid w:val="4F8265F7"/>
    <w:rsid w:val="4F8346C0"/>
    <w:rsid w:val="4F835269"/>
    <w:rsid w:val="4F840831"/>
    <w:rsid w:val="4F840C8A"/>
    <w:rsid w:val="4F846300"/>
    <w:rsid w:val="4F846A83"/>
    <w:rsid w:val="4F847B89"/>
    <w:rsid w:val="4F8507EC"/>
    <w:rsid w:val="4F850C9A"/>
    <w:rsid w:val="4F85275A"/>
    <w:rsid w:val="4F856531"/>
    <w:rsid w:val="4F8575B9"/>
    <w:rsid w:val="4F862221"/>
    <w:rsid w:val="4F8627FB"/>
    <w:rsid w:val="4F863BEA"/>
    <w:rsid w:val="4F8646AF"/>
    <w:rsid w:val="4F864909"/>
    <w:rsid w:val="4F873003"/>
    <w:rsid w:val="4F8741D0"/>
    <w:rsid w:val="4F87507A"/>
    <w:rsid w:val="4F876573"/>
    <w:rsid w:val="4F8765F8"/>
    <w:rsid w:val="4F876E9F"/>
    <w:rsid w:val="4F8810DB"/>
    <w:rsid w:val="4F883DE8"/>
    <w:rsid w:val="4F891253"/>
    <w:rsid w:val="4F8922EB"/>
    <w:rsid w:val="4F89305D"/>
    <w:rsid w:val="4F894099"/>
    <w:rsid w:val="4F894247"/>
    <w:rsid w:val="4F895E47"/>
    <w:rsid w:val="4F8A495C"/>
    <w:rsid w:val="4F8A49BB"/>
    <w:rsid w:val="4F8A59AE"/>
    <w:rsid w:val="4F8A7273"/>
    <w:rsid w:val="4F8B42DD"/>
    <w:rsid w:val="4F8B5318"/>
    <w:rsid w:val="4F8B6063"/>
    <w:rsid w:val="4F8B7E11"/>
    <w:rsid w:val="4F8C23B2"/>
    <w:rsid w:val="4F8C24D7"/>
    <w:rsid w:val="4F8C3381"/>
    <w:rsid w:val="4F8C62F8"/>
    <w:rsid w:val="4F8C7A5C"/>
    <w:rsid w:val="4F8D0335"/>
    <w:rsid w:val="4F8D0749"/>
    <w:rsid w:val="4F8D1DDB"/>
    <w:rsid w:val="4F8D3E65"/>
    <w:rsid w:val="4F8D5306"/>
    <w:rsid w:val="4F8D5F75"/>
    <w:rsid w:val="4F8E0E39"/>
    <w:rsid w:val="4F8E16AF"/>
    <w:rsid w:val="4F8E345D"/>
    <w:rsid w:val="4F8E41EF"/>
    <w:rsid w:val="4F8E5B53"/>
    <w:rsid w:val="4F8E7901"/>
    <w:rsid w:val="4F8F0BF4"/>
    <w:rsid w:val="4F8F2270"/>
    <w:rsid w:val="4F8F2796"/>
    <w:rsid w:val="4F8F2E06"/>
    <w:rsid w:val="4F8F63DD"/>
    <w:rsid w:val="4F8F6521"/>
    <w:rsid w:val="4F8F6870"/>
    <w:rsid w:val="4F903491"/>
    <w:rsid w:val="4F905428"/>
    <w:rsid w:val="4F90612C"/>
    <w:rsid w:val="4F9069C5"/>
    <w:rsid w:val="4F9071D6"/>
    <w:rsid w:val="4F9111A0"/>
    <w:rsid w:val="4F911B90"/>
    <w:rsid w:val="4F912F4E"/>
    <w:rsid w:val="4F915C73"/>
    <w:rsid w:val="4F916D8B"/>
    <w:rsid w:val="4F917157"/>
    <w:rsid w:val="4F920AB3"/>
    <w:rsid w:val="4F924D5E"/>
    <w:rsid w:val="4F925205"/>
    <w:rsid w:val="4F9252A2"/>
    <w:rsid w:val="4F9273CB"/>
    <w:rsid w:val="4F9273F2"/>
    <w:rsid w:val="4F93361D"/>
    <w:rsid w:val="4F9368FE"/>
    <w:rsid w:val="4F936CC6"/>
    <w:rsid w:val="4F940486"/>
    <w:rsid w:val="4F942234"/>
    <w:rsid w:val="4F94365E"/>
    <w:rsid w:val="4F943D96"/>
    <w:rsid w:val="4F944AAD"/>
    <w:rsid w:val="4F946FC5"/>
    <w:rsid w:val="4F94767E"/>
    <w:rsid w:val="4F950530"/>
    <w:rsid w:val="4F954038"/>
    <w:rsid w:val="4F954317"/>
    <w:rsid w:val="4F9547AA"/>
    <w:rsid w:val="4F9547EC"/>
    <w:rsid w:val="4F961F9E"/>
    <w:rsid w:val="4F9640B1"/>
    <w:rsid w:val="4F965649"/>
    <w:rsid w:val="4F9667B6"/>
    <w:rsid w:val="4F96744A"/>
    <w:rsid w:val="4F9741FD"/>
    <w:rsid w:val="4F975807"/>
    <w:rsid w:val="4F977BEA"/>
    <w:rsid w:val="4F980780"/>
    <w:rsid w:val="4F98252E"/>
    <w:rsid w:val="4F98300E"/>
    <w:rsid w:val="4F9842DC"/>
    <w:rsid w:val="4F9930E0"/>
    <w:rsid w:val="4F99375F"/>
    <w:rsid w:val="4F996E2A"/>
    <w:rsid w:val="4F9A0054"/>
    <w:rsid w:val="4F9A2A8D"/>
    <w:rsid w:val="4F9A5127"/>
    <w:rsid w:val="4F9A62A6"/>
    <w:rsid w:val="4F9A7569"/>
    <w:rsid w:val="4F9B0FDE"/>
    <w:rsid w:val="4F9B43A2"/>
    <w:rsid w:val="4F9B4837"/>
    <w:rsid w:val="4F9B5B7A"/>
    <w:rsid w:val="4F9B62E6"/>
    <w:rsid w:val="4F9B74C2"/>
    <w:rsid w:val="4F9C201E"/>
    <w:rsid w:val="4F9C3DCC"/>
    <w:rsid w:val="4F9C4ACD"/>
    <w:rsid w:val="4F9C534F"/>
    <w:rsid w:val="4F9D09E1"/>
    <w:rsid w:val="4F9D141F"/>
    <w:rsid w:val="4F9D18F3"/>
    <w:rsid w:val="4F9D1D4C"/>
    <w:rsid w:val="4F9D2B4F"/>
    <w:rsid w:val="4F9D3ED9"/>
    <w:rsid w:val="4F9D4379"/>
    <w:rsid w:val="4F9D5D96"/>
    <w:rsid w:val="4F9D7B44"/>
    <w:rsid w:val="4F9E0730"/>
    <w:rsid w:val="4F9E1217"/>
    <w:rsid w:val="4F9E30E2"/>
    <w:rsid w:val="4F9E4C8B"/>
    <w:rsid w:val="4F9E57E0"/>
    <w:rsid w:val="4F9F0232"/>
    <w:rsid w:val="4F9F0377"/>
    <w:rsid w:val="4F9F1B0F"/>
    <w:rsid w:val="4F9F4791"/>
    <w:rsid w:val="4F9F50DF"/>
    <w:rsid w:val="4F9F566B"/>
    <w:rsid w:val="4FA01398"/>
    <w:rsid w:val="4FA03191"/>
    <w:rsid w:val="4FA07A2A"/>
    <w:rsid w:val="4FA145D2"/>
    <w:rsid w:val="4FA15887"/>
    <w:rsid w:val="4FA16D52"/>
    <w:rsid w:val="4FA17635"/>
    <w:rsid w:val="4FA201D0"/>
    <w:rsid w:val="4FA233AD"/>
    <w:rsid w:val="4FA233C9"/>
    <w:rsid w:val="4FA2362A"/>
    <w:rsid w:val="4FA23CC5"/>
    <w:rsid w:val="4FA2515B"/>
    <w:rsid w:val="4FA2675D"/>
    <w:rsid w:val="4FA26F09"/>
    <w:rsid w:val="4FA323B1"/>
    <w:rsid w:val="4FA35CE3"/>
    <w:rsid w:val="4FA40B44"/>
    <w:rsid w:val="4FA40ED3"/>
    <w:rsid w:val="4FA42C81"/>
    <w:rsid w:val="4FA432A0"/>
    <w:rsid w:val="4FA47125"/>
    <w:rsid w:val="4FA517A7"/>
    <w:rsid w:val="4FA528BF"/>
    <w:rsid w:val="4FA55626"/>
    <w:rsid w:val="4FA61921"/>
    <w:rsid w:val="4FA61F18"/>
    <w:rsid w:val="4FA6239B"/>
    <w:rsid w:val="4FA6255E"/>
    <w:rsid w:val="4FA62E9D"/>
    <w:rsid w:val="4FA640A1"/>
    <w:rsid w:val="4FA64C4B"/>
    <w:rsid w:val="4FA65358"/>
    <w:rsid w:val="4FA669F9"/>
    <w:rsid w:val="4FA676CA"/>
    <w:rsid w:val="4FA72F23"/>
    <w:rsid w:val="4FA73FEF"/>
    <w:rsid w:val="4FA74392"/>
    <w:rsid w:val="4FA744A0"/>
    <w:rsid w:val="4FA778A0"/>
    <w:rsid w:val="4FA85E46"/>
    <w:rsid w:val="4FA90297"/>
    <w:rsid w:val="4FA90B6F"/>
    <w:rsid w:val="4FA9296C"/>
    <w:rsid w:val="4FA931B8"/>
    <w:rsid w:val="4FA949BE"/>
    <w:rsid w:val="4FA964E9"/>
    <w:rsid w:val="4FA96EC9"/>
    <w:rsid w:val="4FAA18A4"/>
    <w:rsid w:val="4FAA26A3"/>
    <w:rsid w:val="4FAA2859"/>
    <w:rsid w:val="4FAA2FE5"/>
    <w:rsid w:val="4FAA4322"/>
    <w:rsid w:val="4FAB1E17"/>
    <w:rsid w:val="4FAB2261"/>
    <w:rsid w:val="4FAB400F"/>
    <w:rsid w:val="4FAB4475"/>
    <w:rsid w:val="4FAB48F5"/>
    <w:rsid w:val="4FAB7A90"/>
    <w:rsid w:val="4FAC0DDD"/>
    <w:rsid w:val="4FAC106B"/>
    <w:rsid w:val="4FAC304E"/>
    <w:rsid w:val="4FAC52CF"/>
    <w:rsid w:val="4FAC54C7"/>
    <w:rsid w:val="4FAC5905"/>
    <w:rsid w:val="4FAD2D3C"/>
    <w:rsid w:val="4FAD422B"/>
    <w:rsid w:val="4FAD5FDA"/>
    <w:rsid w:val="4FAD7E30"/>
    <w:rsid w:val="4FAE09C2"/>
    <w:rsid w:val="4FAE23B1"/>
    <w:rsid w:val="4FAE3B00"/>
    <w:rsid w:val="4FAE58AE"/>
    <w:rsid w:val="4FAF1251"/>
    <w:rsid w:val="4FAF1488"/>
    <w:rsid w:val="4FAF2A38"/>
    <w:rsid w:val="4FAF50DF"/>
    <w:rsid w:val="4FB010C2"/>
    <w:rsid w:val="4FB0261B"/>
    <w:rsid w:val="4FB04679"/>
    <w:rsid w:val="4FB05ACA"/>
    <w:rsid w:val="4FB07878"/>
    <w:rsid w:val="4FB102E7"/>
    <w:rsid w:val="4FB11D0A"/>
    <w:rsid w:val="4FB14135"/>
    <w:rsid w:val="4FB1539E"/>
    <w:rsid w:val="4FB178C4"/>
    <w:rsid w:val="4FB17902"/>
    <w:rsid w:val="4FB20036"/>
    <w:rsid w:val="4FB215C3"/>
    <w:rsid w:val="4FB21842"/>
    <w:rsid w:val="4FB235F0"/>
    <w:rsid w:val="4FB3056D"/>
    <w:rsid w:val="4FB30F76"/>
    <w:rsid w:val="4FB32C07"/>
    <w:rsid w:val="4FB34069"/>
    <w:rsid w:val="4FB348DF"/>
    <w:rsid w:val="4FB355BA"/>
    <w:rsid w:val="4FB35A4D"/>
    <w:rsid w:val="4FB401D9"/>
    <w:rsid w:val="4FB45527"/>
    <w:rsid w:val="4FB46540"/>
    <w:rsid w:val="4FB46C68"/>
    <w:rsid w:val="4FB46DC0"/>
    <w:rsid w:val="4FB5272B"/>
    <w:rsid w:val="4FB530E0"/>
    <w:rsid w:val="4FB53D2D"/>
    <w:rsid w:val="4FB5405B"/>
    <w:rsid w:val="4FB54E8E"/>
    <w:rsid w:val="4FB56C3C"/>
    <w:rsid w:val="4FB605E3"/>
    <w:rsid w:val="4FB606F4"/>
    <w:rsid w:val="4FB61588"/>
    <w:rsid w:val="4FB7022C"/>
    <w:rsid w:val="4FB70C06"/>
    <w:rsid w:val="4FB71F1B"/>
    <w:rsid w:val="4FB76E58"/>
    <w:rsid w:val="4FB77331"/>
    <w:rsid w:val="4FB810A4"/>
    <w:rsid w:val="4FB81A7E"/>
    <w:rsid w:val="4FB82BD0"/>
    <w:rsid w:val="4FB83E5C"/>
    <w:rsid w:val="4FB8497E"/>
    <w:rsid w:val="4FB862CC"/>
    <w:rsid w:val="4FB8672C"/>
    <w:rsid w:val="4FB86A79"/>
    <w:rsid w:val="4FB91214"/>
    <w:rsid w:val="4FB97C87"/>
    <w:rsid w:val="4FBA04DF"/>
    <w:rsid w:val="4FBA06F6"/>
    <w:rsid w:val="4FBA23B3"/>
    <w:rsid w:val="4FBA333D"/>
    <w:rsid w:val="4FBA4253"/>
    <w:rsid w:val="4FBA6948"/>
    <w:rsid w:val="4FBA783D"/>
    <w:rsid w:val="4FBA7BC6"/>
    <w:rsid w:val="4FBB3BE5"/>
    <w:rsid w:val="4FBB3F6A"/>
    <w:rsid w:val="4FBB5C91"/>
    <w:rsid w:val="4FBB6A39"/>
    <w:rsid w:val="4FBB74DF"/>
    <w:rsid w:val="4FBB7DA6"/>
    <w:rsid w:val="4FBB7FCB"/>
    <w:rsid w:val="4FBC120C"/>
    <w:rsid w:val="4FBC3915"/>
    <w:rsid w:val="4FBC446F"/>
    <w:rsid w:val="4FBC4785"/>
    <w:rsid w:val="4FBD0D56"/>
    <w:rsid w:val="4FBD195C"/>
    <w:rsid w:val="4FBD391B"/>
    <w:rsid w:val="4FBD3D43"/>
    <w:rsid w:val="4FBD4355"/>
    <w:rsid w:val="4FBE0032"/>
    <w:rsid w:val="4FBE01E7"/>
    <w:rsid w:val="4FBE3865"/>
    <w:rsid w:val="4FBE7D1A"/>
    <w:rsid w:val="4FBF0651"/>
    <w:rsid w:val="4FBF5ABC"/>
    <w:rsid w:val="4FBF5D0D"/>
    <w:rsid w:val="4FBF7ABB"/>
    <w:rsid w:val="4FBF7C7D"/>
    <w:rsid w:val="4FC033CE"/>
    <w:rsid w:val="4FC10E4D"/>
    <w:rsid w:val="4FC115F4"/>
    <w:rsid w:val="4FC11A85"/>
    <w:rsid w:val="4FC13922"/>
    <w:rsid w:val="4FC1669B"/>
    <w:rsid w:val="4FC205A7"/>
    <w:rsid w:val="4FC22509"/>
    <w:rsid w:val="4FC25B8B"/>
    <w:rsid w:val="4FC275AB"/>
    <w:rsid w:val="4FC27B2B"/>
    <w:rsid w:val="4FC31E08"/>
    <w:rsid w:val="4FC33B8C"/>
    <w:rsid w:val="4FC3754B"/>
    <w:rsid w:val="4FC40EBC"/>
    <w:rsid w:val="4FC413E0"/>
    <w:rsid w:val="4FC4156F"/>
    <w:rsid w:val="4FC41575"/>
    <w:rsid w:val="4FC422CB"/>
    <w:rsid w:val="4FC47104"/>
    <w:rsid w:val="4FC504FB"/>
    <w:rsid w:val="4FC52689"/>
    <w:rsid w:val="4FC564AC"/>
    <w:rsid w:val="4FC60E49"/>
    <w:rsid w:val="4FC6153F"/>
    <w:rsid w:val="4FC66FE6"/>
    <w:rsid w:val="4FC6709B"/>
    <w:rsid w:val="4FC6793C"/>
    <w:rsid w:val="4FC71035"/>
    <w:rsid w:val="4FC71C77"/>
    <w:rsid w:val="4FC71CA2"/>
    <w:rsid w:val="4FC74BC1"/>
    <w:rsid w:val="4FC75BC2"/>
    <w:rsid w:val="4FC76DD2"/>
    <w:rsid w:val="4FC77813"/>
    <w:rsid w:val="4FC82E13"/>
    <w:rsid w:val="4FC86390"/>
    <w:rsid w:val="4FC87915"/>
    <w:rsid w:val="4FC9093A"/>
    <w:rsid w:val="4FC926E8"/>
    <w:rsid w:val="4FC96681"/>
    <w:rsid w:val="4FC96B8B"/>
    <w:rsid w:val="4FC97FC6"/>
    <w:rsid w:val="4FCA02F3"/>
    <w:rsid w:val="4FCA264C"/>
    <w:rsid w:val="4FCB231E"/>
    <w:rsid w:val="4FCB24D3"/>
    <w:rsid w:val="4FCB2904"/>
    <w:rsid w:val="4FCB46B2"/>
    <w:rsid w:val="4FCC1ED0"/>
    <w:rsid w:val="4FCC37AE"/>
    <w:rsid w:val="4FCC46C0"/>
    <w:rsid w:val="4FCC4A71"/>
    <w:rsid w:val="4FCC4EEF"/>
    <w:rsid w:val="4FCD042A"/>
    <w:rsid w:val="4FCD4C3E"/>
    <w:rsid w:val="4FCD637F"/>
    <w:rsid w:val="4FCD667C"/>
    <w:rsid w:val="4FCE41A2"/>
    <w:rsid w:val="4FCE487F"/>
    <w:rsid w:val="4FCE780F"/>
    <w:rsid w:val="4FCE7A5E"/>
    <w:rsid w:val="4FCE7CFE"/>
    <w:rsid w:val="4FCF0C9F"/>
    <w:rsid w:val="4FCF0E91"/>
    <w:rsid w:val="4FCF3870"/>
    <w:rsid w:val="4FD03A76"/>
    <w:rsid w:val="4FD07F3D"/>
    <w:rsid w:val="4FD15FA4"/>
    <w:rsid w:val="4FD17921"/>
    <w:rsid w:val="4FD20248"/>
    <w:rsid w:val="4FD20646"/>
    <w:rsid w:val="4FD2386F"/>
    <w:rsid w:val="4FD27B6B"/>
    <w:rsid w:val="4FD30AB0"/>
    <w:rsid w:val="4FD317B8"/>
    <w:rsid w:val="4FD33566"/>
    <w:rsid w:val="4FD33681"/>
    <w:rsid w:val="4FD35314"/>
    <w:rsid w:val="4FD40D19"/>
    <w:rsid w:val="4FD41DD3"/>
    <w:rsid w:val="4FD4254F"/>
    <w:rsid w:val="4FD44136"/>
    <w:rsid w:val="4FD45FF9"/>
    <w:rsid w:val="4FD46DAB"/>
    <w:rsid w:val="4FD5108C"/>
    <w:rsid w:val="4FD532D0"/>
    <w:rsid w:val="4FD60B72"/>
    <w:rsid w:val="4FD60ED8"/>
    <w:rsid w:val="4FD6108E"/>
    <w:rsid w:val="4FD6417B"/>
    <w:rsid w:val="4FD6635C"/>
    <w:rsid w:val="4FD66634"/>
    <w:rsid w:val="4FD708C1"/>
    <w:rsid w:val="4FD712A8"/>
    <w:rsid w:val="4FD7178A"/>
    <w:rsid w:val="4FD73056"/>
    <w:rsid w:val="4FD73F27"/>
    <w:rsid w:val="4FD74E04"/>
    <w:rsid w:val="4FD77C0B"/>
    <w:rsid w:val="4FD80B7D"/>
    <w:rsid w:val="4FD846DB"/>
    <w:rsid w:val="4FD8635C"/>
    <w:rsid w:val="4FD866E3"/>
    <w:rsid w:val="4FD86DCF"/>
    <w:rsid w:val="4FD94612"/>
    <w:rsid w:val="4FDA2B47"/>
    <w:rsid w:val="4FDA42FE"/>
    <w:rsid w:val="4FDA48F5"/>
    <w:rsid w:val="4FDA53D7"/>
    <w:rsid w:val="4FDA66A3"/>
    <w:rsid w:val="4FDB0B2A"/>
    <w:rsid w:val="4FDB2A73"/>
    <w:rsid w:val="4FDC009F"/>
    <w:rsid w:val="4FDC066D"/>
    <w:rsid w:val="4FDC2124"/>
    <w:rsid w:val="4FDC241B"/>
    <w:rsid w:val="4FDC68BF"/>
    <w:rsid w:val="4FDC71D2"/>
    <w:rsid w:val="4FDD43E5"/>
    <w:rsid w:val="4FDD6193"/>
    <w:rsid w:val="4FDE1332"/>
    <w:rsid w:val="4FDE254F"/>
    <w:rsid w:val="4FDE2637"/>
    <w:rsid w:val="4FDE2965"/>
    <w:rsid w:val="4FDE2CE1"/>
    <w:rsid w:val="4FDF1F0B"/>
    <w:rsid w:val="4FDF286D"/>
    <w:rsid w:val="4FDF63AF"/>
    <w:rsid w:val="4FDF7053"/>
    <w:rsid w:val="4FE030B4"/>
    <w:rsid w:val="4FE05712"/>
    <w:rsid w:val="4FE07B37"/>
    <w:rsid w:val="4FE10F17"/>
    <w:rsid w:val="4FE1195C"/>
    <w:rsid w:val="4FE13ED5"/>
    <w:rsid w:val="4FE148D5"/>
    <w:rsid w:val="4FE15C85"/>
    <w:rsid w:val="4FE17A31"/>
    <w:rsid w:val="4FE22D0E"/>
    <w:rsid w:val="4FE234DA"/>
    <w:rsid w:val="4FE26AC3"/>
    <w:rsid w:val="4FE3290D"/>
    <w:rsid w:val="4FE33133"/>
    <w:rsid w:val="4FE33176"/>
    <w:rsid w:val="4FE34983"/>
    <w:rsid w:val="4FE37C4D"/>
    <w:rsid w:val="4FE41A35"/>
    <w:rsid w:val="4FE439C5"/>
    <w:rsid w:val="4FE442AD"/>
    <w:rsid w:val="4FE4651D"/>
    <w:rsid w:val="4FE47521"/>
    <w:rsid w:val="4FE47B73"/>
    <w:rsid w:val="4FE50619"/>
    <w:rsid w:val="4FE52340"/>
    <w:rsid w:val="4FE526D2"/>
    <w:rsid w:val="4FE54C54"/>
    <w:rsid w:val="4FE56D58"/>
    <w:rsid w:val="4FE614EB"/>
    <w:rsid w:val="4FE627B0"/>
    <w:rsid w:val="4FE63299"/>
    <w:rsid w:val="4FE65D10"/>
    <w:rsid w:val="4FE707F9"/>
    <w:rsid w:val="4FE70DC0"/>
    <w:rsid w:val="4FE71676"/>
    <w:rsid w:val="4FE71AF7"/>
    <w:rsid w:val="4FE74BB9"/>
    <w:rsid w:val="4FE775AB"/>
    <w:rsid w:val="4FE84278"/>
    <w:rsid w:val="4FE84F8C"/>
    <w:rsid w:val="4FE85264"/>
    <w:rsid w:val="4FE85BFB"/>
    <w:rsid w:val="4FE8656C"/>
    <w:rsid w:val="4FE87012"/>
    <w:rsid w:val="4FE90FDC"/>
    <w:rsid w:val="4FE92414"/>
    <w:rsid w:val="4FE95555"/>
    <w:rsid w:val="4FE958A7"/>
    <w:rsid w:val="4FEA0BA5"/>
    <w:rsid w:val="4FEA0C4E"/>
    <w:rsid w:val="4FEA41EC"/>
    <w:rsid w:val="4FEA7374"/>
    <w:rsid w:val="4FEA775C"/>
    <w:rsid w:val="4FEB08B0"/>
    <w:rsid w:val="4FEB1883"/>
    <w:rsid w:val="4FEB33DB"/>
    <w:rsid w:val="4FEB3E89"/>
    <w:rsid w:val="4FEB4D54"/>
    <w:rsid w:val="4FEC0A32"/>
    <w:rsid w:val="4FEC1657"/>
    <w:rsid w:val="4FEC293F"/>
    <w:rsid w:val="4FED1597"/>
    <w:rsid w:val="4FED2152"/>
    <w:rsid w:val="4FED4228"/>
    <w:rsid w:val="4FED4628"/>
    <w:rsid w:val="4FED57BD"/>
    <w:rsid w:val="4FED650C"/>
    <w:rsid w:val="4FED6778"/>
    <w:rsid w:val="4FED6DF9"/>
    <w:rsid w:val="4FED7EBC"/>
    <w:rsid w:val="4FEE0059"/>
    <w:rsid w:val="4FEE0289"/>
    <w:rsid w:val="4FEE214E"/>
    <w:rsid w:val="4FEE7AF1"/>
    <w:rsid w:val="4FEF0773"/>
    <w:rsid w:val="4FEF1282"/>
    <w:rsid w:val="4FEF4EF2"/>
    <w:rsid w:val="4FEF5079"/>
    <w:rsid w:val="4FEF6B48"/>
    <w:rsid w:val="4FEF7BF6"/>
    <w:rsid w:val="4FF00EF9"/>
    <w:rsid w:val="4FF0236A"/>
    <w:rsid w:val="4FF05CAF"/>
    <w:rsid w:val="4FF05EC6"/>
    <w:rsid w:val="4FF07621"/>
    <w:rsid w:val="4FF07FD8"/>
    <w:rsid w:val="4FF148A5"/>
    <w:rsid w:val="4FF206DD"/>
    <w:rsid w:val="4FF25474"/>
    <w:rsid w:val="4FF260E2"/>
    <w:rsid w:val="4FF27E90"/>
    <w:rsid w:val="4FF318CA"/>
    <w:rsid w:val="4FF33E16"/>
    <w:rsid w:val="4FF35083"/>
    <w:rsid w:val="4FF35AA1"/>
    <w:rsid w:val="4FF35CDD"/>
    <w:rsid w:val="4FF375C9"/>
    <w:rsid w:val="4FF407CF"/>
    <w:rsid w:val="4FF416D0"/>
    <w:rsid w:val="4FF42C25"/>
    <w:rsid w:val="4FF43C08"/>
    <w:rsid w:val="4FF450A0"/>
    <w:rsid w:val="4FF4564E"/>
    <w:rsid w:val="4FF460B0"/>
    <w:rsid w:val="4FF47DD3"/>
    <w:rsid w:val="4FF5172F"/>
    <w:rsid w:val="4FF54339"/>
    <w:rsid w:val="4FF55BA6"/>
    <w:rsid w:val="4FF56C59"/>
    <w:rsid w:val="4FF60C29"/>
    <w:rsid w:val="4FF61376"/>
    <w:rsid w:val="4FF61CEB"/>
    <w:rsid w:val="4FF65124"/>
    <w:rsid w:val="4FF75ED3"/>
    <w:rsid w:val="4FF77255"/>
    <w:rsid w:val="4FF80FEC"/>
    <w:rsid w:val="4FF8133B"/>
    <w:rsid w:val="4FF85E21"/>
    <w:rsid w:val="4FF9121F"/>
    <w:rsid w:val="4FF921B4"/>
    <w:rsid w:val="4FFA2B4A"/>
    <w:rsid w:val="4FFA4F97"/>
    <w:rsid w:val="4FFA575F"/>
    <w:rsid w:val="4FFA7093"/>
    <w:rsid w:val="4FFB1405"/>
    <w:rsid w:val="4FFB3352"/>
    <w:rsid w:val="4FFB420F"/>
    <w:rsid w:val="4FFB7CBC"/>
    <w:rsid w:val="4FFC0D0F"/>
    <w:rsid w:val="4FFC114C"/>
    <w:rsid w:val="4FFC288D"/>
    <w:rsid w:val="4FFC3CAF"/>
    <w:rsid w:val="4FFC45D8"/>
    <w:rsid w:val="4FFC486B"/>
    <w:rsid w:val="4FFD009D"/>
    <w:rsid w:val="4FFD05E3"/>
    <w:rsid w:val="4FFD0694"/>
    <w:rsid w:val="4FFD2EC2"/>
    <w:rsid w:val="4FFE124E"/>
    <w:rsid w:val="4FFE17C4"/>
    <w:rsid w:val="4FFE2A37"/>
    <w:rsid w:val="4FFE4A87"/>
    <w:rsid w:val="4FFE6835"/>
    <w:rsid w:val="4FFF25AD"/>
    <w:rsid w:val="4FFF6109"/>
    <w:rsid w:val="4FFF73AA"/>
    <w:rsid w:val="50003F77"/>
    <w:rsid w:val="50006977"/>
    <w:rsid w:val="500100D3"/>
    <w:rsid w:val="500104BA"/>
    <w:rsid w:val="50010F5D"/>
    <w:rsid w:val="50011D5F"/>
    <w:rsid w:val="50011E81"/>
    <w:rsid w:val="5002020D"/>
    <w:rsid w:val="50021A09"/>
    <w:rsid w:val="500243D3"/>
    <w:rsid w:val="50025BF9"/>
    <w:rsid w:val="5002627B"/>
    <w:rsid w:val="500315BC"/>
    <w:rsid w:val="500319DF"/>
    <w:rsid w:val="5003209D"/>
    <w:rsid w:val="50033E4B"/>
    <w:rsid w:val="50040B80"/>
    <w:rsid w:val="50041363"/>
    <w:rsid w:val="50041972"/>
    <w:rsid w:val="500424AF"/>
    <w:rsid w:val="50042C33"/>
    <w:rsid w:val="5004379F"/>
    <w:rsid w:val="50045AFA"/>
    <w:rsid w:val="50046EE9"/>
    <w:rsid w:val="500478DE"/>
    <w:rsid w:val="50047BC4"/>
    <w:rsid w:val="5005195A"/>
    <w:rsid w:val="5005313C"/>
    <w:rsid w:val="50057992"/>
    <w:rsid w:val="50060080"/>
    <w:rsid w:val="50062548"/>
    <w:rsid w:val="50062FF8"/>
    <w:rsid w:val="50063DD3"/>
    <w:rsid w:val="500656EA"/>
    <w:rsid w:val="500657E5"/>
    <w:rsid w:val="50065E24"/>
    <w:rsid w:val="50067498"/>
    <w:rsid w:val="5006782F"/>
    <w:rsid w:val="500714AC"/>
    <w:rsid w:val="50075FB4"/>
    <w:rsid w:val="50076AB7"/>
    <w:rsid w:val="50076F2C"/>
    <w:rsid w:val="500779A0"/>
    <w:rsid w:val="50081462"/>
    <w:rsid w:val="50083210"/>
    <w:rsid w:val="50084BE1"/>
    <w:rsid w:val="500855AF"/>
    <w:rsid w:val="50093876"/>
    <w:rsid w:val="50096F43"/>
    <w:rsid w:val="50096F88"/>
    <w:rsid w:val="500971CD"/>
    <w:rsid w:val="500A342C"/>
    <w:rsid w:val="500A515F"/>
    <w:rsid w:val="500A6B9C"/>
    <w:rsid w:val="500B0F52"/>
    <w:rsid w:val="500B22AB"/>
    <w:rsid w:val="500B2D00"/>
    <w:rsid w:val="500B3467"/>
    <w:rsid w:val="500B5A9A"/>
    <w:rsid w:val="500D0826"/>
    <w:rsid w:val="500D1647"/>
    <w:rsid w:val="500D20D1"/>
    <w:rsid w:val="500D4CCA"/>
    <w:rsid w:val="500D6A78"/>
    <w:rsid w:val="500E459E"/>
    <w:rsid w:val="500E7D95"/>
    <w:rsid w:val="500F0A42"/>
    <w:rsid w:val="500F388E"/>
    <w:rsid w:val="500F751E"/>
    <w:rsid w:val="50100316"/>
    <w:rsid w:val="50101324"/>
    <w:rsid w:val="5010235F"/>
    <w:rsid w:val="501025C1"/>
    <w:rsid w:val="50103002"/>
    <w:rsid w:val="501053F4"/>
    <w:rsid w:val="50111EE2"/>
    <w:rsid w:val="501120A0"/>
    <w:rsid w:val="50113623"/>
    <w:rsid w:val="501162EB"/>
    <w:rsid w:val="501162FB"/>
    <w:rsid w:val="50120532"/>
    <w:rsid w:val="501221BE"/>
    <w:rsid w:val="501222E0"/>
    <w:rsid w:val="50126F5F"/>
    <w:rsid w:val="50131B39"/>
    <w:rsid w:val="50131BB5"/>
    <w:rsid w:val="501346EF"/>
    <w:rsid w:val="501359B4"/>
    <w:rsid w:val="5014045B"/>
    <w:rsid w:val="50140C50"/>
    <w:rsid w:val="50146059"/>
    <w:rsid w:val="501476C9"/>
    <w:rsid w:val="50151DD1"/>
    <w:rsid w:val="50153B7F"/>
    <w:rsid w:val="50154B9B"/>
    <w:rsid w:val="5015592D"/>
    <w:rsid w:val="50161448"/>
    <w:rsid w:val="5016793C"/>
    <w:rsid w:val="50170050"/>
    <w:rsid w:val="50170743"/>
    <w:rsid w:val="501716A5"/>
    <w:rsid w:val="501725A1"/>
    <w:rsid w:val="5017360B"/>
    <w:rsid w:val="5017446C"/>
    <w:rsid w:val="501744FE"/>
    <w:rsid w:val="50175D54"/>
    <w:rsid w:val="501778F7"/>
    <w:rsid w:val="50180925"/>
    <w:rsid w:val="50181EFE"/>
    <w:rsid w:val="501853A8"/>
    <w:rsid w:val="501871CB"/>
    <w:rsid w:val="50190211"/>
    <w:rsid w:val="5019366F"/>
    <w:rsid w:val="5019541D"/>
    <w:rsid w:val="501A1195"/>
    <w:rsid w:val="501A3245"/>
    <w:rsid w:val="501B07E3"/>
    <w:rsid w:val="501B19FB"/>
    <w:rsid w:val="501B46D5"/>
    <w:rsid w:val="501B72A6"/>
    <w:rsid w:val="501C0736"/>
    <w:rsid w:val="501C2CFD"/>
    <w:rsid w:val="501C315F"/>
    <w:rsid w:val="501C6CBB"/>
    <w:rsid w:val="501D030A"/>
    <w:rsid w:val="501D04CE"/>
    <w:rsid w:val="501D51FA"/>
    <w:rsid w:val="501D6138"/>
    <w:rsid w:val="501E0C85"/>
    <w:rsid w:val="501E274B"/>
    <w:rsid w:val="501E2A33"/>
    <w:rsid w:val="501E36EC"/>
    <w:rsid w:val="501E4797"/>
    <w:rsid w:val="501E4E6D"/>
    <w:rsid w:val="501E6ED7"/>
    <w:rsid w:val="501F07C6"/>
    <w:rsid w:val="501F19FF"/>
    <w:rsid w:val="501F2617"/>
    <w:rsid w:val="501F35CA"/>
    <w:rsid w:val="501F49FD"/>
    <w:rsid w:val="501F6331"/>
    <w:rsid w:val="501F70B7"/>
    <w:rsid w:val="50203AD0"/>
    <w:rsid w:val="50203C86"/>
    <w:rsid w:val="50204092"/>
    <w:rsid w:val="50210776"/>
    <w:rsid w:val="502119D7"/>
    <w:rsid w:val="50212524"/>
    <w:rsid w:val="50212A5A"/>
    <w:rsid w:val="50213118"/>
    <w:rsid w:val="5022233B"/>
    <w:rsid w:val="5022270A"/>
    <w:rsid w:val="5022399A"/>
    <w:rsid w:val="5022403F"/>
    <w:rsid w:val="5023004A"/>
    <w:rsid w:val="502344EE"/>
    <w:rsid w:val="50234B0D"/>
    <w:rsid w:val="502377FC"/>
    <w:rsid w:val="50241A99"/>
    <w:rsid w:val="50242014"/>
    <w:rsid w:val="50244A22"/>
    <w:rsid w:val="5024569E"/>
    <w:rsid w:val="50245B70"/>
    <w:rsid w:val="50250266"/>
    <w:rsid w:val="50250358"/>
    <w:rsid w:val="50251DF2"/>
    <w:rsid w:val="50253947"/>
    <w:rsid w:val="502618E8"/>
    <w:rsid w:val="50263F5A"/>
    <w:rsid w:val="50266A34"/>
    <w:rsid w:val="50266AE1"/>
    <w:rsid w:val="5027129F"/>
    <w:rsid w:val="502713AE"/>
    <w:rsid w:val="50271F86"/>
    <w:rsid w:val="50276254"/>
    <w:rsid w:val="50276FCA"/>
    <w:rsid w:val="50277195"/>
    <w:rsid w:val="50281B04"/>
    <w:rsid w:val="50284888"/>
    <w:rsid w:val="50285660"/>
    <w:rsid w:val="50290169"/>
    <w:rsid w:val="50294C9A"/>
    <w:rsid w:val="50297114"/>
    <w:rsid w:val="502A41CA"/>
    <w:rsid w:val="502A587C"/>
    <w:rsid w:val="502A7566"/>
    <w:rsid w:val="502A7E1B"/>
    <w:rsid w:val="502B0234"/>
    <w:rsid w:val="502B33A2"/>
    <w:rsid w:val="502B3B66"/>
    <w:rsid w:val="502B5125"/>
    <w:rsid w:val="502B5976"/>
    <w:rsid w:val="502B6022"/>
    <w:rsid w:val="502B6EFE"/>
    <w:rsid w:val="502C01D1"/>
    <w:rsid w:val="502C022B"/>
    <w:rsid w:val="502C2D69"/>
    <w:rsid w:val="502C45F4"/>
    <w:rsid w:val="502C6A6D"/>
    <w:rsid w:val="502C6AEA"/>
    <w:rsid w:val="502D14B9"/>
    <w:rsid w:val="502D2C76"/>
    <w:rsid w:val="502D3F73"/>
    <w:rsid w:val="502D635B"/>
    <w:rsid w:val="502D7064"/>
    <w:rsid w:val="502D711A"/>
    <w:rsid w:val="502D73C5"/>
    <w:rsid w:val="502E5F42"/>
    <w:rsid w:val="502E69EF"/>
    <w:rsid w:val="502F5B6B"/>
    <w:rsid w:val="502F5D18"/>
    <w:rsid w:val="5030003C"/>
    <w:rsid w:val="50300363"/>
    <w:rsid w:val="50302767"/>
    <w:rsid w:val="5030429C"/>
    <w:rsid w:val="50306C0B"/>
    <w:rsid w:val="50306FB5"/>
    <w:rsid w:val="503075A5"/>
    <w:rsid w:val="5031142E"/>
    <w:rsid w:val="503116ED"/>
    <w:rsid w:val="50311FB1"/>
    <w:rsid w:val="50312BAD"/>
    <w:rsid w:val="50314404"/>
    <w:rsid w:val="5031572A"/>
    <w:rsid w:val="50317489"/>
    <w:rsid w:val="5032295C"/>
    <w:rsid w:val="5033015C"/>
    <w:rsid w:val="50330AC1"/>
    <w:rsid w:val="5033397D"/>
    <w:rsid w:val="50334005"/>
    <w:rsid w:val="503404A9"/>
    <w:rsid w:val="50343AA8"/>
    <w:rsid w:val="50353BA0"/>
    <w:rsid w:val="50354404"/>
    <w:rsid w:val="50355FCF"/>
    <w:rsid w:val="50357E4D"/>
    <w:rsid w:val="50362B57"/>
    <w:rsid w:val="50364BAA"/>
    <w:rsid w:val="50370939"/>
    <w:rsid w:val="50371D47"/>
    <w:rsid w:val="5037533E"/>
    <w:rsid w:val="50377F99"/>
    <w:rsid w:val="503805C4"/>
    <w:rsid w:val="503812E5"/>
    <w:rsid w:val="5038161B"/>
    <w:rsid w:val="50381CB0"/>
    <w:rsid w:val="50381E12"/>
    <w:rsid w:val="50385CB2"/>
    <w:rsid w:val="503867CE"/>
    <w:rsid w:val="503868DA"/>
    <w:rsid w:val="503872E3"/>
    <w:rsid w:val="50391666"/>
    <w:rsid w:val="503922FD"/>
    <w:rsid w:val="50392777"/>
    <w:rsid w:val="50393783"/>
    <w:rsid w:val="503938CE"/>
    <w:rsid w:val="50393DEA"/>
    <w:rsid w:val="503944EB"/>
    <w:rsid w:val="50395ABF"/>
    <w:rsid w:val="503963D2"/>
    <w:rsid w:val="5039786D"/>
    <w:rsid w:val="503A21F4"/>
    <w:rsid w:val="503A35E5"/>
    <w:rsid w:val="503A3C96"/>
    <w:rsid w:val="503A3CBF"/>
    <w:rsid w:val="503A5393"/>
    <w:rsid w:val="503B1837"/>
    <w:rsid w:val="503C0FED"/>
    <w:rsid w:val="503C26C0"/>
    <w:rsid w:val="503C350C"/>
    <w:rsid w:val="503C5084"/>
    <w:rsid w:val="503C55AF"/>
    <w:rsid w:val="503D1674"/>
    <w:rsid w:val="503D1F71"/>
    <w:rsid w:val="503D341D"/>
    <w:rsid w:val="503D3B2F"/>
    <w:rsid w:val="503D4023"/>
    <w:rsid w:val="503D6720"/>
    <w:rsid w:val="503D67A1"/>
    <w:rsid w:val="503E1327"/>
    <w:rsid w:val="503E2640"/>
    <w:rsid w:val="503E454D"/>
    <w:rsid w:val="503E4E84"/>
    <w:rsid w:val="503E6C32"/>
    <w:rsid w:val="503F0BFC"/>
    <w:rsid w:val="503F29AA"/>
    <w:rsid w:val="503F5D11"/>
    <w:rsid w:val="503F78E6"/>
    <w:rsid w:val="50402BD8"/>
    <w:rsid w:val="50404690"/>
    <w:rsid w:val="50406E4E"/>
    <w:rsid w:val="50407A78"/>
    <w:rsid w:val="50411D04"/>
    <w:rsid w:val="50412BC6"/>
    <w:rsid w:val="50414974"/>
    <w:rsid w:val="50416722"/>
    <w:rsid w:val="50417A35"/>
    <w:rsid w:val="504306EC"/>
    <w:rsid w:val="5043249A"/>
    <w:rsid w:val="50433EBB"/>
    <w:rsid w:val="50435BFC"/>
    <w:rsid w:val="50441C4F"/>
    <w:rsid w:val="50442AF2"/>
    <w:rsid w:val="50442AF7"/>
    <w:rsid w:val="50443456"/>
    <w:rsid w:val="50446212"/>
    <w:rsid w:val="504464B2"/>
    <w:rsid w:val="50446783"/>
    <w:rsid w:val="50446B20"/>
    <w:rsid w:val="50447FC0"/>
    <w:rsid w:val="50455DD3"/>
    <w:rsid w:val="50460C1C"/>
    <w:rsid w:val="50461F8A"/>
    <w:rsid w:val="50462872"/>
    <w:rsid w:val="504639A3"/>
    <w:rsid w:val="50463D38"/>
    <w:rsid w:val="5047158B"/>
    <w:rsid w:val="50473B4F"/>
    <w:rsid w:val="5047440A"/>
    <w:rsid w:val="50474642"/>
    <w:rsid w:val="50482229"/>
    <w:rsid w:val="50483F54"/>
    <w:rsid w:val="50484A2B"/>
    <w:rsid w:val="504862C3"/>
    <w:rsid w:val="50487A0F"/>
    <w:rsid w:val="50487AB0"/>
    <w:rsid w:val="50487EBE"/>
    <w:rsid w:val="50491D59"/>
    <w:rsid w:val="50492BA0"/>
    <w:rsid w:val="504A0BE3"/>
    <w:rsid w:val="504A1A7A"/>
    <w:rsid w:val="504A27AE"/>
    <w:rsid w:val="504A5B34"/>
    <w:rsid w:val="504A66D2"/>
    <w:rsid w:val="504A7CCC"/>
    <w:rsid w:val="504B0F36"/>
    <w:rsid w:val="504B1C98"/>
    <w:rsid w:val="504B38B5"/>
    <w:rsid w:val="504B38CA"/>
    <w:rsid w:val="504B4C44"/>
    <w:rsid w:val="504B57F2"/>
    <w:rsid w:val="504B5DE8"/>
    <w:rsid w:val="504C221A"/>
    <w:rsid w:val="504C2405"/>
    <w:rsid w:val="504C2EF8"/>
    <w:rsid w:val="504C469B"/>
    <w:rsid w:val="504C6D72"/>
    <w:rsid w:val="504C6F91"/>
    <w:rsid w:val="504D156B"/>
    <w:rsid w:val="504D7948"/>
    <w:rsid w:val="504E522B"/>
    <w:rsid w:val="504F501D"/>
    <w:rsid w:val="504F52E3"/>
    <w:rsid w:val="504F6B9F"/>
    <w:rsid w:val="504F7091"/>
    <w:rsid w:val="50502E09"/>
    <w:rsid w:val="505033D6"/>
    <w:rsid w:val="50503827"/>
    <w:rsid w:val="50504BB7"/>
    <w:rsid w:val="50505C48"/>
    <w:rsid w:val="50506965"/>
    <w:rsid w:val="50510252"/>
    <w:rsid w:val="5051105B"/>
    <w:rsid w:val="50511D9C"/>
    <w:rsid w:val="505134DB"/>
    <w:rsid w:val="50514F57"/>
    <w:rsid w:val="50516C86"/>
    <w:rsid w:val="5052092F"/>
    <w:rsid w:val="50526681"/>
    <w:rsid w:val="50526B81"/>
    <w:rsid w:val="50527D83"/>
    <w:rsid w:val="50531056"/>
    <w:rsid w:val="505333D6"/>
    <w:rsid w:val="50534C3A"/>
    <w:rsid w:val="50535FA7"/>
    <w:rsid w:val="50537DD4"/>
    <w:rsid w:val="505401E4"/>
    <w:rsid w:val="505422F6"/>
    <w:rsid w:val="505428F9"/>
    <w:rsid w:val="50543C56"/>
    <w:rsid w:val="505443C2"/>
    <w:rsid w:val="505446A7"/>
    <w:rsid w:val="5054731E"/>
    <w:rsid w:val="50547437"/>
    <w:rsid w:val="505475F5"/>
    <w:rsid w:val="50547B79"/>
    <w:rsid w:val="505521CD"/>
    <w:rsid w:val="505528ED"/>
    <w:rsid w:val="505529D5"/>
    <w:rsid w:val="505530A0"/>
    <w:rsid w:val="50565FEA"/>
    <w:rsid w:val="50566671"/>
    <w:rsid w:val="50566BFB"/>
    <w:rsid w:val="50575F45"/>
    <w:rsid w:val="505801C2"/>
    <w:rsid w:val="505809BB"/>
    <w:rsid w:val="50581ADB"/>
    <w:rsid w:val="5058241B"/>
    <w:rsid w:val="50582438"/>
    <w:rsid w:val="50586542"/>
    <w:rsid w:val="505878DB"/>
    <w:rsid w:val="50590501"/>
    <w:rsid w:val="50590E3F"/>
    <w:rsid w:val="50591CBD"/>
    <w:rsid w:val="50593A6B"/>
    <w:rsid w:val="50597F0F"/>
    <w:rsid w:val="505A06D8"/>
    <w:rsid w:val="505A141E"/>
    <w:rsid w:val="505A32A9"/>
    <w:rsid w:val="505A42B4"/>
    <w:rsid w:val="505A58A5"/>
    <w:rsid w:val="505A77E4"/>
    <w:rsid w:val="505B0298"/>
    <w:rsid w:val="505B060C"/>
    <w:rsid w:val="505B1B68"/>
    <w:rsid w:val="505B3C87"/>
    <w:rsid w:val="505B3D8A"/>
    <w:rsid w:val="505B5E9B"/>
    <w:rsid w:val="505C17AE"/>
    <w:rsid w:val="505D1006"/>
    <w:rsid w:val="505D239B"/>
    <w:rsid w:val="505D39EA"/>
    <w:rsid w:val="505D57F5"/>
    <w:rsid w:val="505D7058"/>
    <w:rsid w:val="505D7080"/>
    <w:rsid w:val="505D7A7B"/>
    <w:rsid w:val="505D7E76"/>
    <w:rsid w:val="505E05E1"/>
    <w:rsid w:val="505E1082"/>
    <w:rsid w:val="505E5526"/>
    <w:rsid w:val="505E5C22"/>
    <w:rsid w:val="505E60CF"/>
    <w:rsid w:val="505E72D4"/>
    <w:rsid w:val="505F0227"/>
    <w:rsid w:val="505F0E17"/>
    <w:rsid w:val="505F30B9"/>
    <w:rsid w:val="505F521F"/>
    <w:rsid w:val="505F681A"/>
    <w:rsid w:val="50600638"/>
    <w:rsid w:val="5060129E"/>
    <w:rsid w:val="506026E2"/>
    <w:rsid w:val="50602E08"/>
    <w:rsid w:val="506036AA"/>
    <w:rsid w:val="506062C6"/>
    <w:rsid w:val="50610B72"/>
    <w:rsid w:val="50614E84"/>
    <w:rsid w:val="50615016"/>
    <w:rsid w:val="50616F4B"/>
    <w:rsid w:val="506247AB"/>
    <w:rsid w:val="50631C20"/>
    <w:rsid w:val="50632B3C"/>
    <w:rsid w:val="506375CD"/>
    <w:rsid w:val="50642410"/>
    <w:rsid w:val="50642488"/>
    <w:rsid w:val="50643BA7"/>
    <w:rsid w:val="50643F63"/>
    <w:rsid w:val="50645282"/>
    <w:rsid w:val="506459F1"/>
    <w:rsid w:val="50650662"/>
    <w:rsid w:val="50655075"/>
    <w:rsid w:val="506557EA"/>
    <w:rsid w:val="50655EBA"/>
    <w:rsid w:val="506568B4"/>
    <w:rsid w:val="506568D8"/>
    <w:rsid w:val="50661B3C"/>
    <w:rsid w:val="5066262C"/>
    <w:rsid w:val="50665AA7"/>
    <w:rsid w:val="50665BE5"/>
    <w:rsid w:val="50671112"/>
    <w:rsid w:val="50672CDB"/>
    <w:rsid w:val="50675CF4"/>
    <w:rsid w:val="50676DDC"/>
    <w:rsid w:val="50680152"/>
    <w:rsid w:val="50687C16"/>
    <w:rsid w:val="50691277"/>
    <w:rsid w:val="50692424"/>
    <w:rsid w:val="50697A27"/>
    <w:rsid w:val="506A211C"/>
    <w:rsid w:val="506A3ECB"/>
    <w:rsid w:val="506B0BEA"/>
    <w:rsid w:val="506B1E14"/>
    <w:rsid w:val="506B2EE3"/>
    <w:rsid w:val="506B379F"/>
    <w:rsid w:val="506B7C43"/>
    <w:rsid w:val="506C232D"/>
    <w:rsid w:val="506C5235"/>
    <w:rsid w:val="506C6141"/>
    <w:rsid w:val="506D2114"/>
    <w:rsid w:val="506D2D18"/>
    <w:rsid w:val="506D5769"/>
    <w:rsid w:val="506D61DE"/>
    <w:rsid w:val="506E2BAE"/>
    <w:rsid w:val="506E6E6F"/>
    <w:rsid w:val="506E7A92"/>
    <w:rsid w:val="506F02A4"/>
    <w:rsid w:val="506F2AD1"/>
    <w:rsid w:val="506F4EF7"/>
    <w:rsid w:val="50700DB5"/>
    <w:rsid w:val="50701BDA"/>
    <w:rsid w:val="50702648"/>
    <w:rsid w:val="507054CE"/>
    <w:rsid w:val="50707007"/>
    <w:rsid w:val="5071309F"/>
    <w:rsid w:val="50715259"/>
    <w:rsid w:val="50720FD1"/>
    <w:rsid w:val="50721F90"/>
    <w:rsid w:val="50722339"/>
    <w:rsid w:val="50724B2D"/>
    <w:rsid w:val="50727B58"/>
    <w:rsid w:val="507341EC"/>
    <w:rsid w:val="50743680"/>
    <w:rsid w:val="50744D49"/>
    <w:rsid w:val="507552DF"/>
    <w:rsid w:val="50755BAE"/>
    <w:rsid w:val="50757EB0"/>
    <w:rsid w:val="50760AC1"/>
    <w:rsid w:val="50761F32"/>
    <w:rsid w:val="507620AE"/>
    <w:rsid w:val="507630D5"/>
    <w:rsid w:val="50764CF5"/>
    <w:rsid w:val="50765DBD"/>
    <w:rsid w:val="50766FA2"/>
    <w:rsid w:val="50770396"/>
    <w:rsid w:val="50770436"/>
    <w:rsid w:val="507718E7"/>
    <w:rsid w:val="50771B5E"/>
    <w:rsid w:val="50771C52"/>
    <w:rsid w:val="507727D0"/>
    <w:rsid w:val="50772C4C"/>
    <w:rsid w:val="507765E7"/>
    <w:rsid w:val="5077768A"/>
    <w:rsid w:val="507813DF"/>
    <w:rsid w:val="507837EB"/>
    <w:rsid w:val="50792360"/>
    <w:rsid w:val="50792720"/>
    <w:rsid w:val="5079410E"/>
    <w:rsid w:val="50795EBA"/>
    <w:rsid w:val="50795EBC"/>
    <w:rsid w:val="50796564"/>
    <w:rsid w:val="50797CC1"/>
    <w:rsid w:val="50797DFA"/>
    <w:rsid w:val="507A1151"/>
    <w:rsid w:val="507A17D2"/>
    <w:rsid w:val="507A1BAC"/>
    <w:rsid w:val="507A1C34"/>
    <w:rsid w:val="507A4363"/>
    <w:rsid w:val="507B60D8"/>
    <w:rsid w:val="507B6DD6"/>
    <w:rsid w:val="507B7E86"/>
    <w:rsid w:val="507C3BFE"/>
    <w:rsid w:val="507C59AC"/>
    <w:rsid w:val="507C61E0"/>
    <w:rsid w:val="507C769B"/>
    <w:rsid w:val="507D635D"/>
    <w:rsid w:val="507D6E7C"/>
    <w:rsid w:val="507E1724"/>
    <w:rsid w:val="507E34D2"/>
    <w:rsid w:val="507E5CCA"/>
    <w:rsid w:val="507E6391"/>
    <w:rsid w:val="507E749F"/>
    <w:rsid w:val="507F48A9"/>
    <w:rsid w:val="507F724A"/>
    <w:rsid w:val="507F7E70"/>
    <w:rsid w:val="508015CB"/>
    <w:rsid w:val="50802104"/>
    <w:rsid w:val="508023C1"/>
    <w:rsid w:val="508036EE"/>
    <w:rsid w:val="5080549C"/>
    <w:rsid w:val="50811214"/>
    <w:rsid w:val="50812FC2"/>
    <w:rsid w:val="50814E31"/>
    <w:rsid w:val="50816453"/>
    <w:rsid w:val="508172A2"/>
    <w:rsid w:val="50822FAF"/>
    <w:rsid w:val="50825428"/>
    <w:rsid w:val="50827466"/>
    <w:rsid w:val="508278E3"/>
    <w:rsid w:val="50831D1B"/>
    <w:rsid w:val="50832EE6"/>
    <w:rsid w:val="50833C49"/>
    <w:rsid w:val="50834653"/>
    <w:rsid w:val="50834F8C"/>
    <w:rsid w:val="50836D3A"/>
    <w:rsid w:val="508378F0"/>
    <w:rsid w:val="50843944"/>
    <w:rsid w:val="5084426D"/>
    <w:rsid w:val="50844271"/>
    <w:rsid w:val="50851129"/>
    <w:rsid w:val="50852AB2"/>
    <w:rsid w:val="50855026"/>
    <w:rsid w:val="50855C6C"/>
    <w:rsid w:val="50856264"/>
    <w:rsid w:val="508570A2"/>
    <w:rsid w:val="5086061C"/>
    <w:rsid w:val="5086080E"/>
    <w:rsid w:val="50860996"/>
    <w:rsid w:val="508651A4"/>
    <w:rsid w:val="50865335"/>
    <w:rsid w:val="5086682B"/>
    <w:rsid w:val="50867921"/>
    <w:rsid w:val="5087151A"/>
    <w:rsid w:val="50872877"/>
    <w:rsid w:val="508728E3"/>
    <w:rsid w:val="50874A7C"/>
    <w:rsid w:val="50875F67"/>
    <w:rsid w:val="508807F5"/>
    <w:rsid w:val="50881C75"/>
    <w:rsid w:val="50882014"/>
    <w:rsid w:val="50883755"/>
    <w:rsid w:val="50884351"/>
    <w:rsid w:val="508854A0"/>
    <w:rsid w:val="50891EDA"/>
    <w:rsid w:val="50892052"/>
    <w:rsid w:val="508925D1"/>
    <w:rsid w:val="50894BE5"/>
    <w:rsid w:val="50895355"/>
    <w:rsid w:val="508979DE"/>
    <w:rsid w:val="508A1E77"/>
    <w:rsid w:val="508A1F0C"/>
    <w:rsid w:val="508A37B5"/>
    <w:rsid w:val="508A3A3E"/>
    <w:rsid w:val="508A3B49"/>
    <w:rsid w:val="508A6075"/>
    <w:rsid w:val="508A74C8"/>
    <w:rsid w:val="508A7D3A"/>
    <w:rsid w:val="508B27AA"/>
    <w:rsid w:val="508B3378"/>
    <w:rsid w:val="508B3E41"/>
    <w:rsid w:val="508B4609"/>
    <w:rsid w:val="508B5332"/>
    <w:rsid w:val="508B5BEF"/>
    <w:rsid w:val="508B7505"/>
    <w:rsid w:val="508C0099"/>
    <w:rsid w:val="508C2093"/>
    <w:rsid w:val="508C3BBD"/>
    <w:rsid w:val="508D0272"/>
    <w:rsid w:val="508D1967"/>
    <w:rsid w:val="508D77DD"/>
    <w:rsid w:val="508D7BB9"/>
    <w:rsid w:val="508E0E95"/>
    <w:rsid w:val="508E16CD"/>
    <w:rsid w:val="508E547A"/>
    <w:rsid w:val="508E6517"/>
    <w:rsid w:val="508F1B83"/>
    <w:rsid w:val="508F322C"/>
    <w:rsid w:val="508F4A3A"/>
    <w:rsid w:val="50901817"/>
    <w:rsid w:val="50902491"/>
    <w:rsid w:val="5090259D"/>
    <w:rsid w:val="50903205"/>
    <w:rsid w:val="509064F2"/>
    <w:rsid w:val="50912BD1"/>
    <w:rsid w:val="50912EB9"/>
    <w:rsid w:val="50916F19"/>
    <w:rsid w:val="509176A9"/>
    <w:rsid w:val="50920FEB"/>
    <w:rsid w:val="50923421"/>
    <w:rsid w:val="509251CF"/>
    <w:rsid w:val="50925C97"/>
    <w:rsid w:val="50926F7D"/>
    <w:rsid w:val="509273D8"/>
    <w:rsid w:val="509371F1"/>
    <w:rsid w:val="50937B6E"/>
    <w:rsid w:val="50937EA6"/>
    <w:rsid w:val="50940F47"/>
    <w:rsid w:val="5094543F"/>
    <w:rsid w:val="50946C0C"/>
    <w:rsid w:val="50947199"/>
    <w:rsid w:val="50950FE8"/>
    <w:rsid w:val="5095292F"/>
    <w:rsid w:val="50955D59"/>
    <w:rsid w:val="50956CEA"/>
    <w:rsid w:val="50960447"/>
    <w:rsid w:val="509620FB"/>
    <w:rsid w:val="5096292B"/>
    <w:rsid w:val="50962F12"/>
    <w:rsid w:val="50963AE5"/>
    <w:rsid w:val="50964CC0"/>
    <w:rsid w:val="50966A6E"/>
    <w:rsid w:val="509671E9"/>
    <w:rsid w:val="50967ACE"/>
    <w:rsid w:val="50970A38"/>
    <w:rsid w:val="50970DAE"/>
    <w:rsid w:val="509727E6"/>
    <w:rsid w:val="509753E9"/>
    <w:rsid w:val="50981128"/>
    <w:rsid w:val="5098324A"/>
    <w:rsid w:val="50984293"/>
    <w:rsid w:val="5099030C"/>
    <w:rsid w:val="5099184A"/>
    <w:rsid w:val="50994292"/>
    <w:rsid w:val="50994D6D"/>
    <w:rsid w:val="50995A93"/>
    <w:rsid w:val="5099655E"/>
    <w:rsid w:val="509972C8"/>
    <w:rsid w:val="509A133B"/>
    <w:rsid w:val="509A47E0"/>
    <w:rsid w:val="509B0528"/>
    <w:rsid w:val="509B1BCB"/>
    <w:rsid w:val="509B22D6"/>
    <w:rsid w:val="509B24DB"/>
    <w:rsid w:val="509B4084"/>
    <w:rsid w:val="509B4395"/>
    <w:rsid w:val="509C14BA"/>
    <w:rsid w:val="509C3B74"/>
    <w:rsid w:val="509C436A"/>
    <w:rsid w:val="509C604E"/>
    <w:rsid w:val="509C7DFC"/>
    <w:rsid w:val="509D42B1"/>
    <w:rsid w:val="509D6459"/>
    <w:rsid w:val="509E01E5"/>
    <w:rsid w:val="509E1DC6"/>
    <w:rsid w:val="509E3B74"/>
    <w:rsid w:val="509E42B3"/>
    <w:rsid w:val="509E56AE"/>
    <w:rsid w:val="509E5922"/>
    <w:rsid w:val="509E5EE0"/>
    <w:rsid w:val="509F1549"/>
    <w:rsid w:val="509F17AA"/>
    <w:rsid w:val="509F6E0B"/>
    <w:rsid w:val="509F741A"/>
    <w:rsid w:val="509F7D64"/>
    <w:rsid w:val="50A0169A"/>
    <w:rsid w:val="50A019DC"/>
    <w:rsid w:val="50A02916"/>
    <w:rsid w:val="50A07809"/>
    <w:rsid w:val="50A07B06"/>
    <w:rsid w:val="50A07D66"/>
    <w:rsid w:val="50A07DE0"/>
    <w:rsid w:val="50A11202"/>
    <w:rsid w:val="50A13664"/>
    <w:rsid w:val="50A218B6"/>
    <w:rsid w:val="50A21CC1"/>
    <w:rsid w:val="50A21F5F"/>
    <w:rsid w:val="50A23A44"/>
    <w:rsid w:val="50A3118B"/>
    <w:rsid w:val="50A31D6E"/>
    <w:rsid w:val="50A373DC"/>
    <w:rsid w:val="50A420A4"/>
    <w:rsid w:val="50A43956"/>
    <w:rsid w:val="50A43A3C"/>
    <w:rsid w:val="50A43C01"/>
    <w:rsid w:val="50A4400D"/>
    <w:rsid w:val="50A457CB"/>
    <w:rsid w:val="50A5313B"/>
    <w:rsid w:val="50A53155"/>
    <w:rsid w:val="50A54F03"/>
    <w:rsid w:val="50A55428"/>
    <w:rsid w:val="50A5584E"/>
    <w:rsid w:val="50A55D89"/>
    <w:rsid w:val="50A56CB1"/>
    <w:rsid w:val="50A579C2"/>
    <w:rsid w:val="50A61D7D"/>
    <w:rsid w:val="50A627B3"/>
    <w:rsid w:val="50A629C6"/>
    <w:rsid w:val="50A62A29"/>
    <w:rsid w:val="50A64EC4"/>
    <w:rsid w:val="50A72E96"/>
    <w:rsid w:val="50A8054F"/>
    <w:rsid w:val="50A80E34"/>
    <w:rsid w:val="50A849F3"/>
    <w:rsid w:val="50A867A1"/>
    <w:rsid w:val="50A92D5F"/>
    <w:rsid w:val="50A937DE"/>
    <w:rsid w:val="50A94114"/>
    <w:rsid w:val="50AA0F9B"/>
    <w:rsid w:val="50AA177A"/>
    <w:rsid w:val="50AA2519"/>
    <w:rsid w:val="50AA27D7"/>
    <w:rsid w:val="50AA3F1E"/>
    <w:rsid w:val="50AA42C7"/>
    <w:rsid w:val="50AA565F"/>
    <w:rsid w:val="50AA7C6B"/>
    <w:rsid w:val="50AB003F"/>
    <w:rsid w:val="50AB321F"/>
    <w:rsid w:val="50AB7425"/>
    <w:rsid w:val="50AB7A1C"/>
    <w:rsid w:val="50AC0E37"/>
    <w:rsid w:val="50AC1731"/>
    <w:rsid w:val="50AC1D83"/>
    <w:rsid w:val="50AC248D"/>
    <w:rsid w:val="50AC3D46"/>
    <w:rsid w:val="50AC5460"/>
    <w:rsid w:val="50AC6291"/>
    <w:rsid w:val="50AD025B"/>
    <w:rsid w:val="50AD16F5"/>
    <w:rsid w:val="50AD3DB7"/>
    <w:rsid w:val="50AD3FE0"/>
    <w:rsid w:val="50AD4CCC"/>
    <w:rsid w:val="50AD59E0"/>
    <w:rsid w:val="50AE254C"/>
    <w:rsid w:val="50AE3675"/>
    <w:rsid w:val="50AE6221"/>
    <w:rsid w:val="50AE6CE7"/>
    <w:rsid w:val="50AF5D81"/>
    <w:rsid w:val="50AF6360"/>
    <w:rsid w:val="50AF6900"/>
    <w:rsid w:val="50AF7A85"/>
    <w:rsid w:val="50AF7B2F"/>
    <w:rsid w:val="50B03D7C"/>
    <w:rsid w:val="50B05655"/>
    <w:rsid w:val="50B07712"/>
    <w:rsid w:val="50B10295"/>
    <w:rsid w:val="50B10B52"/>
    <w:rsid w:val="50B10EF3"/>
    <w:rsid w:val="50B11AF9"/>
    <w:rsid w:val="50B1385B"/>
    <w:rsid w:val="50B138A7"/>
    <w:rsid w:val="50B13DF1"/>
    <w:rsid w:val="50B14847"/>
    <w:rsid w:val="50B14861"/>
    <w:rsid w:val="50B213CE"/>
    <w:rsid w:val="50B21859"/>
    <w:rsid w:val="50B27480"/>
    <w:rsid w:val="50B27620"/>
    <w:rsid w:val="50B27752"/>
    <w:rsid w:val="50B415EA"/>
    <w:rsid w:val="50B43398"/>
    <w:rsid w:val="50B436E6"/>
    <w:rsid w:val="50B440E4"/>
    <w:rsid w:val="50B44E73"/>
    <w:rsid w:val="50B45146"/>
    <w:rsid w:val="50B453BB"/>
    <w:rsid w:val="50B47FD8"/>
    <w:rsid w:val="50B51C1E"/>
    <w:rsid w:val="50B52250"/>
    <w:rsid w:val="50B52C6C"/>
    <w:rsid w:val="50B5627E"/>
    <w:rsid w:val="50B60EBE"/>
    <w:rsid w:val="50B611AA"/>
    <w:rsid w:val="50B61C88"/>
    <w:rsid w:val="50B63E8E"/>
    <w:rsid w:val="50B67110"/>
    <w:rsid w:val="50B7298F"/>
    <w:rsid w:val="50B746F8"/>
    <w:rsid w:val="50B74C36"/>
    <w:rsid w:val="50B75092"/>
    <w:rsid w:val="50B75C62"/>
    <w:rsid w:val="50B769E4"/>
    <w:rsid w:val="50B76B84"/>
    <w:rsid w:val="50B82E88"/>
    <w:rsid w:val="50B83899"/>
    <w:rsid w:val="50B87488"/>
    <w:rsid w:val="50B907EE"/>
    <w:rsid w:val="50B9275C"/>
    <w:rsid w:val="50B92E2E"/>
    <w:rsid w:val="50B92F08"/>
    <w:rsid w:val="50B9375A"/>
    <w:rsid w:val="50B96C00"/>
    <w:rsid w:val="50BA22A7"/>
    <w:rsid w:val="50BA5024"/>
    <w:rsid w:val="50BB0282"/>
    <w:rsid w:val="50BB2978"/>
    <w:rsid w:val="50BB480F"/>
    <w:rsid w:val="50BB4EA3"/>
    <w:rsid w:val="50BB6667"/>
    <w:rsid w:val="50BB7A74"/>
    <w:rsid w:val="50BC0E10"/>
    <w:rsid w:val="50BC0F04"/>
    <w:rsid w:val="50BC3456"/>
    <w:rsid w:val="50BC3FFA"/>
    <w:rsid w:val="50BD049E"/>
    <w:rsid w:val="50BD0A54"/>
    <w:rsid w:val="50BD3AD5"/>
    <w:rsid w:val="50BD6778"/>
    <w:rsid w:val="50BE3824"/>
    <w:rsid w:val="50BE5FC4"/>
    <w:rsid w:val="50BE7150"/>
    <w:rsid w:val="50BE73C9"/>
    <w:rsid w:val="50BE7D72"/>
    <w:rsid w:val="50BF0818"/>
    <w:rsid w:val="50BF3B17"/>
    <w:rsid w:val="50BF5CCD"/>
    <w:rsid w:val="50BF7EE6"/>
    <w:rsid w:val="50BF7F12"/>
    <w:rsid w:val="50C01D3C"/>
    <w:rsid w:val="50C028F7"/>
    <w:rsid w:val="50C03357"/>
    <w:rsid w:val="50C038F5"/>
    <w:rsid w:val="50C04FEB"/>
    <w:rsid w:val="50C05A6E"/>
    <w:rsid w:val="50C05C9C"/>
    <w:rsid w:val="50C102D5"/>
    <w:rsid w:val="50C10A62"/>
    <w:rsid w:val="50C10D15"/>
    <w:rsid w:val="50C11611"/>
    <w:rsid w:val="50C13378"/>
    <w:rsid w:val="50C17863"/>
    <w:rsid w:val="50C23D07"/>
    <w:rsid w:val="50C24680"/>
    <w:rsid w:val="50C24D76"/>
    <w:rsid w:val="50C3182D"/>
    <w:rsid w:val="50C3490A"/>
    <w:rsid w:val="50C35389"/>
    <w:rsid w:val="50C36206"/>
    <w:rsid w:val="50C425EF"/>
    <w:rsid w:val="50C47696"/>
    <w:rsid w:val="50C5106D"/>
    <w:rsid w:val="50C51101"/>
    <w:rsid w:val="50C52267"/>
    <w:rsid w:val="50C555A5"/>
    <w:rsid w:val="50C55C77"/>
    <w:rsid w:val="50C57353"/>
    <w:rsid w:val="50C671EC"/>
    <w:rsid w:val="50C7131D"/>
    <w:rsid w:val="50C71414"/>
    <w:rsid w:val="50C7199D"/>
    <w:rsid w:val="50C730CB"/>
    <w:rsid w:val="50C75131"/>
    <w:rsid w:val="50C76017"/>
    <w:rsid w:val="50C80BF1"/>
    <w:rsid w:val="50C827B4"/>
    <w:rsid w:val="50C8299F"/>
    <w:rsid w:val="50C83FAC"/>
    <w:rsid w:val="50C85080"/>
    <w:rsid w:val="50C86E43"/>
    <w:rsid w:val="50C912AB"/>
    <w:rsid w:val="50C946D8"/>
    <w:rsid w:val="50C94989"/>
    <w:rsid w:val="50CA259C"/>
    <w:rsid w:val="50CA2BBB"/>
    <w:rsid w:val="50CA3508"/>
    <w:rsid w:val="50CA6717"/>
    <w:rsid w:val="50CB75EA"/>
    <w:rsid w:val="50CC06E1"/>
    <w:rsid w:val="50CC09F9"/>
    <w:rsid w:val="50CC248F"/>
    <w:rsid w:val="50CD1D3A"/>
    <w:rsid w:val="50CD21EB"/>
    <w:rsid w:val="50CD266E"/>
    <w:rsid w:val="50CD4459"/>
    <w:rsid w:val="50CD7AD8"/>
    <w:rsid w:val="50CE056D"/>
    <w:rsid w:val="50CE0BBE"/>
    <w:rsid w:val="50CE1AAD"/>
    <w:rsid w:val="50CE37F8"/>
    <w:rsid w:val="50CE78B3"/>
    <w:rsid w:val="50CF01D2"/>
    <w:rsid w:val="50CF1F80"/>
    <w:rsid w:val="50CF3D2E"/>
    <w:rsid w:val="50CF5EEA"/>
    <w:rsid w:val="50D00C98"/>
    <w:rsid w:val="50D0724B"/>
    <w:rsid w:val="50D13F4A"/>
    <w:rsid w:val="50D15CF8"/>
    <w:rsid w:val="50D17E3A"/>
    <w:rsid w:val="50D2381E"/>
    <w:rsid w:val="50D2558F"/>
    <w:rsid w:val="50D3012C"/>
    <w:rsid w:val="50D30256"/>
    <w:rsid w:val="50D3566A"/>
    <w:rsid w:val="50D35B8D"/>
    <w:rsid w:val="50D41344"/>
    <w:rsid w:val="50D43A3A"/>
    <w:rsid w:val="50D45F73"/>
    <w:rsid w:val="50D4620D"/>
    <w:rsid w:val="50D465EE"/>
    <w:rsid w:val="50D4718B"/>
    <w:rsid w:val="50D47596"/>
    <w:rsid w:val="50D51C95"/>
    <w:rsid w:val="50D531EC"/>
    <w:rsid w:val="50D5389C"/>
    <w:rsid w:val="50D55C2F"/>
    <w:rsid w:val="50D568DC"/>
    <w:rsid w:val="50D56CA1"/>
    <w:rsid w:val="50D61560"/>
    <w:rsid w:val="50D650BC"/>
    <w:rsid w:val="50D67D5B"/>
    <w:rsid w:val="50D74ACD"/>
    <w:rsid w:val="50D81C77"/>
    <w:rsid w:val="50D8261F"/>
    <w:rsid w:val="50D837A8"/>
    <w:rsid w:val="50D83814"/>
    <w:rsid w:val="50D852D8"/>
    <w:rsid w:val="50D856B2"/>
    <w:rsid w:val="50D87445"/>
    <w:rsid w:val="50D9042C"/>
    <w:rsid w:val="50D91050"/>
    <w:rsid w:val="50D932EF"/>
    <w:rsid w:val="50D94BAC"/>
    <w:rsid w:val="50D965DE"/>
    <w:rsid w:val="50D97EE8"/>
    <w:rsid w:val="50DA7442"/>
    <w:rsid w:val="50DA768E"/>
    <w:rsid w:val="50DB2A7C"/>
    <w:rsid w:val="50DB3D34"/>
    <w:rsid w:val="50DB42B0"/>
    <w:rsid w:val="50DB448D"/>
    <w:rsid w:val="50DB6B76"/>
    <w:rsid w:val="50DC04EE"/>
    <w:rsid w:val="50DC25B1"/>
    <w:rsid w:val="50DC31A8"/>
    <w:rsid w:val="50DC3946"/>
    <w:rsid w:val="50DC521C"/>
    <w:rsid w:val="50DC61AD"/>
    <w:rsid w:val="50DC62E1"/>
    <w:rsid w:val="50DC7867"/>
    <w:rsid w:val="50DD197E"/>
    <w:rsid w:val="50DD4660"/>
    <w:rsid w:val="50DD4669"/>
    <w:rsid w:val="50DD469C"/>
    <w:rsid w:val="50DD6105"/>
    <w:rsid w:val="50DE3097"/>
    <w:rsid w:val="50DE368E"/>
    <w:rsid w:val="50DE574F"/>
    <w:rsid w:val="50DE6667"/>
    <w:rsid w:val="50DF0B27"/>
    <w:rsid w:val="50DF4076"/>
    <w:rsid w:val="50DF429E"/>
    <w:rsid w:val="50DF57CF"/>
    <w:rsid w:val="50DF59DF"/>
    <w:rsid w:val="50DF5A88"/>
    <w:rsid w:val="50DF5FA4"/>
    <w:rsid w:val="50E01296"/>
    <w:rsid w:val="50E023DF"/>
    <w:rsid w:val="50E02F25"/>
    <w:rsid w:val="50E0418D"/>
    <w:rsid w:val="50E05F3B"/>
    <w:rsid w:val="50E10D65"/>
    <w:rsid w:val="50E1107E"/>
    <w:rsid w:val="50E1178F"/>
    <w:rsid w:val="50E1335D"/>
    <w:rsid w:val="50E164AD"/>
    <w:rsid w:val="50E20B60"/>
    <w:rsid w:val="50E2175C"/>
    <w:rsid w:val="50E21CB3"/>
    <w:rsid w:val="50E237F9"/>
    <w:rsid w:val="50E25A58"/>
    <w:rsid w:val="50E278E1"/>
    <w:rsid w:val="50E27F05"/>
    <w:rsid w:val="50E31407"/>
    <w:rsid w:val="50E332BC"/>
    <w:rsid w:val="50E357F0"/>
    <w:rsid w:val="50E35A2B"/>
    <w:rsid w:val="50E35EB0"/>
    <w:rsid w:val="50E36C3A"/>
    <w:rsid w:val="50E377D9"/>
    <w:rsid w:val="50E37ED1"/>
    <w:rsid w:val="50E4136E"/>
    <w:rsid w:val="50E4338C"/>
    <w:rsid w:val="50E517A3"/>
    <w:rsid w:val="50E53551"/>
    <w:rsid w:val="50E56E5F"/>
    <w:rsid w:val="50E579F5"/>
    <w:rsid w:val="50E61077"/>
    <w:rsid w:val="50E615A0"/>
    <w:rsid w:val="50E64171"/>
    <w:rsid w:val="50E658DD"/>
    <w:rsid w:val="50E66ADB"/>
    <w:rsid w:val="50E703D0"/>
    <w:rsid w:val="50E7376D"/>
    <w:rsid w:val="50E7551B"/>
    <w:rsid w:val="50E81293"/>
    <w:rsid w:val="50E83041"/>
    <w:rsid w:val="50E83769"/>
    <w:rsid w:val="50E83EC0"/>
    <w:rsid w:val="50E84DEF"/>
    <w:rsid w:val="50E86615"/>
    <w:rsid w:val="50E86DB2"/>
    <w:rsid w:val="50E87F9F"/>
    <w:rsid w:val="50E90ABA"/>
    <w:rsid w:val="50E91243"/>
    <w:rsid w:val="50E91F61"/>
    <w:rsid w:val="50E97F21"/>
    <w:rsid w:val="50EA047A"/>
    <w:rsid w:val="50EA0B67"/>
    <w:rsid w:val="50EA1D68"/>
    <w:rsid w:val="50EA2CE9"/>
    <w:rsid w:val="50EA3606"/>
    <w:rsid w:val="50EA372C"/>
    <w:rsid w:val="50EA500B"/>
    <w:rsid w:val="50EA6DB9"/>
    <w:rsid w:val="50EB1C76"/>
    <w:rsid w:val="50EB3F82"/>
    <w:rsid w:val="50EC16BE"/>
    <w:rsid w:val="50EC1FBA"/>
    <w:rsid w:val="50EC2B32"/>
    <w:rsid w:val="50EC5C45"/>
    <w:rsid w:val="50EC7FE3"/>
    <w:rsid w:val="50ED0658"/>
    <w:rsid w:val="50ED2406"/>
    <w:rsid w:val="50ED4968"/>
    <w:rsid w:val="50EE0490"/>
    <w:rsid w:val="50EE13D9"/>
    <w:rsid w:val="50EE3CE5"/>
    <w:rsid w:val="50EE4AFC"/>
    <w:rsid w:val="50EE669A"/>
    <w:rsid w:val="50EE68AA"/>
    <w:rsid w:val="50EE7CD8"/>
    <w:rsid w:val="50EF12E9"/>
    <w:rsid w:val="50EF2622"/>
    <w:rsid w:val="50EF3944"/>
    <w:rsid w:val="50EF3D02"/>
    <w:rsid w:val="50EF43D0"/>
    <w:rsid w:val="50EF4AED"/>
    <w:rsid w:val="50EF617E"/>
    <w:rsid w:val="50F01167"/>
    <w:rsid w:val="50F03FCE"/>
    <w:rsid w:val="50F06E23"/>
    <w:rsid w:val="50F07DF4"/>
    <w:rsid w:val="50F10148"/>
    <w:rsid w:val="50F13B58"/>
    <w:rsid w:val="50F173CB"/>
    <w:rsid w:val="50F24B94"/>
    <w:rsid w:val="50F25C6E"/>
    <w:rsid w:val="50F360E5"/>
    <w:rsid w:val="50F43C0D"/>
    <w:rsid w:val="50F479C3"/>
    <w:rsid w:val="50F47C38"/>
    <w:rsid w:val="50F52ADD"/>
    <w:rsid w:val="50F60BA1"/>
    <w:rsid w:val="50F623BE"/>
    <w:rsid w:val="50F639B0"/>
    <w:rsid w:val="50F64D81"/>
    <w:rsid w:val="50F65C8C"/>
    <w:rsid w:val="50F6750C"/>
    <w:rsid w:val="50F71E35"/>
    <w:rsid w:val="50F72721"/>
    <w:rsid w:val="50F73284"/>
    <w:rsid w:val="50F74A4D"/>
    <w:rsid w:val="50F77B2E"/>
    <w:rsid w:val="50F814D6"/>
    <w:rsid w:val="50F81506"/>
    <w:rsid w:val="50F82DA6"/>
    <w:rsid w:val="50F84DCE"/>
    <w:rsid w:val="50F86B9A"/>
    <w:rsid w:val="50F86F03"/>
    <w:rsid w:val="50F87728"/>
    <w:rsid w:val="50F90834"/>
    <w:rsid w:val="50F934A0"/>
    <w:rsid w:val="50F9524E"/>
    <w:rsid w:val="50F95DD1"/>
    <w:rsid w:val="50F96FFC"/>
    <w:rsid w:val="50FA0EA6"/>
    <w:rsid w:val="50FA25E7"/>
    <w:rsid w:val="50FA6974"/>
    <w:rsid w:val="50FB0FC7"/>
    <w:rsid w:val="50FB69A7"/>
    <w:rsid w:val="50FB7BF7"/>
    <w:rsid w:val="50FC0141"/>
    <w:rsid w:val="50FC089B"/>
    <w:rsid w:val="50FC15AB"/>
    <w:rsid w:val="50FC6397"/>
    <w:rsid w:val="50FC7764"/>
    <w:rsid w:val="50FD2A5A"/>
    <w:rsid w:val="50FD2C9E"/>
    <w:rsid w:val="50FD6AED"/>
    <w:rsid w:val="50FE0AB7"/>
    <w:rsid w:val="50FE2865"/>
    <w:rsid w:val="50FE30A6"/>
    <w:rsid w:val="50FE4613"/>
    <w:rsid w:val="50FE57E0"/>
    <w:rsid w:val="50FF3888"/>
    <w:rsid w:val="50FF62F8"/>
    <w:rsid w:val="50FF74F2"/>
    <w:rsid w:val="50FF7F15"/>
    <w:rsid w:val="5100038B"/>
    <w:rsid w:val="51000AED"/>
    <w:rsid w:val="5100482F"/>
    <w:rsid w:val="510065DD"/>
    <w:rsid w:val="51010087"/>
    <w:rsid w:val="51011273"/>
    <w:rsid w:val="5101589B"/>
    <w:rsid w:val="51016C15"/>
    <w:rsid w:val="51021035"/>
    <w:rsid w:val="51022209"/>
    <w:rsid w:val="51022355"/>
    <w:rsid w:val="51025EB1"/>
    <w:rsid w:val="51025ED1"/>
    <w:rsid w:val="510269CE"/>
    <w:rsid w:val="51027638"/>
    <w:rsid w:val="5103153C"/>
    <w:rsid w:val="51031C29"/>
    <w:rsid w:val="51031D8D"/>
    <w:rsid w:val="51032128"/>
    <w:rsid w:val="51033699"/>
    <w:rsid w:val="51033794"/>
    <w:rsid w:val="5104017A"/>
    <w:rsid w:val="51041158"/>
    <w:rsid w:val="51043B5D"/>
    <w:rsid w:val="510460CD"/>
    <w:rsid w:val="51046C19"/>
    <w:rsid w:val="510501AB"/>
    <w:rsid w:val="51051DF0"/>
    <w:rsid w:val="51051E45"/>
    <w:rsid w:val="51053392"/>
    <w:rsid w:val="510537DD"/>
    <w:rsid w:val="51053BF3"/>
    <w:rsid w:val="51053CA2"/>
    <w:rsid w:val="510544A6"/>
    <w:rsid w:val="510559A1"/>
    <w:rsid w:val="51055C5B"/>
    <w:rsid w:val="510576FA"/>
    <w:rsid w:val="51060782"/>
    <w:rsid w:val="51061CE7"/>
    <w:rsid w:val="510631E3"/>
    <w:rsid w:val="51063BD3"/>
    <w:rsid w:val="51066109"/>
    <w:rsid w:val="5106695D"/>
    <w:rsid w:val="51067449"/>
    <w:rsid w:val="51071719"/>
    <w:rsid w:val="51072269"/>
    <w:rsid w:val="510734C7"/>
    <w:rsid w:val="51073809"/>
    <w:rsid w:val="51075C82"/>
    <w:rsid w:val="51076769"/>
    <w:rsid w:val="51080F9B"/>
    <w:rsid w:val="510843F7"/>
    <w:rsid w:val="51084BD7"/>
    <w:rsid w:val="51084C24"/>
    <w:rsid w:val="51085492"/>
    <w:rsid w:val="5108607B"/>
    <w:rsid w:val="51087240"/>
    <w:rsid w:val="51090CE9"/>
    <w:rsid w:val="51092E00"/>
    <w:rsid w:val="510936E3"/>
    <w:rsid w:val="51093E2B"/>
    <w:rsid w:val="51095DCA"/>
    <w:rsid w:val="510A1FD1"/>
    <w:rsid w:val="510A2FB8"/>
    <w:rsid w:val="510A361A"/>
    <w:rsid w:val="510A4FE4"/>
    <w:rsid w:val="510A745C"/>
    <w:rsid w:val="510B1E2B"/>
    <w:rsid w:val="510C0A70"/>
    <w:rsid w:val="510C1A2F"/>
    <w:rsid w:val="510C4F82"/>
    <w:rsid w:val="510C5E8C"/>
    <w:rsid w:val="510D063E"/>
    <w:rsid w:val="510D2AA8"/>
    <w:rsid w:val="510D4F35"/>
    <w:rsid w:val="510D7F7A"/>
    <w:rsid w:val="510E1E6E"/>
    <w:rsid w:val="510E20E8"/>
    <w:rsid w:val="510E46B6"/>
    <w:rsid w:val="510E4D2B"/>
    <w:rsid w:val="510F05CE"/>
    <w:rsid w:val="510F2848"/>
    <w:rsid w:val="510F337D"/>
    <w:rsid w:val="510F33AC"/>
    <w:rsid w:val="510F33C7"/>
    <w:rsid w:val="510F4A72"/>
    <w:rsid w:val="510F7C50"/>
    <w:rsid w:val="511120F7"/>
    <w:rsid w:val="51114346"/>
    <w:rsid w:val="51115901"/>
    <w:rsid w:val="51120D5D"/>
    <w:rsid w:val="511217AA"/>
    <w:rsid w:val="51121CFE"/>
    <w:rsid w:val="51121E6C"/>
    <w:rsid w:val="5112495F"/>
    <w:rsid w:val="511300BE"/>
    <w:rsid w:val="51134562"/>
    <w:rsid w:val="51135940"/>
    <w:rsid w:val="51136FA0"/>
    <w:rsid w:val="51143D71"/>
    <w:rsid w:val="51145BE4"/>
    <w:rsid w:val="5115074B"/>
    <w:rsid w:val="5115431A"/>
    <w:rsid w:val="5115563D"/>
    <w:rsid w:val="51155AAE"/>
    <w:rsid w:val="51161B0F"/>
    <w:rsid w:val="51163DCB"/>
    <w:rsid w:val="51167616"/>
    <w:rsid w:val="51167BAE"/>
    <w:rsid w:val="511703CE"/>
    <w:rsid w:val="51171C2C"/>
    <w:rsid w:val="51173258"/>
    <w:rsid w:val="511772AE"/>
    <w:rsid w:val="5118316A"/>
    <w:rsid w:val="511856D5"/>
    <w:rsid w:val="51187F9A"/>
    <w:rsid w:val="511931FB"/>
    <w:rsid w:val="511957DF"/>
    <w:rsid w:val="511958BF"/>
    <w:rsid w:val="5119769F"/>
    <w:rsid w:val="511A10DA"/>
    <w:rsid w:val="511A3A37"/>
    <w:rsid w:val="511A3ACC"/>
    <w:rsid w:val="511A58F1"/>
    <w:rsid w:val="511A6D4F"/>
    <w:rsid w:val="511B3417"/>
    <w:rsid w:val="511B4A2A"/>
    <w:rsid w:val="511B51C5"/>
    <w:rsid w:val="511B6F73"/>
    <w:rsid w:val="511B7424"/>
    <w:rsid w:val="511C5F28"/>
    <w:rsid w:val="511C7920"/>
    <w:rsid w:val="511C7A57"/>
    <w:rsid w:val="511D0F3D"/>
    <w:rsid w:val="511D1AE5"/>
    <w:rsid w:val="511D2CEB"/>
    <w:rsid w:val="511D353C"/>
    <w:rsid w:val="511D44EC"/>
    <w:rsid w:val="511D4D7B"/>
    <w:rsid w:val="511D718F"/>
    <w:rsid w:val="511E0D45"/>
    <w:rsid w:val="511E0EE0"/>
    <w:rsid w:val="511E4CB5"/>
    <w:rsid w:val="511E6A63"/>
    <w:rsid w:val="511E77AF"/>
    <w:rsid w:val="511F1731"/>
    <w:rsid w:val="511F1C48"/>
    <w:rsid w:val="511F2654"/>
    <w:rsid w:val="511F2F07"/>
    <w:rsid w:val="511F5308"/>
    <w:rsid w:val="51200A2D"/>
    <w:rsid w:val="51204302"/>
    <w:rsid w:val="512043DB"/>
    <w:rsid w:val="51204589"/>
    <w:rsid w:val="51204F2A"/>
    <w:rsid w:val="512050A8"/>
    <w:rsid w:val="51210D64"/>
    <w:rsid w:val="512125D2"/>
    <w:rsid w:val="51214893"/>
    <w:rsid w:val="51215730"/>
    <w:rsid w:val="51215792"/>
    <w:rsid w:val="51216C22"/>
    <w:rsid w:val="512200B2"/>
    <w:rsid w:val="51220301"/>
    <w:rsid w:val="51221EC3"/>
    <w:rsid w:val="51222982"/>
    <w:rsid w:val="512247A5"/>
    <w:rsid w:val="51231B89"/>
    <w:rsid w:val="51232A55"/>
    <w:rsid w:val="51232C83"/>
    <w:rsid w:val="51234079"/>
    <w:rsid w:val="51234AF0"/>
    <w:rsid w:val="5124260C"/>
    <w:rsid w:val="512440F7"/>
    <w:rsid w:val="51244113"/>
    <w:rsid w:val="51245ED2"/>
    <w:rsid w:val="51246655"/>
    <w:rsid w:val="51246EB8"/>
    <w:rsid w:val="51251D0A"/>
    <w:rsid w:val="51254295"/>
    <w:rsid w:val="5125662C"/>
    <w:rsid w:val="51257DF2"/>
    <w:rsid w:val="51261604"/>
    <w:rsid w:val="5126627D"/>
    <w:rsid w:val="51267BE4"/>
    <w:rsid w:val="51271709"/>
    <w:rsid w:val="51272A94"/>
    <w:rsid w:val="51275918"/>
    <w:rsid w:val="51277EC3"/>
    <w:rsid w:val="512814FD"/>
    <w:rsid w:val="51283F24"/>
    <w:rsid w:val="51286278"/>
    <w:rsid w:val="5128656F"/>
    <w:rsid w:val="51292447"/>
    <w:rsid w:val="5129259F"/>
    <w:rsid w:val="51294BFF"/>
    <w:rsid w:val="512953B4"/>
    <w:rsid w:val="512978E2"/>
    <w:rsid w:val="512A18AC"/>
    <w:rsid w:val="512A365A"/>
    <w:rsid w:val="512A4988"/>
    <w:rsid w:val="512A4FF6"/>
    <w:rsid w:val="512A5408"/>
    <w:rsid w:val="512A7F85"/>
    <w:rsid w:val="512B188B"/>
    <w:rsid w:val="512B2595"/>
    <w:rsid w:val="512B5253"/>
    <w:rsid w:val="512B584E"/>
    <w:rsid w:val="512C1180"/>
    <w:rsid w:val="512C28A5"/>
    <w:rsid w:val="512C2F2E"/>
    <w:rsid w:val="512C535E"/>
    <w:rsid w:val="512C73D2"/>
    <w:rsid w:val="512D15D4"/>
    <w:rsid w:val="512D2B3D"/>
    <w:rsid w:val="512D5ABA"/>
    <w:rsid w:val="512D7D4B"/>
    <w:rsid w:val="512E05D7"/>
    <w:rsid w:val="512E314A"/>
    <w:rsid w:val="512E58B8"/>
    <w:rsid w:val="512E6A9A"/>
    <w:rsid w:val="512F0C70"/>
    <w:rsid w:val="512F4230"/>
    <w:rsid w:val="512F6BBB"/>
    <w:rsid w:val="512F6EC2"/>
    <w:rsid w:val="512F7091"/>
    <w:rsid w:val="51301B01"/>
    <w:rsid w:val="513029C4"/>
    <w:rsid w:val="51304C7E"/>
    <w:rsid w:val="51312C3A"/>
    <w:rsid w:val="513149E8"/>
    <w:rsid w:val="51316717"/>
    <w:rsid w:val="51317416"/>
    <w:rsid w:val="513210C3"/>
    <w:rsid w:val="51321A31"/>
    <w:rsid w:val="513242BC"/>
    <w:rsid w:val="5132430A"/>
    <w:rsid w:val="51324FD6"/>
    <w:rsid w:val="51325062"/>
    <w:rsid w:val="51325458"/>
    <w:rsid w:val="513269EB"/>
    <w:rsid w:val="51327D23"/>
    <w:rsid w:val="51330760"/>
    <w:rsid w:val="51331174"/>
    <w:rsid w:val="513321DF"/>
    <w:rsid w:val="5133250E"/>
    <w:rsid w:val="513338D4"/>
    <w:rsid w:val="51337C64"/>
    <w:rsid w:val="51340035"/>
    <w:rsid w:val="51340B11"/>
    <w:rsid w:val="5134275D"/>
    <w:rsid w:val="51347B3B"/>
    <w:rsid w:val="513517D7"/>
    <w:rsid w:val="51353957"/>
    <w:rsid w:val="51357465"/>
    <w:rsid w:val="513575AB"/>
    <w:rsid w:val="5135761B"/>
    <w:rsid w:val="5135775A"/>
    <w:rsid w:val="51360251"/>
    <w:rsid w:val="513635D0"/>
    <w:rsid w:val="51363DAD"/>
    <w:rsid w:val="513675CD"/>
    <w:rsid w:val="51372E12"/>
    <w:rsid w:val="51374339"/>
    <w:rsid w:val="51375A94"/>
    <w:rsid w:val="5138108E"/>
    <w:rsid w:val="51383FC9"/>
    <w:rsid w:val="5138583C"/>
    <w:rsid w:val="51390D05"/>
    <w:rsid w:val="51394169"/>
    <w:rsid w:val="51394A0A"/>
    <w:rsid w:val="51394EE0"/>
    <w:rsid w:val="51396DD6"/>
    <w:rsid w:val="5139719B"/>
    <w:rsid w:val="513A2283"/>
    <w:rsid w:val="513A6339"/>
    <w:rsid w:val="513B0AD8"/>
    <w:rsid w:val="513B0F0A"/>
    <w:rsid w:val="513B13C3"/>
    <w:rsid w:val="513B18BD"/>
    <w:rsid w:val="513B193D"/>
    <w:rsid w:val="513B2C5D"/>
    <w:rsid w:val="513B5867"/>
    <w:rsid w:val="513B5932"/>
    <w:rsid w:val="513B63CD"/>
    <w:rsid w:val="513C0992"/>
    <w:rsid w:val="513C11EA"/>
    <w:rsid w:val="513C2301"/>
    <w:rsid w:val="513C5764"/>
    <w:rsid w:val="513D15DF"/>
    <w:rsid w:val="513D338D"/>
    <w:rsid w:val="513D439B"/>
    <w:rsid w:val="513D460D"/>
    <w:rsid w:val="513D52A4"/>
    <w:rsid w:val="513E0EB3"/>
    <w:rsid w:val="513E1776"/>
    <w:rsid w:val="513E2C61"/>
    <w:rsid w:val="513E368E"/>
    <w:rsid w:val="513E512B"/>
    <w:rsid w:val="513E5565"/>
    <w:rsid w:val="513E55FA"/>
    <w:rsid w:val="513F0D1B"/>
    <w:rsid w:val="513F5164"/>
    <w:rsid w:val="513F5357"/>
    <w:rsid w:val="513F5505"/>
    <w:rsid w:val="513F6821"/>
    <w:rsid w:val="513F7105"/>
    <w:rsid w:val="513F75DA"/>
    <w:rsid w:val="51402485"/>
    <w:rsid w:val="51402E7D"/>
    <w:rsid w:val="51403035"/>
    <w:rsid w:val="51404548"/>
    <w:rsid w:val="5140643C"/>
    <w:rsid w:val="514104D3"/>
    <w:rsid w:val="51410E26"/>
    <w:rsid w:val="514113E8"/>
    <w:rsid w:val="51414027"/>
    <w:rsid w:val="5141446C"/>
    <w:rsid w:val="514209A3"/>
    <w:rsid w:val="51420D88"/>
    <w:rsid w:val="51422751"/>
    <w:rsid w:val="51422BBD"/>
    <w:rsid w:val="514230C5"/>
    <w:rsid w:val="51423589"/>
    <w:rsid w:val="514251EB"/>
    <w:rsid w:val="51425511"/>
    <w:rsid w:val="51425DDA"/>
    <w:rsid w:val="5142769C"/>
    <w:rsid w:val="51427ECE"/>
    <w:rsid w:val="51431C42"/>
    <w:rsid w:val="51431DF8"/>
    <w:rsid w:val="514364CA"/>
    <w:rsid w:val="51441601"/>
    <w:rsid w:val="51442719"/>
    <w:rsid w:val="5144291C"/>
    <w:rsid w:val="51450494"/>
    <w:rsid w:val="51453FF0"/>
    <w:rsid w:val="51454B8D"/>
    <w:rsid w:val="51456A5B"/>
    <w:rsid w:val="5146028F"/>
    <w:rsid w:val="51461F1E"/>
    <w:rsid w:val="5146304F"/>
    <w:rsid w:val="51463C89"/>
    <w:rsid w:val="51467396"/>
    <w:rsid w:val="51474CD6"/>
    <w:rsid w:val="51475FBA"/>
    <w:rsid w:val="5147641C"/>
    <w:rsid w:val="514821D7"/>
    <w:rsid w:val="51484397"/>
    <w:rsid w:val="51490780"/>
    <w:rsid w:val="51491D32"/>
    <w:rsid w:val="51492253"/>
    <w:rsid w:val="51494DD6"/>
    <w:rsid w:val="51497F83"/>
    <w:rsid w:val="514A28BA"/>
    <w:rsid w:val="514A44E8"/>
    <w:rsid w:val="514A5AAA"/>
    <w:rsid w:val="514B0061"/>
    <w:rsid w:val="514B1E0E"/>
    <w:rsid w:val="514B5913"/>
    <w:rsid w:val="514C058E"/>
    <w:rsid w:val="514C074E"/>
    <w:rsid w:val="514C1822"/>
    <w:rsid w:val="514C233D"/>
    <w:rsid w:val="514C3367"/>
    <w:rsid w:val="514C35D0"/>
    <w:rsid w:val="514C4A24"/>
    <w:rsid w:val="514D7178"/>
    <w:rsid w:val="514D758A"/>
    <w:rsid w:val="514E10F6"/>
    <w:rsid w:val="514E6AF9"/>
    <w:rsid w:val="514E7348"/>
    <w:rsid w:val="514F0810"/>
    <w:rsid w:val="514F2AD8"/>
    <w:rsid w:val="514F30C0"/>
    <w:rsid w:val="514F4E6E"/>
    <w:rsid w:val="514F70CF"/>
    <w:rsid w:val="514F7B13"/>
    <w:rsid w:val="51500343"/>
    <w:rsid w:val="51501312"/>
    <w:rsid w:val="51507281"/>
    <w:rsid w:val="515105F3"/>
    <w:rsid w:val="5151147C"/>
    <w:rsid w:val="51513130"/>
    <w:rsid w:val="5151508A"/>
    <w:rsid w:val="515151CC"/>
    <w:rsid w:val="51516632"/>
    <w:rsid w:val="51516E38"/>
    <w:rsid w:val="515171AF"/>
    <w:rsid w:val="51517678"/>
    <w:rsid w:val="51517F2E"/>
    <w:rsid w:val="5152078E"/>
    <w:rsid w:val="5152622D"/>
    <w:rsid w:val="51527191"/>
    <w:rsid w:val="51532BB1"/>
    <w:rsid w:val="515330EE"/>
    <w:rsid w:val="51534A93"/>
    <w:rsid w:val="5153663E"/>
    <w:rsid w:val="5153670D"/>
    <w:rsid w:val="515406D7"/>
    <w:rsid w:val="51543199"/>
    <w:rsid w:val="51546384"/>
    <w:rsid w:val="5155155C"/>
    <w:rsid w:val="51552B8A"/>
    <w:rsid w:val="51555A14"/>
    <w:rsid w:val="515600A8"/>
    <w:rsid w:val="515626A1"/>
    <w:rsid w:val="515661FD"/>
    <w:rsid w:val="51572221"/>
    <w:rsid w:val="51573BB5"/>
    <w:rsid w:val="515801C7"/>
    <w:rsid w:val="51581F75"/>
    <w:rsid w:val="51583D23"/>
    <w:rsid w:val="51586419"/>
    <w:rsid w:val="51590CC2"/>
    <w:rsid w:val="515941C5"/>
    <w:rsid w:val="515A09E8"/>
    <w:rsid w:val="515A2E9A"/>
    <w:rsid w:val="515A41E2"/>
    <w:rsid w:val="515A56CD"/>
    <w:rsid w:val="515A5923"/>
    <w:rsid w:val="515B1A65"/>
    <w:rsid w:val="515B1B21"/>
    <w:rsid w:val="515B4CE3"/>
    <w:rsid w:val="515B7CB7"/>
    <w:rsid w:val="515C1BCD"/>
    <w:rsid w:val="515C2B9B"/>
    <w:rsid w:val="515C2E14"/>
    <w:rsid w:val="515C4414"/>
    <w:rsid w:val="515C678C"/>
    <w:rsid w:val="515C67E1"/>
    <w:rsid w:val="515C7D4A"/>
    <w:rsid w:val="515D16D3"/>
    <w:rsid w:val="515D4046"/>
    <w:rsid w:val="515D42A4"/>
    <w:rsid w:val="515D758B"/>
    <w:rsid w:val="515E01F5"/>
    <w:rsid w:val="515E0235"/>
    <w:rsid w:val="515E0A34"/>
    <w:rsid w:val="515E2B63"/>
    <w:rsid w:val="515F1555"/>
    <w:rsid w:val="515F3303"/>
    <w:rsid w:val="515F3A4B"/>
    <w:rsid w:val="5160005D"/>
    <w:rsid w:val="51601795"/>
    <w:rsid w:val="51601B48"/>
    <w:rsid w:val="51604AC8"/>
    <w:rsid w:val="516052CE"/>
    <w:rsid w:val="51605E19"/>
    <w:rsid w:val="516114E4"/>
    <w:rsid w:val="5161270B"/>
    <w:rsid w:val="51616211"/>
    <w:rsid w:val="51616AF2"/>
    <w:rsid w:val="51621046"/>
    <w:rsid w:val="516218B7"/>
    <w:rsid w:val="51622B6C"/>
    <w:rsid w:val="51622DF4"/>
    <w:rsid w:val="51624BA3"/>
    <w:rsid w:val="5162770A"/>
    <w:rsid w:val="5163705D"/>
    <w:rsid w:val="516426F1"/>
    <w:rsid w:val="51644DBE"/>
    <w:rsid w:val="51646489"/>
    <w:rsid w:val="51651750"/>
    <w:rsid w:val="516528E4"/>
    <w:rsid w:val="5165573E"/>
    <w:rsid w:val="51656440"/>
    <w:rsid w:val="51660FE2"/>
    <w:rsid w:val="51662699"/>
    <w:rsid w:val="51666A97"/>
    <w:rsid w:val="51673409"/>
    <w:rsid w:val="5167456C"/>
    <w:rsid w:val="516758E8"/>
    <w:rsid w:val="5167665C"/>
    <w:rsid w:val="51677F27"/>
    <w:rsid w:val="5168001C"/>
    <w:rsid w:val="51680448"/>
    <w:rsid w:val="51680842"/>
    <w:rsid w:val="516813B7"/>
    <w:rsid w:val="51681E6F"/>
    <w:rsid w:val="516831B9"/>
    <w:rsid w:val="5168587E"/>
    <w:rsid w:val="516872E4"/>
    <w:rsid w:val="51692847"/>
    <w:rsid w:val="51694182"/>
    <w:rsid w:val="51695F30"/>
    <w:rsid w:val="51696407"/>
    <w:rsid w:val="516A1CA8"/>
    <w:rsid w:val="516A3217"/>
    <w:rsid w:val="516A3885"/>
    <w:rsid w:val="516A3A56"/>
    <w:rsid w:val="516A5507"/>
    <w:rsid w:val="516A7EFA"/>
    <w:rsid w:val="516B2E0F"/>
    <w:rsid w:val="516B5167"/>
    <w:rsid w:val="516B614C"/>
    <w:rsid w:val="516C3C72"/>
    <w:rsid w:val="516C5A20"/>
    <w:rsid w:val="516C6703"/>
    <w:rsid w:val="516C77AE"/>
    <w:rsid w:val="516C77CE"/>
    <w:rsid w:val="516C7D38"/>
    <w:rsid w:val="516D29DF"/>
    <w:rsid w:val="516D4AB8"/>
    <w:rsid w:val="516D7E90"/>
    <w:rsid w:val="516E0CE2"/>
    <w:rsid w:val="516E1280"/>
    <w:rsid w:val="516E1798"/>
    <w:rsid w:val="516E2100"/>
    <w:rsid w:val="516E2568"/>
    <w:rsid w:val="516E30A4"/>
    <w:rsid w:val="516E3547"/>
    <w:rsid w:val="516E5322"/>
    <w:rsid w:val="516E79EA"/>
    <w:rsid w:val="516F006C"/>
    <w:rsid w:val="516F0BB6"/>
    <w:rsid w:val="516F1AA0"/>
    <w:rsid w:val="516F22C4"/>
    <w:rsid w:val="516F72BF"/>
    <w:rsid w:val="51700F30"/>
    <w:rsid w:val="5170278C"/>
    <w:rsid w:val="51703763"/>
    <w:rsid w:val="51705511"/>
    <w:rsid w:val="51705A1E"/>
    <w:rsid w:val="51707B49"/>
    <w:rsid w:val="517104C3"/>
    <w:rsid w:val="51711289"/>
    <w:rsid w:val="51712D48"/>
    <w:rsid w:val="51713037"/>
    <w:rsid w:val="517174DB"/>
    <w:rsid w:val="517219DD"/>
    <w:rsid w:val="5172503A"/>
    <w:rsid w:val="51730B5D"/>
    <w:rsid w:val="51731944"/>
    <w:rsid w:val="51731C17"/>
    <w:rsid w:val="51732D01"/>
    <w:rsid w:val="517338F9"/>
    <w:rsid w:val="51733B77"/>
    <w:rsid w:val="51734070"/>
    <w:rsid w:val="51734669"/>
    <w:rsid w:val="51735001"/>
    <w:rsid w:val="51735108"/>
    <w:rsid w:val="51735660"/>
    <w:rsid w:val="51736DAF"/>
    <w:rsid w:val="517401CC"/>
    <w:rsid w:val="517448D5"/>
    <w:rsid w:val="517448EB"/>
    <w:rsid w:val="5174795A"/>
    <w:rsid w:val="517501A9"/>
    <w:rsid w:val="51750D79"/>
    <w:rsid w:val="5175178D"/>
    <w:rsid w:val="5175252B"/>
    <w:rsid w:val="51752B27"/>
    <w:rsid w:val="51753B1C"/>
    <w:rsid w:val="517548AD"/>
    <w:rsid w:val="5176064D"/>
    <w:rsid w:val="51763067"/>
    <w:rsid w:val="517639BB"/>
    <w:rsid w:val="51766B27"/>
    <w:rsid w:val="51774E4B"/>
    <w:rsid w:val="51775BD7"/>
    <w:rsid w:val="51780EAC"/>
    <w:rsid w:val="51783E3A"/>
    <w:rsid w:val="517843C5"/>
    <w:rsid w:val="51786173"/>
    <w:rsid w:val="517862DB"/>
    <w:rsid w:val="51791EEB"/>
    <w:rsid w:val="517942D3"/>
    <w:rsid w:val="517943B9"/>
    <w:rsid w:val="51796546"/>
    <w:rsid w:val="517A013D"/>
    <w:rsid w:val="517B3EB5"/>
    <w:rsid w:val="517B5C63"/>
    <w:rsid w:val="517B67ED"/>
    <w:rsid w:val="517C0715"/>
    <w:rsid w:val="517C0CB4"/>
    <w:rsid w:val="517C4963"/>
    <w:rsid w:val="517C60EC"/>
    <w:rsid w:val="517D0E4E"/>
    <w:rsid w:val="517D19DC"/>
    <w:rsid w:val="517D3175"/>
    <w:rsid w:val="517D43B3"/>
    <w:rsid w:val="517D51C1"/>
    <w:rsid w:val="517D5E7F"/>
    <w:rsid w:val="517D74A4"/>
    <w:rsid w:val="517D757C"/>
    <w:rsid w:val="517D7C2E"/>
    <w:rsid w:val="517E3943"/>
    <w:rsid w:val="517F051B"/>
    <w:rsid w:val="517F39A6"/>
    <w:rsid w:val="517F5754"/>
    <w:rsid w:val="517F7502"/>
    <w:rsid w:val="518014CC"/>
    <w:rsid w:val="51802922"/>
    <w:rsid w:val="51805EFD"/>
    <w:rsid w:val="51807327"/>
    <w:rsid w:val="518128DD"/>
    <w:rsid w:val="51812F72"/>
    <w:rsid w:val="51814BE3"/>
    <w:rsid w:val="51815064"/>
    <w:rsid w:val="5181771E"/>
    <w:rsid w:val="518208CD"/>
    <w:rsid w:val="51821009"/>
    <w:rsid w:val="518220A1"/>
    <w:rsid w:val="51823496"/>
    <w:rsid w:val="5182537B"/>
    <w:rsid w:val="51826ABC"/>
    <w:rsid w:val="51826FF2"/>
    <w:rsid w:val="518272E4"/>
    <w:rsid w:val="51832817"/>
    <w:rsid w:val="518339D9"/>
    <w:rsid w:val="51835AD9"/>
    <w:rsid w:val="51836B18"/>
    <w:rsid w:val="51840FBC"/>
    <w:rsid w:val="518421AD"/>
    <w:rsid w:val="5184487E"/>
    <w:rsid w:val="51845481"/>
    <w:rsid w:val="51845A6B"/>
    <w:rsid w:val="51850890"/>
    <w:rsid w:val="51850F13"/>
    <w:rsid w:val="51856AE2"/>
    <w:rsid w:val="51862935"/>
    <w:rsid w:val="5186574C"/>
    <w:rsid w:val="51870AAC"/>
    <w:rsid w:val="5187285A"/>
    <w:rsid w:val="51874106"/>
    <w:rsid w:val="51874608"/>
    <w:rsid w:val="51876B81"/>
    <w:rsid w:val="51877B7C"/>
    <w:rsid w:val="51882601"/>
    <w:rsid w:val="51882C66"/>
    <w:rsid w:val="518848F3"/>
    <w:rsid w:val="51885E41"/>
    <w:rsid w:val="5189040D"/>
    <w:rsid w:val="51893D8C"/>
    <w:rsid w:val="51894824"/>
    <w:rsid w:val="518965D2"/>
    <w:rsid w:val="518A5931"/>
    <w:rsid w:val="518A5EA7"/>
    <w:rsid w:val="518A62D7"/>
    <w:rsid w:val="518A7022"/>
    <w:rsid w:val="518B3E5D"/>
    <w:rsid w:val="518B3F7C"/>
    <w:rsid w:val="518B5CE1"/>
    <w:rsid w:val="518B6028"/>
    <w:rsid w:val="518B6E2B"/>
    <w:rsid w:val="518B7B2A"/>
    <w:rsid w:val="518C0213"/>
    <w:rsid w:val="518C60C3"/>
    <w:rsid w:val="518C6243"/>
    <w:rsid w:val="518D24BD"/>
    <w:rsid w:val="518D2863"/>
    <w:rsid w:val="518D3A50"/>
    <w:rsid w:val="518D7071"/>
    <w:rsid w:val="518E1E3B"/>
    <w:rsid w:val="518E38FE"/>
    <w:rsid w:val="518E3BE9"/>
    <w:rsid w:val="518E5247"/>
    <w:rsid w:val="518E5997"/>
    <w:rsid w:val="518E6440"/>
    <w:rsid w:val="518F170F"/>
    <w:rsid w:val="518F1B39"/>
    <w:rsid w:val="518F2CF2"/>
    <w:rsid w:val="518F33C5"/>
    <w:rsid w:val="518F4379"/>
    <w:rsid w:val="518F5536"/>
    <w:rsid w:val="518F61D0"/>
    <w:rsid w:val="51904FD5"/>
    <w:rsid w:val="51905BB3"/>
    <w:rsid w:val="51905DC9"/>
    <w:rsid w:val="5190642C"/>
    <w:rsid w:val="5190681A"/>
    <w:rsid w:val="51907133"/>
    <w:rsid w:val="51907801"/>
    <w:rsid w:val="51912D1E"/>
    <w:rsid w:val="51920D0A"/>
    <w:rsid w:val="51924DD5"/>
    <w:rsid w:val="51932EE3"/>
    <w:rsid w:val="51934A1B"/>
    <w:rsid w:val="51936DF7"/>
    <w:rsid w:val="51937BA3"/>
    <w:rsid w:val="5194178A"/>
    <w:rsid w:val="51947639"/>
    <w:rsid w:val="51950C49"/>
    <w:rsid w:val="51951383"/>
    <w:rsid w:val="51954E18"/>
    <w:rsid w:val="51954F77"/>
    <w:rsid w:val="51956D25"/>
    <w:rsid w:val="51960CEF"/>
    <w:rsid w:val="519628A1"/>
    <w:rsid w:val="51962A9D"/>
    <w:rsid w:val="51964435"/>
    <w:rsid w:val="5196484B"/>
    <w:rsid w:val="51966EAF"/>
    <w:rsid w:val="51967FF2"/>
    <w:rsid w:val="51971095"/>
    <w:rsid w:val="519758C5"/>
    <w:rsid w:val="51976C8F"/>
    <w:rsid w:val="51976F41"/>
    <w:rsid w:val="51977623"/>
    <w:rsid w:val="5198235F"/>
    <w:rsid w:val="5198366F"/>
    <w:rsid w:val="51984A67"/>
    <w:rsid w:val="51984B41"/>
    <w:rsid w:val="51993A8A"/>
    <w:rsid w:val="519A012F"/>
    <w:rsid w:val="519A0650"/>
    <w:rsid w:val="519A07DF"/>
    <w:rsid w:val="519A0E23"/>
    <w:rsid w:val="519A1675"/>
    <w:rsid w:val="519A258E"/>
    <w:rsid w:val="519A433C"/>
    <w:rsid w:val="519B4013"/>
    <w:rsid w:val="519B402E"/>
    <w:rsid w:val="519B4246"/>
    <w:rsid w:val="519C232D"/>
    <w:rsid w:val="519C2895"/>
    <w:rsid w:val="519C35D9"/>
    <w:rsid w:val="519C4558"/>
    <w:rsid w:val="519C4CAF"/>
    <w:rsid w:val="519C508D"/>
    <w:rsid w:val="519C629E"/>
    <w:rsid w:val="519C6CBF"/>
    <w:rsid w:val="519D207E"/>
    <w:rsid w:val="519D2392"/>
    <w:rsid w:val="519D3E2C"/>
    <w:rsid w:val="519D3E4A"/>
    <w:rsid w:val="519D3E5C"/>
    <w:rsid w:val="519D5BDA"/>
    <w:rsid w:val="519D780F"/>
    <w:rsid w:val="519E27F3"/>
    <w:rsid w:val="519E2EA9"/>
    <w:rsid w:val="519E38E7"/>
    <w:rsid w:val="519E3934"/>
    <w:rsid w:val="519E3D30"/>
    <w:rsid w:val="519E51DF"/>
    <w:rsid w:val="519E6970"/>
    <w:rsid w:val="519E789D"/>
    <w:rsid w:val="519F1486"/>
    <w:rsid w:val="519F1952"/>
    <w:rsid w:val="519F5DF6"/>
    <w:rsid w:val="519F6C6C"/>
    <w:rsid w:val="51A026BC"/>
    <w:rsid w:val="51A02CC3"/>
    <w:rsid w:val="51A0391C"/>
    <w:rsid w:val="51A055A9"/>
    <w:rsid w:val="51A056CA"/>
    <w:rsid w:val="51A05B5A"/>
    <w:rsid w:val="51A067F2"/>
    <w:rsid w:val="51A100B8"/>
    <w:rsid w:val="51A10F13"/>
    <w:rsid w:val="51A1123B"/>
    <w:rsid w:val="51A118B9"/>
    <w:rsid w:val="51A11B6E"/>
    <w:rsid w:val="51A139BC"/>
    <w:rsid w:val="51A159FE"/>
    <w:rsid w:val="51A16977"/>
    <w:rsid w:val="51A202A0"/>
    <w:rsid w:val="51A21502"/>
    <w:rsid w:val="51A21650"/>
    <w:rsid w:val="51A244D2"/>
    <w:rsid w:val="51A26D1E"/>
    <w:rsid w:val="51A26F77"/>
    <w:rsid w:val="51A27694"/>
    <w:rsid w:val="51A329E8"/>
    <w:rsid w:val="51A344CC"/>
    <w:rsid w:val="51A34D05"/>
    <w:rsid w:val="51A34DC2"/>
    <w:rsid w:val="51A37951"/>
    <w:rsid w:val="51A42038"/>
    <w:rsid w:val="51A4340C"/>
    <w:rsid w:val="51A451BA"/>
    <w:rsid w:val="51A452F8"/>
    <w:rsid w:val="51A465F8"/>
    <w:rsid w:val="51A52CE0"/>
    <w:rsid w:val="51A60F32"/>
    <w:rsid w:val="51A6116B"/>
    <w:rsid w:val="51A613AE"/>
    <w:rsid w:val="51A6387C"/>
    <w:rsid w:val="51A64986"/>
    <w:rsid w:val="51A67184"/>
    <w:rsid w:val="51A72608"/>
    <w:rsid w:val="51A729CE"/>
    <w:rsid w:val="51A72AA8"/>
    <w:rsid w:val="51A72EFC"/>
    <w:rsid w:val="51A73BD4"/>
    <w:rsid w:val="51A82529"/>
    <w:rsid w:val="51A83C79"/>
    <w:rsid w:val="51A840C1"/>
    <w:rsid w:val="51A8684A"/>
    <w:rsid w:val="51A90A23"/>
    <w:rsid w:val="51A91456"/>
    <w:rsid w:val="51A93B81"/>
    <w:rsid w:val="51A94A70"/>
    <w:rsid w:val="51A95109"/>
    <w:rsid w:val="51A972D7"/>
    <w:rsid w:val="51A97CDA"/>
    <w:rsid w:val="51AA02F7"/>
    <w:rsid w:val="51AB25FA"/>
    <w:rsid w:val="51AB45A4"/>
    <w:rsid w:val="51AB479B"/>
    <w:rsid w:val="51AB5627"/>
    <w:rsid w:val="51AB5B24"/>
    <w:rsid w:val="51AB6549"/>
    <w:rsid w:val="51AB6DFB"/>
    <w:rsid w:val="51AC0513"/>
    <w:rsid w:val="51AC22A0"/>
    <w:rsid w:val="51AC296C"/>
    <w:rsid w:val="51AC52FA"/>
    <w:rsid w:val="51AC5E5D"/>
    <w:rsid w:val="51AD057B"/>
    <w:rsid w:val="51AD2E9F"/>
    <w:rsid w:val="51AD665B"/>
    <w:rsid w:val="51AE26BC"/>
    <w:rsid w:val="51AE3578"/>
    <w:rsid w:val="51AE428B"/>
    <w:rsid w:val="51AE539A"/>
    <w:rsid w:val="51AE7DE7"/>
    <w:rsid w:val="51AF240B"/>
    <w:rsid w:val="51AF3C9E"/>
    <w:rsid w:val="51AF54F7"/>
    <w:rsid w:val="51AF590D"/>
    <w:rsid w:val="51B00244"/>
    <w:rsid w:val="51B01DB1"/>
    <w:rsid w:val="51B03B5F"/>
    <w:rsid w:val="51B04FDC"/>
    <w:rsid w:val="51B0689C"/>
    <w:rsid w:val="51B15B29"/>
    <w:rsid w:val="51B1646C"/>
    <w:rsid w:val="51B17D5C"/>
    <w:rsid w:val="51B225DB"/>
    <w:rsid w:val="51B24255"/>
    <w:rsid w:val="51B27D38"/>
    <w:rsid w:val="51B31788"/>
    <w:rsid w:val="51B333CC"/>
    <w:rsid w:val="51B33541"/>
    <w:rsid w:val="51B353FD"/>
    <w:rsid w:val="51B35699"/>
    <w:rsid w:val="51B42093"/>
    <w:rsid w:val="51B45A68"/>
    <w:rsid w:val="51B45F98"/>
    <w:rsid w:val="51B51175"/>
    <w:rsid w:val="51B512CA"/>
    <w:rsid w:val="51B51E44"/>
    <w:rsid w:val="51B525C2"/>
    <w:rsid w:val="51B55619"/>
    <w:rsid w:val="51B573C7"/>
    <w:rsid w:val="51B579BE"/>
    <w:rsid w:val="51B62A1E"/>
    <w:rsid w:val="51B639B7"/>
    <w:rsid w:val="51B65975"/>
    <w:rsid w:val="51B6647F"/>
    <w:rsid w:val="51B67533"/>
    <w:rsid w:val="51B704D1"/>
    <w:rsid w:val="51B72F48"/>
    <w:rsid w:val="51B7313F"/>
    <w:rsid w:val="51B74D7E"/>
    <w:rsid w:val="51B74E75"/>
    <w:rsid w:val="51B760F6"/>
    <w:rsid w:val="51B77833"/>
    <w:rsid w:val="51B816BD"/>
    <w:rsid w:val="51B82A14"/>
    <w:rsid w:val="51B8376E"/>
    <w:rsid w:val="51B859B9"/>
    <w:rsid w:val="51B86EB8"/>
    <w:rsid w:val="51B91E3B"/>
    <w:rsid w:val="51B933E7"/>
    <w:rsid w:val="51B94BEA"/>
    <w:rsid w:val="51B94BFE"/>
    <w:rsid w:val="51B95FB0"/>
    <w:rsid w:val="51B9608E"/>
    <w:rsid w:val="51BA5E2C"/>
    <w:rsid w:val="51BA678C"/>
    <w:rsid w:val="51BA6B9E"/>
    <w:rsid w:val="51BB0909"/>
    <w:rsid w:val="51BB195E"/>
    <w:rsid w:val="51BB2504"/>
    <w:rsid w:val="51BB4086"/>
    <w:rsid w:val="51BB5AF2"/>
    <w:rsid w:val="51BB7B24"/>
    <w:rsid w:val="51BC0756"/>
    <w:rsid w:val="51BC2FE5"/>
    <w:rsid w:val="51BC357F"/>
    <w:rsid w:val="51BC5B23"/>
    <w:rsid w:val="51BC6590"/>
    <w:rsid w:val="51BC69A8"/>
    <w:rsid w:val="51BD002A"/>
    <w:rsid w:val="51BD037A"/>
    <w:rsid w:val="51BD179E"/>
    <w:rsid w:val="51BD44CE"/>
    <w:rsid w:val="51BD5F37"/>
    <w:rsid w:val="51BD627C"/>
    <w:rsid w:val="51BD7B70"/>
    <w:rsid w:val="51BE2D00"/>
    <w:rsid w:val="51BE2DB1"/>
    <w:rsid w:val="51BE2F0D"/>
    <w:rsid w:val="51BE48F8"/>
    <w:rsid w:val="51BE5E97"/>
    <w:rsid w:val="51BF0246"/>
    <w:rsid w:val="51BF0FF1"/>
    <w:rsid w:val="51BF5C1E"/>
    <w:rsid w:val="51BF76AA"/>
    <w:rsid w:val="51BF76FF"/>
    <w:rsid w:val="51C022BC"/>
    <w:rsid w:val="51C04E17"/>
    <w:rsid w:val="51C063C2"/>
    <w:rsid w:val="51C07B1A"/>
    <w:rsid w:val="51C07CD4"/>
    <w:rsid w:val="51C1184F"/>
    <w:rsid w:val="51C131FC"/>
    <w:rsid w:val="51C1339A"/>
    <w:rsid w:val="51C13FBE"/>
    <w:rsid w:val="51C15D6C"/>
    <w:rsid w:val="51C15F61"/>
    <w:rsid w:val="51C16A52"/>
    <w:rsid w:val="51C21AE4"/>
    <w:rsid w:val="51C21FC2"/>
    <w:rsid w:val="51C23892"/>
    <w:rsid w:val="51C2449A"/>
    <w:rsid w:val="51C26E72"/>
    <w:rsid w:val="51C273F1"/>
    <w:rsid w:val="51C27D36"/>
    <w:rsid w:val="51C30881"/>
    <w:rsid w:val="51C323AB"/>
    <w:rsid w:val="51C32FC6"/>
    <w:rsid w:val="51C4585C"/>
    <w:rsid w:val="51C4753D"/>
    <w:rsid w:val="51C4760A"/>
    <w:rsid w:val="51C47F57"/>
    <w:rsid w:val="51C54982"/>
    <w:rsid w:val="51C54FA9"/>
    <w:rsid w:val="51C55D72"/>
    <w:rsid w:val="51C57A7C"/>
    <w:rsid w:val="51C57DE7"/>
    <w:rsid w:val="51C61046"/>
    <w:rsid w:val="51C63383"/>
    <w:rsid w:val="51C65E44"/>
    <w:rsid w:val="51C65FF7"/>
    <w:rsid w:val="51C67202"/>
    <w:rsid w:val="51C72038"/>
    <w:rsid w:val="51C770FB"/>
    <w:rsid w:val="51C83263"/>
    <w:rsid w:val="51C8534D"/>
    <w:rsid w:val="51C90A78"/>
    <w:rsid w:val="51C94C21"/>
    <w:rsid w:val="51C9605C"/>
    <w:rsid w:val="51C969CF"/>
    <w:rsid w:val="51C977C8"/>
    <w:rsid w:val="51CA0E60"/>
    <w:rsid w:val="51CA1FA3"/>
    <w:rsid w:val="51CA21E2"/>
    <w:rsid w:val="51CB0999"/>
    <w:rsid w:val="51CB0E4E"/>
    <w:rsid w:val="51CB14AD"/>
    <w:rsid w:val="51CB2747"/>
    <w:rsid w:val="51CB6BEB"/>
    <w:rsid w:val="51CC23C8"/>
    <w:rsid w:val="51CC28A8"/>
    <w:rsid w:val="51CC46AC"/>
    <w:rsid w:val="51CC64BF"/>
    <w:rsid w:val="51CD2963"/>
    <w:rsid w:val="51CD4504"/>
    <w:rsid w:val="51CD5850"/>
    <w:rsid w:val="51CD70D5"/>
    <w:rsid w:val="51CE0489"/>
    <w:rsid w:val="51CE1AD8"/>
    <w:rsid w:val="51CE1EC1"/>
    <w:rsid w:val="51CE3B30"/>
    <w:rsid w:val="51CE4143"/>
    <w:rsid w:val="51CE634E"/>
    <w:rsid w:val="51CE66DB"/>
    <w:rsid w:val="51CF0133"/>
    <w:rsid w:val="51CF024A"/>
    <w:rsid w:val="51CF02D3"/>
    <w:rsid w:val="51CF19F5"/>
    <w:rsid w:val="51CF55DA"/>
    <w:rsid w:val="51CF6EBA"/>
    <w:rsid w:val="51D02E85"/>
    <w:rsid w:val="51D0342F"/>
    <w:rsid w:val="51D04589"/>
    <w:rsid w:val="51D05FAF"/>
    <w:rsid w:val="51D07D5D"/>
    <w:rsid w:val="51D11D27"/>
    <w:rsid w:val="51D13AD5"/>
    <w:rsid w:val="51D20595"/>
    <w:rsid w:val="51D269DA"/>
    <w:rsid w:val="51D26EE6"/>
    <w:rsid w:val="51D27F79"/>
    <w:rsid w:val="51D35374"/>
    <w:rsid w:val="51D3784E"/>
    <w:rsid w:val="51D440CB"/>
    <w:rsid w:val="51D443D7"/>
    <w:rsid w:val="51D45B6C"/>
    <w:rsid w:val="51D50DF6"/>
    <w:rsid w:val="51D51F00"/>
    <w:rsid w:val="51D527BA"/>
    <w:rsid w:val="51D53A81"/>
    <w:rsid w:val="51D60D59"/>
    <w:rsid w:val="51D610EC"/>
    <w:rsid w:val="51D61B5E"/>
    <w:rsid w:val="51D62A75"/>
    <w:rsid w:val="51D669D1"/>
    <w:rsid w:val="51D74B74"/>
    <w:rsid w:val="51D750C5"/>
    <w:rsid w:val="51D75590"/>
    <w:rsid w:val="51D77A8A"/>
    <w:rsid w:val="51D81308"/>
    <w:rsid w:val="51D81616"/>
    <w:rsid w:val="51D83903"/>
    <w:rsid w:val="51D841E7"/>
    <w:rsid w:val="51D85776"/>
    <w:rsid w:val="51D95677"/>
    <w:rsid w:val="51D9757D"/>
    <w:rsid w:val="51D97D3E"/>
    <w:rsid w:val="51DA0BDC"/>
    <w:rsid w:val="51DA25AF"/>
    <w:rsid w:val="51DA3048"/>
    <w:rsid w:val="51DA6973"/>
    <w:rsid w:val="51DA6E2E"/>
    <w:rsid w:val="51DB2378"/>
    <w:rsid w:val="51DB3282"/>
    <w:rsid w:val="51DB7F97"/>
    <w:rsid w:val="51DC0DF8"/>
    <w:rsid w:val="51DC2FD9"/>
    <w:rsid w:val="51DC45A3"/>
    <w:rsid w:val="51DD5735"/>
    <w:rsid w:val="51DD6566"/>
    <w:rsid w:val="51DD691E"/>
    <w:rsid w:val="51DD6BC9"/>
    <w:rsid w:val="51DD75E8"/>
    <w:rsid w:val="51DE0059"/>
    <w:rsid w:val="51DE3EF3"/>
    <w:rsid w:val="51DE58F6"/>
    <w:rsid w:val="51DF05D3"/>
    <w:rsid w:val="51DF14E9"/>
    <w:rsid w:val="51DF1BB3"/>
    <w:rsid w:val="51DF3F3E"/>
    <w:rsid w:val="51DF5D1D"/>
    <w:rsid w:val="51DF61F2"/>
    <w:rsid w:val="51DF6918"/>
    <w:rsid w:val="51E00276"/>
    <w:rsid w:val="51E02979"/>
    <w:rsid w:val="51E11F6A"/>
    <w:rsid w:val="51E13D91"/>
    <w:rsid w:val="51E13E09"/>
    <w:rsid w:val="51E1448D"/>
    <w:rsid w:val="51E1554A"/>
    <w:rsid w:val="51E15B34"/>
    <w:rsid w:val="51E1640E"/>
    <w:rsid w:val="51E21180"/>
    <w:rsid w:val="51E22151"/>
    <w:rsid w:val="51E23F34"/>
    <w:rsid w:val="51E24360"/>
    <w:rsid w:val="51E2484A"/>
    <w:rsid w:val="51E25CE3"/>
    <w:rsid w:val="51E27A91"/>
    <w:rsid w:val="51E30D5C"/>
    <w:rsid w:val="51E312FA"/>
    <w:rsid w:val="51E32B2A"/>
    <w:rsid w:val="51E33C61"/>
    <w:rsid w:val="51E33F23"/>
    <w:rsid w:val="51E418E0"/>
    <w:rsid w:val="51E41A5B"/>
    <w:rsid w:val="51E41D8E"/>
    <w:rsid w:val="51E43C65"/>
    <w:rsid w:val="51E4475C"/>
    <w:rsid w:val="51E4535F"/>
    <w:rsid w:val="51E46154"/>
    <w:rsid w:val="51E468BB"/>
    <w:rsid w:val="51E47CAD"/>
    <w:rsid w:val="51E50990"/>
    <w:rsid w:val="51E5280C"/>
    <w:rsid w:val="51E5535B"/>
    <w:rsid w:val="51E57EFD"/>
    <w:rsid w:val="51E6045F"/>
    <w:rsid w:val="51E621C4"/>
    <w:rsid w:val="51E633C9"/>
    <w:rsid w:val="51E63A25"/>
    <w:rsid w:val="51E64DE7"/>
    <w:rsid w:val="51E6513F"/>
    <w:rsid w:val="51E657D3"/>
    <w:rsid w:val="51E66C69"/>
    <w:rsid w:val="51E67581"/>
    <w:rsid w:val="51E72320"/>
    <w:rsid w:val="51E728D6"/>
    <w:rsid w:val="51E731B0"/>
    <w:rsid w:val="51E74AD4"/>
    <w:rsid w:val="51E83B53"/>
    <w:rsid w:val="51E8639F"/>
    <w:rsid w:val="51E8779D"/>
    <w:rsid w:val="51E90E1F"/>
    <w:rsid w:val="51E92103"/>
    <w:rsid w:val="51E928BE"/>
    <w:rsid w:val="51E94053"/>
    <w:rsid w:val="51E94741"/>
    <w:rsid w:val="51E97071"/>
    <w:rsid w:val="51EA17F5"/>
    <w:rsid w:val="51EA1BE8"/>
    <w:rsid w:val="51EA2146"/>
    <w:rsid w:val="51EA4E96"/>
    <w:rsid w:val="51EA52CE"/>
    <w:rsid w:val="51EB0762"/>
    <w:rsid w:val="51EB4B97"/>
    <w:rsid w:val="51EB5A85"/>
    <w:rsid w:val="51EC090F"/>
    <w:rsid w:val="51EC0F1C"/>
    <w:rsid w:val="51EC0F2D"/>
    <w:rsid w:val="51EC2CC1"/>
    <w:rsid w:val="51EC7F6D"/>
    <w:rsid w:val="51ED2192"/>
    <w:rsid w:val="51ED4DB3"/>
    <w:rsid w:val="51ED63AB"/>
    <w:rsid w:val="51ED6B61"/>
    <w:rsid w:val="51EE0B2B"/>
    <w:rsid w:val="51EE28D9"/>
    <w:rsid w:val="51EE4687"/>
    <w:rsid w:val="51EE6847"/>
    <w:rsid w:val="51EE6EFC"/>
    <w:rsid w:val="51EF16D4"/>
    <w:rsid w:val="51EF529F"/>
    <w:rsid w:val="51EF68D7"/>
    <w:rsid w:val="51F0112D"/>
    <w:rsid w:val="51F01493"/>
    <w:rsid w:val="51F021AD"/>
    <w:rsid w:val="51F06651"/>
    <w:rsid w:val="51F06797"/>
    <w:rsid w:val="51F10428"/>
    <w:rsid w:val="51F10642"/>
    <w:rsid w:val="51F12F68"/>
    <w:rsid w:val="51F138FE"/>
    <w:rsid w:val="51F162B1"/>
    <w:rsid w:val="51F167D1"/>
    <w:rsid w:val="51F201EF"/>
    <w:rsid w:val="51F223CA"/>
    <w:rsid w:val="51F234F1"/>
    <w:rsid w:val="51F24178"/>
    <w:rsid w:val="51F2421C"/>
    <w:rsid w:val="51F24E46"/>
    <w:rsid w:val="51F25441"/>
    <w:rsid w:val="51F25A25"/>
    <w:rsid w:val="51F2795F"/>
    <w:rsid w:val="51F307BC"/>
    <w:rsid w:val="51F31C9E"/>
    <w:rsid w:val="51F35257"/>
    <w:rsid w:val="51F36142"/>
    <w:rsid w:val="51F37EF0"/>
    <w:rsid w:val="51F42FC5"/>
    <w:rsid w:val="51F46659"/>
    <w:rsid w:val="51F47A17"/>
    <w:rsid w:val="51F53573"/>
    <w:rsid w:val="51F53C68"/>
    <w:rsid w:val="51F56AD2"/>
    <w:rsid w:val="51F577C4"/>
    <w:rsid w:val="51F57DFD"/>
    <w:rsid w:val="51F64B9F"/>
    <w:rsid w:val="51F7178E"/>
    <w:rsid w:val="51F7407E"/>
    <w:rsid w:val="51F7568B"/>
    <w:rsid w:val="51F83124"/>
    <w:rsid w:val="51F83758"/>
    <w:rsid w:val="51F83A40"/>
    <w:rsid w:val="51F85006"/>
    <w:rsid w:val="51F85062"/>
    <w:rsid w:val="51F872B4"/>
    <w:rsid w:val="51F9186D"/>
    <w:rsid w:val="51F92E88"/>
    <w:rsid w:val="51F96C04"/>
    <w:rsid w:val="51F97A22"/>
    <w:rsid w:val="51FA16D9"/>
    <w:rsid w:val="51FA302C"/>
    <w:rsid w:val="51FA3138"/>
    <w:rsid w:val="51FA3520"/>
    <w:rsid w:val="51FA3CE2"/>
    <w:rsid w:val="51FA4171"/>
    <w:rsid w:val="51FA61C5"/>
    <w:rsid w:val="51FA6F31"/>
    <w:rsid w:val="51FA7063"/>
    <w:rsid w:val="51FA74D0"/>
    <w:rsid w:val="51FB0061"/>
    <w:rsid w:val="51FB21AF"/>
    <w:rsid w:val="51FB24DE"/>
    <w:rsid w:val="51FB2AE9"/>
    <w:rsid w:val="51FB3B2B"/>
    <w:rsid w:val="51FB5957"/>
    <w:rsid w:val="51FB7581"/>
    <w:rsid w:val="51FC3AE9"/>
    <w:rsid w:val="51FC4FF6"/>
    <w:rsid w:val="51FC6DA4"/>
    <w:rsid w:val="51FC70B7"/>
    <w:rsid w:val="51FC7429"/>
    <w:rsid w:val="51FC796B"/>
    <w:rsid w:val="51FD2B1C"/>
    <w:rsid w:val="51FD2FB0"/>
    <w:rsid w:val="51FD48CA"/>
    <w:rsid w:val="51FE30C1"/>
    <w:rsid w:val="51FE4025"/>
    <w:rsid w:val="51FE67C9"/>
    <w:rsid w:val="51FF0051"/>
    <w:rsid w:val="51FF0643"/>
    <w:rsid w:val="51FF0C43"/>
    <w:rsid w:val="51FF11D8"/>
    <w:rsid w:val="51FF1D70"/>
    <w:rsid w:val="51FF2E33"/>
    <w:rsid w:val="51FF32E3"/>
    <w:rsid w:val="51FF4AE6"/>
    <w:rsid w:val="51FF53E1"/>
    <w:rsid w:val="51FF7559"/>
    <w:rsid w:val="52000E80"/>
    <w:rsid w:val="52003D20"/>
    <w:rsid w:val="52003F89"/>
    <w:rsid w:val="52004658"/>
    <w:rsid w:val="52005284"/>
    <w:rsid w:val="52005830"/>
    <w:rsid w:val="52007D8D"/>
    <w:rsid w:val="5201085F"/>
    <w:rsid w:val="5201260D"/>
    <w:rsid w:val="520128A1"/>
    <w:rsid w:val="520143BB"/>
    <w:rsid w:val="52017C3C"/>
    <w:rsid w:val="52020133"/>
    <w:rsid w:val="52021624"/>
    <w:rsid w:val="52021EE1"/>
    <w:rsid w:val="52024883"/>
    <w:rsid w:val="520270E8"/>
    <w:rsid w:val="520308E4"/>
    <w:rsid w:val="52031004"/>
    <w:rsid w:val="520420FD"/>
    <w:rsid w:val="52045C59"/>
    <w:rsid w:val="520542E1"/>
    <w:rsid w:val="520619D1"/>
    <w:rsid w:val="52067C23"/>
    <w:rsid w:val="52075749"/>
    <w:rsid w:val="52075B24"/>
    <w:rsid w:val="52077265"/>
    <w:rsid w:val="520774F7"/>
    <w:rsid w:val="52077BE4"/>
    <w:rsid w:val="520806F5"/>
    <w:rsid w:val="52080AB4"/>
    <w:rsid w:val="520813BC"/>
    <w:rsid w:val="52081BED"/>
    <w:rsid w:val="52085831"/>
    <w:rsid w:val="520914C1"/>
    <w:rsid w:val="52091B85"/>
    <w:rsid w:val="5209326F"/>
    <w:rsid w:val="52097713"/>
    <w:rsid w:val="520A2E9E"/>
    <w:rsid w:val="520A3291"/>
    <w:rsid w:val="520A3D0E"/>
    <w:rsid w:val="520A5BE6"/>
    <w:rsid w:val="520A6B82"/>
    <w:rsid w:val="520A7DB7"/>
    <w:rsid w:val="520B251D"/>
    <w:rsid w:val="520B348B"/>
    <w:rsid w:val="520B6FE7"/>
    <w:rsid w:val="520B7A0B"/>
    <w:rsid w:val="520B7EE1"/>
    <w:rsid w:val="520C3863"/>
    <w:rsid w:val="520C5011"/>
    <w:rsid w:val="520D0FB1"/>
    <w:rsid w:val="520D1996"/>
    <w:rsid w:val="520D4383"/>
    <w:rsid w:val="520D67C1"/>
    <w:rsid w:val="520D7203"/>
    <w:rsid w:val="520E0886"/>
    <w:rsid w:val="520E3C16"/>
    <w:rsid w:val="520E4575"/>
    <w:rsid w:val="520E6AD8"/>
    <w:rsid w:val="520F125D"/>
    <w:rsid w:val="520F19F3"/>
    <w:rsid w:val="520F24BE"/>
    <w:rsid w:val="520F26A6"/>
    <w:rsid w:val="520F2AE8"/>
    <w:rsid w:val="52100AA2"/>
    <w:rsid w:val="52100D3A"/>
    <w:rsid w:val="52102040"/>
    <w:rsid w:val="52102850"/>
    <w:rsid w:val="52103F28"/>
    <w:rsid w:val="521045FE"/>
    <w:rsid w:val="521117A7"/>
    <w:rsid w:val="521142C4"/>
    <w:rsid w:val="521151C5"/>
    <w:rsid w:val="52120BB7"/>
    <w:rsid w:val="52121413"/>
    <w:rsid w:val="52122C37"/>
    <w:rsid w:val="521233E7"/>
    <w:rsid w:val="52123D5B"/>
    <w:rsid w:val="52124378"/>
    <w:rsid w:val="5212481A"/>
    <w:rsid w:val="521307F0"/>
    <w:rsid w:val="521340EE"/>
    <w:rsid w:val="5213732C"/>
    <w:rsid w:val="52137603"/>
    <w:rsid w:val="52140592"/>
    <w:rsid w:val="521414EF"/>
    <w:rsid w:val="52143B4A"/>
    <w:rsid w:val="52145688"/>
    <w:rsid w:val="521509AB"/>
    <w:rsid w:val="52151C14"/>
    <w:rsid w:val="52151D4D"/>
    <w:rsid w:val="52151F45"/>
    <w:rsid w:val="52152F73"/>
    <w:rsid w:val="52154215"/>
    <w:rsid w:val="521560B8"/>
    <w:rsid w:val="52157E66"/>
    <w:rsid w:val="5216182E"/>
    <w:rsid w:val="521625FF"/>
    <w:rsid w:val="52165614"/>
    <w:rsid w:val="52170F44"/>
    <w:rsid w:val="52171E30"/>
    <w:rsid w:val="52174AA4"/>
    <w:rsid w:val="52174C8E"/>
    <w:rsid w:val="5217598C"/>
    <w:rsid w:val="5217788B"/>
    <w:rsid w:val="5218167A"/>
    <w:rsid w:val="52186303"/>
    <w:rsid w:val="52186AA9"/>
    <w:rsid w:val="5219152C"/>
    <w:rsid w:val="5219226D"/>
    <w:rsid w:val="52195BA8"/>
    <w:rsid w:val="521A00EA"/>
    <w:rsid w:val="521A36CE"/>
    <w:rsid w:val="521A3F9A"/>
    <w:rsid w:val="521A44DE"/>
    <w:rsid w:val="521A5200"/>
    <w:rsid w:val="521A547C"/>
    <w:rsid w:val="521A5D85"/>
    <w:rsid w:val="521A722A"/>
    <w:rsid w:val="521B0F9B"/>
    <w:rsid w:val="521B2B8C"/>
    <w:rsid w:val="521B5A22"/>
    <w:rsid w:val="521B7081"/>
    <w:rsid w:val="521B70D9"/>
    <w:rsid w:val="521C11F4"/>
    <w:rsid w:val="521C162A"/>
    <w:rsid w:val="521C2FA3"/>
    <w:rsid w:val="521C3624"/>
    <w:rsid w:val="521C6129"/>
    <w:rsid w:val="521C7FFB"/>
    <w:rsid w:val="521D2C74"/>
    <w:rsid w:val="521D3568"/>
    <w:rsid w:val="521D4A89"/>
    <w:rsid w:val="521D4E51"/>
    <w:rsid w:val="521D4F6D"/>
    <w:rsid w:val="521D6D1B"/>
    <w:rsid w:val="521D7526"/>
    <w:rsid w:val="521E15C3"/>
    <w:rsid w:val="521E31BF"/>
    <w:rsid w:val="521E3232"/>
    <w:rsid w:val="521E54EC"/>
    <w:rsid w:val="521E616C"/>
    <w:rsid w:val="521E7BF3"/>
    <w:rsid w:val="521F08BA"/>
    <w:rsid w:val="521F0CE5"/>
    <w:rsid w:val="521F2A93"/>
    <w:rsid w:val="521F2FAF"/>
    <w:rsid w:val="52200184"/>
    <w:rsid w:val="5220070B"/>
    <w:rsid w:val="5220260D"/>
    <w:rsid w:val="5220314E"/>
    <w:rsid w:val="5220517E"/>
    <w:rsid w:val="5220533C"/>
    <w:rsid w:val="52207E0C"/>
    <w:rsid w:val="522100E1"/>
    <w:rsid w:val="522110BB"/>
    <w:rsid w:val="5221129C"/>
    <w:rsid w:val="52213037"/>
    <w:rsid w:val="52214ED3"/>
    <w:rsid w:val="5221680B"/>
    <w:rsid w:val="52222550"/>
    <w:rsid w:val="5222272C"/>
    <w:rsid w:val="52223095"/>
    <w:rsid w:val="52223754"/>
    <w:rsid w:val="52224331"/>
    <w:rsid w:val="52227BD3"/>
    <w:rsid w:val="522307D5"/>
    <w:rsid w:val="52232583"/>
    <w:rsid w:val="522341C3"/>
    <w:rsid w:val="52234718"/>
    <w:rsid w:val="522408FB"/>
    <w:rsid w:val="5224454D"/>
    <w:rsid w:val="52244B0A"/>
    <w:rsid w:val="5224526D"/>
    <w:rsid w:val="52245990"/>
    <w:rsid w:val="522462FB"/>
    <w:rsid w:val="5224727F"/>
    <w:rsid w:val="52251D4C"/>
    <w:rsid w:val="522527EE"/>
    <w:rsid w:val="522532C0"/>
    <w:rsid w:val="52262073"/>
    <w:rsid w:val="52263438"/>
    <w:rsid w:val="52263E21"/>
    <w:rsid w:val="522662FA"/>
    <w:rsid w:val="52270757"/>
    <w:rsid w:val="522717EE"/>
    <w:rsid w:val="5227311A"/>
    <w:rsid w:val="52274C80"/>
    <w:rsid w:val="52276C0C"/>
    <w:rsid w:val="52280003"/>
    <w:rsid w:val="52280185"/>
    <w:rsid w:val="52280345"/>
    <w:rsid w:val="52281131"/>
    <w:rsid w:val="52283C91"/>
    <w:rsid w:val="5228659E"/>
    <w:rsid w:val="52286ED8"/>
    <w:rsid w:val="522914F3"/>
    <w:rsid w:val="522916A8"/>
    <w:rsid w:val="52291B63"/>
    <w:rsid w:val="52292D56"/>
    <w:rsid w:val="52294CEC"/>
    <w:rsid w:val="522956BF"/>
    <w:rsid w:val="52295D9F"/>
    <w:rsid w:val="52296D09"/>
    <w:rsid w:val="52297B2D"/>
    <w:rsid w:val="522A0501"/>
    <w:rsid w:val="522A26AA"/>
    <w:rsid w:val="522A3903"/>
    <w:rsid w:val="522A3C93"/>
    <w:rsid w:val="522A7093"/>
    <w:rsid w:val="522B0252"/>
    <w:rsid w:val="522B05D5"/>
    <w:rsid w:val="522B0C2B"/>
    <w:rsid w:val="522B1438"/>
    <w:rsid w:val="522B2D56"/>
    <w:rsid w:val="522B53C7"/>
    <w:rsid w:val="522B58DB"/>
    <w:rsid w:val="522B7999"/>
    <w:rsid w:val="522C17CB"/>
    <w:rsid w:val="522C1AD2"/>
    <w:rsid w:val="522C7AF0"/>
    <w:rsid w:val="522D1654"/>
    <w:rsid w:val="522D3402"/>
    <w:rsid w:val="522D364F"/>
    <w:rsid w:val="522D4D15"/>
    <w:rsid w:val="522D51B0"/>
    <w:rsid w:val="522D5FAE"/>
    <w:rsid w:val="522E0CC5"/>
    <w:rsid w:val="522E2410"/>
    <w:rsid w:val="522E34D6"/>
    <w:rsid w:val="522E54F9"/>
    <w:rsid w:val="522F0DB3"/>
    <w:rsid w:val="522F0F18"/>
    <w:rsid w:val="522F38A0"/>
    <w:rsid w:val="522F4186"/>
    <w:rsid w:val="522F6471"/>
    <w:rsid w:val="522F68D9"/>
    <w:rsid w:val="5230127E"/>
    <w:rsid w:val="52302EF2"/>
    <w:rsid w:val="52304CA0"/>
    <w:rsid w:val="52305701"/>
    <w:rsid w:val="52306A4E"/>
    <w:rsid w:val="52316CB2"/>
    <w:rsid w:val="5231752C"/>
    <w:rsid w:val="52317E52"/>
    <w:rsid w:val="523200B5"/>
    <w:rsid w:val="52320A18"/>
    <w:rsid w:val="52322221"/>
    <w:rsid w:val="523227C6"/>
    <w:rsid w:val="52326220"/>
    <w:rsid w:val="52326C6A"/>
    <w:rsid w:val="523302EC"/>
    <w:rsid w:val="52330518"/>
    <w:rsid w:val="52334A98"/>
    <w:rsid w:val="52336282"/>
    <w:rsid w:val="5233653E"/>
    <w:rsid w:val="523429E2"/>
    <w:rsid w:val="52343E93"/>
    <w:rsid w:val="52344790"/>
    <w:rsid w:val="52344B41"/>
    <w:rsid w:val="52345AEE"/>
    <w:rsid w:val="52346027"/>
    <w:rsid w:val="5234700E"/>
    <w:rsid w:val="52350508"/>
    <w:rsid w:val="52353387"/>
    <w:rsid w:val="52353901"/>
    <w:rsid w:val="523549B3"/>
    <w:rsid w:val="52354E7B"/>
    <w:rsid w:val="523602B0"/>
    <w:rsid w:val="523614F6"/>
    <w:rsid w:val="5236566E"/>
    <w:rsid w:val="523734C2"/>
    <w:rsid w:val="52374280"/>
    <w:rsid w:val="5237602E"/>
    <w:rsid w:val="52377DDC"/>
    <w:rsid w:val="523809FB"/>
    <w:rsid w:val="52383964"/>
    <w:rsid w:val="52383B1A"/>
    <w:rsid w:val="52383B54"/>
    <w:rsid w:val="52384A5B"/>
    <w:rsid w:val="5238633C"/>
    <w:rsid w:val="52386FBD"/>
    <w:rsid w:val="52391DA6"/>
    <w:rsid w:val="52392BB8"/>
    <w:rsid w:val="52392D6D"/>
    <w:rsid w:val="523942A5"/>
    <w:rsid w:val="52394657"/>
    <w:rsid w:val="5239507C"/>
    <w:rsid w:val="523977AE"/>
    <w:rsid w:val="52397FF8"/>
    <w:rsid w:val="523A09B3"/>
    <w:rsid w:val="523A167B"/>
    <w:rsid w:val="523A3021"/>
    <w:rsid w:val="523A3491"/>
    <w:rsid w:val="523A3584"/>
    <w:rsid w:val="523A37BE"/>
    <w:rsid w:val="523A3F05"/>
    <w:rsid w:val="523A5B1F"/>
    <w:rsid w:val="523B1EAA"/>
    <w:rsid w:val="523B29F5"/>
    <w:rsid w:val="523B2BB4"/>
    <w:rsid w:val="523B3440"/>
    <w:rsid w:val="523B5BF4"/>
    <w:rsid w:val="523B5F68"/>
    <w:rsid w:val="523C0185"/>
    <w:rsid w:val="523C32A0"/>
    <w:rsid w:val="523C3645"/>
    <w:rsid w:val="523C4995"/>
    <w:rsid w:val="523C53F3"/>
    <w:rsid w:val="523C5F10"/>
    <w:rsid w:val="523D4EAE"/>
    <w:rsid w:val="523D7334"/>
    <w:rsid w:val="523E1F05"/>
    <w:rsid w:val="523E560F"/>
    <w:rsid w:val="523E73BD"/>
    <w:rsid w:val="523E75BD"/>
    <w:rsid w:val="523F04E7"/>
    <w:rsid w:val="523F235D"/>
    <w:rsid w:val="523F3135"/>
    <w:rsid w:val="523F4EE3"/>
    <w:rsid w:val="52400793"/>
    <w:rsid w:val="52403E84"/>
    <w:rsid w:val="52406162"/>
    <w:rsid w:val="52410C5B"/>
    <w:rsid w:val="52411F92"/>
    <w:rsid w:val="52412A09"/>
    <w:rsid w:val="524143D4"/>
    <w:rsid w:val="52416EAD"/>
    <w:rsid w:val="52421326"/>
    <w:rsid w:val="52424290"/>
    <w:rsid w:val="52425EB1"/>
    <w:rsid w:val="524263F2"/>
    <w:rsid w:val="5242693C"/>
    <w:rsid w:val="5243030A"/>
    <w:rsid w:val="5243362B"/>
    <w:rsid w:val="524349D3"/>
    <w:rsid w:val="524354A2"/>
    <w:rsid w:val="52436C5F"/>
    <w:rsid w:val="52446C48"/>
    <w:rsid w:val="52450254"/>
    <w:rsid w:val="52450697"/>
    <w:rsid w:val="5245699D"/>
    <w:rsid w:val="5246001F"/>
    <w:rsid w:val="52463DB9"/>
    <w:rsid w:val="52465A97"/>
    <w:rsid w:val="52471E17"/>
    <w:rsid w:val="5247258B"/>
    <w:rsid w:val="52472FB7"/>
    <w:rsid w:val="524746F8"/>
    <w:rsid w:val="524753D3"/>
    <w:rsid w:val="5248023B"/>
    <w:rsid w:val="52481FEA"/>
    <w:rsid w:val="52483D98"/>
    <w:rsid w:val="52485989"/>
    <w:rsid w:val="52495D62"/>
    <w:rsid w:val="52497B10"/>
    <w:rsid w:val="524A0194"/>
    <w:rsid w:val="524A1938"/>
    <w:rsid w:val="524A2722"/>
    <w:rsid w:val="524A3079"/>
    <w:rsid w:val="524A3FB4"/>
    <w:rsid w:val="524A5B58"/>
    <w:rsid w:val="524A7610"/>
    <w:rsid w:val="524B1ADA"/>
    <w:rsid w:val="524B3888"/>
    <w:rsid w:val="524B7D2C"/>
    <w:rsid w:val="524C0854"/>
    <w:rsid w:val="524C16C3"/>
    <w:rsid w:val="524C330A"/>
    <w:rsid w:val="524C5CDC"/>
    <w:rsid w:val="524D0DC7"/>
    <w:rsid w:val="524D4868"/>
    <w:rsid w:val="524D4CA2"/>
    <w:rsid w:val="524D5A84"/>
    <w:rsid w:val="524D63C0"/>
    <w:rsid w:val="524D6DAE"/>
    <w:rsid w:val="524D7600"/>
    <w:rsid w:val="524E18B2"/>
    <w:rsid w:val="524E4064"/>
    <w:rsid w:val="524E4C50"/>
    <w:rsid w:val="524E5126"/>
    <w:rsid w:val="524E6ABE"/>
    <w:rsid w:val="524F1749"/>
    <w:rsid w:val="524F6801"/>
    <w:rsid w:val="52500E9E"/>
    <w:rsid w:val="52502118"/>
    <w:rsid w:val="52503A9A"/>
    <w:rsid w:val="52505775"/>
    <w:rsid w:val="525057AA"/>
    <w:rsid w:val="52505FAE"/>
    <w:rsid w:val="525070F0"/>
    <w:rsid w:val="5251037B"/>
    <w:rsid w:val="525147CA"/>
    <w:rsid w:val="52514894"/>
    <w:rsid w:val="525210BA"/>
    <w:rsid w:val="52523856"/>
    <w:rsid w:val="52523B85"/>
    <w:rsid w:val="525243CD"/>
    <w:rsid w:val="5252790F"/>
    <w:rsid w:val="52527E09"/>
    <w:rsid w:val="5253273C"/>
    <w:rsid w:val="52532F3C"/>
    <w:rsid w:val="525334E5"/>
    <w:rsid w:val="525367B9"/>
    <w:rsid w:val="52536A27"/>
    <w:rsid w:val="52546BE0"/>
    <w:rsid w:val="5255018C"/>
    <w:rsid w:val="52551EF0"/>
    <w:rsid w:val="525521AB"/>
    <w:rsid w:val="52554706"/>
    <w:rsid w:val="525555BB"/>
    <w:rsid w:val="5256161C"/>
    <w:rsid w:val="525625DB"/>
    <w:rsid w:val="5256365E"/>
    <w:rsid w:val="52565A1E"/>
    <w:rsid w:val="52570C10"/>
    <w:rsid w:val="5257223C"/>
    <w:rsid w:val="52572AAC"/>
    <w:rsid w:val="525735D2"/>
    <w:rsid w:val="52574FE1"/>
    <w:rsid w:val="52576383"/>
    <w:rsid w:val="52583A3C"/>
    <w:rsid w:val="52583F3C"/>
    <w:rsid w:val="52585CAD"/>
    <w:rsid w:val="52586DE8"/>
    <w:rsid w:val="52592449"/>
    <w:rsid w:val="525941F7"/>
    <w:rsid w:val="52595FA5"/>
    <w:rsid w:val="525A1D1D"/>
    <w:rsid w:val="525A3ACB"/>
    <w:rsid w:val="525A3FB4"/>
    <w:rsid w:val="525B57E5"/>
    <w:rsid w:val="525C1BC3"/>
    <w:rsid w:val="525C3216"/>
    <w:rsid w:val="525C3CE7"/>
    <w:rsid w:val="525C4813"/>
    <w:rsid w:val="525C5A95"/>
    <w:rsid w:val="525C7843"/>
    <w:rsid w:val="525D3376"/>
    <w:rsid w:val="525D5028"/>
    <w:rsid w:val="525D5EB6"/>
    <w:rsid w:val="525D66CD"/>
    <w:rsid w:val="525D6EAB"/>
    <w:rsid w:val="525E35BB"/>
    <w:rsid w:val="525E44C6"/>
    <w:rsid w:val="525F10E1"/>
    <w:rsid w:val="525F123E"/>
    <w:rsid w:val="525F7333"/>
    <w:rsid w:val="526024D6"/>
    <w:rsid w:val="52603241"/>
    <w:rsid w:val="526037D7"/>
    <w:rsid w:val="52603D62"/>
    <w:rsid w:val="52605C88"/>
    <w:rsid w:val="52610F3A"/>
    <w:rsid w:val="52611673"/>
    <w:rsid w:val="526130AB"/>
    <w:rsid w:val="5261380C"/>
    <w:rsid w:val="52614E59"/>
    <w:rsid w:val="5261584E"/>
    <w:rsid w:val="52621300"/>
    <w:rsid w:val="52621DCD"/>
    <w:rsid w:val="526238F8"/>
    <w:rsid w:val="52626428"/>
    <w:rsid w:val="52630BD1"/>
    <w:rsid w:val="5263104F"/>
    <w:rsid w:val="52632790"/>
    <w:rsid w:val="52632E2B"/>
    <w:rsid w:val="52634497"/>
    <w:rsid w:val="52635075"/>
    <w:rsid w:val="52636E23"/>
    <w:rsid w:val="52642D2F"/>
    <w:rsid w:val="5264494A"/>
    <w:rsid w:val="526450B0"/>
    <w:rsid w:val="526451A8"/>
    <w:rsid w:val="52650B61"/>
    <w:rsid w:val="52650DED"/>
    <w:rsid w:val="526515A2"/>
    <w:rsid w:val="5265190D"/>
    <w:rsid w:val="52652D32"/>
    <w:rsid w:val="526560C1"/>
    <w:rsid w:val="52657621"/>
    <w:rsid w:val="52657DC2"/>
    <w:rsid w:val="52661111"/>
    <w:rsid w:val="52662470"/>
    <w:rsid w:val="52666914"/>
    <w:rsid w:val="52670806"/>
    <w:rsid w:val="52677672"/>
    <w:rsid w:val="526804A5"/>
    <w:rsid w:val="5268268C"/>
    <w:rsid w:val="52683A31"/>
    <w:rsid w:val="5268443A"/>
    <w:rsid w:val="526861E8"/>
    <w:rsid w:val="52686602"/>
    <w:rsid w:val="52687225"/>
    <w:rsid w:val="52690E54"/>
    <w:rsid w:val="52691F60"/>
    <w:rsid w:val="526936C5"/>
    <w:rsid w:val="52695D51"/>
    <w:rsid w:val="526A01B2"/>
    <w:rsid w:val="526A25D9"/>
    <w:rsid w:val="526A3790"/>
    <w:rsid w:val="526A4EFB"/>
    <w:rsid w:val="526A6351"/>
    <w:rsid w:val="526A6404"/>
    <w:rsid w:val="526B2BD0"/>
    <w:rsid w:val="526B3F2A"/>
    <w:rsid w:val="526B5CD8"/>
    <w:rsid w:val="526C1D1C"/>
    <w:rsid w:val="526C44B6"/>
    <w:rsid w:val="526D0751"/>
    <w:rsid w:val="526D1699"/>
    <w:rsid w:val="526D37FE"/>
    <w:rsid w:val="526D5732"/>
    <w:rsid w:val="526D6413"/>
    <w:rsid w:val="526D7CA2"/>
    <w:rsid w:val="526E1A25"/>
    <w:rsid w:val="526E53C8"/>
    <w:rsid w:val="526E7576"/>
    <w:rsid w:val="526F0D33"/>
    <w:rsid w:val="526F3A1A"/>
    <w:rsid w:val="526F3EE3"/>
    <w:rsid w:val="526F57C8"/>
    <w:rsid w:val="526F6B2D"/>
    <w:rsid w:val="52701540"/>
    <w:rsid w:val="527032EE"/>
    <w:rsid w:val="52705E6E"/>
    <w:rsid w:val="52706D8F"/>
    <w:rsid w:val="52713EF5"/>
    <w:rsid w:val="52720E14"/>
    <w:rsid w:val="52722901"/>
    <w:rsid w:val="5272350A"/>
    <w:rsid w:val="527252B8"/>
    <w:rsid w:val="52727066"/>
    <w:rsid w:val="527276B4"/>
    <w:rsid w:val="52727EB1"/>
    <w:rsid w:val="527307FD"/>
    <w:rsid w:val="52730B24"/>
    <w:rsid w:val="52734B8D"/>
    <w:rsid w:val="527350D1"/>
    <w:rsid w:val="52737C64"/>
    <w:rsid w:val="52737C93"/>
    <w:rsid w:val="527400A5"/>
    <w:rsid w:val="527434F3"/>
    <w:rsid w:val="52747852"/>
    <w:rsid w:val="527545B9"/>
    <w:rsid w:val="52754F0B"/>
    <w:rsid w:val="52756035"/>
    <w:rsid w:val="52756B57"/>
    <w:rsid w:val="52757844"/>
    <w:rsid w:val="527602C7"/>
    <w:rsid w:val="52760C06"/>
    <w:rsid w:val="52763B95"/>
    <w:rsid w:val="52764721"/>
    <w:rsid w:val="527674C5"/>
    <w:rsid w:val="527723C4"/>
    <w:rsid w:val="52772848"/>
    <w:rsid w:val="527728CF"/>
    <w:rsid w:val="5277374B"/>
    <w:rsid w:val="5277467D"/>
    <w:rsid w:val="5277690F"/>
    <w:rsid w:val="52783526"/>
    <w:rsid w:val="52786C19"/>
    <w:rsid w:val="5279010F"/>
    <w:rsid w:val="52793237"/>
    <w:rsid w:val="527966EE"/>
    <w:rsid w:val="527A194B"/>
    <w:rsid w:val="527A1D8F"/>
    <w:rsid w:val="527A5569"/>
    <w:rsid w:val="527A5F1B"/>
    <w:rsid w:val="527B23BF"/>
    <w:rsid w:val="527B555D"/>
    <w:rsid w:val="527B6107"/>
    <w:rsid w:val="527B7B57"/>
    <w:rsid w:val="527C1C93"/>
    <w:rsid w:val="527C3D34"/>
    <w:rsid w:val="527C74B8"/>
    <w:rsid w:val="527D47C7"/>
    <w:rsid w:val="527D5F08"/>
    <w:rsid w:val="527D667E"/>
    <w:rsid w:val="527D67C1"/>
    <w:rsid w:val="527D7680"/>
    <w:rsid w:val="527D7C3F"/>
    <w:rsid w:val="527E3C5D"/>
    <w:rsid w:val="527E434F"/>
    <w:rsid w:val="527E5A0B"/>
    <w:rsid w:val="527F1783"/>
    <w:rsid w:val="527F41B4"/>
    <w:rsid w:val="527F77CE"/>
    <w:rsid w:val="527F7996"/>
    <w:rsid w:val="5280693F"/>
    <w:rsid w:val="52806B2C"/>
    <w:rsid w:val="52807437"/>
    <w:rsid w:val="528076BB"/>
    <w:rsid w:val="52807855"/>
    <w:rsid w:val="5281374D"/>
    <w:rsid w:val="528145D8"/>
    <w:rsid w:val="5281488E"/>
    <w:rsid w:val="528154FB"/>
    <w:rsid w:val="52815D19"/>
    <w:rsid w:val="52817153"/>
    <w:rsid w:val="528172AA"/>
    <w:rsid w:val="52825436"/>
    <w:rsid w:val="52825A68"/>
    <w:rsid w:val="5282603C"/>
    <w:rsid w:val="528271A9"/>
    <w:rsid w:val="5282757E"/>
    <w:rsid w:val="52830639"/>
    <w:rsid w:val="52831274"/>
    <w:rsid w:val="5283320A"/>
    <w:rsid w:val="52834CEE"/>
    <w:rsid w:val="528445A5"/>
    <w:rsid w:val="5284469A"/>
    <w:rsid w:val="52844992"/>
    <w:rsid w:val="52846D9A"/>
    <w:rsid w:val="5285323E"/>
    <w:rsid w:val="52854FEC"/>
    <w:rsid w:val="52855108"/>
    <w:rsid w:val="52856F28"/>
    <w:rsid w:val="52862B12"/>
    <w:rsid w:val="52863E55"/>
    <w:rsid w:val="528648C0"/>
    <w:rsid w:val="528677EA"/>
    <w:rsid w:val="528707DC"/>
    <w:rsid w:val="52870A24"/>
    <w:rsid w:val="52871B8B"/>
    <w:rsid w:val="52874434"/>
    <w:rsid w:val="52876FD9"/>
    <w:rsid w:val="52877C09"/>
    <w:rsid w:val="52880638"/>
    <w:rsid w:val="52881D7F"/>
    <w:rsid w:val="52882138"/>
    <w:rsid w:val="52884ADC"/>
    <w:rsid w:val="52885001"/>
    <w:rsid w:val="528869F9"/>
    <w:rsid w:val="52887419"/>
    <w:rsid w:val="528913DE"/>
    <w:rsid w:val="52893D92"/>
    <w:rsid w:val="528943B0"/>
    <w:rsid w:val="528944AB"/>
    <w:rsid w:val="5289687D"/>
    <w:rsid w:val="528A0854"/>
    <w:rsid w:val="528A2602"/>
    <w:rsid w:val="528A42DC"/>
    <w:rsid w:val="528A4C77"/>
    <w:rsid w:val="528B025B"/>
    <w:rsid w:val="528B1918"/>
    <w:rsid w:val="528B1ED6"/>
    <w:rsid w:val="528B2A95"/>
    <w:rsid w:val="528B2D66"/>
    <w:rsid w:val="528B637A"/>
    <w:rsid w:val="528C00A1"/>
    <w:rsid w:val="528C228E"/>
    <w:rsid w:val="528C4FE5"/>
    <w:rsid w:val="528C5A87"/>
    <w:rsid w:val="528C6095"/>
    <w:rsid w:val="528C7313"/>
    <w:rsid w:val="528D1027"/>
    <w:rsid w:val="528D15F2"/>
    <w:rsid w:val="528D20F2"/>
    <w:rsid w:val="528D285B"/>
    <w:rsid w:val="528D3959"/>
    <w:rsid w:val="528D42BC"/>
    <w:rsid w:val="528E0576"/>
    <w:rsid w:val="528E2C70"/>
    <w:rsid w:val="528E3A65"/>
    <w:rsid w:val="528E4F98"/>
    <w:rsid w:val="528E5F11"/>
    <w:rsid w:val="528E7D11"/>
    <w:rsid w:val="528F2A37"/>
    <w:rsid w:val="528F7C18"/>
    <w:rsid w:val="5290006C"/>
    <w:rsid w:val="52900663"/>
    <w:rsid w:val="52902C3D"/>
    <w:rsid w:val="52903812"/>
    <w:rsid w:val="52903BBA"/>
    <w:rsid w:val="52903D98"/>
    <w:rsid w:val="529044CE"/>
    <w:rsid w:val="52905813"/>
    <w:rsid w:val="52906027"/>
    <w:rsid w:val="52906848"/>
    <w:rsid w:val="52911BE2"/>
    <w:rsid w:val="52915CC4"/>
    <w:rsid w:val="529178B6"/>
    <w:rsid w:val="529212C1"/>
    <w:rsid w:val="529214B7"/>
    <w:rsid w:val="52925F88"/>
    <w:rsid w:val="52926C9E"/>
    <w:rsid w:val="52927709"/>
    <w:rsid w:val="5293012E"/>
    <w:rsid w:val="52932842"/>
    <w:rsid w:val="52936834"/>
    <w:rsid w:val="529369ED"/>
    <w:rsid w:val="52941517"/>
    <w:rsid w:val="529415BE"/>
    <w:rsid w:val="5294522F"/>
    <w:rsid w:val="52950AD8"/>
    <w:rsid w:val="52950FA7"/>
    <w:rsid w:val="52951AB7"/>
    <w:rsid w:val="52952A4E"/>
    <w:rsid w:val="52952D1F"/>
    <w:rsid w:val="52952D55"/>
    <w:rsid w:val="5295348A"/>
    <w:rsid w:val="5295585C"/>
    <w:rsid w:val="52966FC8"/>
    <w:rsid w:val="529671F9"/>
    <w:rsid w:val="52974D1F"/>
    <w:rsid w:val="529754A0"/>
    <w:rsid w:val="52977AA4"/>
    <w:rsid w:val="529803BD"/>
    <w:rsid w:val="52980998"/>
    <w:rsid w:val="52980E47"/>
    <w:rsid w:val="529835FD"/>
    <w:rsid w:val="52990A97"/>
    <w:rsid w:val="52992845"/>
    <w:rsid w:val="52992E68"/>
    <w:rsid w:val="529945F3"/>
    <w:rsid w:val="52994922"/>
    <w:rsid w:val="52996F39"/>
    <w:rsid w:val="529A036B"/>
    <w:rsid w:val="529A07CE"/>
    <w:rsid w:val="529A56E5"/>
    <w:rsid w:val="529A65BD"/>
    <w:rsid w:val="529B2709"/>
    <w:rsid w:val="529B480F"/>
    <w:rsid w:val="529B5DD5"/>
    <w:rsid w:val="529C0587"/>
    <w:rsid w:val="529C11E0"/>
    <w:rsid w:val="529C2921"/>
    <w:rsid w:val="529C40E3"/>
    <w:rsid w:val="529C5910"/>
    <w:rsid w:val="529C6E22"/>
    <w:rsid w:val="529D3A5E"/>
    <w:rsid w:val="529E1C09"/>
    <w:rsid w:val="529E42FF"/>
    <w:rsid w:val="529E4FA4"/>
    <w:rsid w:val="529E60AD"/>
    <w:rsid w:val="529E68A9"/>
    <w:rsid w:val="529E78FF"/>
    <w:rsid w:val="529F04BE"/>
    <w:rsid w:val="529F12A2"/>
    <w:rsid w:val="529F262B"/>
    <w:rsid w:val="529F42FB"/>
    <w:rsid w:val="529F46CB"/>
    <w:rsid w:val="529F5040"/>
    <w:rsid w:val="529F5259"/>
    <w:rsid w:val="529F56A1"/>
    <w:rsid w:val="52A01938"/>
    <w:rsid w:val="52A01E26"/>
    <w:rsid w:val="52A02093"/>
    <w:rsid w:val="52A03BD4"/>
    <w:rsid w:val="52A05CCE"/>
    <w:rsid w:val="52A07B61"/>
    <w:rsid w:val="52A102FC"/>
    <w:rsid w:val="52A10E51"/>
    <w:rsid w:val="52A116FA"/>
    <w:rsid w:val="52A1794C"/>
    <w:rsid w:val="52A21CCF"/>
    <w:rsid w:val="52A259F0"/>
    <w:rsid w:val="52A25C03"/>
    <w:rsid w:val="52A334A1"/>
    <w:rsid w:val="52A336C4"/>
    <w:rsid w:val="52A34800"/>
    <w:rsid w:val="52A37D07"/>
    <w:rsid w:val="52A42F98"/>
    <w:rsid w:val="52A511EA"/>
    <w:rsid w:val="52A55F1D"/>
    <w:rsid w:val="52A5743C"/>
    <w:rsid w:val="52A631B4"/>
    <w:rsid w:val="52A64E63"/>
    <w:rsid w:val="52A665A4"/>
    <w:rsid w:val="52A66D10"/>
    <w:rsid w:val="52A71F1E"/>
    <w:rsid w:val="52A76756"/>
    <w:rsid w:val="52A767B0"/>
    <w:rsid w:val="52A80EAD"/>
    <w:rsid w:val="52AA097C"/>
    <w:rsid w:val="52AA216D"/>
    <w:rsid w:val="52AA2646"/>
    <w:rsid w:val="52AA2CA4"/>
    <w:rsid w:val="52AB0355"/>
    <w:rsid w:val="52AB0D58"/>
    <w:rsid w:val="52AC1547"/>
    <w:rsid w:val="52AC19FF"/>
    <w:rsid w:val="52AC1FD6"/>
    <w:rsid w:val="52AC38AF"/>
    <w:rsid w:val="52AC3EB8"/>
    <w:rsid w:val="52AC573A"/>
    <w:rsid w:val="52AC605F"/>
    <w:rsid w:val="52AD009F"/>
    <w:rsid w:val="52AD3364"/>
    <w:rsid w:val="52AD3CA8"/>
    <w:rsid w:val="52AD4542"/>
    <w:rsid w:val="52AD55D2"/>
    <w:rsid w:val="52AD6661"/>
    <w:rsid w:val="52AD6B22"/>
    <w:rsid w:val="52AE3379"/>
    <w:rsid w:val="52AE5970"/>
    <w:rsid w:val="52AE6F76"/>
    <w:rsid w:val="52AF2069"/>
    <w:rsid w:val="52AF22F7"/>
    <w:rsid w:val="52AF3E17"/>
    <w:rsid w:val="52AF489E"/>
    <w:rsid w:val="52AF512D"/>
    <w:rsid w:val="52AF6285"/>
    <w:rsid w:val="52AF6D82"/>
    <w:rsid w:val="52AF70F7"/>
    <w:rsid w:val="52B00738"/>
    <w:rsid w:val="52B02227"/>
    <w:rsid w:val="52B034C4"/>
    <w:rsid w:val="52B04B74"/>
    <w:rsid w:val="52B04EA6"/>
    <w:rsid w:val="52B1279C"/>
    <w:rsid w:val="52B14B86"/>
    <w:rsid w:val="52B15DE1"/>
    <w:rsid w:val="52B21491"/>
    <w:rsid w:val="52B23907"/>
    <w:rsid w:val="52B256B5"/>
    <w:rsid w:val="52B341AD"/>
    <w:rsid w:val="52B34B48"/>
    <w:rsid w:val="52B379C6"/>
    <w:rsid w:val="52B37A98"/>
    <w:rsid w:val="52B41144"/>
    <w:rsid w:val="52B4142D"/>
    <w:rsid w:val="52B42038"/>
    <w:rsid w:val="52B433E8"/>
    <w:rsid w:val="52B43687"/>
    <w:rsid w:val="52B454A8"/>
    <w:rsid w:val="52B456DE"/>
    <w:rsid w:val="52B458D1"/>
    <w:rsid w:val="52B4653D"/>
    <w:rsid w:val="52B551A5"/>
    <w:rsid w:val="52B57D20"/>
    <w:rsid w:val="52B57FEB"/>
    <w:rsid w:val="52B603FC"/>
    <w:rsid w:val="52B61649"/>
    <w:rsid w:val="52B633F7"/>
    <w:rsid w:val="52B64958"/>
    <w:rsid w:val="52B67DAF"/>
    <w:rsid w:val="52B705DF"/>
    <w:rsid w:val="52B70E85"/>
    <w:rsid w:val="52B7194F"/>
    <w:rsid w:val="52B72CCB"/>
    <w:rsid w:val="52B753C1"/>
    <w:rsid w:val="52B75568"/>
    <w:rsid w:val="52B7716F"/>
    <w:rsid w:val="52B809B9"/>
    <w:rsid w:val="52B8297E"/>
    <w:rsid w:val="52B842CE"/>
    <w:rsid w:val="52B91F94"/>
    <w:rsid w:val="52B92EE7"/>
    <w:rsid w:val="52B9356C"/>
    <w:rsid w:val="52B939D6"/>
    <w:rsid w:val="52B949FB"/>
    <w:rsid w:val="52B94C95"/>
    <w:rsid w:val="52B959D7"/>
    <w:rsid w:val="52B96A43"/>
    <w:rsid w:val="52B97730"/>
    <w:rsid w:val="52BA27BB"/>
    <w:rsid w:val="52BA335F"/>
    <w:rsid w:val="52BA4770"/>
    <w:rsid w:val="52BA48C4"/>
    <w:rsid w:val="52BA6B9C"/>
    <w:rsid w:val="52BB0A0D"/>
    <w:rsid w:val="52BB18E9"/>
    <w:rsid w:val="52BB6C5F"/>
    <w:rsid w:val="52BC16F4"/>
    <w:rsid w:val="52BC29D7"/>
    <w:rsid w:val="52BC3241"/>
    <w:rsid w:val="52BC42FE"/>
    <w:rsid w:val="52BC4786"/>
    <w:rsid w:val="52BC5E72"/>
    <w:rsid w:val="52BC6534"/>
    <w:rsid w:val="52BC6E98"/>
    <w:rsid w:val="52BD094B"/>
    <w:rsid w:val="52BD6598"/>
    <w:rsid w:val="52BD660C"/>
    <w:rsid w:val="52BD6DD9"/>
    <w:rsid w:val="52BE148F"/>
    <w:rsid w:val="52BE2228"/>
    <w:rsid w:val="52BE22AC"/>
    <w:rsid w:val="52BE30EA"/>
    <w:rsid w:val="52BE405A"/>
    <w:rsid w:val="52BE482B"/>
    <w:rsid w:val="52BE5FB7"/>
    <w:rsid w:val="52BE7204"/>
    <w:rsid w:val="52BE7F33"/>
    <w:rsid w:val="52BF03A6"/>
    <w:rsid w:val="52BF04FB"/>
    <w:rsid w:val="52BF3059"/>
    <w:rsid w:val="52BF6AC4"/>
    <w:rsid w:val="52BF714B"/>
    <w:rsid w:val="52BF7DD2"/>
    <w:rsid w:val="52C00150"/>
    <w:rsid w:val="52C01F15"/>
    <w:rsid w:val="52C02E16"/>
    <w:rsid w:val="52C04276"/>
    <w:rsid w:val="52C06024"/>
    <w:rsid w:val="52C11CC3"/>
    <w:rsid w:val="52C11D9C"/>
    <w:rsid w:val="52C131AC"/>
    <w:rsid w:val="52C13AA2"/>
    <w:rsid w:val="52C150B0"/>
    <w:rsid w:val="52C15CB6"/>
    <w:rsid w:val="52C16146"/>
    <w:rsid w:val="52C16922"/>
    <w:rsid w:val="52C22DBB"/>
    <w:rsid w:val="52C23EEA"/>
    <w:rsid w:val="52C33D66"/>
    <w:rsid w:val="52C35ACC"/>
    <w:rsid w:val="52C35B14"/>
    <w:rsid w:val="52C378C2"/>
    <w:rsid w:val="52C37A8F"/>
    <w:rsid w:val="52C37AFB"/>
    <w:rsid w:val="52C46F5C"/>
    <w:rsid w:val="52C47657"/>
    <w:rsid w:val="52C5188C"/>
    <w:rsid w:val="52C5363A"/>
    <w:rsid w:val="52C5502D"/>
    <w:rsid w:val="52C57ECF"/>
    <w:rsid w:val="52C605D2"/>
    <w:rsid w:val="52C61160"/>
    <w:rsid w:val="52C621BD"/>
    <w:rsid w:val="52C72970"/>
    <w:rsid w:val="52C73039"/>
    <w:rsid w:val="52C75266"/>
    <w:rsid w:val="52C777D0"/>
    <w:rsid w:val="52C804AE"/>
    <w:rsid w:val="52C80E9A"/>
    <w:rsid w:val="52C8312A"/>
    <w:rsid w:val="52C84ED8"/>
    <w:rsid w:val="52C86D6D"/>
    <w:rsid w:val="52C901FD"/>
    <w:rsid w:val="52C926DA"/>
    <w:rsid w:val="52C958EE"/>
    <w:rsid w:val="52CA0C50"/>
    <w:rsid w:val="52CA2422"/>
    <w:rsid w:val="52CA29FF"/>
    <w:rsid w:val="52CA2DCE"/>
    <w:rsid w:val="52CA425E"/>
    <w:rsid w:val="52CA50F4"/>
    <w:rsid w:val="52CA663A"/>
    <w:rsid w:val="52CA66DB"/>
    <w:rsid w:val="52CB0C33"/>
    <w:rsid w:val="52CB56EE"/>
    <w:rsid w:val="52CB64A5"/>
    <w:rsid w:val="52CC02BF"/>
    <w:rsid w:val="52CC0A47"/>
    <w:rsid w:val="52CC5BD5"/>
    <w:rsid w:val="52CC6956"/>
    <w:rsid w:val="52CD0741"/>
    <w:rsid w:val="52CD24EF"/>
    <w:rsid w:val="52CE0FB6"/>
    <w:rsid w:val="52CE2E21"/>
    <w:rsid w:val="52CE323C"/>
    <w:rsid w:val="52CE3E53"/>
    <w:rsid w:val="52CE49E7"/>
    <w:rsid w:val="52CF0D5D"/>
    <w:rsid w:val="52CF44B9"/>
    <w:rsid w:val="52CF6267"/>
    <w:rsid w:val="52D006BC"/>
    <w:rsid w:val="52D02C72"/>
    <w:rsid w:val="52D036C8"/>
    <w:rsid w:val="52D03D8D"/>
    <w:rsid w:val="52D054FF"/>
    <w:rsid w:val="52D14385"/>
    <w:rsid w:val="52D1756C"/>
    <w:rsid w:val="52D23FA9"/>
    <w:rsid w:val="52D24131"/>
    <w:rsid w:val="52D26BA1"/>
    <w:rsid w:val="52D26DC2"/>
    <w:rsid w:val="52D27B05"/>
    <w:rsid w:val="52D33E80"/>
    <w:rsid w:val="52D35945"/>
    <w:rsid w:val="52D35E4A"/>
    <w:rsid w:val="52D35FD4"/>
    <w:rsid w:val="52D41ACF"/>
    <w:rsid w:val="52D4290B"/>
    <w:rsid w:val="52D4387D"/>
    <w:rsid w:val="52D46C00"/>
    <w:rsid w:val="52D47047"/>
    <w:rsid w:val="52D47475"/>
    <w:rsid w:val="52D47B62"/>
    <w:rsid w:val="52D47D21"/>
    <w:rsid w:val="52D5264B"/>
    <w:rsid w:val="52D52D48"/>
    <w:rsid w:val="52D55853"/>
    <w:rsid w:val="52D60B21"/>
    <w:rsid w:val="52D63A99"/>
    <w:rsid w:val="52D65847"/>
    <w:rsid w:val="52D675F5"/>
    <w:rsid w:val="52D67847"/>
    <w:rsid w:val="52D7336D"/>
    <w:rsid w:val="52D735CE"/>
    <w:rsid w:val="52D7511B"/>
    <w:rsid w:val="52D75456"/>
    <w:rsid w:val="52D802A7"/>
    <w:rsid w:val="52D86862"/>
    <w:rsid w:val="52D87524"/>
    <w:rsid w:val="52D91923"/>
    <w:rsid w:val="52D92741"/>
    <w:rsid w:val="52D95337"/>
    <w:rsid w:val="52D9630D"/>
    <w:rsid w:val="52D970E6"/>
    <w:rsid w:val="52DA377C"/>
    <w:rsid w:val="52DA3D53"/>
    <w:rsid w:val="52DA7539"/>
    <w:rsid w:val="52DB10B0"/>
    <w:rsid w:val="52DB2E5E"/>
    <w:rsid w:val="52DB33E2"/>
    <w:rsid w:val="52DB3D30"/>
    <w:rsid w:val="52DB4A67"/>
    <w:rsid w:val="52DB4C0C"/>
    <w:rsid w:val="52DC0984"/>
    <w:rsid w:val="52DC6673"/>
    <w:rsid w:val="52DC7DB4"/>
    <w:rsid w:val="52DD4E28"/>
    <w:rsid w:val="52DD6B78"/>
    <w:rsid w:val="52DE0E46"/>
    <w:rsid w:val="52DE294E"/>
    <w:rsid w:val="52DE4557"/>
    <w:rsid w:val="52DE7B86"/>
    <w:rsid w:val="52DF030A"/>
    <w:rsid w:val="52DF0F46"/>
    <w:rsid w:val="52DF15E6"/>
    <w:rsid w:val="52DF7932"/>
    <w:rsid w:val="52E00474"/>
    <w:rsid w:val="52E01E0D"/>
    <w:rsid w:val="52E02222"/>
    <w:rsid w:val="52E036E5"/>
    <w:rsid w:val="52E04FF4"/>
    <w:rsid w:val="52E07B90"/>
    <w:rsid w:val="52E15F9A"/>
    <w:rsid w:val="52E21F49"/>
    <w:rsid w:val="52E2243E"/>
    <w:rsid w:val="52E22737"/>
    <w:rsid w:val="52E33AC0"/>
    <w:rsid w:val="52E348A9"/>
    <w:rsid w:val="52E35324"/>
    <w:rsid w:val="52E361B6"/>
    <w:rsid w:val="52E42D7B"/>
    <w:rsid w:val="52E432F2"/>
    <w:rsid w:val="52E45C3F"/>
    <w:rsid w:val="52E46546"/>
    <w:rsid w:val="52E57838"/>
    <w:rsid w:val="52E633F2"/>
    <w:rsid w:val="52E63429"/>
    <w:rsid w:val="52E635B0"/>
    <w:rsid w:val="52E63638"/>
    <w:rsid w:val="52E66442"/>
    <w:rsid w:val="52E67042"/>
    <w:rsid w:val="52E70521"/>
    <w:rsid w:val="52E71802"/>
    <w:rsid w:val="52E72CFA"/>
    <w:rsid w:val="52E73786"/>
    <w:rsid w:val="52E73F48"/>
    <w:rsid w:val="52E75437"/>
    <w:rsid w:val="52E772E7"/>
    <w:rsid w:val="52E77591"/>
    <w:rsid w:val="52E77A54"/>
    <w:rsid w:val="52E835EC"/>
    <w:rsid w:val="52E837CD"/>
    <w:rsid w:val="52E847AF"/>
    <w:rsid w:val="52E86006"/>
    <w:rsid w:val="52E8669F"/>
    <w:rsid w:val="52E8697C"/>
    <w:rsid w:val="52E86A4F"/>
    <w:rsid w:val="52E87329"/>
    <w:rsid w:val="52E923B8"/>
    <w:rsid w:val="52E934AC"/>
    <w:rsid w:val="52E94AA7"/>
    <w:rsid w:val="52E9573C"/>
    <w:rsid w:val="52EA0EDA"/>
    <w:rsid w:val="52EA12F3"/>
    <w:rsid w:val="52EA46FC"/>
    <w:rsid w:val="52EA4E4F"/>
    <w:rsid w:val="52EA5A01"/>
    <w:rsid w:val="52EB206A"/>
    <w:rsid w:val="52EB28EB"/>
    <w:rsid w:val="52EB2A32"/>
    <w:rsid w:val="52EB4CD8"/>
    <w:rsid w:val="52EB5D78"/>
    <w:rsid w:val="52EC2E7F"/>
    <w:rsid w:val="52EC506B"/>
    <w:rsid w:val="52EC6168"/>
    <w:rsid w:val="52EC6E19"/>
    <w:rsid w:val="52EC71DD"/>
    <w:rsid w:val="52EC7550"/>
    <w:rsid w:val="52ED04A2"/>
    <w:rsid w:val="52ED0D39"/>
    <w:rsid w:val="52ED2343"/>
    <w:rsid w:val="52ED493F"/>
    <w:rsid w:val="52ED77D4"/>
    <w:rsid w:val="52EE6181"/>
    <w:rsid w:val="52EE677C"/>
    <w:rsid w:val="52EF06B7"/>
    <w:rsid w:val="52EF29E9"/>
    <w:rsid w:val="52EF6909"/>
    <w:rsid w:val="52F004FD"/>
    <w:rsid w:val="52F05A83"/>
    <w:rsid w:val="52F05F79"/>
    <w:rsid w:val="52F061DD"/>
    <w:rsid w:val="52F071FA"/>
    <w:rsid w:val="52F1442F"/>
    <w:rsid w:val="52F218C4"/>
    <w:rsid w:val="52F21F55"/>
    <w:rsid w:val="52F263F9"/>
    <w:rsid w:val="52F26750"/>
    <w:rsid w:val="52F30423"/>
    <w:rsid w:val="52F340F5"/>
    <w:rsid w:val="52F36C22"/>
    <w:rsid w:val="52F37F52"/>
    <w:rsid w:val="52F41139"/>
    <w:rsid w:val="52F41729"/>
    <w:rsid w:val="52F42171"/>
    <w:rsid w:val="52F43F1F"/>
    <w:rsid w:val="52F4423D"/>
    <w:rsid w:val="52F44F74"/>
    <w:rsid w:val="52F50EB2"/>
    <w:rsid w:val="52F51F24"/>
    <w:rsid w:val="52F540F8"/>
    <w:rsid w:val="52F60580"/>
    <w:rsid w:val="52F61A46"/>
    <w:rsid w:val="52F61DEB"/>
    <w:rsid w:val="52F63D05"/>
    <w:rsid w:val="52F6415B"/>
    <w:rsid w:val="52F715A0"/>
    <w:rsid w:val="52F757BE"/>
    <w:rsid w:val="52F75C0E"/>
    <w:rsid w:val="52F7756C"/>
    <w:rsid w:val="52F82808"/>
    <w:rsid w:val="52F830C3"/>
    <w:rsid w:val="52F8470B"/>
    <w:rsid w:val="52F85E4C"/>
    <w:rsid w:val="52F91536"/>
    <w:rsid w:val="52F9414F"/>
    <w:rsid w:val="52F96A79"/>
    <w:rsid w:val="52F9765B"/>
    <w:rsid w:val="52F9777F"/>
    <w:rsid w:val="52FA333D"/>
    <w:rsid w:val="52FA5318"/>
    <w:rsid w:val="52FB3500"/>
    <w:rsid w:val="52FB52AE"/>
    <w:rsid w:val="52FC027F"/>
    <w:rsid w:val="52FC1DC7"/>
    <w:rsid w:val="52FC2DD4"/>
    <w:rsid w:val="52FC53FE"/>
    <w:rsid w:val="52FC5C5D"/>
    <w:rsid w:val="52FD0538"/>
    <w:rsid w:val="52FD1026"/>
    <w:rsid w:val="52FD60CC"/>
    <w:rsid w:val="52FD6199"/>
    <w:rsid w:val="52FD649D"/>
    <w:rsid w:val="52FD70ED"/>
    <w:rsid w:val="52FD71A3"/>
    <w:rsid w:val="52FE057D"/>
    <w:rsid w:val="52FE264B"/>
    <w:rsid w:val="52FE3A47"/>
    <w:rsid w:val="52FE4D9E"/>
    <w:rsid w:val="52FF01BB"/>
    <w:rsid w:val="52FF17BD"/>
    <w:rsid w:val="52FF4295"/>
    <w:rsid w:val="52FF5A9D"/>
    <w:rsid w:val="52FF6B71"/>
    <w:rsid w:val="53003C90"/>
    <w:rsid w:val="53004D9F"/>
    <w:rsid w:val="5300647E"/>
    <w:rsid w:val="530116A3"/>
    <w:rsid w:val="5301340D"/>
    <w:rsid w:val="530162E7"/>
    <w:rsid w:val="53017CDD"/>
    <w:rsid w:val="53020BF4"/>
    <w:rsid w:val="53026BC9"/>
    <w:rsid w:val="53027388"/>
    <w:rsid w:val="5303023E"/>
    <w:rsid w:val="5303175A"/>
    <w:rsid w:val="530323B4"/>
    <w:rsid w:val="53035F10"/>
    <w:rsid w:val="53043B0A"/>
    <w:rsid w:val="53043CC0"/>
    <w:rsid w:val="530443EF"/>
    <w:rsid w:val="5304456F"/>
    <w:rsid w:val="5305043B"/>
    <w:rsid w:val="530529F2"/>
    <w:rsid w:val="53052F13"/>
    <w:rsid w:val="53057705"/>
    <w:rsid w:val="53057EDB"/>
    <w:rsid w:val="53061A90"/>
    <w:rsid w:val="53062820"/>
    <w:rsid w:val="530629B5"/>
    <w:rsid w:val="5306614B"/>
    <w:rsid w:val="53066E89"/>
    <w:rsid w:val="5307019F"/>
    <w:rsid w:val="530733B4"/>
    <w:rsid w:val="530733F6"/>
    <w:rsid w:val="53074969"/>
    <w:rsid w:val="53075942"/>
    <w:rsid w:val="5308153E"/>
    <w:rsid w:val="530815A6"/>
    <w:rsid w:val="53081779"/>
    <w:rsid w:val="53084200"/>
    <w:rsid w:val="53085941"/>
    <w:rsid w:val="53086608"/>
    <w:rsid w:val="53086EDD"/>
    <w:rsid w:val="53086EF3"/>
    <w:rsid w:val="530878B8"/>
    <w:rsid w:val="53093D14"/>
    <w:rsid w:val="53094CE8"/>
    <w:rsid w:val="530A140D"/>
    <w:rsid w:val="530A3743"/>
    <w:rsid w:val="530A4FB1"/>
    <w:rsid w:val="530A6B20"/>
    <w:rsid w:val="530A729F"/>
    <w:rsid w:val="530B1014"/>
    <w:rsid w:val="530B2B81"/>
    <w:rsid w:val="530B3959"/>
    <w:rsid w:val="530B6CF6"/>
    <w:rsid w:val="530B6F66"/>
    <w:rsid w:val="530C1269"/>
    <w:rsid w:val="530C1DF4"/>
    <w:rsid w:val="530C3017"/>
    <w:rsid w:val="530C74BB"/>
    <w:rsid w:val="530D2341"/>
    <w:rsid w:val="530D24F1"/>
    <w:rsid w:val="530D2B65"/>
    <w:rsid w:val="530D6BE2"/>
    <w:rsid w:val="530E0072"/>
    <w:rsid w:val="530E07DA"/>
    <w:rsid w:val="530E2C43"/>
    <w:rsid w:val="530E3233"/>
    <w:rsid w:val="530F0D59"/>
    <w:rsid w:val="530F1502"/>
    <w:rsid w:val="530F2B07"/>
    <w:rsid w:val="530F3598"/>
    <w:rsid w:val="530F65E3"/>
    <w:rsid w:val="531000A5"/>
    <w:rsid w:val="5310110B"/>
    <w:rsid w:val="53102992"/>
    <w:rsid w:val="53102F64"/>
    <w:rsid w:val="531036C2"/>
    <w:rsid w:val="53104667"/>
    <w:rsid w:val="53104735"/>
    <w:rsid w:val="53105563"/>
    <w:rsid w:val="53105CC6"/>
    <w:rsid w:val="53110949"/>
    <w:rsid w:val="53112B15"/>
    <w:rsid w:val="53113E22"/>
    <w:rsid w:val="53114AD1"/>
    <w:rsid w:val="5311687F"/>
    <w:rsid w:val="531169F3"/>
    <w:rsid w:val="53117C96"/>
    <w:rsid w:val="531202EC"/>
    <w:rsid w:val="531221BF"/>
    <w:rsid w:val="53123703"/>
    <w:rsid w:val="53125585"/>
    <w:rsid w:val="531279FF"/>
    <w:rsid w:val="53127E83"/>
    <w:rsid w:val="53130849"/>
    <w:rsid w:val="531363D3"/>
    <w:rsid w:val="53137E85"/>
    <w:rsid w:val="5314011E"/>
    <w:rsid w:val="53140CAC"/>
    <w:rsid w:val="5314246F"/>
    <w:rsid w:val="5314426D"/>
    <w:rsid w:val="531445C2"/>
    <w:rsid w:val="53144943"/>
    <w:rsid w:val="53145311"/>
    <w:rsid w:val="53146370"/>
    <w:rsid w:val="53153F09"/>
    <w:rsid w:val="5315461A"/>
    <w:rsid w:val="53155374"/>
    <w:rsid w:val="53160162"/>
    <w:rsid w:val="531613D5"/>
    <w:rsid w:val="531617D1"/>
    <w:rsid w:val="531620E8"/>
    <w:rsid w:val="53163E96"/>
    <w:rsid w:val="53165C44"/>
    <w:rsid w:val="531719BC"/>
    <w:rsid w:val="53180B34"/>
    <w:rsid w:val="53181924"/>
    <w:rsid w:val="531829B6"/>
    <w:rsid w:val="53182FF5"/>
    <w:rsid w:val="531915FF"/>
    <w:rsid w:val="53191BD8"/>
    <w:rsid w:val="53193986"/>
    <w:rsid w:val="531A11E6"/>
    <w:rsid w:val="531A23D5"/>
    <w:rsid w:val="531A295E"/>
    <w:rsid w:val="531A366F"/>
    <w:rsid w:val="531A4192"/>
    <w:rsid w:val="531A5A9F"/>
    <w:rsid w:val="531A6015"/>
    <w:rsid w:val="531A64BF"/>
    <w:rsid w:val="531B1173"/>
    <w:rsid w:val="531B14AC"/>
    <w:rsid w:val="531B2852"/>
    <w:rsid w:val="531B2AE5"/>
    <w:rsid w:val="531B420E"/>
    <w:rsid w:val="531B4789"/>
    <w:rsid w:val="531B5950"/>
    <w:rsid w:val="531B7B10"/>
    <w:rsid w:val="531C2CCD"/>
    <w:rsid w:val="531D0A0F"/>
    <w:rsid w:val="531D273D"/>
    <w:rsid w:val="531D4811"/>
    <w:rsid w:val="531E0F9C"/>
    <w:rsid w:val="531E1C95"/>
    <w:rsid w:val="531E2D4A"/>
    <w:rsid w:val="531E57F1"/>
    <w:rsid w:val="531E58B9"/>
    <w:rsid w:val="531E734D"/>
    <w:rsid w:val="531E7B67"/>
    <w:rsid w:val="531F68B8"/>
    <w:rsid w:val="53202F66"/>
    <w:rsid w:val="53203E2D"/>
    <w:rsid w:val="53204B1B"/>
    <w:rsid w:val="53204D14"/>
    <w:rsid w:val="53206AC2"/>
    <w:rsid w:val="53207960"/>
    <w:rsid w:val="532105A3"/>
    <w:rsid w:val="532145E9"/>
    <w:rsid w:val="532164E8"/>
    <w:rsid w:val="53216B55"/>
    <w:rsid w:val="53217ECD"/>
    <w:rsid w:val="5322283B"/>
    <w:rsid w:val="53223F18"/>
    <w:rsid w:val="5322563D"/>
    <w:rsid w:val="53227128"/>
    <w:rsid w:val="53227641"/>
    <w:rsid w:val="53227978"/>
    <w:rsid w:val="53230361"/>
    <w:rsid w:val="532309AE"/>
    <w:rsid w:val="53231574"/>
    <w:rsid w:val="532327C9"/>
    <w:rsid w:val="53232D29"/>
    <w:rsid w:val="5323569C"/>
    <w:rsid w:val="532365B3"/>
    <w:rsid w:val="53236914"/>
    <w:rsid w:val="53237609"/>
    <w:rsid w:val="532407D3"/>
    <w:rsid w:val="53244EE3"/>
    <w:rsid w:val="53250062"/>
    <w:rsid w:val="5325057D"/>
    <w:rsid w:val="5325232B"/>
    <w:rsid w:val="532540D9"/>
    <w:rsid w:val="5325456B"/>
    <w:rsid w:val="53262BF4"/>
    <w:rsid w:val="5326365D"/>
    <w:rsid w:val="5326510E"/>
    <w:rsid w:val="53265F50"/>
    <w:rsid w:val="532676A1"/>
    <w:rsid w:val="53271813"/>
    <w:rsid w:val="53274422"/>
    <w:rsid w:val="532760A3"/>
    <w:rsid w:val="53277E51"/>
    <w:rsid w:val="53281E1B"/>
    <w:rsid w:val="532820A9"/>
    <w:rsid w:val="53283354"/>
    <w:rsid w:val="532837EA"/>
    <w:rsid w:val="53283BC9"/>
    <w:rsid w:val="53286001"/>
    <w:rsid w:val="53286818"/>
    <w:rsid w:val="53290535"/>
    <w:rsid w:val="53291DEA"/>
    <w:rsid w:val="532923CE"/>
    <w:rsid w:val="53296823"/>
    <w:rsid w:val="53296945"/>
    <w:rsid w:val="532A1A8C"/>
    <w:rsid w:val="532A35EF"/>
    <w:rsid w:val="532A4848"/>
    <w:rsid w:val="532A5B93"/>
    <w:rsid w:val="532A7941"/>
    <w:rsid w:val="532A7C0C"/>
    <w:rsid w:val="532B4466"/>
    <w:rsid w:val="532C190B"/>
    <w:rsid w:val="532C35FB"/>
    <w:rsid w:val="532C36B9"/>
    <w:rsid w:val="532C5467"/>
    <w:rsid w:val="532C6140"/>
    <w:rsid w:val="532C7ACB"/>
    <w:rsid w:val="532C7C55"/>
    <w:rsid w:val="532E5B77"/>
    <w:rsid w:val="532E7431"/>
    <w:rsid w:val="532F0AEC"/>
    <w:rsid w:val="532F1602"/>
    <w:rsid w:val="532F2F80"/>
    <w:rsid w:val="532F31A9"/>
    <w:rsid w:val="532F4F57"/>
    <w:rsid w:val="532F6D06"/>
    <w:rsid w:val="532F73AB"/>
    <w:rsid w:val="532F767A"/>
    <w:rsid w:val="533010B0"/>
    <w:rsid w:val="53301F7C"/>
    <w:rsid w:val="53311014"/>
    <w:rsid w:val="53312A7E"/>
    <w:rsid w:val="53312B3F"/>
    <w:rsid w:val="5331446E"/>
    <w:rsid w:val="53314C5D"/>
    <w:rsid w:val="53316F22"/>
    <w:rsid w:val="5332099B"/>
    <w:rsid w:val="533216AB"/>
    <w:rsid w:val="53321D18"/>
    <w:rsid w:val="533231A6"/>
    <w:rsid w:val="533232D6"/>
    <w:rsid w:val="5332649E"/>
    <w:rsid w:val="533267F6"/>
    <w:rsid w:val="5332746D"/>
    <w:rsid w:val="533308FD"/>
    <w:rsid w:val="53331D46"/>
    <w:rsid w:val="53332C9A"/>
    <w:rsid w:val="53333D4C"/>
    <w:rsid w:val="53334A48"/>
    <w:rsid w:val="5333635B"/>
    <w:rsid w:val="5334431C"/>
    <w:rsid w:val="533448D5"/>
    <w:rsid w:val="53346859"/>
    <w:rsid w:val="533478EE"/>
    <w:rsid w:val="53347A41"/>
    <w:rsid w:val="53353072"/>
    <w:rsid w:val="53353178"/>
    <w:rsid w:val="53355292"/>
    <w:rsid w:val="533662E6"/>
    <w:rsid w:val="5337070E"/>
    <w:rsid w:val="53370970"/>
    <w:rsid w:val="533723F3"/>
    <w:rsid w:val="53373E0C"/>
    <w:rsid w:val="5337526C"/>
    <w:rsid w:val="53375611"/>
    <w:rsid w:val="5337597E"/>
    <w:rsid w:val="533802B0"/>
    <w:rsid w:val="53380D60"/>
    <w:rsid w:val="5338150F"/>
    <w:rsid w:val="533832DF"/>
    <w:rsid w:val="53383694"/>
    <w:rsid w:val="533842CA"/>
    <w:rsid w:val="53384978"/>
    <w:rsid w:val="53384C80"/>
    <w:rsid w:val="53392673"/>
    <w:rsid w:val="53394028"/>
    <w:rsid w:val="533941CB"/>
    <w:rsid w:val="533945EA"/>
    <w:rsid w:val="5339476F"/>
    <w:rsid w:val="53395DD6"/>
    <w:rsid w:val="53396BFE"/>
    <w:rsid w:val="53397B84"/>
    <w:rsid w:val="533A0D91"/>
    <w:rsid w:val="533A39B7"/>
    <w:rsid w:val="533A6285"/>
    <w:rsid w:val="533A6472"/>
    <w:rsid w:val="533A6CB8"/>
    <w:rsid w:val="533A7325"/>
    <w:rsid w:val="533B19FC"/>
    <w:rsid w:val="533B1B4E"/>
    <w:rsid w:val="533B1BF9"/>
    <w:rsid w:val="533B2DC9"/>
    <w:rsid w:val="533B38FC"/>
    <w:rsid w:val="533B56AA"/>
    <w:rsid w:val="533B64CF"/>
    <w:rsid w:val="533B708F"/>
    <w:rsid w:val="533C0170"/>
    <w:rsid w:val="533C074E"/>
    <w:rsid w:val="533C0C4C"/>
    <w:rsid w:val="533C2921"/>
    <w:rsid w:val="533C3E75"/>
    <w:rsid w:val="533C4199"/>
    <w:rsid w:val="533C41B8"/>
    <w:rsid w:val="533C446C"/>
    <w:rsid w:val="533C54F5"/>
    <w:rsid w:val="533D0B63"/>
    <w:rsid w:val="533D19AF"/>
    <w:rsid w:val="533D58C6"/>
    <w:rsid w:val="533D61A0"/>
    <w:rsid w:val="533D68E5"/>
    <w:rsid w:val="533D7674"/>
    <w:rsid w:val="533E1936"/>
    <w:rsid w:val="533E194C"/>
    <w:rsid w:val="533E33EC"/>
    <w:rsid w:val="533E519B"/>
    <w:rsid w:val="53400330"/>
    <w:rsid w:val="53400F13"/>
    <w:rsid w:val="53400FF4"/>
    <w:rsid w:val="534020B0"/>
    <w:rsid w:val="53402B31"/>
    <w:rsid w:val="534034E3"/>
    <w:rsid w:val="5340433D"/>
    <w:rsid w:val="534043BC"/>
    <w:rsid w:val="534053B7"/>
    <w:rsid w:val="53405F6E"/>
    <w:rsid w:val="53407165"/>
    <w:rsid w:val="53411FC4"/>
    <w:rsid w:val="53417926"/>
    <w:rsid w:val="53422777"/>
    <w:rsid w:val="53422EDD"/>
    <w:rsid w:val="53422F35"/>
    <w:rsid w:val="53424C8B"/>
    <w:rsid w:val="53425964"/>
    <w:rsid w:val="53425B4A"/>
    <w:rsid w:val="53426A39"/>
    <w:rsid w:val="53426C8A"/>
    <w:rsid w:val="53426F62"/>
    <w:rsid w:val="53430A03"/>
    <w:rsid w:val="5343271F"/>
    <w:rsid w:val="534327B1"/>
    <w:rsid w:val="53433CD7"/>
    <w:rsid w:val="53433DCD"/>
    <w:rsid w:val="53436CB1"/>
    <w:rsid w:val="53436EBB"/>
    <w:rsid w:val="53440147"/>
    <w:rsid w:val="53446D7D"/>
    <w:rsid w:val="534470C9"/>
    <w:rsid w:val="53450535"/>
    <w:rsid w:val="534529CD"/>
    <w:rsid w:val="53453AFE"/>
    <w:rsid w:val="534564F4"/>
    <w:rsid w:val="53456749"/>
    <w:rsid w:val="53456F8D"/>
    <w:rsid w:val="5346271D"/>
    <w:rsid w:val="5346321D"/>
    <w:rsid w:val="5346796B"/>
    <w:rsid w:val="53467F62"/>
    <w:rsid w:val="534706EB"/>
    <w:rsid w:val="53471C77"/>
    <w:rsid w:val="534722A1"/>
    <w:rsid w:val="534751B5"/>
    <w:rsid w:val="534754A8"/>
    <w:rsid w:val="53480EC7"/>
    <w:rsid w:val="53483186"/>
    <w:rsid w:val="534834A1"/>
    <w:rsid w:val="53494264"/>
    <w:rsid w:val="5349426B"/>
    <w:rsid w:val="534959D8"/>
    <w:rsid w:val="534A1D91"/>
    <w:rsid w:val="534A3FB3"/>
    <w:rsid w:val="534A62B7"/>
    <w:rsid w:val="534A673B"/>
    <w:rsid w:val="534A7FE3"/>
    <w:rsid w:val="534C0852"/>
    <w:rsid w:val="534C20A1"/>
    <w:rsid w:val="534C29D5"/>
    <w:rsid w:val="534C4661"/>
    <w:rsid w:val="534C5B09"/>
    <w:rsid w:val="534C68D8"/>
    <w:rsid w:val="534C6AB1"/>
    <w:rsid w:val="534C78B7"/>
    <w:rsid w:val="534C7AEF"/>
    <w:rsid w:val="534D4075"/>
    <w:rsid w:val="534D53DE"/>
    <w:rsid w:val="534D7756"/>
    <w:rsid w:val="534E255D"/>
    <w:rsid w:val="534E545F"/>
    <w:rsid w:val="534E5955"/>
    <w:rsid w:val="534E61E1"/>
    <w:rsid w:val="534E7AD3"/>
    <w:rsid w:val="534F1565"/>
    <w:rsid w:val="534F55FA"/>
    <w:rsid w:val="534F6994"/>
    <w:rsid w:val="534F7EC5"/>
    <w:rsid w:val="535023A1"/>
    <w:rsid w:val="53504ADA"/>
    <w:rsid w:val="53505888"/>
    <w:rsid w:val="53507284"/>
    <w:rsid w:val="53507CD8"/>
    <w:rsid w:val="53507D32"/>
    <w:rsid w:val="53513120"/>
    <w:rsid w:val="53514ECE"/>
    <w:rsid w:val="5352223A"/>
    <w:rsid w:val="53522758"/>
    <w:rsid w:val="535279B1"/>
    <w:rsid w:val="53530C46"/>
    <w:rsid w:val="53532731"/>
    <w:rsid w:val="535350EA"/>
    <w:rsid w:val="5353545C"/>
    <w:rsid w:val="53537EE6"/>
    <w:rsid w:val="53541072"/>
    <w:rsid w:val="53541376"/>
    <w:rsid w:val="53541A98"/>
    <w:rsid w:val="53541CDA"/>
    <w:rsid w:val="535449BE"/>
    <w:rsid w:val="53544F11"/>
    <w:rsid w:val="5354676C"/>
    <w:rsid w:val="535467FB"/>
    <w:rsid w:val="53551067"/>
    <w:rsid w:val="535518CA"/>
    <w:rsid w:val="53552D68"/>
    <w:rsid w:val="53557C1B"/>
    <w:rsid w:val="53560736"/>
    <w:rsid w:val="53562AE0"/>
    <w:rsid w:val="53563C96"/>
    <w:rsid w:val="535660A8"/>
    <w:rsid w:val="5356683E"/>
    <w:rsid w:val="53566988"/>
    <w:rsid w:val="535673AF"/>
    <w:rsid w:val="535736CB"/>
    <w:rsid w:val="53573E65"/>
    <w:rsid w:val="53574588"/>
    <w:rsid w:val="53575126"/>
    <w:rsid w:val="53581187"/>
    <w:rsid w:val="53582700"/>
    <w:rsid w:val="535844AE"/>
    <w:rsid w:val="53584F64"/>
    <w:rsid w:val="53585A2C"/>
    <w:rsid w:val="5358625C"/>
    <w:rsid w:val="53590226"/>
    <w:rsid w:val="53595CD8"/>
    <w:rsid w:val="535A0017"/>
    <w:rsid w:val="535A2C88"/>
    <w:rsid w:val="535A36A0"/>
    <w:rsid w:val="535A3AA7"/>
    <w:rsid w:val="535A3B69"/>
    <w:rsid w:val="535A51E8"/>
    <w:rsid w:val="535A5AD0"/>
    <w:rsid w:val="535B55E6"/>
    <w:rsid w:val="535B5D4C"/>
    <w:rsid w:val="535B7B08"/>
    <w:rsid w:val="535C1095"/>
    <w:rsid w:val="535C3872"/>
    <w:rsid w:val="535D0132"/>
    <w:rsid w:val="535D049D"/>
    <w:rsid w:val="535D1AC5"/>
    <w:rsid w:val="535D2428"/>
    <w:rsid w:val="535D3C13"/>
    <w:rsid w:val="535E064C"/>
    <w:rsid w:val="535E0E23"/>
    <w:rsid w:val="535E4FF9"/>
    <w:rsid w:val="535E583D"/>
    <w:rsid w:val="535E75EB"/>
    <w:rsid w:val="535E7BBF"/>
    <w:rsid w:val="535F16F7"/>
    <w:rsid w:val="535F3A8F"/>
    <w:rsid w:val="535F6489"/>
    <w:rsid w:val="536000FA"/>
    <w:rsid w:val="536015B5"/>
    <w:rsid w:val="536026AE"/>
    <w:rsid w:val="53602D36"/>
    <w:rsid w:val="53603118"/>
    <w:rsid w:val="53604A73"/>
    <w:rsid w:val="53605111"/>
    <w:rsid w:val="53607807"/>
    <w:rsid w:val="53607919"/>
    <w:rsid w:val="53607C69"/>
    <w:rsid w:val="53610DA9"/>
    <w:rsid w:val="53610EB3"/>
    <w:rsid w:val="536111D2"/>
    <w:rsid w:val="536123B6"/>
    <w:rsid w:val="53612E98"/>
    <w:rsid w:val="53613E7C"/>
    <w:rsid w:val="53614F23"/>
    <w:rsid w:val="536157AF"/>
    <w:rsid w:val="5361715A"/>
    <w:rsid w:val="53624E0A"/>
    <w:rsid w:val="5362532D"/>
    <w:rsid w:val="536270DB"/>
    <w:rsid w:val="53630DA4"/>
    <w:rsid w:val="53633D6E"/>
    <w:rsid w:val="53634C01"/>
    <w:rsid w:val="53635899"/>
    <w:rsid w:val="536410A5"/>
    <w:rsid w:val="53642BF7"/>
    <w:rsid w:val="53642E53"/>
    <w:rsid w:val="536443AF"/>
    <w:rsid w:val="53644B92"/>
    <w:rsid w:val="53647A67"/>
    <w:rsid w:val="53650A60"/>
    <w:rsid w:val="53650BBA"/>
    <w:rsid w:val="53654E1D"/>
    <w:rsid w:val="5365592B"/>
    <w:rsid w:val="53656A60"/>
    <w:rsid w:val="53656BCB"/>
    <w:rsid w:val="53666205"/>
    <w:rsid w:val="53666FD1"/>
    <w:rsid w:val="53667C4F"/>
    <w:rsid w:val="53670B95"/>
    <w:rsid w:val="536716D4"/>
    <w:rsid w:val="536746F1"/>
    <w:rsid w:val="5367649F"/>
    <w:rsid w:val="536777EC"/>
    <w:rsid w:val="536802A3"/>
    <w:rsid w:val="53682217"/>
    <w:rsid w:val="53684537"/>
    <w:rsid w:val="53685B50"/>
    <w:rsid w:val="53686783"/>
    <w:rsid w:val="53691421"/>
    <w:rsid w:val="53692459"/>
    <w:rsid w:val="53692526"/>
    <w:rsid w:val="53695F11"/>
    <w:rsid w:val="536969B1"/>
    <w:rsid w:val="536A0AFB"/>
    <w:rsid w:val="536A0E16"/>
    <w:rsid w:val="536A2159"/>
    <w:rsid w:val="536A2433"/>
    <w:rsid w:val="536A255C"/>
    <w:rsid w:val="536A2E4F"/>
    <w:rsid w:val="536A5F90"/>
    <w:rsid w:val="536B0B11"/>
    <w:rsid w:val="536B1A18"/>
    <w:rsid w:val="536B1F0F"/>
    <w:rsid w:val="536B275A"/>
    <w:rsid w:val="536B2780"/>
    <w:rsid w:val="536C2606"/>
    <w:rsid w:val="536C33E7"/>
    <w:rsid w:val="536C3BAD"/>
    <w:rsid w:val="536E0F54"/>
    <w:rsid w:val="536E2309"/>
    <w:rsid w:val="536E3CD2"/>
    <w:rsid w:val="536E7F2B"/>
    <w:rsid w:val="536F17F8"/>
    <w:rsid w:val="536F1C96"/>
    <w:rsid w:val="536F1F5F"/>
    <w:rsid w:val="536F35A6"/>
    <w:rsid w:val="536F625B"/>
    <w:rsid w:val="536F65A6"/>
    <w:rsid w:val="536F6E11"/>
    <w:rsid w:val="536F7A4A"/>
    <w:rsid w:val="53701AB2"/>
    <w:rsid w:val="53703C59"/>
    <w:rsid w:val="53704BFE"/>
    <w:rsid w:val="5370798C"/>
    <w:rsid w:val="5371089E"/>
    <w:rsid w:val="5371346F"/>
    <w:rsid w:val="53715570"/>
    <w:rsid w:val="53720A63"/>
    <w:rsid w:val="537246DB"/>
    <w:rsid w:val="537248FF"/>
    <w:rsid w:val="53733096"/>
    <w:rsid w:val="53735FFC"/>
    <w:rsid w:val="5373753A"/>
    <w:rsid w:val="53740BBC"/>
    <w:rsid w:val="53741E9D"/>
    <w:rsid w:val="537426EE"/>
    <w:rsid w:val="537449EF"/>
    <w:rsid w:val="53746E0E"/>
    <w:rsid w:val="53750562"/>
    <w:rsid w:val="53754241"/>
    <w:rsid w:val="5375476A"/>
    <w:rsid w:val="53755060"/>
    <w:rsid w:val="53760DD8"/>
    <w:rsid w:val="5376103E"/>
    <w:rsid w:val="537678B7"/>
    <w:rsid w:val="53771207"/>
    <w:rsid w:val="53775BA0"/>
    <w:rsid w:val="537806AC"/>
    <w:rsid w:val="53783E68"/>
    <w:rsid w:val="53784B50"/>
    <w:rsid w:val="53786204"/>
    <w:rsid w:val="53786C46"/>
    <w:rsid w:val="53786DA8"/>
    <w:rsid w:val="53787030"/>
    <w:rsid w:val="537908DE"/>
    <w:rsid w:val="5379604F"/>
    <w:rsid w:val="537961D3"/>
    <w:rsid w:val="53797021"/>
    <w:rsid w:val="537A2677"/>
    <w:rsid w:val="537A3A86"/>
    <w:rsid w:val="537A4EEE"/>
    <w:rsid w:val="537A720E"/>
    <w:rsid w:val="537A77D1"/>
    <w:rsid w:val="537B019D"/>
    <w:rsid w:val="537B1F4B"/>
    <w:rsid w:val="537B63EF"/>
    <w:rsid w:val="537B678C"/>
    <w:rsid w:val="537B70F2"/>
    <w:rsid w:val="537C0582"/>
    <w:rsid w:val="537C1FFF"/>
    <w:rsid w:val="537C2114"/>
    <w:rsid w:val="537C59B1"/>
    <w:rsid w:val="537C6B56"/>
    <w:rsid w:val="537D2167"/>
    <w:rsid w:val="537D3F15"/>
    <w:rsid w:val="537D4134"/>
    <w:rsid w:val="537D5CC3"/>
    <w:rsid w:val="537D5CEC"/>
    <w:rsid w:val="537E1A3B"/>
    <w:rsid w:val="537F7AB5"/>
    <w:rsid w:val="537F7C8D"/>
    <w:rsid w:val="537F7ECE"/>
    <w:rsid w:val="53800393"/>
    <w:rsid w:val="53802B44"/>
    <w:rsid w:val="53803A05"/>
    <w:rsid w:val="538057B3"/>
    <w:rsid w:val="5380591C"/>
    <w:rsid w:val="53807561"/>
    <w:rsid w:val="538102FF"/>
    <w:rsid w:val="53810451"/>
    <w:rsid w:val="53812DA5"/>
    <w:rsid w:val="5382039A"/>
    <w:rsid w:val="5382152B"/>
    <w:rsid w:val="53822CB3"/>
    <w:rsid w:val="5382777D"/>
    <w:rsid w:val="53831BBE"/>
    <w:rsid w:val="53835248"/>
    <w:rsid w:val="538353AE"/>
    <w:rsid w:val="53835C22"/>
    <w:rsid w:val="53842532"/>
    <w:rsid w:val="53844875"/>
    <w:rsid w:val="538452A3"/>
    <w:rsid w:val="5384599B"/>
    <w:rsid w:val="538500EF"/>
    <w:rsid w:val="538501A4"/>
    <w:rsid w:val="5385101B"/>
    <w:rsid w:val="53852D75"/>
    <w:rsid w:val="53854D7B"/>
    <w:rsid w:val="53857696"/>
    <w:rsid w:val="53861634"/>
    <w:rsid w:val="53864205"/>
    <w:rsid w:val="538664D6"/>
    <w:rsid w:val="538708F0"/>
    <w:rsid w:val="53872483"/>
    <w:rsid w:val="53872AC4"/>
    <w:rsid w:val="53873BB8"/>
    <w:rsid w:val="53874D93"/>
    <w:rsid w:val="53876596"/>
    <w:rsid w:val="53876B42"/>
    <w:rsid w:val="53877239"/>
    <w:rsid w:val="53880CAC"/>
    <w:rsid w:val="53890B0C"/>
    <w:rsid w:val="538916F6"/>
    <w:rsid w:val="53891A24"/>
    <w:rsid w:val="538928BA"/>
    <w:rsid w:val="53894668"/>
    <w:rsid w:val="53896B1D"/>
    <w:rsid w:val="538A03E0"/>
    <w:rsid w:val="538A1CF7"/>
    <w:rsid w:val="538A45C5"/>
    <w:rsid w:val="538A5600"/>
    <w:rsid w:val="538A5B83"/>
    <w:rsid w:val="538A7271"/>
    <w:rsid w:val="538B2DF6"/>
    <w:rsid w:val="538C0077"/>
    <w:rsid w:val="538C4158"/>
    <w:rsid w:val="538C5BF6"/>
    <w:rsid w:val="538D3F90"/>
    <w:rsid w:val="538D60DF"/>
    <w:rsid w:val="538E1C7E"/>
    <w:rsid w:val="538E2997"/>
    <w:rsid w:val="538E4123"/>
    <w:rsid w:val="538E413D"/>
    <w:rsid w:val="538E6122"/>
    <w:rsid w:val="538E6947"/>
    <w:rsid w:val="538E7ED0"/>
    <w:rsid w:val="538F119C"/>
    <w:rsid w:val="538F3C48"/>
    <w:rsid w:val="538F59F6"/>
    <w:rsid w:val="538F63CC"/>
    <w:rsid w:val="538F69F8"/>
    <w:rsid w:val="538F7367"/>
    <w:rsid w:val="53902677"/>
    <w:rsid w:val="5390319D"/>
    <w:rsid w:val="5390611A"/>
    <w:rsid w:val="539110B4"/>
    <w:rsid w:val="53914D69"/>
    <w:rsid w:val="5391565A"/>
    <w:rsid w:val="539159F0"/>
    <w:rsid w:val="53920DFB"/>
    <w:rsid w:val="539227A8"/>
    <w:rsid w:val="53922A60"/>
    <w:rsid w:val="539256A8"/>
    <w:rsid w:val="539266E3"/>
    <w:rsid w:val="53927BD7"/>
    <w:rsid w:val="539315DF"/>
    <w:rsid w:val="539323B1"/>
    <w:rsid w:val="53933738"/>
    <w:rsid w:val="53933C38"/>
    <w:rsid w:val="53935897"/>
    <w:rsid w:val="53937294"/>
    <w:rsid w:val="539379E4"/>
    <w:rsid w:val="53940307"/>
    <w:rsid w:val="539418A4"/>
    <w:rsid w:val="539424AF"/>
    <w:rsid w:val="5394300C"/>
    <w:rsid w:val="53943171"/>
    <w:rsid w:val="53945851"/>
    <w:rsid w:val="53946825"/>
    <w:rsid w:val="53950B32"/>
    <w:rsid w:val="53952E53"/>
    <w:rsid w:val="5395372A"/>
    <w:rsid w:val="539603B9"/>
    <w:rsid w:val="53960ED0"/>
    <w:rsid w:val="53961407"/>
    <w:rsid w:val="53962412"/>
    <w:rsid w:val="53962CE1"/>
    <w:rsid w:val="53963CFA"/>
    <w:rsid w:val="53966D85"/>
    <w:rsid w:val="539712FA"/>
    <w:rsid w:val="539714AF"/>
    <w:rsid w:val="53971AE3"/>
    <w:rsid w:val="539725B9"/>
    <w:rsid w:val="53973206"/>
    <w:rsid w:val="53974D40"/>
    <w:rsid w:val="539757E8"/>
    <w:rsid w:val="53975A8D"/>
    <w:rsid w:val="539768B4"/>
    <w:rsid w:val="5397777A"/>
    <w:rsid w:val="53977F56"/>
    <w:rsid w:val="53980081"/>
    <w:rsid w:val="53980569"/>
    <w:rsid w:val="53980AB1"/>
    <w:rsid w:val="53980D4F"/>
    <w:rsid w:val="53980DD9"/>
    <w:rsid w:val="53981CF5"/>
    <w:rsid w:val="53983F5C"/>
    <w:rsid w:val="53984ED9"/>
    <w:rsid w:val="53986910"/>
    <w:rsid w:val="53986FA1"/>
    <w:rsid w:val="539877EA"/>
    <w:rsid w:val="53994D4F"/>
    <w:rsid w:val="53996FC4"/>
    <w:rsid w:val="53997B70"/>
    <w:rsid w:val="539A22B4"/>
    <w:rsid w:val="539A267B"/>
    <w:rsid w:val="539A4AC7"/>
    <w:rsid w:val="539A61FB"/>
    <w:rsid w:val="539A64DD"/>
    <w:rsid w:val="539A6875"/>
    <w:rsid w:val="539A6A3E"/>
    <w:rsid w:val="539B083F"/>
    <w:rsid w:val="539B13BC"/>
    <w:rsid w:val="539B25ED"/>
    <w:rsid w:val="539B439B"/>
    <w:rsid w:val="539B4F9B"/>
    <w:rsid w:val="539B5473"/>
    <w:rsid w:val="539C7CAB"/>
    <w:rsid w:val="539D0113"/>
    <w:rsid w:val="539D0FFC"/>
    <w:rsid w:val="539D10B7"/>
    <w:rsid w:val="539D11A0"/>
    <w:rsid w:val="539D32CF"/>
    <w:rsid w:val="539D5DDC"/>
    <w:rsid w:val="539D76D3"/>
    <w:rsid w:val="539E248C"/>
    <w:rsid w:val="539E46B5"/>
    <w:rsid w:val="539E4CC6"/>
    <w:rsid w:val="539E7661"/>
    <w:rsid w:val="539F157E"/>
    <w:rsid w:val="539F20DD"/>
    <w:rsid w:val="539F3E8B"/>
    <w:rsid w:val="539F5829"/>
    <w:rsid w:val="539F6883"/>
    <w:rsid w:val="539F7425"/>
    <w:rsid w:val="53A02CA1"/>
    <w:rsid w:val="53A05E55"/>
    <w:rsid w:val="53A07C03"/>
    <w:rsid w:val="53A21BCD"/>
    <w:rsid w:val="53A21DE6"/>
    <w:rsid w:val="53A21EEC"/>
    <w:rsid w:val="53A22553"/>
    <w:rsid w:val="53A23700"/>
    <w:rsid w:val="53A2397B"/>
    <w:rsid w:val="53A23C3F"/>
    <w:rsid w:val="53A25729"/>
    <w:rsid w:val="53A304DF"/>
    <w:rsid w:val="53A30B5C"/>
    <w:rsid w:val="53A3190E"/>
    <w:rsid w:val="53A34B09"/>
    <w:rsid w:val="53A35B51"/>
    <w:rsid w:val="53A35D07"/>
    <w:rsid w:val="53A36F02"/>
    <w:rsid w:val="53A374B0"/>
    <w:rsid w:val="53A37E3B"/>
    <w:rsid w:val="53A414A2"/>
    <w:rsid w:val="53A4275F"/>
    <w:rsid w:val="53A42867"/>
    <w:rsid w:val="53A45945"/>
    <w:rsid w:val="53A47561"/>
    <w:rsid w:val="53A47F95"/>
    <w:rsid w:val="53A52127"/>
    <w:rsid w:val="53A52C20"/>
    <w:rsid w:val="53A53847"/>
    <w:rsid w:val="53A538A9"/>
    <w:rsid w:val="53A546CE"/>
    <w:rsid w:val="53A5521A"/>
    <w:rsid w:val="53A5660F"/>
    <w:rsid w:val="53A5778E"/>
    <w:rsid w:val="53A616BE"/>
    <w:rsid w:val="53A65919"/>
    <w:rsid w:val="53A65BE5"/>
    <w:rsid w:val="53A674DD"/>
    <w:rsid w:val="53A70F92"/>
    <w:rsid w:val="53A717C6"/>
    <w:rsid w:val="53A720AE"/>
    <w:rsid w:val="53A72D40"/>
    <w:rsid w:val="53A7353E"/>
    <w:rsid w:val="53A76F46"/>
    <w:rsid w:val="53A77900"/>
    <w:rsid w:val="53A80274"/>
    <w:rsid w:val="53A80E48"/>
    <w:rsid w:val="53A8294A"/>
    <w:rsid w:val="53A83393"/>
    <w:rsid w:val="53A8610F"/>
    <w:rsid w:val="53A862AE"/>
    <w:rsid w:val="53A90996"/>
    <w:rsid w:val="53A912DA"/>
    <w:rsid w:val="53A932A3"/>
    <w:rsid w:val="53A95ED5"/>
    <w:rsid w:val="53AA2130"/>
    <w:rsid w:val="53AA4330"/>
    <w:rsid w:val="53AA6D54"/>
    <w:rsid w:val="53AB0A82"/>
    <w:rsid w:val="53AB4A90"/>
    <w:rsid w:val="53AB5652"/>
    <w:rsid w:val="53AB6CD4"/>
    <w:rsid w:val="53AC0356"/>
    <w:rsid w:val="53AC0B89"/>
    <w:rsid w:val="53AC135A"/>
    <w:rsid w:val="53AC3D0F"/>
    <w:rsid w:val="53AC47FA"/>
    <w:rsid w:val="53AC65A8"/>
    <w:rsid w:val="53AC6AE2"/>
    <w:rsid w:val="53AD43DD"/>
    <w:rsid w:val="53AD5208"/>
    <w:rsid w:val="53AD73B0"/>
    <w:rsid w:val="53AD7BDA"/>
    <w:rsid w:val="53AE0572"/>
    <w:rsid w:val="53AE0840"/>
    <w:rsid w:val="53AE7715"/>
    <w:rsid w:val="53AE7F97"/>
    <w:rsid w:val="53AF1CD0"/>
    <w:rsid w:val="53AF20B9"/>
    <w:rsid w:val="53AF7E46"/>
    <w:rsid w:val="53B0083A"/>
    <w:rsid w:val="53B0489B"/>
    <w:rsid w:val="53B062D4"/>
    <w:rsid w:val="53B10062"/>
    <w:rsid w:val="53B11872"/>
    <w:rsid w:val="53B11993"/>
    <w:rsid w:val="53B11DA9"/>
    <w:rsid w:val="53B11E10"/>
    <w:rsid w:val="53B13ABF"/>
    <w:rsid w:val="53B164F4"/>
    <w:rsid w:val="53B2032E"/>
    <w:rsid w:val="53B21D22"/>
    <w:rsid w:val="53B242F2"/>
    <w:rsid w:val="53B24AC7"/>
    <w:rsid w:val="53B271C1"/>
    <w:rsid w:val="53B316E5"/>
    <w:rsid w:val="53B31AE1"/>
    <w:rsid w:val="53B31EAF"/>
    <w:rsid w:val="53B33C85"/>
    <w:rsid w:val="53B33E09"/>
    <w:rsid w:val="53B3407D"/>
    <w:rsid w:val="53B35B89"/>
    <w:rsid w:val="53B369F9"/>
    <w:rsid w:val="53B37061"/>
    <w:rsid w:val="53B37937"/>
    <w:rsid w:val="53B416CB"/>
    <w:rsid w:val="53B4661F"/>
    <w:rsid w:val="53B5142D"/>
    <w:rsid w:val="53B53ED9"/>
    <w:rsid w:val="53B556BD"/>
    <w:rsid w:val="53B640DC"/>
    <w:rsid w:val="53B64E22"/>
    <w:rsid w:val="53B65679"/>
    <w:rsid w:val="53B67427"/>
    <w:rsid w:val="53B70DC9"/>
    <w:rsid w:val="53B75582"/>
    <w:rsid w:val="53B76A61"/>
    <w:rsid w:val="53B76C93"/>
    <w:rsid w:val="53B76D66"/>
    <w:rsid w:val="53B76E63"/>
    <w:rsid w:val="53B8104D"/>
    <w:rsid w:val="53B813F1"/>
    <w:rsid w:val="53B8319F"/>
    <w:rsid w:val="53B84F4D"/>
    <w:rsid w:val="53B859D6"/>
    <w:rsid w:val="53B86CFB"/>
    <w:rsid w:val="53B92A73"/>
    <w:rsid w:val="53B95683"/>
    <w:rsid w:val="53B960B5"/>
    <w:rsid w:val="53B960E0"/>
    <w:rsid w:val="53BA0CC5"/>
    <w:rsid w:val="53BA3471"/>
    <w:rsid w:val="53BA4FE2"/>
    <w:rsid w:val="53BB1844"/>
    <w:rsid w:val="53BB3E54"/>
    <w:rsid w:val="53BB4A3D"/>
    <w:rsid w:val="53BB5A61"/>
    <w:rsid w:val="53BB764F"/>
    <w:rsid w:val="53BC2C8F"/>
    <w:rsid w:val="53BD2563"/>
    <w:rsid w:val="53BD42D4"/>
    <w:rsid w:val="53BD5AE8"/>
    <w:rsid w:val="53BD6924"/>
    <w:rsid w:val="53BD6A07"/>
    <w:rsid w:val="53BD6EA5"/>
    <w:rsid w:val="53BE2F32"/>
    <w:rsid w:val="53BF0089"/>
    <w:rsid w:val="53BF2568"/>
    <w:rsid w:val="53BF3CA0"/>
    <w:rsid w:val="53BF452D"/>
    <w:rsid w:val="53BF4C42"/>
    <w:rsid w:val="53BF62DB"/>
    <w:rsid w:val="53C03F26"/>
    <w:rsid w:val="53C04396"/>
    <w:rsid w:val="53C04910"/>
    <w:rsid w:val="53C06BE3"/>
    <w:rsid w:val="53C06F3C"/>
    <w:rsid w:val="53C102A5"/>
    <w:rsid w:val="53C10F2F"/>
    <w:rsid w:val="53C113FC"/>
    <w:rsid w:val="53C20A91"/>
    <w:rsid w:val="53C20FC1"/>
    <w:rsid w:val="53C2317A"/>
    <w:rsid w:val="53C2401E"/>
    <w:rsid w:val="53C24642"/>
    <w:rsid w:val="53C257B8"/>
    <w:rsid w:val="53C25DCC"/>
    <w:rsid w:val="53C303C5"/>
    <w:rsid w:val="53C315D6"/>
    <w:rsid w:val="53C3212C"/>
    <w:rsid w:val="53C41B44"/>
    <w:rsid w:val="53C421A6"/>
    <w:rsid w:val="53C438F2"/>
    <w:rsid w:val="53C44028"/>
    <w:rsid w:val="53C450F2"/>
    <w:rsid w:val="53C456DC"/>
    <w:rsid w:val="53C4637C"/>
    <w:rsid w:val="53C47D96"/>
    <w:rsid w:val="53C50BCF"/>
    <w:rsid w:val="53C51418"/>
    <w:rsid w:val="53C532FA"/>
    <w:rsid w:val="53C53F5C"/>
    <w:rsid w:val="53C546E8"/>
    <w:rsid w:val="53C5766A"/>
    <w:rsid w:val="53C576E3"/>
    <w:rsid w:val="53C60B41"/>
    <w:rsid w:val="53C654FA"/>
    <w:rsid w:val="53C658BC"/>
    <w:rsid w:val="53C66203"/>
    <w:rsid w:val="53C66256"/>
    <w:rsid w:val="53C66AC7"/>
    <w:rsid w:val="53C705EB"/>
    <w:rsid w:val="53C72B28"/>
    <w:rsid w:val="53C7314D"/>
    <w:rsid w:val="53C733E2"/>
    <w:rsid w:val="53C7367C"/>
    <w:rsid w:val="53C73F79"/>
    <w:rsid w:val="53C7401A"/>
    <w:rsid w:val="53C75190"/>
    <w:rsid w:val="53C80AB1"/>
    <w:rsid w:val="53C83B79"/>
    <w:rsid w:val="53C879B7"/>
    <w:rsid w:val="53C90E62"/>
    <w:rsid w:val="53C93130"/>
    <w:rsid w:val="53C951B3"/>
    <w:rsid w:val="53C953AC"/>
    <w:rsid w:val="53C970D4"/>
    <w:rsid w:val="53C9715A"/>
    <w:rsid w:val="53CA2AB3"/>
    <w:rsid w:val="53CA3915"/>
    <w:rsid w:val="53CA4C80"/>
    <w:rsid w:val="53CA68D8"/>
    <w:rsid w:val="53CB0DA4"/>
    <w:rsid w:val="53CB1124"/>
    <w:rsid w:val="53CB14A9"/>
    <w:rsid w:val="53CB38DF"/>
    <w:rsid w:val="53CB596B"/>
    <w:rsid w:val="53CB5A7A"/>
    <w:rsid w:val="53CB640D"/>
    <w:rsid w:val="53CB6CF1"/>
    <w:rsid w:val="53CB74FD"/>
    <w:rsid w:val="53CC09F8"/>
    <w:rsid w:val="53CC27A6"/>
    <w:rsid w:val="53CC2F73"/>
    <w:rsid w:val="53CC6C4A"/>
    <w:rsid w:val="53CD28E2"/>
    <w:rsid w:val="53CD2CA5"/>
    <w:rsid w:val="53CD67BD"/>
    <w:rsid w:val="53CE0B86"/>
    <w:rsid w:val="53CE29C2"/>
    <w:rsid w:val="53CE4770"/>
    <w:rsid w:val="53CE59E2"/>
    <w:rsid w:val="53CE651E"/>
    <w:rsid w:val="53CE6578"/>
    <w:rsid w:val="53CF1DF4"/>
    <w:rsid w:val="53CF458E"/>
    <w:rsid w:val="53CF5CEB"/>
    <w:rsid w:val="53D02297"/>
    <w:rsid w:val="53D0274A"/>
    <w:rsid w:val="53D05D05"/>
    <w:rsid w:val="53D12A6B"/>
    <w:rsid w:val="53D12B98"/>
    <w:rsid w:val="53D12E04"/>
    <w:rsid w:val="53D14D47"/>
    <w:rsid w:val="53D15908"/>
    <w:rsid w:val="53D17DBD"/>
    <w:rsid w:val="53D224B3"/>
    <w:rsid w:val="53D23D2F"/>
    <w:rsid w:val="53D310AE"/>
    <w:rsid w:val="53D33B35"/>
    <w:rsid w:val="53D344A0"/>
    <w:rsid w:val="53D3570D"/>
    <w:rsid w:val="53D372FB"/>
    <w:rsid w:val="53D37FD9"/>
    <w:rsid w:val="53D53023"/>
    <w:rsid w:val="53D539EB"/>
    <w:rsid w:val="53D53D51"/>
    <w:rsid w:val="53D54264"/>
    <w:rsid w:val="53D5512C"/>
    <w:rsid w:val="53D578AD"/>
    <w:rsid w:val="53D63202"/>
    <w:rsid w:val="53D63625"/>
    <w:rsid w:val="53D665BC"/>
    <w:rsid w:val="53D706A2"/>
    <w:rsid w:val="53D70CE4"/>
    <w:rsid w:val="53D77AC9"/>
    <w:rsid w:val="53D814E4"/>
    <w:rsid w:val="53D81581"/>
    <w:rsid w:val="53D839C4"/>
    <w:rsid w:val="53D839DD"/>
    <w:rsid w:val="53D855EF"/>
    <w:rsid w:val="53D9109E"/>
    <w:rsid w:val="53D94F3D"/>
    <w:rsid w:val="53D95EEB"/>
    <w:rsid w:val="53D9731C"/>
    <w:rsid w:val="53DA1367"/>
    <w:rsid w:val="53DA4EC3"/>
    <w:rsid w:val="53DB0C3B"/>
    <w:rsid w:val="53DB561F"/>
    <w:rsid w:val="53DC50DF"/>
    <w:rsid w:val="53DC5F07"/>
    <w:rsid w:val="53DC60F7"/>
    <w:rsid w:val="53DD0E57"/>
    <w:rsid w:val="53DD158B"/>
    <w:rsid w:val="53DD1FE5"/>
    <w:rsid w:val="53DD2AE1"/>
    <w:rsid w:val="53DD4076"/>
    <w:rsid w:val="53DD49B3"/>
    <w:rsid w:val="53DD4ADF"/>
    <w:rsid w:val="53DD5F7C"/>
    <w:rsid w:val="53DE3680"/>
    <w:rsid w:val="53DE679D"/>
    <w:rsid w:val="53DE67F8"/>
    <w:rsid w:val="53DE791F"/>
    <w:rsid w:val="53DF2D8E"/>
    <w:rsid w:val="53DF5A4B"/>
    <w:rsid w:val="53E04BF9"/>
    <w:rsid w:val="53E04DBD"/>
    <w:rsid w:val="53E06252"/>
    <w:rsid w:val="53E0650E"/>
    <w:rsid w:val="53E10D66"/>
    <w:rsid w:val="53E126F6"/>
    <w:rsid w:val="53E144A4"/>
    <w:rsid w:val="53E212CA"/>
    <w:rsid w:val="53E214EF"/>
    <w:rsid w:val="53E33DF1"/>
    <w:rsid w:val="53E3596B"/>
    <w:rsid w:val="53E35ACD"/>
    <w:rsid w:val="53E37A74"/>
    <w:rsid w:val="53E41D81"/>
    <w:rsid w:val="53E421E6"/>
    <w:rsid w:val="53E42FAF"/>
    <w:rsid w:val="53E43F94"/>
    <w:rsid w:val="53E47046"/>
    <w:rsid w:val="53E5021D"/>
    <w:rsid w:val="53E534E0"/>
    <w:rsid w:val="53E53868"/>
    <w:rsid w:val="53E55A01"/>
    <w:rsid w:val="53E57D2B"/>
    <w:rsid w:val="53E61ABA"/>
    <w:rsid w:val="53E62999"/>
    <w:rsid w:val="53E6373D"/>
    <w:rsid w:val="53E64970"/>
    <w:rsid w:val="53E660B1"/>
    <w:rsid w:val="53E73AEA"/>
    <w:rsid w:val="53E75832"/>
    <w:rsid w:val="53E775E0"/>
    <w:rsid w:val="53E77CBE"/>
    <w:rsid w:val="53E805AC"/>
    <w:rsid w:val="53E82F40"/>
    <w:rsid w:val="53E86799"/>
    <w:rsid w:val="53E878E2"/>
    <w:rsid w:val="53E915AA"/>
    <w:rsid w:val="53E93358"/>
    <w:rsid w:val="53E965F3"/>
    <w:rsid w:val="53E977FC"/>
    <w:rsid w:val="53EA3F93"/>
    <w:rsid w:val="53EA4C3A"/>
    <w:rsid w:val="53EA4CBF"/>
    <w:rsid w:val="53EB12BA"/>
    <w:rsid w:val="53EB4482"/>
    <w:rsid w:val="53EB5322"/>
    <w:rsid w:val="53EB62FB"/>
    <w:rsid w:val="53EB78EA"/>
    <w:rsid w:val="53EC109A"/>
    <w:rsid w:val="53EC1388"/>
    <w:rsid w:val="53EC2E48"/>
    <w:rsid w:val="53EC6205"/>
    <w:rsid w:val="53EC68F7"/>
    <w:rsid w:val="53EC6970"/>
    <w:rsid w:val="53ED4E83"/>
    <w:rsid w:val="53EE4E13"/>
    <w:rsid w:val="53EE799C"/>
    <w:rsid w:val="53EE7BD2"/>
    <w:rsid w:val="53EF0251"/>
    <w:rsid w:val="53EF35EC"/>
    <w:rsid w:val="53EF7163"/>
    <w:rsid w:val="53EF7C6D"/>
    <w:rsid w:val="53F00B8B"/>
    <w:rsid w:val="53F01D34"/>
    <w:rsid w:val="53F02939"/>
    <w:rsid w:val="53F0601F"/>
    <w:rsid w:val="53F1173A"/>
    <w:rsid w:val="53F131C4"/>
    <w:rsid w:val="53F20A08"/>
    <w:rsid w:val="53F21B8A"/>
    <w:rsid w:val="53F21D13"/>
    <w:rsid w:val="53F21FE0"/>
    <w:rsid w:val="53F2321D"/>
    <w:rsid w:val="53F23E43"/>
    <w:rsid w:val="53F266B1"/>
    <w:rsid w:val="53F2778F"/>
    <w:rsid w:val="53F32429"/>
    <w:rsid w:val="53F35F85"/>
    <w:rsid w:val="53F36221"/>
    <w:rsid w:val="53F36EE5"/>
    <w:rsid w:val="53F45250"/>
    <w:rsid w:val="53F464BD"/>
    <w:rsid w:val="53F50F2E"/>
    <w:rsid w:val="53F55E0A"/>
    <w:rsid w:val="53F5614F"/>
    <w:rsid w:val="53F56AB4"/>
    <w:rsid w:val="53F56FA3"/>
    <w:rsid w:val="53F57F4F"/>
    <w:rsid w:val="53F61038"/>
    <w:rsid w:val="53F641AA"/>
    <w:rsid w:val="53F67644"/>
    <w:rsid w:val="53F704C6"/>
    <w:rsid w:val="53F71F19"/>
    <w:rsid w:val="53F73CC7"/>
    <w:rsid w:val="53F758F5"/>
    <w:rsid w:val="53F817ED"/>
    <w:rsid w:val="53F81956"/>
    <w:rsid w:val="53F82C99"/>
    <w:rsid w:val="53F8359B"/>
    <w:rsid w:val="53F87A3F"/>
    <w:rsid w:val="53F91088"/>
    <w:rsid w:val="53F94527"/>
    <w:rsid w:val="53F96327"/>
    <w:rsid w:val="53F96CDD"/>
    <w:rsid w:val="53F97E95"/>
    <w:rsid w:val="53FA07D4"/>
    <w:rsid w:val="53FA49D2"/>
    <w:rsid w:val="53FA5565"/>
    <w:rsid w:val="53FA6572"/>
    <w:rsid w:val="53FB1734"/>
    <w:rsid w:val="53FB308C"/>
    <w:rsid w:val="53FB35FD"/>
    <w:rsid w:val="53FC12DE"/>
    <w:rsid w:val="53FC1764"/>
    <w:rsid w:val="53FC4989"/>
    <w:rsid w:val="53FC752F"/>
    <w:rsid w:val="53FD0BB2"/>
    <w:rsid w:val="53FD20BF"/>
    <w:rsid w:val="53FD32A8"/>
    <w:rsid w:val="53FD5056"/>
    <w:rsid w:val="53FD66AE"/>
    <w:rsid w:val="53FD6E04"/>
    <w:rsid w:val="53FE57C8"/>
    <w:rsid w:val="53FE7070"/>
    <w:rsid w:val="53FF0DCE"/>
    <w:rsid w:val="53FF2764"/>
    <w:rsid w:val="53FF2B7C"/>
    <w:rsid w:val="53FF3638"/>
    <w:rsid w:val="53FF3C3B"/>
    <w:rsid w:val="53FF492A"/>
    <w:rsid w:val="53FF58C9"/>
    <w:rsid w:val="53FF7D53"/>
    <w:rsid w:val="540006A2"/>
    <w:rsid w:val="54001810"/>
    <w:rsid w:val="54001829"/>
    <w:rsid w:val="540111F5"/>
    <w:rsid w:val="54014B46"/>
    <w:rsid w:val="54015EA2"/>
    <w:rsid w:val="54017416"/>
    <w:rsid w:val="5402266C"/>
    <w:rsid w:val="54022B2C"/>
    <w:rsid w:val="5402366E"/>
    <w:rsid w:val="54023E19"/>
    <w:rsid w:val="540255D9"/>
    <w:rsid w:val="540301AA"/>
    <w:rsid w:val="540308AD"/>
    <w:rsid w:val="540350EF"/>
    <w:rsid w:val="54037335"/>
    <w:rsid w:val="54040192"/>
    <w:rsid w:val="54041F40"/>
    <w:rsid w:val="5404513F"/>
    <w:rsid w:val="54046F12"/>
    <w:rsid w:val="54047791"/>
    <w:rsid w:val="5404788C"/>
    <w:rsid w:val="54047EF9"/>
    <w:rsid w:val="54050C0B"/>
    <w:rsid w:val="5405381F"/>
    <w:rsid w:val="5406215C"/>
    <w:rsid w:val="54063F0A"/>
    <w:rsid w:val="54065698"/>
    <w:rsid w:val="54065CB8"/>
    <w:rsid w:val="5406648B"/>
    <w:rsid w:val="54066B2B"/>
    <w:rsid w:val="540733C5"/>
    <w:rsid w:val="54077C82"/>
    <w:rsid w:val="54077FBB"/>
    <w:rsid w:val="54080F16"/>
    <w:rsid w:val="54085ED4"/>
    <w:rsid w:val="5408687A"/>
    <w:rsid w:val="540916FA"/>
    <w:rsid w:val="540934EF"/>
    <w:rsid w:val="540939FA"/>
    <w:rsid w:val="5409590A"/>
    <w:rsid w:val="540A12F9"/>
    <w:rsid w:val="540A3A7F"/>
    <w:rsid w:val="540A3D6B"/>
    <w:rsid w:val="540A5672"/>
    <w:rsid w:val="540A5703"/>
    <w:rsid w:val="540A7C04"/>
    <w:rsid w:val="540B0E96"/>
    <w:rsid w:val="540B51FB"/>
    <w:rsid w:val="540B54B1"/>
    <w:rsid w:val="540B681B"/>
    <w:rsid w:val="540B7773"/>
    <w:rsid w:val="540C1892"/>
    <w:rsid w:val="540C4D32"/>
    <w:rsid w:val="540C5299"/>
    <w:rsid w:val="540C7047"/>
    <w:rsid w:val="540C7DCC"/>
    <w:rsid w:val="540D079F"/>
    <w:rsid w:val="540D0B70"/>
    <w:rsid w:val="540D2C5D"/>
    <w:rsid w:val="540D5379"/>
    <w:rsid w:val="540D62C1"/>
    <w:rsid w:val="540E2DBF"/>
    <w:rsid w:val="540F02BB"/>
    <w:rsid w:val="540F4AC1"/>
    <w:rsid w:val="540F6B2F"/>
    <w:rsid w:val="540F7CC5"/>
    <w:rsid w:val="541008E5"/>
    <w:rsid w:val="54102F40"/>
    <w:rsid w:val="54102FDB"/>
    <w:rsid w:val="54103DD7"/>
    <w:rsid w:val="54104BB4"/>
    <w:rsid w:val="54104D89"/>
    <w:rsid w:val="54106219"/>
    <w:rsid w:val="54106B37"/>
    <w:rsid w:val="54111887"/>
    <w:rsid w:val="54112176"/>
    <w:rsid w:val="541128AF"/>
    <w:rsid w:val="54113DA9"/>
    <w:rsid w:val="5411465D"/>
    <w:rsid w:val="54115011"/>
    <w:rsid w:val="54116992"/>
    <w:rsid w:val="54123C49"/>
    <w:rsid w:val="54124779"/>
    <w:rsid w:val="54131F6C"/>
    <w:rsid w:val="5413220C"/>
    <w:rsid w:val="5413358B"/>
    <w:rsid w:val="54136627"/>
    <w:rsid w:val="541369AD"/>
    <w:rsid w:val="5414112F"/>
    <w:rsid w:val="54145377"/>
    <w:rsid w:val="541508BA"/>
    <w:rsid w:val="54151D90"/>
    <w:rsid w:val="54151EA4"/>
    <w:rsid w:val="541525BF"/>
    <w:rsid w:val="5415293A"/>
    <w:rsid w:val="54153EF4"/>
    <w:rsid w:val="54160751"/>
    <w:rsid w:val="5416591D"/>
    <w:rsid w:val="54165D67"/>
    <w:rsid w:val="54167A18"/>
    <w:rsid w:val="54170B13"/>
    <w:rsid w:val="541732D5"/>
    <w:rsid w:val="54175723"/>
    <w:rsid w:val="54177EC5"/>
    <w:rsid w:val="54183346"/>
    <w:rsid w:val="54183680"/>
    <w:rsid w:val="54183FF5"/>
    <w:rsid w:val="541859EC"/>
    <w:rsid w:val="5418642E"/>
    <w:rsid w:val="541907EA"/>
    <w:rsid w:val="541937F0"/>
    <w:rsid w:val="54194664"/>
    <w:rsid w:val="54195A6E"/>
    <w:rsid w:val="54196D5B"/>
    <w:rsid w:val="541A1764"/>
    <w:rsid w:val="541A29E3"/>
    <w:rsid w:val="541A3860"/>
    <w:rsid w:val="541A3913"/>
    <w:rsid w:val="541A4FC6"/>
    <w:rsid w:val="541A5BE0"/>
    <w:rsid w:val="541A5C08"/>
    <w:rsid w:val="541A6E1B"/>
    <w:rsid w:val="541A7584"/>
    <w:rsid w:val="541A79B6"/>
    <w:rsid w:val="541B28A2"/>
    <w:rsid w:val="541B4CF0"/>
    <w:rsid w:val="541B59D7"/>
    <w:rsid w:val="541C1980"/>
    <w:rsid w:val="541C372E"/>
    <w:rsid w:val="541C54DC"/>
    <w:rsid w:val="541C66FC"/>
    <w:rsid w:val="541D0FCB"/>
    <w:rsid w:val="541D1254"/>
    <w:rsid w:val="541D3002"/>
    <w:rsid w:val="541D45D1"/>
    <w:rsid w:val="541D49D4"/>
    <w:rsid w:val="541E12AF"/>
    <w:rsid w:val="541E3520"/>
    <w:rsid w:val="541E3671"/>
    <w:rsid w:val="541F1C96"/>
    <w:rsid w:val="541F42A2"/>
    <w:rsid w:val="541F4B01"/>
    <w:rsid w:val="541F4FCC"/>
    <w:rsid w:val="541F623B"/>
    <w:rsid w:val="541F6D7A"/>
    <w:rsid w:val="54200A8C"/>
    <w:rsid w:val="54206B9F"/>
    <w:rsid w:val="542076D2"/>
    <w:rsid w:val="54210B62"/>
    <w:rsid w:val="54210CEF"/>
    <w:rsid w:val="54212AF2"/>
    <w:rsid w:val="54216F96"/>
    <w:rsid w:val="54217529"/>
    <w:rsid w:val="54226876"/>
    <w:rsid w:val="54227C5E"/>
    <w:rsid w:val="54231D88"/>
    <w:rsid w:val="54232BC0"/>
    <w:rsid w:val="54232D0E"/>
    <w:rsid w:val="54236484"/>
    <w:rsid w:val="54242075"/>
    <w:rsid w:val="542425E2"/>
    <w:rsid w:val="5424271B"/>
    <w:rsid w:val="54242F2D"/>
    <w:rsid w:val="54244390"/>
    <w:rsid w:val="54246E44"/>
    <w:rsid w:val="54250973"/>
    <w:rsid w:val="5425139E"/>
    <w:rsid w:val="542520B4"/>
    <w:rsid w:val="54252256"/>
    <w:rsid w:val="542538B0"/>
    <w:rsid w:val="54260FE5"/>
    <w:rsid w:val="5426635A"/>
    <w:rsid w:val="542667DC"/>
    <w:rsid w:val="54270F5B"/>
    <w:rsid w:val="542720D3"/>
    <w:rsid w:val="54272508"/>
    <w:rsid w:val="54273B19"/>
    <w:rsid w:val="54273E81"/>
    <w:rsid w:val="542749D4"/>
    <w:rsid w:val="54280325"/>
    <w:rsid w:val="54280337"/>
    <w:rsid w:val="54280A35"/>
    <w:rsid w:val="542851D0"/>
    <w:rsid w:val="54290784"/>
    <w:rsid w:val="542919A7"/>
    <w:rsid w:val="5429409D"/>
    <w:rsid w:val="54295B69"/>
    <w:rsid w:val="54295E4B"/>
    <w:rsid w:val="54297BF9"/>
    <w:rsid w:val="542A11B5"/>
    <w:rsid w:val="542A24A3"/>
    <w:rsid w:val="542A7007"/>
    <w:rsid w:val="542B0869"/>
    <w:rsid w:val="542B3971"/>
    <w:rsid w:val="542B571F"/>
    <w:rsid w:val="542B64D1"/>
    <w:rsid w:val="542B79AA"/>
    <w:rsid w:val="542C0846"/>
    <w:rsid w:val="542C0A6A"/>
    <w:rsid w:val="542C5284"/>
    <w:rsid w:val="542C5C75"/>
    <w:rsid w:val="542C7FD6"/>
    <w:rsid w:val="542D1CD6"/>
    <w:rsid w:val="542D593B"/>
    <w:rsid w:val="542D76E9"/>
    <w:rsid w:val="542E35AE"/>
    <w:rsid w:val="542F72A2"/>
    <w:rsid w:val="542F7309"/>
    <w:rsid w:val="542F776E"/>
    <w:rsid w:val="54300F87"/>
    <w:rsid w:val="54302D35"/>
    <w:rsid w:val="54304B53"/>
    <w:rsid w:val="543071C7"/>
    <w:rsid w:val="54310657"/>
    <w:rsid w:val="54312BAA"/>
    <w:rsid w:val="54313851"/>
    <w:rsid w:val="54316AAD"/>
    <w:rsid w:val="54323CA9"/>
    <w:rsid w:val="54324CFF"/>
    <w:rsid w:val="543309DF"/>
    <w:rsid w:val="54330EB2"/>
    <w:rsid w:val="543317E7"/>
    <w:rsid w:val="54334390"/>
    <w:rsid w:val="54336421"/>
    <w:rsid w:val="54336CC9"/>
    <w:rsid w:val="54340D7B"/>
    <w:rsid w:val="54341F4A"/>
    <w:rsid w:val="54350059"/>
    <w:rsid w:val="54351458"/>
    <w:rsid w:val="54352A41"/>
    <w:rsid w:val="543547EF"/>
    <w:rsid w:val="54354CE5"/>
    <w:rsid w:val="54355DF7"/>
    <w:rsid w:val="543618F8"/>
    <w:rsid w:val="54361BEC"/>
    <w:rsid w:val="54361F8C"/>
    <w:rsid w:val="5436213C"/>
    <w:rsid w:val="543636AC"/>
    <w:rsid w:val="5436388A"/>
    <w:rsid w:val="543640C4"/>
    <w:rsid w:val="54364251"/>
    <w:rsid w:val="5436433F"/>
    <w:rsid w:val="54365CA0"/>
    <w:rsid w:val="54370568"/>
    <w:rsid w:val="5437281E"/>
    <w:rsid w:val="54372AB5"/>
    <w:rsid w:val="54372D88"/>
    <w:rsid w:val="5437318B"/>
    <w:rsid w:val="543744C9"/>
    <w:rsid w:val="54377C7F"/>
    <w:rsid w:val="54381F92"/>
    <w:rsid w:val="54383EFF"/>
    <w:rsid w:val="54384218"/>
    <w:rsid w:val="543842E0"/>
    <w:rsid w:val="54384AED"/>
    <w:rsid w:val="5438608E"/>
    <w:rsid w:val="54386C9C"/>
    <w:rsid w:val="54390279"/>
    <w:rsid w:val="5439129E"/>
    <w:rsid w:val="54392F79"/>
    <w:rsid w:val="5439302B"/>
    <w:rsid w:val="54393C08"/>
    <w:rsid w:val="54397798"/>
    <w:rsid w:val="54397A74"/>
    <w:rsid w:val="543A0058"/>
    <w:rsid w:val="543A1063"/>
    <w:rsid w:val="543A3BB4"/>
    <w:rsid w:val="543A4B42"/>
    <w:rsid w:val="543A6071"/>
    <w:rsid w:val="543B1FE7"/>
    <w:rsid w:val="543B5AE5"/>
    <w:rsid w:val="543C3DD0"/>
    <w:rsid w:val="543C4700"/>
    <w:rsid w:val="543C5B7E"/>
    <w:rsid w:val="543D5452"/>
    <w:rsid w:val="543D5D65"/>
    <w:rsid w:val="543E18F6"/>
    <w:rsid w:val="543E6336"/>
    <w:rsid w:val="543F0B99"/>
    <w:rsid w:val="543F151A"/>
    <w:rsid w:val="543F4198"/>
    <w:rsid w:val="543F498E"/>
    <w:rsid w:val="543F741C"/>
    <w:rsid w:val="543F77BD"/>
    <w:rsid w:val="54405AC1"/>
    <w:rsid w:val="544063ED"/>
    <w:rsid w:val="54410387"/>
    <w:rsid w:val="544113E6"/>
    <w:rsid w:val="54412749"/>
    <w:rsid w:val="54414F42"/>
    <w:rsid w:val="54415C74"/>
    <w:rsid w:val="54416A0B"/>
    <w:rsid w:val="54420AEA"/>
    <w:rsid w:val="54420CBA"/>
    <w:rsid w:val="544214B6"/>
    <w:rsid w:val="544215D9"/>
    <w:rsid w:val="5442162A"/>
    <w:rsid w:val="54424EA8"/>
    <w:rsid w:val="54427524"/>
    <w:rsid w:val="544342A4"/>
    <w:rsid w:val="544345F3"/>
    <w:rsid w:val="54436F0C"/>
    <w:rsid w:val="5444212F"/>
    <w:rsid w:val="54442C85"/>
    <w:rsid w:val="5444538C"/>
    <w:rsid w:val="54446AA2"/>
    <w:rsid w:val="5445433A"/>
    <w:rsid w:val="54454CF0"/>
    <w:rsid w:val="54455CD4"/>
    <w:rsid w:val="54455E89"/>
    <w:rsid w:val="54457F5D"/>
    <w:rsid w:val="544607AB"/>
    <w:rsid w:val="544613ED"/>
    <w:rsid w:val="54464192"/>
    <w:rsid w:val="544641AB"/>
    <w:rsid w:val="544669FD"/>
    <w:rsid w:val="54466E71"/>
    <w:rsid w:val="54472D85"/>
    <w:rsid w:val="544730A5"/>
    <w:rsid w:val="544762D1"/>
    <w:rsid w:val="54483A8E"/>
    <w:rsid w:val="54484523"/>
    <w:rsid w:val="5449149D"/>
    <w:rsid w:val="544914C2"/>
    <w:rsid w:val="54492049"/>
    <w:rsid w:val="5449538C"/>
    <w:rsid w:val="54495639"/>
    <w:rsid w:val="544A11FE"/>
    <w:rsid w:val="544A1F1B"/>
    <w:rsid w:val="544A78FD"/>
    <w:rsid w:val="544B1C97"/>
    <w:rsid w:val="544B268E"/>
    <w:rsid w:val="544B28DA"/>
    <w:rsid w:val="544B2F92"/>
    <w:rsid w:val="544B49A2"/>
    <w:rsid w:val="544B50F3"/>
    <w:rsid w:val="544B5DC1"/>
    <w:rsid w:val="544B5DE5"/>
    <w:rsid w:val="544B7B6F"/>
    <w:rsid w:val="544C0AF2"/>
    <w:rsid w:val="544D2034"/>
    <w:rsid w:val="544D38E7"/>
    <w:rsid w:val="544D66EF"/>
    <w:rsid w:val="544D6B61"/>
    <w:rsid w:val="544D779F"/>
    <w:rsid w:val="544D7D8B"/>
    <w:rsid w:val="544E100F"/>
    <w:rsid w:val="544E29DB"/>
    <w:rsid w:val="544E58B1"/>
    <w:rsid w:val="54501C8B"/>
    <w:rsid w:val="54504AEC"/>
    <w:rsid w:val="54507B31"/>
    <w:rsid w:val="54510997"/>
    <w:rsid w:val="54513C9C"/>
    <w:rsid w:val="54514C79"/>
    <w:rsid w:val="5451532F"/>
    <w:rsid w:val="5451548B"/>
    <w:rsid w:val="54516500"/>
    <w:rsid w:val="54520EFE"/>
    <w:rsid w:val="545215C9"/>
    <w:rsid w:val="5452177E"/>
    <w:rsid w:val="54522470"/>
    <w:rsid w:val="545252E8"/>
    <w:rsid w:val="5452714F"/>
    <w:rsid w:val="54530704"/>
    <w:rsid w:val="54530EB9"/>
    <w:rsid w:val="54530FAD"/>
    <w:rsid w:val="54532EC8"/>
    <w:rsid w:val="54535436"/>
    <w:rsid w:val="5453794B"/>
    <w:rsid w:val="5454111A"/>
    <w:rsid w:val="54541A90"/>
    <w:rsid w:val="54543A33"/>
    <w:rsid w:val="54547F90"/>
    <w:rsid w:val="5455279C"/>
    <w:rsid w:val="54554E92"/>
    <w:rsid w:val="54570843"/>
    <w:rsid w:val="54571C99"/>
    <w:rsid w:val="545729B8"/>
    <w:rsid w:val="54572D12"/>
    <w:rsid w:val="54574766"/>
    <w:rsid w:val="54576514"/>
    <w:rsid w:val="545804DE"/>
    <w:rsid w:val="5458228C"/>
    <w:rsid w:val="54583802"/>
    <w:rsid w:val="54583FB9"/>
    <w:rsid w:val="54584F9E"/>
    <w:rsid w:val="545863D3"/>
    <w:rsid w:val="54586DBB"/>
    <w:rsid w:val="54587A50"/>
    <w:rsid w:val="545921F6"/>
    <w:rsid w:val="54592E9D"/>
    <w:rsid w:val="54593B74"/>
    <w:rsid w:val="54596730"/>
    <w:rsid w:val="54597863"/>
    <w:rsid w:val="545A5C36"/>
    <w:rsid w:val="545A6004"/>
    <w:rsid w:val="545A6B19"/>
    <w:rsid w:val="545A6F39"/>
    <w:rsid w:val="545A71C5"/>
    <w:rsid w:val="545B09C9"/>
    <w:rsid w:val="545B0B19"/>
    <w:rsid w:val="545B4698"/>
    <w:rsid w:val="545B5CA0"/>
    <w:rsid w:val="545B74F3"/>
    <w:rsid w:val="545B7A84"/>
    <w:rsid w:val="545C1D7C"/>
    <w:rsid w:val="545C3613"/>
    <w:rsid w:val="545C40BA"/>
    <w:rsid w:val="545C4D54"/>
    <w:rsid w:val="545C7FCE"/>
    <w:rsid w:val="545D0950"/>
    <w:rsid w:val="545D166D"/>
    <w:rsid w:val="545D1960"/>
    <w:rsid w:val="545D6ECB"/>
    <w:rsid w:val="545E3D46"/>
    <w:rsid w:val="545E4633"/>
    <w:rsid w:val="545E6CB3"/>
    <w:rsid w:val="545E77AC"/>
    <w:rsid w:val="545F186C"/>
    <w:rsid w:val="545F1FF2"/>
    <w:rsid w:val="545F4B6E"/>
    <w:rsid w:val="545F7ABE"/>
    <w:rsid w:val="54601810"/>
    <w:rsid w:val="54602068"/>
    <w:rsid w:val="54604831"/>
    <w:rsid w:val="54604B65"/>
    <w:rsid w:val="54607EAA"/>
    <w:rsid w:val="54614DBD"/>
    <w:rsid w:val="546155E5"/>
    <w:rsid w:val="54617393"/>
    <w:rsid w:val="54622056"/>
    <w:rsid w:val="54622C8E"/>
    <w:rsid w:val="546236A9"/>
    <w:rsid w:val="54624244"/>
    <w:rsid w:val="54627485"/>
    <w:rsid w:val="54630915"/>
    <w:rsid w:val="5463135D"/>
    <w:rsid w:val="546314A0"/>
    <w:rsid w:val="546316FF"/>
    <w:rsid w:val="54631D2B"/>
    <w:rsid w:val="546401D0"/>
    <w:rsid w:val="54640C31"/>
    <w:rsid w:val="54640F93"/>
    <w:rsid w:val="54641DA5"/>
    <w:rsid w:val="54653A5E"/>
    <w:rsid w:val="54654E2E"/>
    <w:rsid w:val="54655E06"/>
    <w:rsid w:val="5465685F"/>
    <w:rsid w:val="5466238B"/>
    <w:rsid w:val="54662BFB"/>
    <w:rsid w:val="54663793"/>
    <w:rsid w:val="546649A9"/>
    <w:rsid w:val="54671E67"/>
    <w:rsid w:val="546724CF"/>
    <w:rsid w:val="54672F21"/>
    <w:rsid w:val="54680469"/>
    <w:rsid w:val="54680B9F"/>
    <w:rsid w:val="5468108F"/>
    <w:rsid w:val="546839D7"/>
    <w:rsid w:val="54684787"/>
    <w:rsid w:val="54684BC5"/>
    <w:rsid w:val="5468633B"/>
    <w:rsid w:val="54686973"/>
    <w:rsid w:val="54691782"/>
    <w:rsid w:val="546925EB"/>
    <w:rsid w:val="546926EB"/>
    <w:rsid w:val="54693AC2"/>
    <w:rsid w:val="54695468"/>
    <w:rsid w:val="54696247"/>
    <w:rsid w:val="54697358"/>
    <w:rsid w:val="546A01E4"/>
    <w:rsid w:val="546A07E8"/>
    <w:rsid w:val="546A419F"/>
    <w:rsid w:val="546A5239"/>
    <w:rsid w:val="546A5321"/>
    <w:rsid w:val="546A70A7"/>
    <w:rsid w:val="546B0211"/>
    <w:rsid w:val="546B1FBF"/>
    <w:rsid w:val="546B29C8"/>
    <w:rsid w:val="546B2CF6"/>
    <w:rsid w:val="546B5F49"/>
    <w:rsid w:val="546B6463"/>
    <w:rsid w:val="546C56E3"/>
    <w:rsid w:val="546C5C10"/>
    <w:rsid w:val="546C5CD9"/>
    <w:rsid w:val="546D02B4"/>
    <w:rsid w:val="546D143D"/>
    <w:rsid w:val="546D21DB"/>
    <w:rsid w:val="546D62C0"/>
    <w:rsid w:val="546E385E"/>
    <w:rsid w:val="546E3A9F"/>
    <w:rsid w:val="546E6337"/>
    <w:rsid w:val="546F2F08"/>
    <w:rsid w:val="546F5F19"/>
    <w:rsid w:val="5470546B"/>
    <w:rsid w:val="54705621"/>
    <w:rsid w:val="547066F4"/>
    <w:rsid w:val="547075D6"/>
    <w:rsid w:val="54712031"/>
    <w:rsid w:val="54712388"/>
    <w:rsid w:val="54713E32"/>
    <w:rsid w:val="54714509"/>
    <w:rsid w:val="547146BE"/>
    <w:rsid w:val="5471530E"/>
    <w:rsid w:val="54715AEA"/>
    <w:rsid w:val="54715E64"/>
    <w:rsid w:val="547215A0"/>
    <w:rsid w:val="54721851"/>
    <w:rsid w:val="54722E68"/>
    <w:rsid w:val="5472334E"/>
    <w:rsid w:val="54723504"/>
    <w:rsid w:val="54724115"/>
    <w:rsid w:val="547246E1"/>
    <w:rsid w:val="5472768A"/>
    <w:rsid w:val="547277F2"/>
    <w:rsid w:val="547303CD"/>
    <w:rsid w:val="54731113"/>
    <w:rsid w:val="54732FDB"/>
    <w:rsid w:val="54735A0C"/>
    <w:rsid w:val="547370C6"/>
    <w:rsid w:val="5473782F"/>
    <w:rsid w:val="5474356A"/>
    <w:rsid w:val="54745318"/>
    <w:rsid w:val="54751090"/>
    <w:rsid w:val="547511DB"/>
    <w:rsid w:val="54752E3E"/>
    <w:rsid w:val="54757803"/>
    <w:rsid w:val="54760ABC"/>
    <w:rsid w:val="54765DDA"/>
    <w:rsid w:val="547673C4"/>
    <w:rsid w:val="54770964"/>
    <w:rsid w:val="5477123F"/>
    <w:rsid w:val="54771836"/>
    <w:rsid w:val="54773905"/>
    <w:rsid w:val="54780254"/>
    <w:rsid w:val="5478087A"/>
    <w:rsid w:val="547846DC"/>
    <w:rsid w:val="54786104"/>
    <w:rsid w:val="54790B80"/>
    <w:rsid w:val="5479292E"/>
    <w:rsid w:val="547941BD"/>
    <w:rsid w:val="547A2977"/>
    <w:rsid w:val="547A48F8"/>
    <w:rsid w:val="547A66A6"/>
    <w:rsid w:val="547B13AE"/>
    <w:rsid w:val="547B41F7"/>
    <w:rsid w:val="547B4820"/>
    <w:rsid w:val="547B5C4A"/>
    <w:rsid w:val="547B741D"/>
    <w:rsid w:val="547C020E"/>
    <w:rsid w:val="547C16CA"/>
    <w:rsid w:val="547C241E"/>
    <w:rsid w:val="547C2477"/>
    <w:rsid w:val="547C2BFD"/>
    <w:rsid w:val="547C41CC"/>
    <w:rsid w:val="547C4941"/>
    <w:rsid w:val="547C5F7A"/>
    <w:rsid w:val="547D0BAA"/>
    <w:rsid w:val="547D1CF3"/>
    <w:rsid w:val="547D58D9"/>
    <w:rsid w:val="547D68C4"/>
    <w:rsid w:val="547D78E9"/>
    <w:rsid w:val="547E00EE"/>
    <w:rsid w:val="547E5217"/>
    <w:rsid w:val="547E6086"/>
    <w:rsid w:val="547E7DC7"/>
    <w:rsid w:val="547E7F44"/>
    <w:rsid w:val="547F029F"/>
    <w:rsid w:val="547F157E"/>
    <w:rsid w:val="547F1F7A"/>
    <w:rsid w:val="547F3CBD"/>
    <w:rsid w:val="547F7051"/>
    <w:rsid w:val="547F7572"/>
    <w:rsid w:val="547F7727"/>
    <w:rsid w:val="54800C9A"/>
    <w:rsid w:val="54800DC6"/>
    <w:rsid w:val="54802E72"/>
    <w:rsid w:val="5481087C"/>
    <w:rsid w:val="54810F74"/>
    <w:rsid w:val="54811282"/>
    <w:rsid w:val="548117E3"/>
    <w:rsid w:val="54813591"/>
    <w:rsid w:val="54814343"/>
    <w:rsid w:val="548155DF"/>
    <w:rsid w:val="54815C87"/>
    <w:rsid w:val="54817A35"/>
    <w:rsid w:val="54820F9B"/>
    <w:rsid w:val="54821895"/>
    <w:rsid w:val="54831A0B"/>
    <w:rsid w:val="548337AD"/>
    <w:rsid w:val="54833F51"/>
    <w:rsid w:val="5483555B"/>
    <w:rsid w:val="54837097"/>
    <w:rsid w:val="54837309"/>
    <w:rsid w:val="54837AE3"/>
    <w:rsid w:val="548412D3"/>
    <w:rsid w:val="5484281F"/>
    <w:rsid w:val="54842D99"/>
    <w:rsid w:val="54843081"/>
    <w:rsid w:val="548457F1"/>
    <w:rsid w:val="548545FA"/>
    <w:rsid w:val="54854B27"/>
    <w:rsid w:val="548553F0"/>
    <w:rsid w:val="54857525"/>
    <w:rsid w:val="5486329D"/>
    <w:rsid w:val="5486504B"/>
    <w:rsid w:val="54866DF9"/>
    <w:rsid w:val="54872947"/>
    <w:rsid w:val="54872E78"/>
    <w:rsid w:val="548806AA"/>
    <w:rsid w:val="54880DC3"/>
    <w:rsid w:val="548829F3"/>
    <w:rsid w:val="54890697"/>
    <w:rsid w:val="54895381"/>
    <w:rsid w:val="548968E9"/>
    <w:rsid w:val="548A0E88"/>
    <w:rsid w:val="548A3D59"/>
    <w:rsid w:val="548B0D77"/>
    <w:rsid w:val="548B19DC"/>
    <w:rsid w:val="548B2661"/>
    <w:rsid w:val="548B4424"/>
    <w:rsid w:val="548C0077"/>
    <w:rsid w:val="548C6BDC"/>
    <w:rsid w:val="548D0188"/>
    <w:rsid w:val="548D1F04"/>
    <w:rsid w:val="548D25DB"/>
    <w:rsid w:val="548D270C"/>
    <w:rsid w:val="548D462B"/>
    <w:rsid w:val="548D6D17"/>
    <w:rsid w:val="548E0B39"/>
    <w:rsid w:val="548E0FA2"/>
    <w:rsid w:val="548E3F00"/>
    <w:rsid w:val="548E5CAE"/>
    <w:rsid w:val="548F1485"/>
    <w:rsid w:val="548F2152"/>
    <w:rsid w:val="548F5EFF"/>
    <w:rsid w:val="54900EBE"/>
    <w:rsid w:val="54901A26"/>
    <w:rsid w:val="5490306C"/>
    <w:rsid w:val="54905ECA"/>
    <w:rsid w:val="54907C78"/>
    <w:rsid w:val="549119B5"/>
    <w:rsid w:val="54914F38"/>
    <w:rsid w:val="549171B2"/>
    <w:rsid w:val="54922376"/>
    <w:rsid w:val="5492336C"/>
    <w:rsid w:val="5492579E"/>
    <w:rsid w:val="54926564"/>
    <w:rsid w:val="54927769"/>
    <w:rsid w:val="549279F4"/>
    <w:rsid w:val="54930412"/>
    <w:rsid w:val="54930741"/>
    <w:rsid w:val="549307FD"/>
    <w:rsid w:val="54931516"/>
    <w:rsid w:val="549329E0"/>
    <w:rsid w:val="549332C4"/>
    <w:rsid w:val="54933F46"/>
    <w:rsid w:val="5493435A"/>
    <w:rsid w:val="54936607"/>
    <w:rsid w:val="54942314"/>
    <w:rsid w:val="5494569B"/>
    <w:rsid w:val="549459BA"/>
    <w:rsid w:val="54947DC4"/>
    <w:rsid w:val="54952156"/>
    <w:rsid w:val="549534E0"/>
    <w:rsid w:val="549552C7"/>
    <w:rsid w:val="549577A9"/>
    <w:rsid w:val="549660C6"/>
    <w:rsid w:val="549677E4"/>
    <w:rsid w:val="54971006"/>
    <w:rsid w:val="549713A4"/>
    <w:rsid w:val="54976119"/>
    <w:rsid w:val="5497650E"/>
    <w:rsid w:val="54976AA9"/>
    <w:rsid w:val="54977258"/>
    <w:rsid w:val="54977805"/>
    <w:rsid w:val="54985D03"/>
    <w:rsid w:val="549860C1"/>
    <w:rsid w:val="549902FC"/>
    <w:rsid w:val="54990CD4"/>
    <w:rsid w:val="54992FD0"/>
    <w:rsid w:val="54993F4C"/>
    <w:rsid w:val="54995A20"/>
    <w:rsid w:val="54996AA7"/>
    <w:rsid w:val="54996B2C"/>
    <w:rsid w:val="549A0285"/>
    <w:rsid w:val="549A0AF6"/>
    <w:rsid w:val="549A1DBE"/>
    <w:rsid w:val="549A1F19"/>
    <w:rsid w:val="549A28A4"/>
    <w:rsid w:val="549A4653"/>
    <w:rsid w:val="549A4D4E"/>
    <w:rsid w:val="549B04CF"/>
    <w:rsid w:val="549B1975"/>
    <w:rsid w:val="549B1A80"/>
    <w:rsid w:val="549B3396"/>
    <w:rsid w:val="549B6A88"/>
    <w:rsid w:val="549B6C4C"/>
    <w:rsid w:val="549C03CB"/>
    <w:rsid w:val="549C04A6"/>
    <w:rsid w:val="549C1469"/>
    <w:rsid w:val="549C32EC"/>
    <w:rsid w:val="549C34CA"/>
    <w:rsid w:val="549C3E55"/>
    <w:rsid w:val="549C486F"/>
    <w:rsid w:val="549C661D"/>
    <w:rsid w:val="549C6A3A"/>
    <w:rsid w:val="549C7252"/>
    <w:rsid w:val="549C7724"/>
    <w:rsid w:val="549D1635"/>
    <w:rsid w:val="549D1F36"/>
    <w:rsid w:val="549D354E"/>
    <w:rsid w:val="549D4B07"/>
    <w:rsid w:val="549D7D00"/>
    <w:rsid w:val="549E0324"/>
    <w:rsid w:val="549E05E7"/>
    <w:rsid w:val="549E2395"/>
    <w:rsid w:val="549E777E"/>
    <w:rsid w:val="549F13BA"/>
    <w:rsid w:val="549F1511"/>
    <w:rsid w:val="549F2C45"/>
    <w:rsid w:val="549F3511"/>
    <w:rsid w:val="549F4D06"/>
    <w:rsid w:val="549F5287"/>
    <w:rsid w:val="549F610D"/>
    <w:rsid w:val="549F7EBB"/>
    <w:rsid w:val="54A00509"/>
    <w:rsid w:val="54A07538"/>
    <w:rsid w:val="54A11E85"/>
    <w:rsid w:val="54A159E1"/>
    <w:rsid w:val="54A21AC0"/>
    <w:rsid w:val="54A22ACB"/>
    <w:rsid w:val="54A23E4C"/>
    <w:rsid w:val="54A26E92"/>
    <w:rsid w:val="54A27F94"/>
    <w:rsid w:val="54A31759"/>
    <w:rsid w:val="54A344EA"/>
    <w:rsid w:val="54A3500F"/>
    <w:rsid w:val="54A35BFD"/>
    <w:rsid w:val="54A41F49"/>
    <w:rsid w:val="54A454D1"/>
    <w:rsid w:val="54A46ACC"/>
    <w:rsid w:val="54A47238"/>
    <w:rsid w:val="54A51975"/>
    <w:rsid w:val="54A526EB"/>
    <w:rsid w:val="54A54956"/>
    <w:rsid w:val="54A61249"/>
    <w:rsid w:val="54A61B67"/>
    <w:rsid w:val="54A6749B"/>
    <w:rsid w:val="54A7229E"/>
    <w:rsid w:val="54A75BB9"/>
    <w:rsid w:val="54A770C2"/>
    <w:rsid w:val="54A77723"/>
    <w:rsid w:val="54A778D9"/>
    <w:rsid w:val="54A83EE0"/>
    <w:rsid w:val="54A84FC1"/>
    <w:rsid w:val="54A86D6F"/>
    <w:rsid w:val="54A87049"/>
    <w:rsid w:val="54A92AE8"/>
    <w:rsid w:val="54A930AA"/>
    <w:rsid w:val="54A93C24"/>
    <w:rsid w:val="54A94834"/>
    <w:rsid w:val="54A95758"/>
    <w:rsid w:val="54A97538"/>
    <w:rsid w:val="54A97ABD"/>
    <w:rsid w:val="54A97F8C"/>
    <w:rsid w:val="54AA0D3A"/>
    <w:rsid w:val="54AA36F2"/>
    <w:rsid w:val="54AA453A"/>
    <w:rsid w:val="54AA6676"/>
    <w:rsid w:val="54AA6F6B"/>
    <w:rsid w:val="54AA722A"/>
    <w:rsid w:val="54AB2D04"/>
    <w:rsid w:val="54AB4AB2"/>
    <w:rsid w:val="54AB4AF6"/>
    <w:rsid w:val="54AB5279"/>
    <w:rsid w:val="54AB59CA"/>
    <w:rsid w:val="54AB5BF1"/>
    <w:rsid w:val="54AB660D"/>
    <w:rsid w:val="54AB710B"/>
    <w:rsid w:val="54AC6140"/>
    <w:rsid w:val="54AC760F"/>
    <w:rsid w:val="54AD082A"/>
    <w:rsid w:val="54AD1A2B"/>
    <w:rsid w:val="54AD25D8"/>
    <w:rsid w:val="54AD4386"/>
    <w:rsid w:val="54AD45FC"/>
    <w:rsid w:val="54AD5412"/>
    <w:rsid w:val="54AD62C9"/>
    <w:rsid w:val="54AD6A7C"/>
    <w:rsid w:val="54AE00FE"/>
    <w:rsid w:val="54AE2EBB"/>
    <w:rsid w:val="54AE441C"/>
    <w:rsid w:val="54AF2FF9"/>
    <w:rsid w:val="54AF4208"/>
    <w:rsid w:val="54AF6350"/>
    <w:rsid w:val="54B0031A"/>
    <w:rsid w:val="54B010D5"/>
    <w:rsid w:val="54B014DE"/>
    <w:rsid w:val="54B020C8"/>
    <w:rsid w:val="54B03E76"/>
    <w:rsid w:val="54B05008"/>
    <w:rsid w:val="54B06644"/>
    <w:rsid w:val="54B06C17"/>
    <w:rsid w:val="54B1183C"/>
    <w:rsid w:val="54B12469"/>
    <w:rsid w:val="54B13126"/>
    <w:rsid w:val="54B1627B"/>
    <w:rsid w:val="54B22CCC"/>
    <w:rsid w:val="54B265C5"/>
    <w:rsid w:val="54B27EE3"/>
    <w:rsid w:val="54B34407"/>
    <w:rsid w:val="54B35714"/>
    <w:rsid w:val="54B3589D"/>
    <w:rsid w:val="54B37FA9"/>
    <w:rsid w:val="54B402FB"/>
    <w:rsid w:val="54B408B1"/>
    <w:rsid w:val="54B40D8A"/>
    <w:rsid w:val="54B41297"/>
    <w:rsid w:val="54B416BB"/>
    <w:rsid w:val="54B418FE"/>
    <w:rsid w:val="54B423E6"/>
    <w:rsid w:val="54B424EE"/>
    <w:rsid w:val="54B43966"/>
    <w:rsid w:val="54B4397F"/>
    <w:rsid w:val="54B45DC3"/>
    <w:rsid w:val="54B501BD"/>
    <w:rsid w:val="54B55AE8"/>
    <w:rsid w:val="54B55BD1"/>
    <w:rsid w:val="54B55D63"/>
    <w:rsid w:val="54B576DE"/>
    <w:rsid w:val="54B57740"/>
    <w:rsid w:val="54B612B8"/>
    <w:rsid w:val="54B61DA3"/>
    <w:rsid w:val="54B640DF"/>
    <w:rsid w:val="54B6641E"/>
    <w:rsid w:val="54B75204"/>
    <w:rsid w:val="54B774AE"/>
    <w:rsid w:val="54B82FAC"/>
    <w:rsid w:val="54B83F4D"/>
    <w:rsid w:val="54B90D7E"/>
    <w:rsid w:val="54B920B7"/>
    <w:rsid w:val="54B94AEC"/>
    <w:rsid w:val="54B95421"/>
    <w:rsid w:val="54B971CF"/>
    <w:rsid w:val="54B97EC6"/>
    <w:rsid w:val="54BA1F22"/>
    <w:rsid w:val="54BA35B8"/>
    <w:rsid w:val="54BA525A"/>
    <w:rsid w:val="54BA568B"/>
    <w:rsid w:val="54BA5C12"/>
    <w:rsid w:val="54BA6AA3"/>
    <w:rsid w:val="54BB1482"/>
    <w:rsid w:val="54BB37C1"/>
    <w:rsid w:val="54BB429C"/>
    <w:rsid w:val="54BB54BF"/>
    <w:rsid w:val="54BC253D"/>
    <w:rsid w:val="54BC281B"/>
    <w:rsid w:val="54BC5AF8"/>
    <w:rsid w:val="54BC6CBF"/>
    <w:rsid w:val="54BD0F4C"/>
    <w:rsid w:val="54BD459F"/>
    <w:rsid w:val="54BD6152"/>
    <w:rsid w:val="54BE2A37"/>
    <w:rsid w:val="54BE3220"/>
    <w:rsid w:val="54BE6D1A"/>
    <w:rsid w:val="54BF08C7"/>
    <w:rsid w:val="54BF0B57"/>
    <w:rsid w:val="54BF0CB2"/>
    <w:rsid w:val="54BF17C7"/>
    <w:rsid w:val="54BF230B"/>
    <w:rsid w:val="54BF40B9"/>
    <w:rsid w:val="54BF4AB6"/>
    <w:rsid w:val="54BF6A11"/>
    <w:rsid w:val="54C0055D"/>
    <w:rsid w:val="54C01E28"/>
    <w:rsid w:val="54C02294"/>
    <w:rsid w:val="54C06CFC"/>
    <w:rsid w:val="54C11331"/>
    <w:rsid w:val="54C12C6E"/>
    <w:rsid w:val="54C142D5"/>
    <w:rsid w:val="54C1437F"/>
    <w:rsid w:val="54C1488F"/>
    <w:rsid w:val="54C14FFB"/>
    <w:rsid w:val="54C154E6"/>
    <w:rsid w:val="54C16083"/>
    <w:rsid w:val="54C16D66"/>
    <w:rsid w:val="54C208BF"/>
    <w:rsid w:val="54C22CB7"/>
    <w:rsid w:val="54C26448"/>
    <w:rsid w:val="54C27C3F"/>
    <w:rsid w:val="54C31DFB"/>
    <w:rsid w:val="54C31F1D"/>
    <w:rsid w:val="54C349BA"/>
    <w:rsid w:val="54C37BA3"/>
    <w:rsid w:val="54C427E5"/>
    <w:rsid w:val="54C43A16"/>
    <w:rsid w:val="54C45BE3"/>
    <w:rsid w:val="54C47921"/>
    <w:rsid w:val="54C47CB2"/>
    <w:rsid w:val="54C52CCD"/>
    <w:rsid w:val="54C535F0"/>
    <w:rsid w:val="54C53DC5"/>
    <w:rsid w:val="54C618EB"/>
    <w:rsid w:val="54C61E69"/>
    <w:rsid w:val="54C621D2"/>
    <w:rsid w:val="54C644DB"/>
    <w:rsid w:val="54C64852"/>
    <w:rsid w:val="54C65ED7"/>
    <w:rsid w:val="54C730D6"/>
    <w:rsid w:val="54C813CA"/>
    <w:rsid w:val="54C818E7"/>
    <w:rsid w:val="54C822CA"/>
    <w:rsid w:val="54C82BAB"/>
    <w:rsid w:val="54C82F08"/>
    <w:rsid w:val="54C85664"/>
    <w:rsid w:val="54C85830"/>
    <w:rsid w:val="54C86293"/>
    <w:rsid w:val="54C87412"/>
    <w:rsid w:val="54C87B5F"/>
    <w:rsid w:val="54C90416"/>
    <w:rsid w:val="54C91DFE"/>
    <w:rsid w:val="54C91FB4"/>
    <w:rsid w:val="54C92704"/>
    <w:rsid w:val="54C92BB1"/>
    <w:rsid w:val="54C936EE"/>
    <w:rsid w:val="54C94F38"/>
    <w:rsid w:val="54C94FC5"/>
    <w:rsid w:val="54C97AC2"/>
    <w:rsid w:val="54CA13DC"/>
    <w:rsid w:val="54CB0CB0"/>
    <w:rsid w:val="54CB196F"/>
    <w:rsid w:val="54CB351E"/>
    <w:rsid w:val="54CB4C03"/>
    <w:rsid w:val="54CB51CA"/>
    <w:rsid w:val="54CC5DAC"/>
    <w:rsid w:val="54CC6443"/>
    <w:rsid w:val="54CC7BFA"/>
    <w:rsid w:val="54CD2074"/>
    <w:rsid w:val="54CD2C7A"/>
    <w:rsid w:val="54CD4A28"/>
    <w:rsid w:val="54CD6E9E"/>
    <w:rsid w:val="54CD78D3"/>
    <w:rsid w:val="54CE0151"/>
    <w:rsid w:val="54CE227B"/>
    <w:rsid w:val="54CE24A4"/>
    <w:rsid w:val="54CE499B"/>
    <w:rsid w:val="54CE4AE4"/>
    <w:rsid w:val="54CF22E7"/>
    <w:rsid w:val="54CF254E"/>
    <w:rsid w:val="54CF3934"/>
    <w:rsid w:val="54CF4DC4"/>
    <w:rsid w:val="54CF6505"/>
    <w:rsid w:val="54CF69F2"/>
    <w:rsid w:val="54CF7E21"/>
    <w:rsid w:val="54D03A0E"/>
    <w:rsid w:val="54D048AC"/>
    <w:rsid w:val="54D06254"/>
    <w:rsid w:val="54D062C6"/>
    <w:rsid w:val="54D1293E"/>
    <w:rsid w:val="54D17984"/>
    <w:rsid w:val="54D211B6"/>
    <w:rsid w:val="54D2203E"/>
    <w:rsid w:val="54D26A76"/>
    <w:rsid w:val="54D273CE"/>
    <w:rsid w:val="54D32861"/>
    <w:rsid w:val="54D403E6"/>
    <w:rsid w:val="54D40874"/>
    <w:rsid w:val="54D4165B"/>
    <w:rsid w:val="54D44008"/>
    <w:rsid w:val="54D46E61"/>
    <w:rsid w:val="54D503B8"/>
    <w:rsid w:val="54D51B2F"/>
    <w:rsid w:val="54D52212"/>
    <w:rsid w:val="54D52452"/>
    <w:rsid w:val="54D538DD"/>
    <w:rsid w:val="54D56135"/>
    <w:rsid w:val="54D61E55"/>
    <w:rsid w:val="54D65C14"/>
    <w:rsid w:val="54D66F24"/>
    <w:rsid w:val="54D70684"/>
    <w:rsid w:val="54D71B7A"/>
    <w:rsid w:val="54D73AF9"/>
    <w:rsid w:val="54D740BB"/>
    <w:rsid w:val="54D758A7"/>
    <w:rsid w:val="54D77655"/>
    <w:rsid w:val="54D77818"/>
    <w:rsid w:val="54D83366"/>
    <w:rsid w:val="54D8521F"/>
    <w:rsid w:val="54D86127"/>
    <w:rsid w:val="54D9161F"/>
    <w:rsid w:val="54D91975"/>
    <w:rsid w:val="54D92188"/>
    <w:rsid w:val="54D95167"/>
    <w:rsid w:val="54D9517B"/>
    <w:rsid w:val="54D97871"/>
    <w:rsid w:val="54DA0A47"/>
    <w:rsid w:val="54DA0EF3"/>
    <w:rsid w:val="54DA42F9"/>
    <w:rsid w:val="54DA7145"/>
    <w:rsid w:val="54DB1E9D"/>
    <w:rsid w:val="54DB4AA8"/>
    <w:rsid w:val="54DB5397"/>
    <w:rsid w:val="54DB601C"/>
    <w:rsid w:val="54DC110F"/>
    <w:rsid w:val="54DC2EBD"/>
    <w:rsid w:val="54DC500C"/>
    <w:rsid w:val="54DC7CDD"/>
    <w:rsid w:val="54DE0155"/>
    <w:rsid w:val="54DE09E3"/>
    <w:rsid w:val="54DE2411"/>
    <w:rsid w:val="54DE4E87"/>
    <w:rsid w:val="54DE4F4A"/>
    <w:rsid w:val="54DE6C35"/>
    <w:rsid w:val="54DE6D0D"/>
    <w:rsid w:val="54DF1675"/>
    <w:rsid w:val="54DF284C"/>
    <w:rsid w:val="54DF48B9"/>
    <w:rsid w:val="54DF4B8C"/>
    <w:rsid w:val="54DF6509"/>
    <w:rsid w:val="54E00E95"/>
    <w:rsid w:val="54E01B07"/>
    <w:rsid w:val="54E029AD"/>
    <w:rsid w:val="54E0475B"/>
    <w:rsid w:val="54E0748A"/>
    <w:rsid w:val="54E104D3"/>
    <w:rsid w:val="54E1091A"/>
    <w:rsid w:val="54E11DCB"/>
    <w:rsid w:val="54E12281"/>
    <w:rsid w:val="54E131D1"/>
    <w:rsid w:val="54E16725"/>
    <w:rsid w:val="54E20DFF"/>
    <w:rsid w:val="54E21DAA"/>
    <w:rsid w:val="54E22803"/>
    <w:rsid w:val="54E22EB5"/>
    <w:rsid w:val="54E24AEA"/>
    <w:rsid w:val="54E26918"/>
    <w:rsid w:val="54E30980"/>
    <w:rsid w:val="54E318CE"/>
    <w:rsid w:val="54E32BFD"/>
    <w:rsid w:val="54E34130"/>
    <w:rsid w:val="54E3424B"/>
    <w:rsid w:val="54E35FFA"/>
    <w:rsid w:val="54E3691F"/>
    <w:rsid w:val="54E405A7"/>
    <w:rsid w:val="54E4075C"/>
    <w:rsid w:val="54E41ACC"/>
    <w:rsid w:val="54E4344B"/>
    <w:rsid w:val="54E434C1"/>
    <w:rsid w:val="54E4535C"/>
    <w:rsid w:val="54E47129"/>
    <w:rsid w:val="54E47ED0"/>
    <w:rsid w:val="54E5072B"/>
    <w:rsid w:val="54E50E17"/>
    <w:rsid w:val="54E53C40"/>
    <w:rsid w:val="54E56216"/>
    <w:rsid w:val="54E60EB3"/>
    <w:rsid w:val="54E63EBB"/>
    <w:rsid w:val="54E640DB"/>
    <w:rsid w:val="54E64B88"/>
    <w:rsid w:val="54E65B87"/>
    <w:rsid w:val="54E67898"/>
    <w:rsid w:val="54E707D7"/>
    <w:rsid w:val="54E75DA3"/>
    <w:rsid w:val="54E77655"/>
    <w:rsid w:val="54E92359"/>
    <w:rsid w:val="54E94927"/>
    <w:rsid w:val="54E97508"/>
    <w:rsid w:val="54EA382C"/>
    <w:rsid w:val="54EA55DA"/>
    <w:rsid w:val="54EA7388"/>
    <w:rsid w:val="54EB1352"/>
    <w:rsid w:val="54EB24E5"/>
    <w:rsid w:val="54EB2D30"/>
    <w:rsid w:val="54EB2E5C"/>
    <w:rsid w:val="54EB3516"/>
    <w:rsid w:val="54EB6ED1"/>
    <w:rsid w:val="54EC1A5F"/>
    <w:rsid w:val="54EC2FD9"/>
    <w:rsid w:val="54EC3C31"/>
    <w:rsid w:val="54EC5A2D"/>
    <w:rsid w:val="54EC75A4"/>
    <w:rsid w:val="54ED0239"/>
    <w:rsid w:val="54ED0C26"/>
    <w:rsid w:val="54ED3156"/>
    <w:rsid w:val="54ED6E78"/>
    <w:rsid w:val="54EE73C8"/>
    <w:rsid w:val="54EF0E42"/>
    <w:rsid w:val="54EF2BF0"/>
    <w:rsid w:val="54EF3E4B"/>
    <w:rsid w:val="54EF499E"/>
    <w:rsid w:val="54EF70B3"/>
    <w:rsid w:val="54EF73CF"/>
    <w:rsid w:val="54F00716"/>
    <w:rsid w:val="54F010B9"/>
    <w:rsid w:val="54F021AC"/>
    <w:rsid w:val="54F0352B"/>
    <w:rsid w:val="54F0447D"/>
    <w:rsid w:val="54F077DD"/>
    <w:rsid w:val="54F12951"/>
    <w:rsid w:val="54F14BBA"/>
    <w:rsid w:val="54F15FB6"/>
    <w:rsid w:val="54F16968"/>
    <w:rsid w:val="54F226E1"/>
    <w:rsid w:val="54F22956"/>
    <w:rsid w:val="54F23183"/>
    <w:rsid w:val="54F24120"/>
    <w:rsid w:val="54F2448F"/>
    <w:rsid w:val="54F26BEF"/>
    <w:rsid w:val="54F27B59"/>
    <w:rsid w:val="54F31121"/>
    <w:rsid w:val="54F32D2F"/>
    <w:rsid w:val="54F33615"/>
    <w:rsid w:val="54F40207"/>
    <w:rsid w:val="54F405FD"/>
    <w:rsid w:val="54F4174B"/>
    <w:rsid w:val="54F41FB5"/>
    <w:rsid w:val="54F430A5"/>
    <w:rsid w:val="54F43C2F"/>
    <w:rsid w:val="54F46459"/>
    <w:rsid w:val="54F46D90"/>
    <w:rsid w:val="54F50D3F"/>
    <w:rsid w:val="54F52691"/>
    <w:rsid w:val="54F554C3"/>
    <w:rsid w:val="54F5564F"/>
    <w:rsid w:val="54F55A60"/>
    <w:rsid w:val="54F5777E"/>
    <w:rsid w:val="54F60484"/>
    <w:rsid w:val="54F60EEF"/>
    <w:rsid w:val="54F621D1"/>
    <w:rsid w:val="54F63F7F"/>
    <w:rsid w:val="54F655C1"/>
    <w:rsid w:val="54F65CC1"/>
    <w:rsid w:val="54F664EA"/>
    <w:rsid w:val="54F71AA5"/>
    <w:rsid w:val="54F7381B"/>
    <w:rsid w:val="54F75A5D"/>
    <w:rsid w:val="54F75F49"/>
    <w:rsid w:val="54F77CF7"/>
    <w:rsid w:val="54F833D3"/>
    <w:rsid w:val="54F86BA1"/>
    <w:rsid w:val="54F87F3C"/>
    <w:rsid w:val="54F93A6F"/>
    <w:rsid w:val="54F95460"/>
    <w:rsid w:val="54F9581D"/>
    <w:rsid w:val="54F975CB"/>
    <w:rsid w:val="54FA3343"/>
    <w:rsid w:val="54FB1595"/>
    <w:rsid w:val="54FB1DD1"/>
    <w:rsid w:val="54FB4092"/>
    <w:rsid w:val="54FB53C3"/>
    <w:rsid w:val="54FB5435"/>
    <w:rsid w:val="54FB5DEA"/>
    <w:rsid w:val="54FB77E7"/>
    <w:rsid w:val="54FC1762"/>
    <w:rsid w:val="54FC17AF"/>
    <w:rsid w:val="54FC2703"/>
    <w:rsid w:val="54FC3316"/>
    <w:rsid w:val="54FC355F"/>
    <w:rsid w:val="54FC46E4"/>
    <w:rsid w:val="54FD495E"/>
    <w:rsid w:val="54FD596E"/>
    <w:rsid w:val="54FD5F31"/>
    <w:rsid w:val="54FD6EC6"/>
    <w:rsid w:val="54FD72F8"/>
    <w:rsid w:val="54FE2A13"/>
    <w:rsid w:val="54FE71CA"/>
    <w:rsid w:val="54FF603F"/>
    <w:rsid w:val="54FF6E59"/>
    <w:rsid w:val="55002136"/>
    <w:rsid w:val="55002206"/>
    <w:rsid w:val="5500355F"/>
    <w:rsid w:val="55004DFD"/>
    <w:rsid w:val="55005A82"/>
    <w:rsid w:val="55006275"/>
    <w:rsid w:val="55006BAB"/>
    <w:rsid w:val="550137B4"/>
    <w:rsid w:val="55014B1F"/>
    <w:rsid w:val="550151AD"/>
    <w:rsid w:val="55015274"/>
    <w:rsid w:val="55020B76"/>
    <w:rsid w:val="55020C81"/>
    <w:rsid w:val="55022DBD"/>
    <w:rsid w:val="55027762"/>
    <w:rsid w:val="5503044A"/>
    <w:rsid w:val="550310E3"/>
    <w:rsid w:val="55032824"/>
    <w:rsid w:val="550346B4"/>
    <w:rsid w:val="550348EE"/>
    <w:rsid w:val="5503669C"/>
    <w:rsid w:val="5503750D"/>
    <w:rsid w:val="55037739"/>
    <w:rsid w:val="550446FC"/>
    <w:rsid w:val="550466F6"/>
    <w:rsid w:val="55051416"/>
    <w:rsid w:val="55052414"/>
    <w:rsid w:val="550541C2"/>
    <w:rsid w:val="5505466C"/>
    <w:rsid w:val="55055F70"/>
    <w:rsid w:val="550577C6"/>
    <w:rsid w:val="55061217"/>
    <w:rsid w:val="55062202"/>
    <w:rsid w:val="550658BA"/>
    <w:rsid w:val="55067F3A"/>
    <w:rsid w:val="55070DBA"/>
    <w:rsid w:val="55072F4D"/>
    <w:rsid w:val="550735B3"/>
    <w:rsid w:val="55074F6C"/>
    <w:rsid w:val="5507517A"/>
    <w:rsid w:val="55075986"/>
    <w:rsid w:val="55081F04"/>
    <w:rsid w:val="55083AC5"/>
    <w:rsid w:val="55085A60"/>
    <w:rsid w:val="55086737"/>
    <w:rsid w:val="5508798F"/>
    <w:rsid w:val="55093111"/>
    <w:rsid w:val="5509380B"/>
    <w:rsid w:val="55096A12"/>
    <w:rsid w:val="55097A66"/>
    <w:rsid w:val="550A17D8"/>
    <w:rsid w:val="550A5C7C"/>
    <w:rsid w:val="550A63E5"/>
    <w:rsid w:val="550A7A2A"/>
    <w:rsid w:val="550A7ADF"/>
    <w:rsid w:val="550B0409"/>
    <w:rsid w:val="550B19EE"/>
    <w:rsid w:val="550B5821"/>
    <w:rsid w:val="550B72FE"/>
    <w:rsid w:val="550C37A2"/>
    <w:rsid w:val="550C38D6"/>
    <w:rsid w:val="550C5017"/>
    <w:rsid w:val="550C5377"/>
    <w:rsid w:val="550C7CDB"/>
    <w:rsid w:val="550D12C8"/>
    <w:rsid w:val="550D3076"/>
    <w:rsid w:val="550D355B"/>
    <w:rsid w:val="550D4D66"/>
    <w:rsid w:val="550D67B5"/>
    <w:rsid w:val="550D696B"/>
    <w:rsid w:val="550D73BB"/>
    <w:rsid w:val="550D751A"/>
    <w:rsid w:val="550E2A9D"/>
    <w:rsid w:val="550E4DCC"/>
    <w:rsid w:val="550F0162"/>
    <w:rsid w:val="550F226B"/>
    <w:rsid w:val="550F3998"/>
    <w:rsid w:val="550F3BDA"/>
    <w:rsid w:val="550F5041"/>
    <w:rsid w:val="550F63EC"/>
    <w:rsid w:val="550F6DEF"/>
    <w:rsid w:val="55102257"/>
    <w:rsid w:val="55102B67"/>
    <w:rsid w:val="551041B4"/>
    <w:rsid w:val="551065D7"/>
    <w:rsid w:val="551068BB"/>
    <w:rsid w:val="55110DB9"/>
    <w:rsid w:val="551159C5"/>
    <w:rsid w:val="5512068D"/>
    <w:rsid w:val="55124B31"/>
    <w:rsid w:val="55125282"/>
    <w:rsid w:val="55126DA4"/>
    <w:rsid w:val="55127351"/>
    <w:rsid w:val="55127748"/>
    <w:rsid w:val="55141763"/>
    <w:rsid w:val="55144405"/>
    <w:rsid w:val="55144C39"/>
    <w:rsid w:val="55152B5E"/>
    <w:rsid w:val="551557CA"/>
    <w:rsid w:val="551560C9"/>
    <w:rsid w:val="5516017D"/>
    <w:rsid w:val="55160C9A"/>
    <w:rsid w:val="55164621"/>
    <w:rsid w:val="55164CE6"/>
    <w:rsid w:val="551663CF"/>
    <w:rsid w:val="5516678F"/>
    <w:rsid w:val="55167559"/>
    <w:rsid w:val="5517093B"/>
    <w:rsid w:val="551717C3"/>
    <w:rsid w:val="55171CEF"/>
    <w:rsid w:val="5517212A"/>
    <w:rsid w:val="55172147"/>
    <w:rsid w:val="55173EF5"/>
    <w:rsid w:val="55175CA3"/>
    <w:rsid w:val="55177224"/>
    <w:rsid w:val="551810C8"/>
    <w:rsid w:val="55181313"/>
    <w:rsid w:val="5518319B"/>
    <w:rsid w:val="5519349A"/>
    <w:rsid w:val="55197C6D"/>
    <w:rsid w:val="551A2DDD"/>
    <w:rsid w:val="551A465D"/>
    <w:rsid w:val="551A4F37"/>
    <w:rsid w:val="551A5ACD"/>
    <w:rsid w:val="551A78C0"/>
    <w:rsid w:val="551B1C37"/>
    <w:rsid w:val="551B39E5"/>
    <w:rsid w:val="551B3F99"/>
    <w:rsid w:val="551B6673"/>
    <w:rsid w:val="551B7F9F"/>
    <w:rsid w:val="551C150B"/>
    <w:rsid w:val="551C1589"/>
    <w:rsid w:val="551C4E89"/>
    <w:rsid w:val="551C6D0B"/>
    <w:rsid w:val="551C6D86"/>
    <w:rsid w:val="551D01F0"/>
    <w:rsid w:val="551D2366"/>
    <w:rsid w:val="551D3310"/>
    <w:rsid w:val="551D531A"/>
    <w:rsid w:val="551D6150"/>
    <w:rsid w:val="551D6CB2"/>
    <w:rsid w:val="551E05DA"/>
    <w:rsid w:val="551E08BC"/>
    <w:rsid w:val="551E1ADA"/>
    <w:rsid w:val="551E2819"/>
    <w:rsid w:val="551E2F39"/>
    <w:rsid w:val="551E3BF4"/>
    <w:rsid w:val="551E5284"/>
    <w:rsid w:val="551E58D6"/>
    <w:rsid w:val="551E5A77"/>
    <w:rsid w:val="551E5CEB"/>
    <w:rsid w:val="551E5DF4"/>
    <w:rsid w:val="551E7032"/>
    <w:rsid w:val="551F1D4C"/>
    <w:rsid w:val="551F2730"/>
    <w:rsid w:val="551F49BC"/>
    <w:rsid w:val="551F6004"/>
    <w:rsid w:val="552002EB"/>
    <w:rsid w:val="55200E06"/>
    <w:rsid w:val="55200FFC"/>
    <w:rsid w:val="552010D5"/>
    <w:rsid w:val="552045DA"/>
    <w:rsid w:val="5520491D"/>
    <w:rsid w:val="5520502C"/>
    <w:rsid w:val="5520537B"/>
    <w:rsid w:val="5520724E"/>
    <w:rsid w:val="55212A35"/>
    <w:rsid w:val="5521354E"/>
    <w:rsid w:val="5521466C"/>
    <w:rsid w:val="55214D74"/>
    <w:rsid w:val="55214FFF"/>
    <w:rsid w:val="55215864"/>
    <w:rsid w:val="55216A0F"/>
    <w:rsid w:val="5522237F"/>
    <w:rsid w:val="55222FC6"/>
    <w:rsid w:val="55223203"/>
    <w:rsid w:val="55224444"/>
    <w:rsid w:val="55225AFC"/>
    <w:rsid w:val="55230AEC"/>
    <w:rsid w:val="55231287"/>
    <w:rsid w:val="552370FA"/>
    <w:rsid w:val="55237205"/>
    <w:rsid w:val="552373D8"/>
    <w:rsid w:val="55242298"/>
    <w:rsid w:val="55242B83"/>
    <w:rsid w:val="5524499A"/>
    <w:rsid w:val="55244AAB"/>
    <w:rsid w:val="55246EE4"/>
    <w:rsid w:val="55247349"/>
    <w:rsid w:val="55252381"/>
    <w:rsid w:val="552524CE"/>
    <w:rsid w:val="55254496"/>
    <w:rsid w:val="55254A18"/>
    <w:rsid w:val="55255918"/>
    <w:rsid w:val="55255BBE"/>
    <w:rsid w:val="55256612"/>
    <w:rsid w:val="5526060E"/>
    <w:rsid w:val="55264138"/>
    <w:rsid w:val="55264684"/>
    <w:rsid w:val="55264AC6"/>
    <w:rsid w:val="55265C4E"/>
    <w:rsid w:val="55266AFD"/>
    <w:rsid w:val="552703F4"/>
    <w:rsid w:val="552705AC"/>
    <w:rsid w:val="552705DC"/>
    <w:rsid w:val="55270DC9"/>
    <w:rsid w:val="5527238A"/>
    <w:rsid w:val="55272463"/>
    <w:rsid w:val="55272BA6"/>
    <w:rsid w:val="5527628F"/>
    <w:rsid w:val="552770F4"/>
    <w:rsid w:val="55284BA3"/>
    <w:rsid w:val="55286BE5"/>
    <w:rsid w:val="55287EB0"/>
    <w:rsid w:val="5529627D"/>
    <w:rsid w:val="552A0DC1"/>
    <w:rsid w:val="552A152E"/>
    <w:rsid w:val="552A18E2"/>
    <w:rsid w:val="552A3C28"/>
    <w:rsid w:val="552A46E3"/>
    <w:rsid w:val="552A49AF"/>
    <w:rsid w:val="552A59CF"/>
    <w:rsid w:val="552A59D6"/>
    <w:rsid w:val="552B0D27"/>
    <w:rsid w:val="552B174F"/>
    <w:rsid w:val="552B4042"/>
    <w:rsid w:val="552B61EE"/>
    <w:rsid w:val="552C04BF"/>
    <w:rsid w:val="552C1C96"/>
    <w:rsid w:val="552C542B"/>
    <w:rsid w:val="552C5BF2"/>
    <w:rsid w:val="552C5E92"/>
    <w:rsid w:val="552C6050"/>
    <w:rsid w:val="552D1A7A"/>
    <w:rsid w:val="552D23DF"/>
    <w:rsid w:val="552D3719"/>
    <w:rsid w:val="552D3D96"/>
    <w:rsid w:val="552D4350"/>
    <w:rsid w:val="552D54C7"/>
    <w:rsid w:val="552D6F21"/>
    <w:rsid w:val="552E0348"/>
    <w:rsid w:val="552E25A8"/>
    <w:rsid w:val="552E2FE9"/>
    <w:rsid w:val="552E47D1"/>
    <w:rsid w:val="552F0DC7"/>
    <w:rsid w:val="552F123F"/>
    <w:rsid w:val="552F1841"/>
    <w:rsid w:val="552F3BE5"/>
    <w:rsid w:val="552F424E"/>
    <w:rsid w:val="552F56E3"/>
    <w:rsid w:val="552F6C70"/>
    <w:rsid w:val="55301B7C"/>
    <w:rsid w:val="5530667E"/>
    <w:rsid w:val="5531074D"/>
    <w:rsid w:val="5531145B"/>
    <w:rsid w:val="55313209"/>
    <w:rsid w:val="55314FB7"/>
    <w:rsid w:val="55322ADD"/>
    <w:rsid w:val="55322B38"/>
    <w:rsid w:val="55323F5E"/>
    <w:rsid w:val="55326680"/>
    <w:rsid w:val="55326728"/>
    <w:rsid w:val="5532794D"/>
    <w:rsid w:val="553304AB"/>
    <w:rsid w:val="55330A9C"/>
    <w:rsid w:val="55334C4F"/>
    <w:rsid w:val="55334E75"/>
    <w:rsid w:val="55336A81"/>
    <w:rsid w:val="55344223"/>
    <w:rsid w:val="55346855"/>
    <w:rsid w:val="553567CE"/>
    <w:rsid w:val="5536008C"/>
    <w:rsid w:val="553625CD"/>
    <w:rsid w:val="55363DC5"/>
    <w:rsid w:val="55366A71"/>
    <w:rsid w:val="55366B66"/>
    <w:rsid w:val="553700F3"/>
    <w:rsid w:val="5537519F"/>
    <w:rsid w:val="55376345"/>
    <w:rsid w:val="553772CC"/>
    <w:rsid w:val="55382BA4"/>
    <w:rsid w:val="553920BD"/>
    <w:rsid w:val="5539249F"/>
    <w:rsid w:val="553928F3"/>
    <w:rsid w:val="553944A0"/>
    <w:rsid w:val="553A1661"/>
    <w:rsid w:val="553A2B69"/>
    <w:rsid w:val="553B3C46"/>
    <w:rsid w:val="553B4087"/>
    <w:rsid w:val="553B4C53"/>
    <w:rsid w:val="553C08DD"/>
    <w:rsid w:val="553C1274"/>
    <w:rsid w:val="553C2AC2"/>
    <w:rsid w:val="553C395C"/>
    <w:rsid w:val="553C5157"/>
    <w:rsid w:val="553C5FF3"/>
    <w:rsid w:val="553C7F1F"/>
    <w:rsid w:val="553D06F7"/>
    <w:rsid w:val="553D1BAE"/>
    <w:rsid w:val="553D4BCF"/>
    <w:rsid w:val="553D6B48"/>
    <w:rsid w:val="553E1482"/>
    <w:rsid w:val="553E4435"/>
    <w:rsid w:val="553E7695"/>
    <w:rsid w:val="553E76D4"/>
    <w:rsid w:val="553F0882"/>
    <w:rsid w:val="553F6EB4"/>
    <w:rsid w:val="554009EC"/>
    <w:rsid w:val="5540344C"/>
    <w:rsid w:val="55404DAA"/>
    <w:rsid w:val="55404E47"/>
    <w:rsid w:val="55406745"/>
    <w:rsid w:val="55407BF5"/>
    <w:rsid w:val="55410F72"/>
    <w:rsid w:val="554250E6"/>
    <w:rsid w:val="554271C4"/>
    <w:rsid w:val="5543118E"/>
    <w:rsid w:val="5543130D"/>
    <w:rsid w:val="55432F3C"/>
    <w:rsid w:val="55434CEA"/>
    <w:rsid w:val="55437CB7"/>
    <w:rsid w:val="55440A8C"/>
    <w:rsid w:val="5544456A"/>
    <w:rsid w:val="55450A62"/>
    <w:rsid w:val="55454FB8"/>
    <w:rsid w:val="55456CB4"/>
    <w:rsid w:val="55465184"/>
    <w:rsid w:val="55466313"/>
    <w:rsid w:val="55466588"/>
    <w:rsid w:val="55472A28"/>
    <w:rsid w:val="55472E8E"/>
    <w:rsid w:val="55474E28"/>
    <w:rsid w:val="554760F5"/>
    <w:rsid w:val="55476387"/>
    <w:rsid w:val="55477636"/>
    <w:rsid w:val="55480552"/>
    <w:rsid w:val="55481046"/>
    <w:rsid w:val="55485798"/>
    <w:rsid w:val="55487293"/>
    <w:rsid w:val="554913FE"/>
    <w:rsid w:val="55491426"/>
    <w:rsid w:val="55494FB9"/>
    <w:rsid w:val="554967A4"/>
    <w:rsid w:val="55497F1B"/>
    <w:rsid w:val="554A1253"/>
    <w:rsid w:val="554A42CB"/>
    <w:rsid w:val="554A6355"/>
    <w:rsid w:val="554A7153"/>
    <w:rsid w:val="554B4F35"/>
    <w:rsid w:val="554C1DF1"/>
    <w:rsid w:val="554C731E"/>
    <w:rsid w:val="554D0C49"/>
    <w:rsid w:val="554D21F9"/>
    <w:rsid w:val="554D59F2"/>
    <w:rsid w:val="554D7917"/>
    <w:rsid w:val="554E4208"/>
    <w:rsid w:val="554F077B"/>
    <w:rsid w:val="554F1294"/>
    <w:rsid w:val="554F18E1"/>
    <w:rsid w:val="554F368F"/>
    <w:rsid w:val="554F6F2D"/>
    <w:rsid w:val="554F73B9"/>
    <w:rsid w:val="554F7551"/>
    <w:rsid w:val="55500B7A"/>
    <w:rsid w:val="5550356A"/>
    <w:rsid w:val="555044BA"/>
    <w:rsid w:val="5550678D"/>
    <w:rsid w:val="555076EA"/>
    <w:rsid w:val="55511CDF"/>
    <w:rsid w:val="55513B61"/>
    <w:rsid w:val="55513CF5"/>
    <w:rsid w:val="55514C40"/>
    <w:rsid w:val="55517407"/>
    <w:rsid w:val="5552179C"/>
    <w:rsid w:val="555222D6"/>
    <w:rsid w:val="5552317F"/>
    <w:rsid w:val="55524BDB"/>
    <w:rsid w:val="55524F2D"/>
    <w:rsid w:val="555253B6"/>
    <w:rsid w:val="55525889"/>
    <w:rsid w:val="55530B8A"/>
    <w:rsid w:val="555313D1"/>
    <w:rsid w:val="555332BD"/>
    <w:rsid w:val="5553476F"/>
    <w:rsid w:val="55534893"/>
    <w:rsid w:val="55535BAE"/>
    <w:rsid w:val="5553606B"/>
    <w:rsid w:val="55540708"/>
    <w:rsid w:val="55540CA5"/>
    <w:rsid w:val="55543B99"/>
    <w:rsid w:val="55545149"/>
    <w:rsid w:val="55546119"/>
    <w:rsid w:val="55546EF7"/>
    <w:rsid w:val="55550447"/>
    <w:rsid w:val="5555098B"/>
    <w:rsid w:val="55554D3E"/>
    <w:rsid w:val="55556B10"/>
    <w:rsid w:val="555571D9"/>
    <w:rsid w:val="55564A1D"/>
    <w:rsid w:val="5556640C"/>
    <w:rsid w:val="55566A05"/>
    <w:rsid w:val="55567F3C"/>
    <w:rsid w:val="55570796"/>
    <w:rsid w:val="555709F5"/>
    <w:rsid w:val="55574EC9"/>
    <w:rsid w:val="55580A4D"/>
    <w:rsid w:val="55580EEA"/>
    <w:rsid w:val="55583378"/>
    <w:rsid w:val="55583CBB"/>
    <w:rsid w:val="555869E7"/>
    <w:rsid w:val="5558730C"/>
    <w:rsid w:val="55587C75"/>
    <w:rsid w:val="55587D6E"/>
    <w:rsid w:val="55592760"/>
    <w:rsid w:val="555962BC"/>
    <w:rsid w:val="55596466"/>
    <w:rsid w:val="555A181E"/>
    <w:rsid w:val="555A19D4"/>
    <w:rsid w:val="555A217D"/>
    <w:rsid w:val="555A2FB0"/>
    <w:rsid w:val="555B0286"/>
    <w:rsid w:val="555B1303"/>
    <w:rsid w:val="555B1606"/>
    <w:rsid w:val="555B416B"/>
    <w:rsid w:val="555B64D8"/>
    <w:rsid w:val="555B6707"/>
    <w:rsid w:val="555C0825"/>
    <w:rsid w:val="555C2098"/>
    <w:rsid w:val="555C5C8D"/>
    <w:rsid w:val="555C682D"/>
    <w:rsid w:val="555D119A"/>
    <w:rsid w:val="555D3B1E"/>
    <w:rsid w:val="555D5DAC"/>
    <w:rsid w:val="555D770B"/>
    <w:rsid w:val="555E1B24"/>
    <w:rsid w:val="555E226D"/>
    <w:rsid w:val="555E317E"/>
    <w:rsid w:val="555E3454"/>
    <w:rsid w:val="555E38D2"/>
    <w:rsid w:val="555E6BA7"/>
    <w:rsid w:val="555E7D76"/>
    <w:rsid w:val="555F0412"/>
    <w:rsid w:val="555F460E"/>
    <w:rsid w:val="555F5D4F"/>
    <w:rsid w:val="555F6924"/>
    <w:rsid w:val="555F6A99"/>
    <w:rsid w:val="555F7964"/>
    <w:rsid w:val="5560066F"/>
    <w:rsid w:val="556026A6"/>
    <w:rsid w:val="556028E8"/>
    <w:rsid w:val="55603AE1"/>
    <w:rsid w:val="55606120"/>
    <w:rsid w:val="55606486"/>
    <w:rsid w:val="5560764A"/>
    <w:rsid w:val="55611E69"/>
    <w:rsid w:val="55613240"/>
    <w:rsid w:val="55616C77"/>
    <w:rsid w:val="556175EC"/>
    <w:rsid w:val="55621614"/>
    <w:rsid w:val="556233C2"/>
    <w:rsid w:val="55624DB4"/>
    <w:rsid w:val="55630D89"/>
    <w:rsid w:val="5563538C"/>
    <w:rsid w:val="55635B60"/>
    <w:rsid w:val="556516C9"/>
    <w:rsid w:val="556517EF"/>
    <w:rsid w:val="55653307"/>
    <w:rsid w:val="5565363E"/>
    <w:rsid w:val="5565384F"/>
    <w:rsid w:val="55653E48"/>
    <w:rsid w:val="55654C4D"/>
    <w:rsid w:val="55654C60"/>
    <w:rsid w:val="5566095C"/>
    <w:rsid w:val="55666E06"/>
    <w:rsid w:val="556709D9"/>
    <w:rsid w:val="55671948"/>
    <w:rsid w:val="55674E7D"/>
    <w:rsid w:val="556752C9"/>
    <w:rsid w:val="5567558D"/>
    <w:rsid w:val="55675850"/>
    <w:rsid w:val="55676375"/>
    <w:rsid w:val="55676C2B"/>
    <w:rsid w:val="55682B57"/>
    <w:rsid w:val="55684751"/>
    <w:rsid w:val="55686CEC"/>
    <w:rsid w:val="55686E01"/>
    <w:rsid w:val="556877CA"/>
    <w:rsid w:val="55690BF5"/>
    <w:rsid w:val="556919D2"/>
    <w:rsid w:val="55691A00"/>
    <w:rsid w:val="55693089"/>
    <w:rsid w:val="5569324E"/>
    <w:rsid w:val="556941DF"/>
    <w:rsid w:val="556A0642"/>
    <w:rsid w:val="556A08D2"/>
    <w:rsid w:val="556A2277"/>
    <w:rsid w:val="556B42F2"/>
    <w:rsid w:val="556B4C51"/>
    <w:rsid w:val="556B5F7A"/>
    <w:rsid w:val="556B7358"/>
    <w:rsid w:val="556C11A7"/>
    <w:rsid w:val="556C479C"/>
    <w:rsid w:val="556C4E89"/>
    <w:rsid w:val="556D1D67"/>
    <w:rsid w:val="556D64A5"/>
    <w:rsid w:val="556D64D5"/>
    <w:rsid w:val="556E21D5"/>
    <w:rsid w:val="556E259A"/>
    <w:rsid w:val="556E2C73"/>
    <w:rsid w:val="556E620B"/>
    <w:rsid w:val="556E7EA1"/>
    <w:rsid w:val="556F1F83"/>
    <w:rsid w:val="556F4582"/>
    <w:rsid w:val="556F5ADF"/>
    <w:rsid w:val="55700164"/>
    <w:rsid w:val="55701117"/>
    <w:rsid w:val="55702BF9"/>
    <w:rsid w:val="55705593"/>
    <w:rsid w:val="55705B0E"/>
    <w:rsid w:val="55711440"/>
    <w:rsid w:val="55711993"/>
    <w:rsid w:val="55711B94"/>
    <w:rsid w:val="55711D78"/>
    <w:rsid w:val="55712480"/>
    <w:rsid w:val="5571478C"/>
    <w:rsid w:val="55717AA9"/>
    <w:rsid w:val="55720047"/>
    <w:rsid w:val="557219C2"/>
    <w:rsid w:val="55722A84"/>
    <w:rsid w:val="55724052"/>
    <w:rsid w:val="5572469F"/>
    <w:rsid w:val="55725AF9"/>
    <w:rsid w:val="5572737D"/>
    <w:rsid w:val="55727ABD"/>
    <w:rsid w:val="55734432"/>
    <w:rsid w:val="557355CF"/>
    <w:rsid w:val="55735655"/>
    <w:rsid w:val="5574098A"/>
    <w:rsid w:val="557430F6"/>
    <w:rsid w:val="55743CB9"/>
    <w:rsid w:val="55744269"/>
    <w:rsid w:val="557468AB"/>
    <w:rsid w:val="55747599"/>
    <w:rsid w:val="55752B46"/>
    <w:rsid w:val="55752CD1"/>
    <w:rsid w:val="5575319D"/>
    <w:rsid w:val="55753827"/>
    <w:rsid w:val="5575527A"/>
    <w:rsid w:val="55756EA2"/>
    <w:rsid w:val="557578F0"/>
    <w:rsid w:val="55760C1C"/>
    <w:rsid w:val="55763FD6"/>
    <w:rsid w:val="55764EC8"/>
    <w:rsid w:val="557650C0"/>
    <w:rsid w:val="55765A97"/>
    <w:rsid w:val="55766E6E"/>
    <w:rsid w:val="55767312"/>
    <w:rsid w:val="55767D2F"/>
    <w:rsid w:val="55770037"/>
    <w:rsid w:val="55770087"/>
    <w:rsid w:val="55773AF1"/>
    <w:rsid w:val="55774382"/>
    <w:rsid w:val="55774994"/>
    <w:rsid w:val="55775D97"/>
    <w:rsid w:val="55775F45"/>
    <w:rsid w:val="55776205"/>
    <w:rsid w:val="55780E38"/>
    <w:rsid w:val="55780EB4"/>
    <w:rsid w:val="55782BE6"/>
    <w:rsid w:val="55783BDC"/>
    <w:rsid w:val="55784099"/>
    <w:rsid w:val="5579070C"/>
    <w:rsid w:val="55793685"/>
    <w:rsid w:val="557936E5"/>
    <w:rsid w:val="5579520F"/>
    <w:rsid w:val="557A09CE"/>
    <w:rsid w:val="557A3BFF"/>
    <w:rsid w:val="557A3DE7"/>
    <w:rsid w:val="557B27DB"/>
    <w:rsid w:val="557B2A3B"/>
    <w:rsid w:val="557B2A48"/>
    <w:rsid w:val="557B352D"/>
    <w:rsid w:val="557B4484"/>
    <w:rsid w:val="557C1FAA"/>
    <w:rsid w:val="557C303F"/>
    <w:rsid w:val="557C4123"/>
    <w:rsid w:val="557C4677"/>
    <w:rsid w:val="557C6AC9"/>
    <w:rsid w:val="557D01FC"/>
    <w:rsid w:val="557D2219"/>
    <w:rsid w:val="557D4671"/>
    <w:rsid w:val="557D5C56"/>
    <w:rsid w:val="557D644E"/>
    <w:rsid w:val="557D74AE"/>
    <w:rsid w:val="557D7B97"/>
    <w:rsid w:val="557E3F74"/>
    <w:rsid w:val="557E4224"/>
    <w:rsid w:val="557E5D22"/>
    <w:rsid w:val="557E5DB2"/>
    <w:rsid w:val="557E60A6"/>
    <w:rsid w:val="557E66D5"/>
    <w:rsid w:val="557E6B70"/>
    <w:rsid w:val="557E7DFD"/>
    <w:rsid w:val="557E7F15"/>
    <w:rsid w:val="557F0FC1"/>
    <w:rsid w:val="557F21C6"/>
    <w:rsid w:val="557F3BF8"/>
    <w:rsid w:val="557F623A"/>
    <w:rsid w:val="557F79C3"/>
    <w:rsid w:val="55801A9A"/>
    <w:rsid w:val="55804307"/>
    <w:rsid w:val="5580511A"/>
    <w:rsid w:val="55805F3E"/>
    <w:rsid w:val="558061DD"/>
    <w:rsid w:val="558077B3"/>
    <w:rsid w:val="55807C59"/>
    <w:rsid w:val="55807CEC"/>
    <w:rsid w:val="558110E9"/>
    <w:rsid w:val="55812841"/>
    <w:rsid w:val="55821A66"/>
    <w:rsid w:val="55823A64"/>
    <w:rsid w:val="55823C7F"/>
    <w:rsid w:val="55826AB7"/>
    <w:rsid w:val="55827453"/>
    <w:rsid w:val="558275C0"/>
    <w:rsid w:val="55832438"/>
    <w:rsid w:val="55833339"/>
    <w:rsid w:val="55833E1F"/>
    <w:rsid w:val="55836F9D"/>
    <w:rsid w:val="558414CC"/>
    <w:rsid w:val="5584270D"/>
    <w:rsid w:val="55843BFF"/>
    <w:rsid w:val="55844AA5"/>
    <w:rsid w:val="55844E99"/>
    <w:rsid w:val="558477DD"/>
    <w:rsid w:val="55847995"/>
    <w:rsid w:val="55850529"/>
    <w:rsid w:val="55850DED"/>
    <w:rsid w:val="55850EFA"/>
    <w:rsid w:val="55853555"/>
    <w:rsid w:val="558546D1"/>
    <w:rsid w:val="55854CD4"/>
    <w:rsid w:val="558570B1"/>
    <w:rsid w:val="5586238A"/>
    <w:rsid w:val="558639E2"/>
    <w:rsid w:val="558644BE"/>
    <w:rsid w:val="55866F63"/>
    <w:rsid w:val="55867E9D"/>
    <w:rsid w:val="55872741"/>
    <w:rsid w:val="55872E29"/>
    <w:rsid w:val="558772CD"/>
    <w:rsid w:val="5588094F"/>
    <w:rsid w:val="558812B5"/>
    <w:rsid w:val="5588199E"/>
    <w:rsid w:val="5588393C"/>
    <w:rsid w:val="55883949"/>
    <w:rsid w:val="5588483B"/>
    <w:rsid w:val="55885FAD"/>
    <w:rsid w:val="55886BA1"/>
    <w:rsid w:val="558914CE"/>
    <w:rsid w:val="558923FA"/>
    <w:rsid w:val="55894DF3"/>
    <w:rsid w:val="55897540"/>
    <w:rsid w:val="558A05F7"/>
    <w:rsid w:val="558A0B6B"/>
    <w:rsid w:val="558A0D0B"/>
    <w:rsid w:val="558A1814"/>
    <w:rsid w:val="558A1873"/>
    <w:rsid w:val="558A2919"/>
    <w:rsid w:val="558A2B54"/>
    <w:rsid w:val="558A31AC"/>
    <w:rsid w:val="558A3278"/>
    <w:rsid w:val="558A38DC"/>
    <w:rsid w:val="558A46C7"/>
    <w:rsid w:val="558A7C9A"/>
    <w:rsid w:val="558B6501"/>
    <w:rsid w:val="558C0C7C"/>
    <w:rsid w:val="558C0E3B"/>
    <w:rsid w:val="558C1865"/>
    <w:rsid w:val="558C48E3"/>
    <w:rsid w:val="558C6691"/>
    <w:rsid w:val="558D0DCD"/>
    <w:rsid w:val="558E07C0"/>
    <w:rsid w:val="558E087A"/>
    <w:rsid w:val="558E0B23"/>
    <w:rsid w:val="558E0F7E"/>
    <w:rsid w:val="558E2409"/>
    <w:rsid w:val="558F36ED"/>
    <w:rsid w:val="558F4DEF"/>
    <w:rsid w:val="558F7F2F"/>
    <w:rsid w:val="55901193"/>
    <w:rsid w:val="55901C5D"/>
    <w:rsid w:val="5590309F"/>
    <w:rsid w:val="55905119"/>
    <w:rsid w:val="55906E06"/>
    <w:rsid w:val="5590739C"/>
    <w:rsid w:val="55912FA7"/>
    <w:rsid w:val="559134B7"/>
    <w:rsid w:val="55913CA7"/>
    <w:rsid w:val="55914960"/>
    <w:rsid w:val="55924DCB"/>
    <w:rsid w:val="559267E1"/>
    <w:rsid w:val="55933AFE"/>
    <w:rsid w:val="55935C72"/>
    <w:rsid w:val="559374CC"/>
    <w:rsid w:val="5594094B"/>
    <w:rsid w:val="55940E46"/>
    <w:rsid w:val="559429E6"/>
    <w:rsid w:val="55942C5A"/>
    <w:rsid w:val="55943A56"/>
    <w:rsid w:val="559460CF"/>
    <w:rsid w:val="5594785A"/>
    <w:rsid w:val="55955E1E"/>
    <w:rsid w:val="55957F5B"/>
    <w:rsid w:val="55960CCF"/>
    <w:rsid w:val="559612BE"/>
    <w:rsid w:val="55961D82"/>
    <w:rsid w:val="55961E7F"/>
    <w:rsid w:val="55962AAE"/>
    <w:rsid w:val="5596306C"/>
    <w:rsid w:val="55965E7B"/>
    <w:rsid w:val="55966485"/>
    <w:rsid w:val="55971833"/>
    <w:rsid w:val="55974E07"/>
    <w:rsid w:val="55975860"/>
    <w:rsid w:val="55976F9C"/>
    <w:rsid w:val="559806C1"/>
    <w:rsid w:val="55983288"/>
    <w:rsid w:val="55985036"/>
    <w:rsid w:val="55986DE4"/>
    <w:rsid w:val="55991D15"/>
    <w:rsid w:val="559942DC"/>
    <w:rsid w:val="55994407"/>
    <w:rsid w:val="559A167F"/>
    <w:rsid w:val="559A33D1"/>
    <w:rsid w:val="559A3F49"/>
    <w:rsid w:val="559B0336"/>
    <w:rsid w:val="559B0682"/>
    <w:rsid w:val="559B0A66"/>
    <w:rsid w:val="559B1C90"/>
    <w:rsid w:val="559B2D78"/>
    <w:rsid w:val="559B3472"/>
    <w:rsid w:val="559B4861"/>
    <w:rsid w:val="559B4B26"/>
    <w:rsid w:val="559B68D4"/>
    <w:rsid w:val="559C74C8"/>
    <w:rsid w:val="559C755E"/>
    <w:rsid w:val="559D045F"/>
    <w:rsid w:val="559D089E"/>
    <w:rsid w:val="559D0C6F"/>
    <w:rsid w:val="559D2ADF"/>
    <w:rsid w:val="559D368A"/>
    <w:rsid w:val="559D43FA"/>
    <w:rsid w:val="559D4AB5"/>
    <w:rsid w:val="559D65E1"/>
    <w:rsid w:val="559E0172"/>
    <w:rsid w:val="559E2C43"/>
    <w:rsid w:val="559E30D3"/>
    <w:rsid w:val="559E385E"/>
    <w:rsid w:val="559F1AA1"/>
    <w:rsid w:val="559F4616"/>
    <w:rsid w:val="55A0213D"/>
    <w:rsid w:val="55A114D7"/>
    <w:rsid w:val="55A16490"/>
    <w:rsid w:val="55A20422"/>
    <w:rsid w:val="55A20F89"/>
    <w:rsid w:val="55A21A11"/>
    <w:rsid w:val="55A252C6"/>
    <w:rsid w:val="55A2647A"/>
    <w:rsid w:val="55A35789"/>
    <w:rsid w:val="55A35B19"/>
    <w:rsid w:val="55A40041"/>
    <w:rsid w:val="55A41C2D"/>
    <w:rsid w:val="55A4297C"/>
    <w:rsid w:val="55A4361C"/>
    <w:rsid w:val="55A439DB"/>
    <w:rsid w:val="55A45FA9"/>
    <w:rsid w:val="55A46EBE"/>
    <w:rsid w:val="55A478E4"/>
    <w:rsid w:val="55A47A95"/>
    <w:rsid w:val="55A50F8E"/>
    <w:rsid w:val="55A5295B"/>
    <w:rsid w:val="55A5573A"/>
    <w:rsid w:val="55A559A5"/>
    <w:rsid w:val="55A60435"/>
    <w:rsid w:val="55A651BC"/>
    <w:rsid w:val="55A66DA3"/>
    <w:rsid w:val="55A677AF"/>
    <w:rsid w:val="55A67DC3"/>
    <w:rsid w:val="55A7033E"/>
    <w:rsid w:val="55A70772"/>
    <w:rsid w:val="55A7171D"/>
    <w:rsid w:val="55A734CB"/>
    <w:rsid w:val="55A74189"/>
    <w:rsid w:val="55A7444E"/>
    <w:rsid w:val="55A74996"/>
    <w:rsid w:val="55A75B25"/>
    <w:rsid w:val="55A76458"/>
    <w:rsid w:val="55A84132"/>
    <w:rsid w:val="55A8612D"/>
    <w:rsid w:val="55A87C87"/>
    <w:rsid w:val="55A90FF1"/>
    <w:rsid w:val="55A91E13"/>
    <w:rsid w:val="55A95724"/>
    <w:rsid w:val="55A96C93"/>
    <w:rsid w:val="55AA2FBB"/>
    <w:rsid w:val="55AA379C"/>
    <w:rsid w:val="55AA4D69"/>
    <w:rsid w:val="55AA6B17"/>
    <w:rsid w:val="55AA6BB4"/>
    <w:rsid w:val="55AB4A5A"/>
    <w:rsid w:val="55AB6644"/>
    <w:rsid w:val="55AB71A7"/>
    <w:rsid w:val="55AC0AE1"/>
    <w:rsid w:val="55AC288F"/>
    <w:rsid w:val="55AC30E0"/>
    <w:rsid w:val="55AC40B5"/>
    <w:rsid w:val="55AC44E7"/>
    <w:rsid w:val="55AC57E6"/>
    <w:rsid w:val="55AC6D33"/>
    <w:rsid w:val="55AC7D35"/>
    <w:rsid w:val="55AD03B6"/>
    <w:rsid w:val="55AD0CE5"/>
    <w:rsid w:val="55AD26FF"/>
    <w:rsid w:val="55AD3BED"/>
    <w:rsid w:val="55AE3E33"/>
    <w:rsid w:val="55AE4D39"/>
    <w:rsid w:val="55AE750F"/>
    <w:rsid w:val="55AF05D2"/>
    <w:rsid w:val="55AF2380"/>
    <w:rsid w:val="55AF2CD7"/>
    <w:rsid w:val="55AF4A3C"/>
    <w:rsid w:val="55AF7741"/>
    <w:rsid w:val="55B02A26"/>
    <w:rsid w:val="55B0394A"/>
    <w:rsid w:val="55B04256"/>
    <w:rsid w:val="55B04979"/>
    <w:rsid w:val="55B058B2"/>
    <w:rsid w:val="55B128D6"/>
    <w:rsid w:val="55B13E6D"/>
    <w:rsid w:val="55B152E8"/>
    <w:rsid w:val="55B160F8"/>
    <w:rsid w:val="55B177EA"/>
    <w:rsid w:val="55B239B2"/>
    <w:rsid w:val="55B31E70"/>
    <w:rsid w:val="55B322D0"/>
    <w:rsid w:val="55B35025"/>
    <w:rsid w:val="55B37488"/>
    <w:rsid w:val="55B37B61"/>
    <w:rsid w:val="55B37DE2"/>
    <w:rsid w:val="55B41744"/>
    <w:rsid w:val="55B4175F"/>
    <w:rsid w:val="55B43593"/>
    <w:rsid w:val="55B44386"/>
    <w:rsid w:val="55B449EC"/>
    <w:rsid w:val="55B5247C"/>
    <w:rsid w:val="55B53B32"/>
    <w:rsid w:val="55B55BE8"/>
    <w:rsid w:val="55B57FD9"/>
    <w:rsid w:val="55B61C6E"/>
    <w:rsid w:val="55B654BC"/>
    <w:rsid w:val="55B72EBF"/>
    <w:rsid w:val="55B73203"/>
    <w:rsid w:val="55B77D28"/>
    <w:rsid w:val="55B81234"/>
    <w:rsid w:val="55B81C7E"/>
    <w:rsid w:val="55B84138"/>
    <w:rsid w:val="55B84E6F"/>
    <w:rsid w:val="55B856D8"/>
    <w:rsid w:val="55B8578A"/>
    <w:rsid w:val="55B91F15"/>
    <w:rsid w:val="55B94FAC"/>
    <w:rsid w:val="55B95423"/>
    <w:rsid w:val="55BA06E4"/>
    <w:rsid w:val="55BA31FE"/>
    <w:rsid w:val="55BA6F69"/>
    <w:rsid w:val="55BB0D24"/>
    <w:rsid w:val="55BB270A"/>
    <w:rsid w:val="55BB2954"/>
    <w:rsid w:val="55BB7B39"/>
    <w:rsid w:val="55BC2689"/>
    <w:rsid w:val="55BC2C58"/>
    <w:rsid w:val="55BC2D43"/>
    <w:rsid w:val="55BD07E3"/>
    <w:rsid w:val="55BD16B1"/>
    <w:rsid w:val="55BD25E8"/>
    <w:rsid w:val="55BD2CEE"/>
    <w:rsid w:val="55BD46CE"/>
    <w:rsid w:val="55BD64F7"/>
    <w:rsid w:val="55BD684B"/>
    <w:rsid w:val="55BE1150"/>
    <w:rsid w:val="55BE2F2A"/>
    <w:rsid w:val="55BE30DF"/>
    <w:rsid w:val="55BE396B"/>
    <w:rsid w:val="55BE423F"/>
    <w:rsid w:val="55BE7E48"/>
    <w:rsid w:val="55BF0093"/>
    <w:rsid w:val="55BF0CC1"/>
    <w:rsid w:val="55BF108B"/>
    <w:rsid w:val="55BF2695"/>
    <w:rsid w:val="55BF2AA7"/>
    <w:rsid w:val="55BF3EC2"/>
    <w:rsid w:val="55BF5E2C"/>
    <w:rsid w:val="55BF6453"/>
    <w:rsid w:val="55BF6A67"/>
    <w:rsid w:val="55C027DF"/>
    <w:rsid w:val="55C03945"/>
    <w:rsid w:val="55C0458D"/>
    <w:rsid w:val="55C050EC"/>
    <w:rsid w:val="55C06DF4"/>
    <w:rsid w:val="55C13238"/>
    <w:rsid w:val="55C15171"/>
    <w:rsid w:val="55C15A8A"/>
    <w:rsid w:val="55C174A1"/>
    <w:rsid w:val="55C20305"/>
    <w:rsid w:val="55C220B3"/>
    <w:rsid w:val="55C23A57"/>
    <w:rsid w:val="55C27441"/>
    <w:rsid w:val="55C37BD9"/>
    <w:rsid w:val="55C40C9B"/>
    <w:rsid w:val="55C458F9"/>
    <w:rsid w:val="55C45B5F"/>
    <w:rsid w:val="55C51BA3"/>
    <w:rsid w:val="55C523D8"/>
    <w:rsid w:val="55C56AF1"/>
    <w:rsid w:val="55C57F9A"/>
    <w:rsid w:val="55C6021F"/>
    <w:rsid w:val="55C67DF5"/>
    <w:rsid w:val="55C70CAD"/>
    <w:rsid w:val="55C71477"/>
    <w:rsid w:val="55C723EE"/>
    <w:rsid w:val="55C80178"/>
    <w:rsid w:val="55C90C59"/>
    <w:rsid w:val="55C93441"/>
    <w:rsid w:val="55C94D0E"/>
    <w:rsid w:val="55C951EF"/>
    <w:rsid w:val="55CA022D"/>
    <w:rsid w:val="55CA0F67"/>
    <w:rsid w:val="55CA1562"/>
    <w:rsid w:val="55CA33E4"/>
    <w:rsid w:val="55CA39AC"/>
    <w:rsid w:val="55CA71B9"/>
    <w:rsid w:val="55CB540B"/>
    <w:rsid w:val="55CB5C81"/>
    <w:rsid w:val="55CC02CD"/>
    <w:rsid w:val="55CC1183"/>
    <w:rsid w:val="55CC2F32"/>
    <w:rsid w:val="55CC368F"/>
    <w:rsid w:val="55CC45C9"/>
    <w:rsid w:val="55CD26BC"/>
    <w:rsid w:val="55CD2CFF"/>
    <w:rsid w:val="55CD3D59"/>
    <w:rsid w:val="55CD4719"/>
    <w:rsid w:val="55CD7039"/>
    <w:rsid w:val="55CE2806"/>
    <w:rsid w:val="55CE392B"/>
    <w:rsid w:val="55CE3C8F"/>
    <w:rsid w:val="55CE42C4"/>
    <w:rsid w:val="55CE5FAF"/>
    <w:rsid w:val="55CE6CAA"/>
    <w:rsid w:val="55CF1864"/>
    <w:rsid w:val="55CF4E8C"/>
    <w:rsid w:val="55CF657E"/>
    <w:rsid w:val="55D01A01"/>
    <w:rsid w:val="55D029E1"/>
    <w:rsid w:val="55D02C8E"/>
    <w:rsid w:val="55D05E98"/>
    <w:rsid w:val="55D10145"/>
    <w:rsid w:val="55D10548"/>
    <w:rsid w:val="55D10FF4"/>
    <w:rsid w:val="55D122F6"/>
    <w:rsid w:val="55D1665C"/>
    <w:rsid w:val="55D17D3D"/>
    <w:rsid w:val="55D20559"/>
    <w:rsid w:val="55D22413"/>
    <w:rsid w:val="55D22CE2"/>
    <w:rsid w:val="55D26268"/>
    <w:rsid w:val="55D26FD2"/>
    <w:rsid w:val="55D30991"/>
    <w:rsid w:val="55D339E1"/>
    <w:rsid w:val="55D342C0"/>
    <w:rsid w:val="55D35166"/>
    <w:rsid w:val="55D362EC"/>
    <w:rsid w:val="55D41DE6"/>
    <w:rsid w:val="55D43B94"/>
    <w:rsid w:val="55D440CD"/>
    <w:rsid w:val="55D478E0"/>
    <w:rsid w:val="55D50CD5"/>
    <w:rsid w:val="55D55D8C"/>
    <w:rsid w:val="55D55EC7"/>
    <w:rsid w:val="55D60D95"/>
    <w:rsid w:val="55D63DB0"/>
    <w:rsid w:val="55D6790C"/>
    <w:rsid w:val="55D7191A"/>
    <w:rsid w:val="55D76F08"/>
    <w:rsid w:val="55D772EF"/>
    <w:rsid w:val="55D818D6"/>
    <w:rsid w:val="55D83373"/>
    <w:rsid w:val="55D83684"/>
    <w:rsid w:val="55D8413C"/>
    <w:rsid w:val="55D86649"/>
    <w:rsid w:val="55D87B28"/>
    <w:rsid w:val="55D911AB"/>
    <w:rsid w:val="55D9169A"/>
    <w:rsid w:val="55D930C2"/>
    <w:rsid w:val="55D94F9F"/>
    <w:rsid w:val="55DA1235"/>
    <w:rsid w:val="55DA564E"/>
    <w:rsid w:val="55DA5913"/>
    <w:rsid w:val="55DA68E8"/>
    <w:rsid w:val="55DA7B0E"/>
    <w:rsid w:val="55DB0BA8"/>
    <w:rsid w:val="55DB13C7"/>
    <w:rsid w:val="55DB27FF"/>
    <w:rsid w:val="55DB3175"/>
    <w:rsid w:val="55DB33DA"/>
    <w:rsid w:val="55DB4F23"/>
    <w:rsid w:val="55DB5DF6"/>
    <w:rsid w:val="55DC3184"/>
    <w:rsid w:val="55DC3D9A"/>
    <w:rsid w:val="55DD0C9B"/>
    <w:rsid w:val="55DD1A43"/>
    <w:rsid w:val="55DD2C04"/>
    <w:rsid w:val="55DD513F"/>
    <w:rsid w:val="55DD6EED"/>
    <w:rsid w:val="55DD7CF9"/>
    <w:rsid w:val="55DE53E1"/>
    <w:rsid w:val="55DF0386"/>
    <w:rsid w:val="55DF2EAA"/>
    <w:rsid w:val="55DF4C70"/>
    <w:rsid w:val="55DF7E5A"/>
    <w:rsid w:val="55E0078B"/>
    <w:rsid w:val="55E01727"/>
    <w:rsid w:val="55E01B05"/>
    <w:rsid w:val="55E02539"/>
    <w:rsid w:val="55E069DD"/>
    <w:rsid w:val="55E06C6B"/>
    <w:rsid w:val="55E102C5"/>
    <w:rsid w:val="55E14425"/>
    <w:rsid w:val="55E20C6D"/>
    <w:rsid w:val="55E22755"/>
    <w:rsid w:val="55E24503"/>
    <w:rsid w:val="55E24620"/>
    <w:rsid w:val="55E262B1"/>
    <w:rsid w:val="55E30171"/>
    <w:rsid w:val="55E34A37"/>
    <w:rsid w:val="55E36308"/>
    <w:rsid w:val="55E4027B"/>
    <w:rsid w:val="55E40C52"/>
    <w:rsid w:val="55E42029"/>
    <w:rsid w:val="55E464CD"/>
    <w:rsid w:val="55E47D36"/>
    <w:rsid w:val="55E506CA"/>
    <w:rsid w:val="55E507FD"/>
    <w:rsid w:val="55E50C34"/>
    <w:rsid w:val="55E53544"/>
    <w:rsid w:val="55E53FF3"/>
    <w:rsid w:val="55E5548B"/>
    <w:rsid w:val="55E6068B"/>
    <w:rsid w:val="55E6169A"/>
    <w:rsid w:val="55E62245"/>
    <w:rsid w:val="55E657CB"/>
    <w:rsid w:val="55E70297"/>
    <w:rsid w:val="55E71477"/>
    <w:rsid w:val="55E7165F"/>
    <w:rsid w:val="55E71B19"/>
    <w:rsid w:val="55E738C7"/>
    <w:rsid w:val="55E73A31"/>
    <w:rsid w:val="55E73FC1"/>
    <w:rsid w:val="55E77D6B"/>
    <w:rsid w:val="55E80421"/>
    <w:rsid w:val="55E81648"/>
    <w:rsid w:val="55E86F4B"/>
    <w:rsid w:val="55E92BE2"/>
    <w:rsid w:val="55E93AE3"/>
    <w:rsid w:val="55E942E3"/>
    <w:rsid w:val="55E95892"/>
    <w:rsid w:val="55EA33B8"/>
    <w:rsid w:val="55EA4047"/>
    <w:rsid w:val="55EA4201"/>
    <w:rsid w:val="55EB2B9D"/>
    <w:rsid w:val="55EB785C"/>
    <w:rsid w:val="55EB78A9"/>
    <w:rsid w:val="55EB7D20"/>
    <w:rsid w:val="55EC0829"/>
    <w:rsid w:val="55EC2084"/>
    <w:rsid w:val="55EC2C79"/>
    <w:rsid w:val="55EC35D4"/>
    <w:rsid w:val="55EC37DA"/>
    <w:rsid w:val="55EC5382"/>
    <w:rsid w:val="55EC6253"/>
    <w:rsid w:val="55EC6734"/>
    <w:rsid w:val="55ED238C"/>
    <w:rsid w:val="55ED3085"/>
    <w:rsid w:val="55EE06D6"/>
    <w:rsid w:val="55EE0A0B"/>
    <w:rsid w:val="55EE10FA"/>
    <w:rsid w:val="55EE2D26"/>
    <w:rsid w:val="55EE2EA8"/>
    <w:rsid w:val="55EE2F14"/>
    <w:rsid w:val="55EE5E3C"/>
    <w:rsid w:val="55EF09CE"/>
    <w:rsid w:val="55EF0E66"/>
    <w:rsid w:val="55EF2767"/>
    <w:rsid w:val="55EF4E9C"/>
    <w:rsid w:val="55F04E72"/>
    <w:rsid w:val="55F04F22"/>
    <w:rsid w:val="55F05779"/>
    <w:rsid w:val="55F103D4"/>
    <w:rsid w:val="55F10BEA"/>
    <w:rsid w:val="55F11349"/>
    <w:rsid w:val="55F13F1A"/>
    <w:rsid w:val="55F14250"/>
    <w:rsid w:val="55F14746"/>
    <w:rsid w:val="55F17F99"/>
    <w:rsid w:val="55F2126C"/>
    <w:rsid w:val="55F22468"/>
    <w:rsid w:val="55F23098"/>
    <w:rsid w:val="55F304BE"/>
    <w:rsid w:val="55F3226C"/>
    <w:rsid w:val="55F34962"/>
    <w:rsid w:val="55F35109"/>
    <w:rsid w:val="55F36D31"/>
    <w:rsid w:val="55F37B2A"/>
    <w:rsid w:val="55F43F97"/>
    <w:rsid w:val="55F45FE4"/>
    <w:rsid w:val="55F47692"/>
    <w:rsid w:val="55F5289B"/>
    <w:rsid w:val="55F54236"/>
    <w:rsid w:val="55F55737"/>
    <w:rsid w:val="55F61D5C"/>
    <w:rsid w:val="55F63D88"/>
    <w:rsid w:val="55F6406C"/>
    <w:rsid w:val="55F71571"/>
    <w:rsid w:val="55F731B4"/>
    <w:rsid w:val="55F80515"/>
    <w:rsid w:val="55F824BF"/>
    <w:rsid w:val="55F837A5"/>
    <w:rsid w:val="55F83D27"/>
    <w:rsid w:val="55F85AD5"/>
    <w:rsid w:val="55F864D9"/>
    <w:rsid w:val="55F926AC"/>
    <w:rsid w:val="55F941EF"/>
    <w:rsid w:val="55F942A7"/>
    <w:rsid w:val="55F96E66"/>
    <w:rsid w:val="55FA184D"/>
    <w:rsid w:val="55FA3400"/>
    <w:rsid w:val="55FA624F"/>
    <w:rsid w:val="55FA7A9F"/>
    <w:rsid w:val="55FB09FD"/>
    <w:rsid w:val="55FB150F"/>
    <w:rsid w:val="55FB55C5"/>
    <w:rsid w:val="55FB7B9D"/>
    <w:rsid w:val="55FC2A88"/>
    <w:rsid w:val="55FC3817"/>
    <w:rsid w:val="55FC5EF9"/>
    <w:rsid w:val="55FC6467"/>
    <w:rsid w:val="55FD133D"/>
    <w:rsid w:val="55FD3351"/>
    <w:rsid w:val="55FD344C"/>
    <w:rsid w:val="55FD3BFE"/>
    <w:rsid w:val="55FD6413"/>
    <w:rsid w:val="55FD74B4"/>
    <w:rsid w:val="55FE03D8"/>
    <w:rsid w:val="55FE0850"/>
    <w:rsid w:val="55FE42C0"/>
    <w:rsid w:val="55FE6395"/>
    <w:rsid w:val="55FF3307"/>
    <w:rsid w:val="55FF4536"/>
    <w:rsid w:val="55FF50B5"/>
    <w:rsid w:val="55FF651E"/>
    <w:rsid w:val="55FF6E63"/>
    <w:rsid w:val="5600257F"/>
    <w:rsid w:val="56002BDB"/>
    <w:rsid w:val="56004F16"/>
    <w:rsid w:val="5600504C"/>
    <w:rsid w:val="560069AF"/>
    <w:rsid w:val="56010E2D"/>
    <w:rsid w:val="56010E3E"/>
    <w:rsid w:val="56011A6F"/>
    <w:rsid w:val="56015D2B"/>
    <w:rsid w:val="56020701"/>
    <w:rsid w:val="56021A16"/>
    <w:rsid w:val="560221AE"/>
    <w:rsid w:val="56022303"/>
    <w:rsid w:val="56022FEE"/>
    <w:rsid w:val="56026953"/>
    <w:rsid w:val="56027B9F"/>
    <w:rsid w:val="5603381E"/>
    <w:rsid w:val="5603524E"/>
    <w:rsid w:val="560360B2"/>
    <w:rsid w:val="56037D8D"/>
    <w:rsid w:val="5604091D"/>
    <w:rsid w:val="56040F00"/>
    <w:rsid w:val="56040F4B"/>
    <w:rsid w:val="56041A4F"/>
    <w:rsid w:val="560426CB"/>
    <w:rsid w:val="56044479"/>
    <w:rsid w:val="56045124"/>
    <w:rsid w:val="560477BF"/>
    <w:rsid w:val="560501F2"/>
    <w:rsid w:val="5605037B"/>
    <w:rsid w:val="56051FA0"/>
    <w:rsid w:val="56062EB2"/>
    <w:rsid w:val="56063C40"/>
    <w:rsid w:val="56066B90"/>
    <w:rsid w:val="56071871"/>
    <w:rsid w:val="56075376"/>
    <w:rsid w:val="560768CE"/>
    <w:rsid w:val="56077881"/>
    <w:rsid w:val="56080D5E"/>
    <w:rsid w:val="56081DE5"/>
    <w:rsid w:val="56082B4F"/>
    <w:rsid w:val="560843A1"/>
    <w:rsid w:val="56084B53"/>
    <w:rsid w:val="560874CC"/>
    <w:rsid w:val="56091A90"/>
    <w:rsid w:val="56092E43"/>
    <w:rsid w:val="56095F34"/>
    <w:rsid w:val="560976E8"/>
    <w:rsid w:val="56097CE2"/>
    <w:rsid w:val="560A18A0"/>
    <w:rsid w:val="560B192A"/>
    <w:rsid w:val="560B1CAC"/>
    <w:rsid w:val="560B3A5A"/>
    <w:rsid w:val="560C009E"/>
    <w:rsid w:val="560C1580"/>
    <w:rsid w:val="560C332E"/>
    <w:rsid w:val="560C4D9D"/>
    <w:rsid w:val="560C74D5"/>
    <w:rsid w:val="560D191F"/>
    <w:rsid w:val="560D2163"/>
    <w:rsid w:val="560D2571"/>
    <w:rsid w:val="560D3A2C"/>
    <w:rsid w:val="560E1C57"/>
    <w:rsid w:val="560E3442"/>
    <w:rsid w:val="560E354A"/>
    <w:rsid w:val="560E4B83"/>
    <w:rsid w:val="560E52F8"/>
    <w:rsid w:val="560E5CAC"/>
    <w:rsid w:val="560E7975"/>
    <w:rsid w:val="560E7F4C"/>
    <w:rsid w:val="560F48D2"/>
    <w:rsid w:val="560F4F26"/>
    <w:rsid w:val="560F5D14"/>
    <w:rsid w:val="560F6013"/>
    <w:rsid w:val="561072C2"/>
    <w:rsid w:val="561074A3"/>
    <w:rsid w:val="56110448"/>
    <w:rsid w:val="56110933"/>
    <w:rsid w:val="561118FF"/>
    <w:rsid w:val="561179A4"/>
    <w:rsid w:val="56117BB5"/>
    <w:rsid w:val="56117FB3"/>
    <w:rsid w:val="56121DC3"/>
    <w:rsid w:val="5612303A"/>
    <w:rsid w:val="56123C1D"/>
    <w:rsid w:val="56127A23"/>
    <w:rsid w:val="56130B60"/>
    <w:rsid w:val="5613290E"/>
    <w:rsid w:val="56135E24"/>
    <w:rsid w:val="56137F20"/>
    <w:rsid w:val="56142401"/>
    <w:rsid w:val="56143D1E"/>
    <w:rsid w:val="56145719"/>
    <w:rsid w:val="56150435"/>
    <w:rsid w:val="56150744"/>
    <w:rsid w:val="561546F9"/>
    <w:rsid w:val="56154ED8"/>
    <w:rsid w:val="56156687"/>
    <w:rsid w:val="56161B59"/>
    <w:rsid w:val="56167E80"/>
    <w:rsid w:val="56171FB8"/>
    <w:rsid w:val="56172FB9"/>
    <w:rsid w:val="561753A8"/>
    <w:rsid w:val="56175F8B"/>
    <w:rsid w:val="56176CA4"/>
    <w:rsid w:val="56182834"/>
    <w:rsid w:val="56185C73"/>
    <w:rsid w:val="56186177"/>
    <w:rsid w:val="56186810"/>
    <w:rsid w:val="561870C5"/>
    <w:rsid w:val="56187F25"/>
    <w:rsid w:val="56190555"/>
    <w:rsid w:val="56191C96"/>
    <w:rsid w:val="56195C15"/>
    <w:rsid w:val="56196099"/>
    <w:rsid w:val="561978FD"/>
    <w:rsid w:val="5619797C"/>
    <w:rsid w:val="561A05B9"/>
    <w:rsid w:val="561A1EEF"/>
    <w:rsid w:val="561A3126"/>
    <w:rsid w:val="561A5A4B"/>
    <w:rsid w:val="561B1472"/>
    <w:rsid w:val="561B354C"/>
    <w:rsid w:val="561B621E"/>
    <w:rsid w:val="561B7A15"/>
    <w:rsid w:val="561C5C67"/>
    <w:rsid w:val="561C79DF"/>
    <w:rsid w:val="561D30EC"/>
    <w:rsid w:val="561D553B"/>
    <w:rsid w:val="561D5BA6"/>
    <w:rsid w:val="561D72D1"/>
    <w:rsid w:val="561E05BA"/>
    <w:rsid w:val="561E35DE"/>
    <w:rsid w:val="561E47D1"/>
    <w:rsid w:val="561E521A"/>
    <w:rsid w:val="561F12B3"/>
    <w:rsid w:val="561F2208"/>
    <w:rsid w:val="561F290A"/>
    <w:rsid w:val="561F417C"/>
    <w:rsid w:val="561F465F"/>
    <w:rsid w:val="561F5D5C"/>
    <w:rsid w:val="561F7505"/>
    <w:rsid w:val="561F79F4"/>
    <w:rsid w:val="56204DB6"/>
    <w:rsid w:val="5620635A"/>
    <w:rsid w:val="56207A74"/>
    <w:rsid w:val="5621327D"/>
    <w:rsid w:val="5621502B"/>
    <w:rsid w:val="56220DA3"/>
    <w:rsid w:val="5622215E"/>
    <w:rsid w:val="56222F84"/>
    <w:rsid w:val="5622607B"/>
    <w:rsid w:val="562267C7"/>
    <w:rsid w:val="56226C88"/>
    <w:rsid w:val="562308B0"/>
    <w:rsid w:val="562341D8"/>
    <w:rsid w:val="56235919"/>
    <w:rsid w:val="5623616A"/>
    <w:rsid w:val="56237876"/>
    <w:rsid w:val="562405D8"/>
    <w:rsid w:val="562412CC"/>
    <w:rsid w:val="56242D6E"/>
    <w:rsid w:val="5624379A"/>
    <w:rsid w:val="56244B1C"/>
    <w:rsid w:val="562471CD"/>
    <w:rsid w:val="56250239"/>
    <w:rsid w:val="56250D86"/>
    <w:rsid w:val="56252BF2"/>
    <w:rsid w:val="56254392"/>
    <w:rsid w:val="5625459E"/>
    <w:rsid w:val="56254760"/>
    <w:rsid w:val="56257F9F"/>
    <w:rsid w:val="56260894"/>
    <w:rsid w:val="56261760"/>
    <w:rsid w:val="56262642"/>
    <w:rsid w:val="56265EB1"/>
    <w:rsid w:val="5627460C"/>
    <w:rsid w:val="562763BA"/>
    <w:rsid w:val="56276ACB"/>
    <w:rsid w:val="56280882"/>
    <w:rsid w:val="56281CFF"/>
    <w:rsid w:val="56282237"/>
    <w:rsid w:val="56287FA8"/>
    <w:rsid w:val="56290384"/>
    <w:rsid w:val="56291F44"/>
    <w:rsid w:val="56292132"/>
    <w:rsid w:val="562928FA"/>
    <w:rsid w:val="56293878"/>
    <w:rsid w:val="56293EE0"/>
    <w:rsid w:val="56297121"/>
    <w:rsid w:val="562A14DA"/>
    <w:rsid w:val="562A159A"/>
    <w:rsid w:val="562A3CD8"/>
    <w:rsid w:val="562A7103"/>
    <w:rsid w:val="562B3E41"/>
    <w:rsid w:val="562B40FC"/>
    <w:rsid w:val="562B6078"/>
    <w:rsid w:val="562C39D0"/>
    <w:rsid w:val="562C4BF8"/>
    <w:rsid w:val="562D1FB1"/>
    <w:rsid w:val="562D299E"/>
    <w:rsid w:val="562D51EF"/>
    <w:rsid w:val="562D75ED"/>
    <w:rsid w:val="562D7E5B"/>
    <w:rsid w:val="562E08C2"/>
    <w:rsid w:val="562E3560"/>
    <w:rsid w:val="562E422A"/>
    <w:rsid w:val="562E599A"/>
    <w:rsid w:val="562E70CC"/>
    <w:rsid w:val="562E7748"/>
    <w:rsid w:val="56300869"/>
    <w:rsid w:val="56301712"/>
    <w:rsid w:val="56302455"/>
    <w:rsid w:val="563034C0"/>
    <w:rsid w:val="563035E7"/>
    <w:rsid w:val="5630526E"/>
    <w:rsid w:val="56310FE7"/>
    <w:rsid w:val="5631225C"/>
    <w:rsid w:val="56312D95"/>
    <w:rsid w:val="56315574"/>
    <w:rsid w:val="563163EF"/>
    <w:rsid w:val="563167DC"/>
    <w:rsid w:val="56320AD2"/>
    <w:rsid w:val="56323B98"/>
    <w:rsid w:val="56325EB0"/>
    <w:rsid w:val="563263D1"/>
    <w:rsid w:val="56326F2C"/>
    <w:rsid w:val="56327239"/>
    <w:rsid w:val="56332482"/>
    <w:rsid w:val="56332FB1"/>
    <w:rsid w:val="56333546"/>
    <w:rsid w:val="56334D5F"/>
    <w:rsid w:val="5633540E"/>
    <w:rsid w:val="5633556C"/>
    <w:rsid w:val="56336B0D"/>
    <w:rsid w:val="563403BF"/>
    <w:rsid w:val="56346F01"/>
    <w:rsid w:val="56350667"/>
    <w:rsid w:val="56350AD7"/>
    <w:rsid w:val="56352C7B"/>
    <w:rsid w:val="56353ACA"/>
    <w:rsid w:val="5635625A"/>
    <w:rsid w:val="56356D29"/>
    <w:rsid w:val="56357D2E"/>
    <w:rsid w:val="56365413"/>
    <w:rsid w:val="563665FD"/>
    <w:rsid w:val="56372CE9"/>
    <w:rsid w:val="56374014"/>
    <w:rsid w:val="563805C7"/>
    <w:rsid w:val="56382375"/>
    <w:rsid w:val="563866AF"/>
    <w:rsid w:val="563918E3"/>
    <w:rsid w:val="56391B27"/>
    <w:rsid w:val="56397051"/>
    <w:rsid w:val="563A0FCF"/>
    <w:rsid w:val="563A2C91"/>
    <w:rsid w:val="563A33E5"/>
    <w:rsid w:val="563A43BC"/>
    <w:rsid w:val="563A60ED"/>
    <w:rsid w:val="563A6612"/>
    <w:rsid w:val="563B3BA0"/>
    <w:rsid w:val="563B3C13"/>
    <w:rsid w:val="563B5030"/>
    <w:rsid w:val="563C00B7"/>
    <w:rsid w:val="563C1E65"/>
    <w:rsid w:val="563C4613"/>
    <w:rsid w:val="563C64C0"/>
    <w:rsid w:val="563D1EC6"/>
    <w:rsid w:val="563D2E9B"/>
    <w:rsid w:val="563D3E2F"/>
    <w:rsid w:val="563D5BDD"/>
    <w:rsid w:val="563D5EB7"/>
    <w:rsid w:val="563E146B"/>
    <w:rsid w:val="563E21EB"/>
    <w:rsid w:val="563E68B6"/>
    <w:rsid w:val="563F1955"/>
    <w:rsid w:val="563F1EDA"/>
    <w:rsid w:val="563F1F73"/>
    <w:rsid w:val="563F3703"/>
    <w:rsid w:val="563F3E8D"/>
    <w:rsid w:val="563F54B2"/>
    <w:rsid w:val="5640122A"/>
    <w:rsid w:val="56406961"/>
    <w:rsid w:val="56407A11"/>
    <w:rsid w:val="564152E3"/>
    <w:rsid w:val="5641629A"/>
    <w:rsid w:val="564162B0"/>
    <w:rsid w:val="564164DB"/>
    <w:rsid w:val="5641747C"/>
    <w:rsid w:val="564200DD"/>
    <w:rsid w:val="56422007"/>
    <w:rsid w:val="56422331"/>
    <w:rsid w:val="56424FA2"/>
    <w:rsid w:val="564252E7"/>
    <w:rsid w:val="5643039A"/>
    <w:rsid w:val="56431446"/>
    <w:rsid w:val="56432F34"/>
    <w:rsid w:val="56435F3C"/>
    <w:rsid w:val="5643645D"/>
    <w:rsid w:val="564403AA"/>
    <w:rsid w:val="56440D70"/>
    <w:rsid w:val="56444AC6"/>
    <w:rsid w:val="56444C51"/>
    <w:rsid w:val="56446F6C"/>
    <w:rsid w:val="5645125A"/>
    <w:rsid w:val="564513C8"/>
    <w:rsid w:val="56454FCD"/>
    <w:rsid w:val="56461C50"/>
    <w:rsid w:val="56462BE9"/>
    <w:rsid w:val="56464A92"/>
    <w:rsid w:val="56466840"/>
    <w:rsid w:val="56467BD2"/>
    <w:rsid w:val="564725B8"/>
    <w:rsid w:val="56472941"/>
    <w:rsid w:val="56473925"/>
    <w:rsid w:val="5647453D"/>
    <w:rsid w:val="564759C2"/>
    <w:rsid w:val="564822B6"/>
    <w:rsid w:val="564845A6"/>
    <w:rsid w:val="56484A62"/>
    <w:rsid w:val="56486A5C"/>
    <w:rsid w:val="56490A51"/>
    <w:rsid w:val="56491D79"/>
    <w:rsid w:val="56492452"/>
    <w:rsid w:val="56495EF2"/>
    <w:rsid w:val="56496330"/>
    <w:rsid w:val="564A26C1"/>
    <w:rsid w:val="564A42A3"/>
    <w:rsid w:val="564A44E8"/>
    <w:rsid w:val="564B0451"/>
    <w:rsid w:val="564B20A8"/>
    <w:rsid w:val="564B2FA4"/>
    <w:rsid w:val="564B3E56"/>
    <w:rsid w:val="564B468F"/>
    <w:rsid w:val="564B4910"/>
    <w:rsid w:val="564B4D4C"/>
    <w:rsid w:val="564B654C"/>
    <w:rsid w:val="564B6C4E"/>
    <w:rsid w:val="564B75A2"/>
    <w:rsid w:val="564C33E3"/>
    <w:rsid w:val="564C4F11"/>
    <w:rsid w:val="564C5E20"/>
    <w:rsid w:val="564C5FB4"/>
    <w:rsid w:val="564C6D05"/>
    <w:rsid w:val="564C7BCE"/>
    <w:rsid w:val="564D0F6E"/>
    <w:rsid w:val="564D5561"/>
    <w:rsid w:val="564D594B"/>
    <w:rsid w:val="564D675D"/>
    <w:rsid w:val="564D68C8"/>
    <w:rsid w:val="564E1B99"/>
    <w:rsid w:val="564E37B6"/>
    <w:rsid w:val="564E4074"/>
    <w:rsid w:val="564E55F7"/>
    <w:rsid w:val="565007C1"/>
    <w:rsid w:val="56500841"/>
    <w:rsid w:val="56501831"/>
    <w:rsid w:val="565019E7"/>
    <w:rsid w:val="565031F4"/>
    <w:rsid w:val="565038C4"/>
    <w:rsid w:val="56504935"/>
    <w:rsid w:val="56504A6C"/>
    <w:rsid w:val="56505911"/>
    <w:rsid w:val="565076BF"/>
    <w:rsid w:val="56507F39"/>
    <w:rsid w:val="56510B27"/>
    <w:rsid w:val="56511C8A"/>
    <w:rsid w:val="56514987"/>
    <w:rsid w:val="56516110"/>
    <w:rsid w:val="56521E26"/>
    <w:rsid w:val="56522FA0"/>
    <w:rsid w:val="565307F5"/>
    <w:rsid w:val="56537AC2"/>
    <w:rsid w:val="56537FC9"/>
    <w:rsid w:val="56542A33"/>
    <w:rsid w:val="56543ABA"/>
    <w:rsid w:val="56544746"/>
    <w:rsid w:val="56545E16"/>
    <w:rsid w:val="56547532"/>
    <w:rsid w:val="56551E7D"/>
    <w:rsid w:val="56552F27"/>
    <w:rsid w:val="56554CD5"/>
    <w:rsid w:val="565644CF"/>
    <w:rsid w:val="56567F6A"/>
    <w:rsid w:val="565703D1"/>
    <w:rsid w:val="56570A4D"/>
    <w:rsid w:val="56574EF1"/>
    <w:rsid w:val="565753CA"/>
    <w:rsid w:val="56575BBC"/>
    <w:rsid w:val="565767CC"/>
    <w:rsid w:val="56576C9F"/>
    <w:rsid w:val="56577A93"/>
    <w:rsid w:val="56580F86"/>
    <w:rsid w:val="56582A17"/>
    <w:rsid w:val="565847C5"/>
    <w:rsid w:val="56586573"/>
    <w:rsid w:val="56586F65"/>
    <w:rsid w:val="56591C58"/>
    <w:rsid w:val="565921B2"/>
    <w:rsid w:val="5659390E"/>
    <w:rsid w:val="56597128"/>
    <w:rsid w:val="565A156F"/>
    <w:rsid w:val="565A22EB"/>
    <w:rsid w:val="565A2EA5"/>
    <w:rsid w:val="565A6E77"/>
    <w:rsid w:val="565B1A48"/>
    <w:rsid w:val="565B6E70"/>
    <w:rsid w:val="565C2507"/>
    <w:rsid w:val="565C2DA7"/>
    <w:rsid w:val="565C42B5"/>
    <w:rsid w:val="565C5548"/>
    <w:rsid w:val="565C5AA9"/>
    <w:rsid w:val="565C5D99"/>
    <w:rsid w:val="565C6682"/>
    <w:rsid w:val="565C7D19"/>
    <w:rsid w:val="565D002E"/>
    <w:rsid w:val="565D1503"/>
    <w:rsid w:val="565D168C"/>
    <w:rsid w:val="565D1DDC"/>
    <w:rsid w:val="565D3039"/>
    <w:rsid w:val="565D6244"/>
    <w:rsid w:val="565D7C3E"/>
    <w:rsid w:val="565E03C9"/>
    <w:rsid w:val="565E0BE3"/>
    <w:rsid w:val="565E46E2"/>
    <w:rsid w:val="565E4CBC"/>
    <w:rsid w:val="565E57F8"/>
    <w:rsid w:val="565E627F"/>
    <w:rsid w:val="565F3322"/>
    <w:rsid w:val="565F35CD"/>
    <w:rsid w:val="565F3DA6"/>
    <w:rsid w:val="565F4159"/>
    <w:rsid w:val="566007EF"/>
    <w:rsid w:val="56601047"/>
    <w:rsid w:val="566029D6"/>
    <w:rsid w:val="5660442A"/>
    <w:rsid w:val="56612644"/>
    <w:rsid w:val="5661367A"/>
    <w:rsid w:val="566158BA"/>
    <w:rsid w:val="56616015"/>
    <w:rsid w:val="56616D4A"/>
    <w:rsid w:val="56617B1E"/>
    <w:rsid w:val="56621725"/>
    <w:rsid w:val="5662376F"/>
    <w:rsid w:val="566248AD"/>
    <w:rsid w:val="56627258"/>
    <w:rsid w:val="56627402"/>
    <w:rsid w:val="56631C66"/>
    <w:rsid w:val="5663315F"/>
    <w:rsid w:val="56633896"/>
    <w:rsid w:val="56635F96"/>
    <w:rsid w:val="5664290B"/>
    <w:rsid w:val="56642C1B"/>
    <w:rsid w:val="56644F18"/>
    <w:rsid w:val="56644F1E"/>
    <w:rsid w:val="5664667D"/>
    <w:rsid w:val="566519E1"/>
    <w:rsid w:val="566556CB"/>
    <w:rsid w:val="566567F6"/>
    <w:rsid w:val="56657940"/>
    <w:rsid w:val="56660C5B"/>
    <w:rsid w:val="56660C90"/>
    <w:rsid w:val="56661710"/>
    <w:rsid w:val="56665134"/>
    <w:rsid w:val="56666EE2"/>
    <w:rsid w:val="56670498"/>
    <w:rsid w:val="56671D4E"/>
    <w:rsid w:val="56671D97"/>
    <w:rsid w:val="56675802"/>
    <w:rsid w:val="56677FEB"/>
    <w:rsid w:val="56680EAC"/>
    <w:rsid w:val="56682C5A"/>
    <w:rsid w:val="566838F9"/>
    <w:rsid w:val="5668404C"/>
    <w:rsid w:val="56695E3A"/>
    <w:rsid w:val="566969D2"/>
    <w:rsid w:val="566A074D"/>
    <w:rsid w:val="566A36CF"/>
    <w:rsid w:val="566A49A0"/>
    <w:rsid w:val="566A5FE7"/>
    <w:rsid w:val="566A696C"/>
    <w:rsid w:val="566B2CEC"/>
    <w:rsid w:val="566B5B65"/>
    <w:rsid w:val="566B62A7"/>
    <w:rsid w:val="566B7DFC"/>
    <w:rsid w:val="566C013E"/>
    <w:rsid w:val="566C201F"/>
    <w:rsid w:val="566C3168"/>
    <w:rsid w:val="566C6439"/>
    <w:rsid w:val="566D3D58"/>
    <w:rsid w:val="566D3E5D"/>
    <w:rsid w:val="566D441A"/>
    <w:rsid w:val="566D5FFB"/>
    <w:rsid w:val="566D64C3"/>
    <w:rsid w:val="566E1384"/>
    <w:rsid w:val="566E223B"/>
    <w:rsid w:val="566E551E"/>
    <w:rsid w:val="566E6310"/>
    <w:rsid w:val="566E7AA2"/>
    <w:rsid w:val="566F1CCA"/>
    <w:rsid w:val="566F2F46"/>
    <w:rsid w:val="566F4E48"/>
    <w:rsid w:val="5670419D"/>
    <w:rsid w:val="567042C9"/>
    <w:rsid w:val="56705FB3"/>
    <w:rsid w:val="5670611A"/>
    <w:rsid w:val="56707B76"/>
    <w:rsid w:val="56707D61"/>
    <w:rsid w:val="56713C6E"/>
    <w:rsid w:val="56717635"/>
    <w:rsid w:val="56717FD7"/>
    <w:rsid w:val="56725887"/>
    <w:rsid w:val="56727369"/>
    <w:rsid w:val="567308EF"/>
    <w:rsid w:val="567315FF"/>
    <w:rsid w:val="567327F0"/>
    <w:rsid w:val="56732C0E"/>
    <w:rsid w:val="567333AD"/>
    <w:rsid w:val="56740038"/>
    <w:rsid w:val="567429A1"/>
    <w:rsid w:val="5674538A"/>
    <w:rsid w:val="567453C4"/>
    <w:rsid w:val="56747858"/>
    <w:rsid w:val="56747C84"/>
    <w:rsid w:val="567535C9"/>
    <w:rsid w:val="567551C0"/>
    <w:rsid w:val="56755377"/>
    <w:rsid w:val="5675570B"/>
    <w:rsid w:val="567577DB"/>
    <w:rsid w:val="5675781F"/>
    <w:rsid w:val="567600AE"/>
    <w:rsid w:val="567649A8"/>
    <w:rsid w:val="56764C4B"/>
    <w:rsid w:val="5676561F"/>
    <w:rsid w:val="567710EF"/>
    <w:rsid w:val="56772E9D"/>
    <w:rsid w:val="567745EB"/>
    <w:rsid w:val="56776602"/>
    <w:rsid w:val="56777AE0"/>
    <w:rsid w:val="567809C3"/>
    <w:rsid w:val="56782A9D"/>
    <w:rsid w:val="56786C15"/>
    <w:rsid w:val="56787786"/>
    <w:rsid w:val="5679190F"/>
    <w:rsid w:val="567925FC"/>
    <w:rsid w:val="56793052"/>
    <w:rsid w:val="56794E67"/>
    <w:rsid w:val="56795517"/>
    <w:rsid w:val="5679712B"/>
    <w:rsid w:val="5679787F"/>
    <w:rsid w:val="567A0BDF"/>
    <w:rsid w:val="567A1602"/>
    <w:rsid w:val="567A2316"/>
    <w:rsid w:val="567A298E"/>
    <w:rsid w:val="567A311B"/>
    <w:rsid w:val="567A314C"/>
    <w:rsid w:val="567A771E"/>
    <w:rsid w:val="567A7A2E"/>
    <w:rsid w:val="567B1855"/>
    <w:rsid w:val="567B2F42"/>
    <w:rsid w:val="567B782E"/>
    <w:rsid w:val="567B78F1"/>
    <w:rsid w:val="567C0D81"/>
    <w:rsid w:val="567C25EA"/>
    <w:rsid w:val="567C3952"/>
    <w:rsid w:val="567C40C1"/>
    <w:rsid w:val="567C4DFB"/>
    <w:rsid w:val="567C521B"/>
    <w:rsid w:val="567C7621"/>
    <w:rsid w:val="567D0BF2"/>
    <w:rsid w:val="567D48F7"/>
    <w:rsid w:val="567D49A9"/>
    <w:rsid w:val="567D4DE2"/>
    <w:rsid w:val="567D5FDA"/>
    <w:rsid w:val="567D63F8"/>
    <w:rsid w:val="567E0E3E"/>
    <w:rsid w:val="567E247E"/>
    <w:rsid w:val="567E2F96"/>
    <w:rsid w:val="567E4ECE"/>
    <w:rsid w:val="567E5A9B"/>
    <w:rsid w:val="567E7367"/>
    <w:rsid w:val="567F1D52"/>
    <w:rsid w:val="567F3871"/>
    <w:rsid w:val="567F61F6"/>
    <w:rsid w:val="567F6A58"/>
    <w:rsid w:val="567F7FA4"/>
    <w:rsid w:val="568003A7"/>
    <w:rsid w:val="56801639"/>
    <w:rsid w:val="56801DBB"/>
    <w:rsid w:val="568022D3"/>
    <w:rsid w:val="568036C9"/>
    <w:rsid w:val="56805EFD"/>
    <w:rsid w:val="56807095"/>
    <w:rsid w:val="568071EB"/>
    <w:rsid w:val="56807484"/>
    <w:rsid w:val="56811F6E"/>
    <w:rsid w:val="568170E9"/>
    <w:rsid w:val="56821166"/>
    <w:rsid w:val="56821842"/>
    <w:rsid w:val="56824BF3"/>
    <w:rsid w:val="56824D89"/>
    <w:rsid w:val="56826DF8"/>
    <w:rsid w:val="56827948"/>
    <w:rsid w:val="56830487"/>
    <w:rsid w:val="568319A7"/>
    <w:rsid w:val="568341A1"/>
    <w:rsid w:val="56835820"/>
    <w:rsid w:val="56836BFE"/>
    <w:rsid w:val="56837A94"/>
    <w:rsid w:val="56837EE1"/>
    <w:rsid w:val="56841962"/>
    <w:rsid w:val="568455BA"/>
    <w:rsid w:val="56847888"/>
    <w:rsid w:val="56847F8C"/>
    <w:rsid w:val="568528C1"/>
    <w:rsid w:val="56853B0E"/>
    <w:rsid w:val="56854CB5"/>
    <w:rsid w:val="56861332"/>
    <w:rsid w:val="568627D3"/>
    <w:rsid w:val="56864A04"/>
    <w:rsid w:val="56870A65"/>
    <w:rsid w:val="56871DA7"/>
    <w:rsid w:val="568725FD"/>
    <w:rsid w:val="56875CC2"/>
    <w:rsid w:val="56876E58"/>
    <w:rsid w:val="5688318B"/>
    <w:rsid w:val="56883CD1"/>
    <w:rsid w:val="568841FE"/>
    <w:rsid w:val="5688673C"/>
    <w:rsid w:val="568875DB"/>
    <w:rsid w:val="56887996"/>
    <w:rsid w:val="56890308"/>
    <w:rsid w:val="56890C3B"/>
    <w:rsid w:val="56890E23"/>
    <w:rsid w:val="56891B64"/>
    <w:rsid w:val="56892BD1"/>
    <w:rsid w:val="568937AE"/>
    <w:rsid w:val="5689497F"/>
    <w:rsid w:val="56897CA9"/>
    <w:rsid w:val="568A3CC6"/>
    <w:rsid w:val="568A4CFA"/>
    <w:rsid w:val="568A50CF"/>
    <w:rsid w:val="568A6730"/>
    <w:rsid w:val="568A7075"/>
    <w:rsid w:val="568B4E3B"/>
    <w:rsid w:val="568B73E6"/>
    <w:rsid w:val="568C0DB7"/>
    <w:rsid w:val="568C46D7"/>
    <w:rsid w:val="568C6E9E"/>
    <w:rsid w:val="568C7242"/>
    <w:rsid w:val="568C7C64"/>
    <w:rsid w:val="568D0913"/>
    <w:rsid w:val="568D168C"/>
    <w:rsid w:val="568D446F"/>
    <w:rsid w:val="568D48D7"/>
    <w:rsid w:val="568E3C3D"/>
    <w:rsid w:val="568E3E5E"/>
    <w:rsid w:val="568E3EDE"/>
    <w:rsid w:val="568E4376"/>
    <w:rsid w:val="568E6439"/>
    <w:rsid w:val="568F0938"/>
    <w:rsid w:val="568F468B"/>
    <w:rsid w:val="568F4925"/>
    <w:rsid w:val="56901DC8"/>
    <w:rsid w:val="56904BE4"/>
    <w:rsid w:val="56905D0D"/>
    <w:rsid w:val="569071B7"/>
    <w:rsid w:val="56910A6B"/>
    <w:rsid w:val="56913373"/>
    <w:rsid w:val="569217A4"/>
    <w:rsid w:val="569246E8"/>
    <w:rsid w:val="56925F29"/>
    <w:rsid w:val="5692770B"/>
    <w:rsid w:val="56930749"/>
    <w:rsid w:val="56932B85"/>
    <w:rsid w:val="56933A4F"/>
    <w:rsid w:val="56933BD5"/>
    <w:rsid w:val="56942848"/>
    <w:rsid w:val="56944610"/>
    <w:rsid w:val="5694661D"/>
    <w:rsid w:val="56951575"/>
    <w:rsid w:val="569523A5"/>
    <w:rsid w:val="56952D74"/>
    <w:rsid w:val="56955A19"/>
    <w:rsid w:val="5695618C"/>
    <w:rsid w:val="5695725C"/>
    <w:rsid w:val="569629A8"/>
    <w:rsid w:val="56962DDC"/>
    <w:rsid w:val="56965C3A"/>
    <w:rsid w:val="56966D6B"/>
    <w:rsid w:val="569670CA"/>
    <w:rsid w:val="56967E8E"/>
    <w:rsid w:val="5697042D"/>
    <w:rsid w:val="56970810"/>
    <w:rsid w:val="5697139C"/>
    <w:rsid w:val="56972797"/>
    <w:rsid w:val="5697353F"/>
    <w:rsid w:val="56974A19"/>
    <w:rsid w:val="569759C3"/>
    <w:rsid w:val="5697663C"/>
    <w:rsid w:val="56982186"/>
    <w:rsid w:val="56982E14"/>
    <w:rsid w:val="56983EAC"/>
    <w:rsid w:val="56984D1F"/>
    <w:rsid w:val="569927EE"/>
    <w:rsid w:val="56993EA6"/>
    <w:rsid w:val="56995A62"/>
    <w:rsid w:val="56996B0F"/>
    <w:rsid w:val="56997021"/>
    <w:rsid w:val="569972B8"/>
    <w:rsid w:val="569A0A51"/>
    <w:rsid w:val="569A241B"/>
    <w:rsid w:val="569A2BE8"/>
    <w:rsid w:val="569A4274"/>
    <w:rsid w:val="569A494A"/>
    <w:rsid w:val="569A6B8C"/>
    <w:rsid w:val="569B1B33"/>
    <w:rsid w:val="569B6EDB"/>
    <w:rsid w:val="569C0B56"/>
    <w:rsid w:val="569C1962"/>
    <w:rsid w:val="569C2904"/>
    <w:rsid w:val="569C5A79"/>
    <w:rsid w:val="569C6DA8"/>
    <w:rsid w:val="569C731A"/>
    <w:rsid w:val="569D0EBC"/>
    <w:rsid w:val="569D22F7"/>
    <w:rsid w:val="569D4B0F"/>
    <w:rsid w:val="569D64FD"/>
    <w:rsid w:val="569E0285"/>
    <w:rsid w:val="569E2C8B"/>
    <w:rsid w:val="569E3FF6"/>
    <w:rsid w:val="569E41A9"/>
    <w:rsid w:val="569E4416"/>
    <w:rsid w:val="569E4421"/>
    <w:rsid w:val="569E585C"/>
    <w:rsid w:val="569F0646"/>
    <w:rsid w:val="569F1F0E"/>
    <w:rsid w:val="569F23F4"/>
    <w:rsid w:val="569F41A2"/>
    <w:rsid w:val="569F4DC7"/>
    <w:rsid w:val="569F5E8B"/>
    <w:rsid w:val="56A018BD"/>
    <w:rsid w:val="56A057EC"/>
    <w:rsid w:val="56A0760B"/>
    <w:rsid w:val="56A0786B"/>
    <w:rsid w:val="56A11831"/>
    <w:rsid w:val="56A12D4D"/>
    <w:rsid w:val="56A143BE"/>
    <w:rsid w:val="56A14429"/>
    <w:rsid w:val="56A144C0"/>
    <w:rsid w:val="56A1616C"/>
    <w:rsid w:val="56A17F1A"/>
    <w:rsid w:val="56A204F4"/>
    <w:rsid w:val="56A241DD"/>
    <w:rsid w:val="56A24BF9"/>
    <w:rsid w:val="56A25A40"/>
    <w:rsid w:val="56A25C36"/>
    <w:rsid w:val="56A32DC2"/>
    <w:rsid w:val="56A33C92"/>
    <w:rsid w:val="56A35774"/>
    <w:rsid w:val="56A36794"/>
    <w:rsid w:val="56A37C80"/>
    <w:rsid w:val="56A4186B"/>
    <w:rsid w:val="56A47A0A"/>
    <w:rsid w:val="56A47B88"/>
    <w:rsid w:val="56A54805"/>
    <w:rsid w:val="56A60E36"/>
    <w:rsid w:val="56A62BEF"/>
    <w:rsid w:val="56A63783"/>
    <w:rsid w:val="56A64A71"/>
    <w:rsid w:val="56A66775"/>
    <w:rsid w:val="56A67586"/>
    <w:rsid w:val="56A70289"/>
    <w:rsid w:val="56A800D0"/>
    <w:rsid w:val="56A80D18"/>
    <w:rsid w:val="56A83000"/>
    <w:rsid w:val="56A8574D"/>
    <w:rsid w:val="56A8690E"/>
    <w:rsid w:val="56A87492"/>
    <w:rsid w:val="56A874FB"/>
    <w:rsid w:val="56A908B3"/>
    <w:rsid w:val="56A917B1"/>
    <w:rsid w:val="56A919C7"/>
    <w:rsid w:val="56A93273"/>
    <w:rsid w:val="56A943CB"/>
    <w:rsid w:val="56A95021"/>
    <w:rsid w:val="56A960F1"/>
    <w:rsid w:val="56A967F3"/>
    <w:rsid w:val="56A96C73"/>
    <w:rsid w:val="56A96D34"/>
    <w:rsid w:val="56A96DCF"/>
    <w:rsid w:val="56AA203F"/>
    <w:rsid w:val="56AA2C0C"/>
    <w:rsid w:val="56AA3DFF"/>
    <w:rsid w:val="56AB2B47"/>
    <w:rsid w:val="56AB69D0"/>
    <w:rsid w:val="56AB7A29"/>
    <w:rsid w:val="56AB7DC3"/>
    <w:rsid w:val="56AC0C4D"/>
    <w:rsid w:val="56AC218A"/>
    <w:rsid w:val="56AC431C"/>
    <w:rsid w:val="56AC4419"/>
    <w:rsid w:val="56AC619E"/>
    <w:rsid w:val="56AD1146"/>
    <w:rsid w:val="56AD2D63"/>
    <w:rsid w:val="56AD3EC1"/>
    <w:rsid w:val="56AD44B8"/>
    <w:rsid w:val="56AD4B11"/>
    <w:rsid w:val="56AD68BF"/>
    <w:rsid w:val="56AE6760"/>
    <w:rsid w:val="56AF05DF"/>
    <w:rsid w:val="56AF1B02"/>
    <w:rsid w:val="56AF2410"/>
    <w:rsid w:val="56AF312F"/>
    <w:rsid w:val="56AF4EB6"/>
    <w:rsid w:val="56B00323"/>
    <w:rsid w:val="56B02D5A"/>
    <w:rsid w:val="56B075A1"/>
    <w:rsid w:val="56B131D4"/>
    <w:rsid w:val="56B1335A"/>
    <w:rsid w:val="56B2111C"/>
    <w:rsid w:val="56B22BE0"/>
    <w:rsid w:val="56B23ED5"/>
    <w:rsid w:val="56B25162"/>
    <w:rsid w:val="56B31D56"/>
    <w:rsid w:val="56B33D6E"/>
    <w:rsid w:val="56B35A9C"/>
    <w:rsid w:val="56B3692D"/>
    <w:rsid w:val="56B37C4E"/>
    <w:rsid w:val="56B411C3"/>
    <w:rsid w:val="56B41C60"/>
    <w:rsid w:val="56B440F1"/>
    <w:rsid w:val="56B448D8"/>
    <w:rsid w:val="56B45405"/>
    <w:rsid w:val="56B45E9F"/>
    <w:rsid w:val="56B47C66"/>
    <w:rsid w:val="56B47FFE"/>
    <w:rsid w:val="56B55774"/>
    <w:rsid w:val="56B57E6A"/>
    <w:rsid w:val="56B62346"/>
    <w:rsid w:val="56B631D9"/>
    <w:rsid w:val="56B760B7"/>
    <w:rsid w:val="56B7773E"/>
    <w:rsid w:val="56B7792A"/>
    <w:rsid w:val="56B77B44"/>
    <w:rsid w:val="56B80C90"/>
    <w:rsid w:val="56B80FD4"/>
    <w:rsid w:val="56B840A5"/>
    <w:rsid w:val="56B8552A"/>
    <w:rsid w:val="56B860EB"/>
    <w:rsid w:val="56B86403"/>
    <w:rsid w:val="56B90D23"/>
    <w:rsid w:val="56B91708"/>
    <w:rsid w:val="56B934B6"/>
    <w:rsid w:val="56B94900"/>
    <w:rsid w:val="56B95F8F"/>
    <w:rsid w:val="56B977FB"/>
    <w:rsid w:val="56BA0FDC"/>
    <w:rsid w:val="56BA16F6"/>
    <w:rsid w:val="56BA319D"/>
    <w:rsid w:val="56BA5328"/>
    <w:rsid w:val="56BA5480"/>
    <w:rsid w:val="56BA722E"/>
    <w:rsid w:val="56BA732E"/>
    <w:rsid w:val="56BB2B85"/>
    <w:rsid w:val="56BB4F27"/>
    <w:rsid w:val="56BB686A"/>
    <w:rsid w:val="56BB711E"/>
    <w:rsid w:val="56BB7D0B"/>
    <w:rsid w:val="56BC13FA"/>
    <w:rsid w:val="56BC2FA6"/>
    <w:rsid w:val="56BC40A4"/>
    <w:rsid w:val="56BC7324"/>
    <w:rsid w:val="56BD162D"/>
    <w:rsid w:val="56BD2275"/>
    <w:rsid w:val="56BD287A"/>
    <w:rsid w:val="56BD3FCB"/>
    <w:rsid w:val="56BE014A"/>
    <w:rsid w:val="56BE0631"/>
    <w:rsid w:val="56BE0ACC"/>
    <w:rsid w:val="56BE4696"/>
    <w:rsid w:val="56BE6250"/>
    <w:rsid w:val="56BE6D1E"/>
    <w:rsid w:val="56BE7AB9"/>
    <w:rsid w:val="56BF1C6F"/>
    <w:rsid w:val="56BF4844"/>
    <w:rsid w:val="56BF6E31"/>
    <w:rsid w:val="56BF7059"/>
    <w:rsid w:val="56C00ADC"/>
    <w:rsid w:val="56C01DA8"/>
    <w:rsid w:val="56C02A96"/>
    <w:rsid w:val="56C04042"/>
    <w:rsid w:val="56C05663"/>
    <w:rsid w:val="56C105BC"/>
    <w:rsid w:val="56C15D4E"/>
    <w:rsid w:val="56C161D8"/>
    <w:rsid w:val="56C1680E"/>
    <w:rsid w:val="56C23675"/>
    <w:rsid w:val="56C24012"/>
    <w:rsid w:val="56C24094"/>
    <w:rsid w:val="56C24716"/>
    <w:rsid w:val="56C30C98"/>
    <w:rsid w:val="56C34335"/>
    <w:rsid w:val="56C35B81"/>
    <w:rsid w:val="56C408AC"/>
    <w:rsid w:val="56C41E5B"/>
    <w:rsid w:val="56C43C09"/>
    <w:rsid w:val="56C449A6"/>
    <w:rsid w:val="56C44B23"/>
    <w:rsid w:val="56C44C7C"/>
    <w:rsid w:val="56C500AD"/>
    <w:rsid w:val="56C50A07"/>
    <w:rsid w:val="56C50FEA"/>
    <w:rsid w:val="56C53206"/>
    <w:rsid w:val="56C5361C"/>
    <w:rsid w:val="56C600E7"/>
    <w:rsid w:val="56C61E97"/>
    <w:rsid w:val="56C62F14"/>
    <w:rsid w:val="56C635D8"/>
    <w:rsid w:val="56C63E25"/>
    <w:rsid w:val="56C65BD3"/>
    <w:rsid w:val="56C66707"/>
    <w:rsid w:val="56C67981"/>
    <w:rsid w:val="56C76F1F"/>
    <w:rsid w:val="56C7782F"/>
    <w:rsid w:val="56C7784B"/>
    <w:rsid w:val="56C803D5"/>
    <w:rsid w:val="56C849B2"/>
    <w:rsid w:val="56C87388"/>
    <w:rsid w:val="56C87B9D"/>
    <w:rsid w:val="56C9121F"/>
    <w:rsid w:val="56C92776"/>
    <w:rsid w:val="56C9741A"/>
    <w:rsid w:val="56C97471"/>
    <w:rsid w:val="56CA1BF5"/>
    <w:rsid w:val="56CA2C4C"/>
    <w:rsid w:val="56CA44A4"/>
    <w:rsid w:val="56CA56C3"/>
    <w:rsid w:val="56CA7AFD"/>
    <w:rsid w:val="56CB143B"/>
    <w:rsid w:val="56CB31E9"/>
    <w:rsid w:val="56CB744A"/>
    <w:rsid w:val="56CC23A4"/>
    <w:rsid w:val="56CC5D09"/>
    <w:rsid w:val="56CD0747"/>
    <w:rsid w:val="56CD1D6A"/>
    <w:rsid w:val="56CD51B3"/>
    <w:rsid w:val="56CD7707"/>
    <w:rsid w:val="56CE31FA"/>
    <w:rsid w:val="56CE4A87"/>
    <w:rsid w:val="56CE4EBC"/>
    <w:rsid w:val="56CE4EC1"/>
    <w:rsid w:val="56CE6B81"/>
    <w:rsid w:val="56CF0F2B"/>
    <w:rsid w:val="56CF2CD9"/>
    <w:rsid w:val="56D007FF"/>
    <w:rsid w:val="56D025AE"/>
    <w:rsid w:val="56D02E08"/>
    <w:rsid w:val="56D037CA"/>
    <w:rsid w:val="56D06A51"/>
    <w:rsid w:val="56D106EB"/>
    <w:rsid w:val="56D114C1"/>
    <w:rsid w:val="56D21B7B"/>
    <w:rsid w:val="56D227CA"/>
    <w:rsid w:val="56D24578"/>
    <w:rsid w:val="56D3300B"/>
    <w:rsid w:val="56D35E0B"/>
    <w:rsid w:val="56D36900"/>
    <w:rsid w:val="56D36A74"/>
    <w:rsid w:val="56D36CC4"/>
    <w:rsid w:val="56D3735C"/>
    <w:rsid w:val="56D402F0"/>
    <w:rsid w:val="56D40AB7"/>
    <w:rsid w:val="56D4209E"/>
    <w:rsid w:val="56D43479"/>
    <w:rsid w:val="56D45B12"/>
    <w:rsid w:val="56D46542"/>
    <w:rsid w:val="56D47D5A"/>
    <w:rsid w:val="56D504FC"/>
    <w:rsid w:val="56D51C1C"/>
    <w:rsid w:val="56D536D5"/>
    <w:rsid w:val="56D55E16"/>
    <w:rsid w:val="56D56FE1"/>
    <w:rsid w:val="56D57BA3"/>
    <w:rsid w:val="56D6198C"/>
    <w:rsid w:val="56D63AED"/>
    <w:rsid w:val="56D66CFA"/>
    <w:rsid w:val="56D71B8E"/>
    <w:rsid w:val="56D72E1C"/>
    <w:rsid w:val="56D7393C"/>
    <w:rsid w:val="56D73A46"/>
    <w:rsid w:val="56D7455D"/>
    <w:rsid w:val="56D748D1"/>
    <w:rsid w:val="56D77DE0"/>
    <w:rsid w:val="56D8011A"/>
    <w:rsid w:val="56D830CF"/>
    <w:rsid w:val="56D83457"/>
    <w:rsid w:val="56D83D90"/>
    <w:rsid w:val="56D83DF0"/>
    <w:rsid w:val="56D843E7"/>
    <w:rsid w:val="56D922C0"/>
    <w:rsid w:val="56D93B58"/>
    <w:rsid w:val="56D95906"/>
    <w:rsid w:val="56D976B4"/>
    <w:rsid w:val="56DA167E"/>
    <w:rsid w:val="56DA1B8B"/>
    <w:rsid w:val="56DA2EDE"/>
    <w:rsid w:val="56DA600B"/>
    <w:rsid w:val="56DA744F"/>
    <w:rsid w:val="56DA7AB8"/>
    <w:rsid w:val="56DB2C2D"/>
    <w:rsid w:val="56DB473F"/>
    <w:rsid w:val="56DB4B36"/>
    <w:rsid w:val="56DB56A7"/>
    <w:rsid w:val="56DB6DB4"/>
    <w:rsid w:val="56DB78D0"/>
    <w:rsid w:val="56DC0B7D"/>
    <w:rsid w:val="56DC0F52"/>
    <w:rsid w:val="56DC4338"/>
    <w:rsid w:val="56DC53F6"/>
    <w:rsid w:val="56DD185F"/>
    <w:rsid w:val="56DD3A28"/>
    <w:rsid w:val="56DD4475"/>
    <w:rsid w:val="56DD61E8"/>
    <w:rsid w:val="56DD6C8E"/>
    <w:rsid w:val="56DD7347"/>
    <w:rsid w:val="56DE2F1C"/>
    <w:rsid w:val="56DF0A43"/>
    <w:rsid w:val="56DF14F6"/>
    <w:rsid w:val="56DF15AE"/>
    <w:rsid w:val="56DF397A"/>
    <w:rsid w:val="56DF417F"/>
    <w:rsid w:val="56DF6C95"/>
    <w:rsid w:val="56DF7E86"/>
    <w:rsid w:val="56E01563"/>
    <w:rsid w:val="56E037ED"/>
    <w:rsid w:val="56E05C34"/>
    <w:rsid w:val="56E10C5F"/>
    <w:rsid w:val="56E11662"/>
    <w:rsid w:val="56E12CB4"/>
    <w:rsid w:val="56E15A0F"/>
    <w:rsid w:val="56E16569"/>
    <w:rsid w:val="56E1666C"/>
    <w:rsid w:val="56E16A9F"/>
    <w:rsid w:val="56E2065A"/>
    <w:rsid w:val="56E20B7B"/>
    <w:rsid w:val="56E211A9"/>
    <w:rsid w:val="56E237B3"/>
    <w:rsid w:val="56E26154"/>
    <w:rsid w:val="56E30533"/>
    <w:rsid w:val="56E30764"/>
    <w:rsid w:val="56E322E1"/>
    <w:rsid w:val="56E36785"/>
    <w:rsid w:val="56E37F4A"/>
    <w:rsid w:val="56E4505B"/>
    <w:rsid w:val="56E458CB"/>
    <w:rsid w:val="56E46059"/>
    <w:rsid w:val="56E46B61"/>
    <w:rsid w:val="56E51454"/>
    <w:rsid w:val="56E515B4"/>
    <w:rsid w:val="56E542AB"/>
    <w:rsid w:val="56E61DD1"/>
    <w:rsid w:val="56E6540B"/>
    <w:rsid w:val="56E72911"/>
    <w:rsid w:val="56E83D9B"/>
    <w:rsid w:val="56E86972"/>
    <w:rsid w:val="56E90D97"/>
    <w:rsid w:val="56E91A3D"/>
    <w:rsid w:val="56E92663"/>
    <w:rsid w:val="56E94DF1"/>
    <w:rsid w:val="56E95231"/>
    <w:rsid w:val="56E96232"/>
    <w:rsid w:val="56E977BA"/>
    <w:rsid w:val="56E97E02"/>
    <w:rsid w:val="56EA18C1"/>
    <w:rsid w:val="56EA3698"/>
    <w:rsid w:val="56EA7B13"/>
    <w:rsid w:val="56EB20B4"/>
    <w:rsid w:val="56EB250A"/>
    <w:rsid w:val="56EB2722"/>
    <w:rsid w:val="56EB2779"/>
    <w:rsid w:val="56EC3DAC"/>
    <w:rsid w:val="56EC58D0"/>
    <w:rsid w:val="56EC6BBF"/>
    <w:rsid w:val="56ED13B1"/>
    <w:rsid w:val="56ED3F04"/>
    <w:rsid w:val="56ED6CD2"/>
    <w:rsid w:val="56EE10A3"/>
    <w:rsid w:val="56EE25D4"/>
    <w:rsid w:val="56EF4B20"/>
    <w:rsid w:val="56EF512A"/>
    <w:rsid w:val="56F00EA2"/>
    <w:rsid w:val="56F01053"/>
    <w:rsid w:val="56F02C50"/>
    <w:rsid w:val="56F0421C"/>
    <w:rsid w:val="56F049FE"/>
    <w:rsid w:val="56F05104"/>
    <w:rsid w:val="56F06352"/>
    <w:rsid w:val="56F06FC1"/>
    <w:rsid w:val="56F11165"/>
    <w:rsid w:val="56F20776"/>
    <w:rsid w:val="56F24C1A"/>
    <w:rsid w:val="56F25B8A"/>
    <w:rsid w:val="56F269C8"/>
    <w:rsid w:val="56F27A24"/>
    <w:rsid w:val="56F3629C"/>
    <w:rsid w:val="56F36BD1"/>
    <w:rsid w:val="56F40992"/>
    <w:rsid w:val="56F4100D"/>
    <w:rsid w:val="56F41EFE"/>
    <w:rsid w:val="56F4288F"/>
    <w:rsid w:val="56F444EE"/>
    <w:rsid w:val="56F44F15"/>
    <w:rsid w:val="56F46F6B"/>
    <w:rsid w:val="56F500A6"/>
    <w:rsid w:val="56F52014"/>
    <w:rsid w:val="56F53225"/>
    <w:rsid w:val="56F60F76"/>
    <w:rsid w:val="56F6302C"/>
    <w:rsid w:val="56F64B10"/>
    <w:rsid w:val="56F664B8"/>
    <w:rsid w:val="56F66AEF"/>
    <w:rsid w:val="56F70462"/>
    <w:rsid w:val="56F73FDE"/>
    <w:rsid w:val="56F7461E"/>
    <w:rsid w:val="56F804D1"/>
    <w:rsid w:val="56F83896"/>
    <w:rsid w:val="56F839F0"/>
    <w:rsid w:val="56F90385"/>
    <w:rsid w:val="56F90CEB"/>
    <w:rsid w:val="56F933EE"/>
    <w:rsid w:val="56F936D0"/>
    <w:rsid w:val="56F93E68"/>
    <w:rsid w:val="56F94D26"/>
    <w:rsid w:val="56F96600"/>
    <w:rsid w:val="56F96E7B"/>
    <w:rsid w:val="56F97FA2"/>
    <w:rsid w:val="56FA0D87"/>
    <w:rsid w:val="56FA3E54"/>
    <w:rsid w:val="56FA587C"/>
    <w:rsid w:val="56FA762A"/>
    <w:rsid w:val="56FB19FA"/>
    <w:rsid w:val="56FB2217"/>
    <w:rsid w:val="56FB3ACE"/>
    <w:rsid w:val="56FB7D17"/>
    <w:rsid w:val="56FC34AC"/>
    <w:rsid w:val="56FC70A5"/>
    <w:rsid w:val="56FC76C5"/>
    <w:rsid w:val="56FD0316"/>
    <w:rsid w:val="56FD4248"/>
    <w:rsid w:val="56FD4B37"/>
    <w:rsid w:val="56FD6B86"/>
    <w:rsid w:val="56FD6F36"/>
    <w:rsid w:val="56FD7708"/>
    <w:rsid w:val="56FE090D"/>
    <w:rsid w:val="56FE0B98"/>
    <w:rsid w:val="56FE536D"/>
    <w:rsid w:val="56FE6A2A"/>
    <w:rsid w:val="56FE711B"/>
    <w:rsid w:val="56FF14FB"/>
    <w:rsid w:val="56FF195E"/>
    <w:rsid w:val="56FF2E93"/>
    <w:rsid w:val="56FF51FF"/>
    <w:rsid w:val="56FF529C"/>
    <w:rsid w:val="570010E5"/>
    <w:rsid w:val="57001550"/>
    <w:rsid w:val="57001AF2"/>
    <w:rsid w:val="57004BF9"/>
    <w:rsid w:val="57007337"/>
    <w:rsid w:val="57007679"/>
    <w:rsid w:val="57007EBC"/>
    <w:rsid w:val="57011555"/>
    <w:rsid w:val="570126E0"/>
    <w:rsid w:val="57014FE4"/>
    <w:rsid w:val="57015B72"/>
    <w:rsid w:val="57016C0B"/>
    <w:rsid w:val="57022BC8"/>
    <w:rsid w:val="57022C17"/>
    <w:rsid w:val="5702376B"/>
    <w:rsid w:val="570258BB"/>
    <w:rsid w:val="57030BD5"/>
    <w:rsid w:val="57031E01"/>
    <w:rsid w:val="57032983"/>
    <w:rsid w:val="57034731"/>
    <w:rsid w:val="57034BAE"/>
    <w:rsid w:val="57034FA7"/>
    <w:rsid w:val="57035150"/>
    <w:rsid w:val="570375C9"/>
    <w:rsid w:val="570411D1"/>
    <w:rsid w:val="57041E39"/>
    <w:rsid w:val="570434C9"/>
    <w:rsid w:val="5704371D"/>
    <w:rsid w:val="57044A0A"/>
    <w:rsid w:val="570475A4"/>
    <w:rsid w:val="57054838"/>
    <w:rsid w:val="5705494D"/>
    <w:rsid w:val="570556BE"/>
    <w:rsid w:val="570606C5"/>
    <w:rsid w:val="57060D40"/>
    <w:rsid w:val="5706139C"/>
    <w:rsid w:val="57062943"/>
    <w:rsid w:val="57064221"/>
    <w:rsid w:val="570660D6"/>
    <w:rsid w:val="57067E6D"/>
    <w:rsid w:val="57071488"/>
    <w:rsid w:val="570719BA"/>
    <w:rsid w:val="57072E88"/>
    <w:rsid w:val="5708077E"/>
    <w:rsid w:val="57081A13"/>
    <w:rsid w:val="57083B3A"/>
    <w:rsid w:val="570854B5"/>
    <w:rsid w:val="57085F6B"/>
    <w:rsid w:val="57087F99"/>
    <w:rsid w:val="57090B04"/>
    <w:rsid w:val="57095CCC"/>
    <w:rsid w:val="57095FD3"/>
    <w:rsid w:val="570974C0"/>
    <w:rsid w:val="570A087C"/>
    <w:rsid w:val="570A0EC0"/>
    <w:rsid w:val="570A1F63"/>
    <w:rsid w:val="570A5644"/>
    <w:rsid w:val="570A5ABF"/>
    <w:rsid w:val="570A713B"/>
    <w:rsid w:val="570B12A2"/>
    <w:rsid w:val="570B1778"/>
    <w:rsid w:val="570B1838"/>
    <w:rsid w:val="570B1D0C"/>
    <w:rsid w:val="570B6AF7"/>
    <w:rsid w:val="570B70C6"/>
    <w:rsid w:val="570B7A8A"/>
    <w:rsid w:val="570B7BC4"/>
    <w:rsid w:val="570C0D53"/>
    <w:rsid w:val="570C319C"/>
    <w:rsid w:val="570C5CDB"/>
    <w:rsid w:val="570D19CB"/>
    <w:rsid w:val="570D2653"/>
    <w:rsid w:val="570D2A16"/>
    <w:rsid w:val="570D3802"/>
    <w:rsid w:val="570D3CE3"/>
    <w:rsid w:val="570D4623"/>
    <w:rsid w:val="570D505B"/>
    <w:rsid w:val="570D55B0"/>
    <w:rsid w:val="570D735E"/>
    <w:rsid w:val="570E6A3E"/>
    <w:rsid w:val="570F1328"/>
    <w:rsid w:val="570F20C7"/>
    <w:rsid w:val="570F30D6"/>
    <w:rsid w:val="570F64AB"/>
    <w:rsid w:val="571046EE"/>
    <w:rsid w:val="571050A0"/>
    <w:rsid w:val="57111B5E"/>
    <w:rsid w:val="571132F2"/>
    <w:rsid w:val="57114B56"/>
    <w:rsid w:val="571156FA"/>
    <w:rsid w:val="571170BF"/>
    <w:rsid w:val="57120E18"/>
    <w:rsid w:val="57122084"/>
    <w:rsid w:val="57122BC6"/>
    <w:rsid w:val="57122D3C"/>
    <w:rsid w:val="5712700E"/>
    <w:rsid w:val="5712706A"/>
    <w:rsid w:val="571278F9"/>
    <w:rsid w:val="57127D50"/>
    <w:rsid w:val="5713306F"/>
    <w:rsid w:val="5713707A"/>
    <w:rsid w:val="571406EC"/>
    <w:rsid w:val="57144B90"/>
    <w:rsid w:val="57145388"/>
    <w:rsid w:val="57150D48"/>
    <w:rsid w:val="571511AC"/>
    <w:rsid w:val="57151340"/>
    <w:rsid w:val="571526B6"/>
    <w:rsid w:val="571577F0"/>
    <w:rsid w:val="57157E7F"/>
    <w:rsid w:val="57160908"/>
    <w:rsid w:val="57165127"/>
    <w:rsid w:val="57166E1F"/>
    <w:rsid w:val="571701DC"/>
    <w:rsid w:val="57174680"/>
    <w:rsid w:val="57184DA4"/>
    <w:rsid w:val="571864E1"/>
    <w:rsid w:val="571906FB"/>
    <w:rsid w:val="57191B56"/>
    <w:rsid w:val="571934A5"/>
    <w:rsid w:val="57193F55"/>
    <w:rsid w:val="571A1A30"/>
    <w:rsid w:val="571A1EA4"/>
    <w:rsid w:val="571A372A"/>
    <w:rsid w:val="571A4A01"/>
    <w:rsid w:val="571A4B5C"/>
    <w:rsid w:val="571A4B6E"/>
    <w:rsid w:val="571A6538"/>
    <w:rsid w:val="571B1801"/>
    <w:rsid w:val="571B2939"/>
    <w:rsid w:val="571B3221"/>
    <w:rsid w:val="571B4526"/>
    <w:rsid w:val="571B4B00"/>
    <w:rsid w:val="571B6CE8"/>
    <w:rsid w:val="571B7CCD"/>
    <w:rsid w:val="571C06D9"/>
    <w:rsid w:val="571C1C97"/>
    <w:rsid w:val="571C1D42"/>
    <w:rsid w:val="571C2043"/>
    <w:rsid w:val="571C2784"/>
    <w:rsid w:val="571C3A45"/>
    <w:rsid w:val="571D0DE0"/>
    <w:rsid w:val="571D1E09"/>
    <w:rsid w:val="571D2BCF"/>
    <w:rsid w:val="571E156B"/>
    <w:rsid w:val="571E55B1"/>
    <w:rsid w:val="571E77BD"/>
    <w:rsid w:val="571E7ECD"/>
    <w:rsid w:val="571F1612"/>
    <w:rsid w:val="571F1CF9"/>
    <w:rsid w:val="571F3226"/>
    <w:rsid w:val="571F6A41"/>
    <w:rsid w:val="57203535"/>
    <w:rsid w:val="572039A1"/>
    <w:rsid w:val="57203D0E"/>
    <w:rsid w:val="572052E3"/>
    <w:rsid w:val="5721105B"/>
    <w:rsid w:val="572111BB"/>
    <w:rsid w:val="57212E09"/>
    <w:rsid w:val="57215673"/>
    <w:rsid w:val="57215CC0"/>
    <w:rsid w:val="5721633A"/>
    <w:rsid w:val="572172AD"/>
    <w:rsid w:val="57221502"/>
    <w:rsid w:val="57222E46"/>
    <w:rsid w:val="57223D6F"/>
    <w:rsid w:val="572253C2"/>
    <w:rsid w:val="57227ADF"/>
    <w:rsid w:val="5723044D"/>
    <w:rsid w:val="57233025"/>
    <w:rsid w:val="57234DD3"/>
    <w:rsid w:val="57236B81"/>
    <w:rsid w:val="57240B48"/>
    <w:rsid w:val="572422CE"/>
    <w:rsid w:val="57243FF4"/>
    <w:rsid w:val="57244E1C"/>
    <w:rsid w:val="5724557D"/>
    <w:rsid w:val="57250B4B"/>
    <w:rsid w:val="572528F9"/>
    <w:rsid w:val="57252910"/>
    <w:rsid w:val="572545D3"/>
    <w:rsid w:val="57255484"/>
    <w:rsid w:val="5726041F"/>
    <w:rsid w:val="572628D4"/>
    <w:rsid w:val="57262AF6"/>
    <w:rsid w:val="572648C3"/>
    <w:rsid w:val="57266671"/>
    <w:rsid w:val="572700D9"/>
    <w:rsid w:val="57271445"/>
    <w:rsid w:val="57271610"/>
    <w:rsid w:val="57272B15"/>
    <w:rsid w:val="57273AB7"/>
    <w:rsid w:val="572743C0"/>
    <w:rsid w:val="572763D8"/>
    <w:rsid w:val="57276C06"/>
    <w:rsid w:val="5728063B"/>
    <w:rsid w:val="572823EA"/>
    <w:rsid w:val="57283E05"/>
    <w:rsid w:val="572904F0"/>
    <w:rsid w:val="572926C4"/>
    <w:rsid w:val="57292ED2"/>
    <w:rsid w:val="572956A2"/>
    <w:rsid w:val="572978B5"/>
    <w:rsid w:val="572A0FF2"/>
    <w:rsid w:val="572A43B4"/>
    <w:rsid w:val="572A5F86"/>
    <w:rsid w:val="572A6162"/>
    <w:rsid w:val="572A7F10"/>
    <w:rsid w:val="572B0DB1"/>
    <w:rsid w:val="572B1EDA"/>
    <w:rsid w:val="572B3FFE"/>
    <w:rsid w:val="572B6143"/>
    <w:rsid w:val="572B79D7"/>
    <w:rsid w:val="572B7C6C"/>
    <w:rsid w:val="572C012C"/>
    <w:rsid w:val="572C121C"/>
    <w:rsid w:val="572C28F0"/>
    <w:rsid w:val="572C50C1"/>
    <w:rsid w:val="572C6D41"/>
    <w:rsid w:val="572D13C0"/>
    <w:rsid w:val="572D17AE"/>
    <w:rsid w:val="572D2453"/>
    <w:rsid w:val="572D5C52"/>
    <w:rsid w:val="572E039E"/>
    <w:rsid w:val="572E4332"/>
    <w:rsid w:val="572E6C86"/>
    <w:rsid w:val="572E7C77"/>
    <w:rsid w:val="572F19CA"/>
    <w:rsid w:val="572F3778"/>
    <w:rsid w:val="572F57F8"/>
    <w:rsid w:val="572F7F5B"/>
    <w:rsid w:val="5730129E"/>
    <w:rsid w:val="57301B0E"/>
    <w:rsid w:val="5730339A"/>
    <w:rsid w:val="57304F35"/>
    <w:rsid w:val="5730619A"/>
    <w:rsid w:val="5731087A"/>
    <w:rsid w:val="573112CD"/>
    <w:rsid w:val="57312A2E"/>
    <w:rsid w:val="57315742"/>
    <w:rsid w:val="57316CF5"/>
    <w:rsid w:val="573174F0"/>
    <w:rsid w:val="57317889"/>
    <w:rsid w:val="57317AC4"/>
    <w:rsid w:val="573214BA"/>
    <w:rsid w:val="573221CF"/>
    <w:rsid w:val="57323268"/>
    <w:rsid w:val="57323A48"/>
    <w:rsid w:val="57324A4D"/>
    <w:rsid w:val="573261F2"/>
    <w:rsid w:val="57327C15"/>
    <w:rsid w:val="57331DF4"/>
    <w:rsid w:val="573322A3"/>
    <w:rsid w:val="57334980"/>
    <w:rsid w:val="57334CB8"/>
    <w:rsid w:val="57336347"/>
    <w:rsid w:val="57340D8E"/>
    <w:rsid w:val="573423A8"/>
    <w:rsid w:val="57343F1B"/>
    <w:rsid w:val="57346615"/>
    <w:rsid w:val="57347DAF"/>
    <w:rsid w:val="57354828"/>
    <w:rsid w:val="573568B4"/>
    <w:rsid w:val="57356994"/>
    <w:rsid w:val="573570F8"/>
    <w:rsid w:val="57361457"/>
    <w:rsid w:val="57362D58"/>
    <w:rsid w:val="573651A9"/>
    <w:rsid w:val="57371162"/>
    <w:rsid w:val="5737168D"/>
    <w:rsid w:val="57373415"/>
    <w:rsid w:val="57375785"/>
    <w:rsid w:val="573759D7"/>
    <w:rsid w:val="57376467"/>
    <w:rsid w:val="57376AD1"/>
    <w:rsid w:val="57380A7F"/>
    <w:rsid w:val="573824D6"/>
    <w:rsid w:val="573861D4"/>
    <w:rsid w:val="57387FD1"/>
    <w:rsid w:val="573921B9"/>
    <w:rsid w:val="57392639"/>
    <w:rsid w:val="57394170"/>
    <w:rsid w:val="573945F7"/>
    <w:rsid w:val="57396808"/>
    <w:rsid w:val="57396991"/>
    <w:rsid w:val="57397BDD"/>
    <w:rsid w:val="573A0E9B"/>
    <w:rsid w:val="573A21F9"/>
    <w:rsid w:val="573A3649"/>
    <w:rsid w:val="573A3ECB"/>
    <w:rsid w:val="573B036F"/>
    <w:rsid w:val="573B211D"/>
    <w:rsid w:val="573B4C1D"/>
    <w:rsid w:val="573C7074"/>
    <w:rsid w:val="573C7C43"/>
    <w:rsid w:val="573D1EF4"/>
    <w:rsid w:val="573D370B"/>
    <w:rsid w:val="573D6AD0"/>
    <w:rsid w:val="573D71D7"/>
    <w:rsid w:val="573D7E29"/>
    <w:rsid w:val="573E1C0D"/>
    <w:rsid w:val="573E39BB"/>
    <w:rsid w:val="573E3FC9"/>
    <w:rsid w:val="573E4254"/>
    <w:rsid w:val="573E4B9B"/>
    <w:rsid w:val="573F0824"/>
    <w:rsid w:val="573F56BB"/>
    <w:rsid w:val="57400478"/>
    <w:rsid w:val="5740094B"/>
    <w:rsid w:val="574014E1"/>
    <w:rsid w:val="5740208C"/>
    <w:rsid w:val="574024AE"/>
    <w:rsid w:val="57402582"/>
    <w:rsid w:val="57402D23"/>
    <w:rsid w:val="57405985"/>
    <w:rsid w:val="57406618"/>
    <w:rsid w:val="57406740"/>
    <w:rsid w:val="574074B7"/>
    <w:rsid w:val="57407C03"/>
    <w:rsid w:val="57410B05"/>
    <w:rsid w:val="57415259"/>
    <w:rsid w:val="57420661"/>
    <w:rsid w:val="57420F1E"/>
    <w:rsid w:val="574216FD"/>
    <w:rsid w:val="5742176C"/>
    <w:rsid w:val="574238DA"/>
    <w:rsid w:val="574256EF"/>
    <w:rsid w:val="57425DF2"/>
    <w:rsid w:val="574274BB"/>
    <w:rsid w:val="57427C04"/>
    <w:rsid w:val="57430A0D"/>
    <w:rsid w:val="57430FD1"/>
    <w:rsid w:val="5743275E"/>
    <w:rsid w:val="5744377B"/>
    <w:rsid w:val="57450CCA"/>
    <w:rsid w:val="57454249"/>
    <w:rsid w:val="57454D4A"/>
    <w:rsid w:val="57460BED"/>
    <w:rsid w:val="574635A2"/>
    <w:rsid w:val="574647BD"/>
    <w:rsid w:val="57464961"/>
    <w:rsid w:val="57464C52"/>
    <w:rsid w:val="57465AAA"/>
    <w:rsid w:val="57466925"/>
    <w:rsid w:val="57473AFE"/>
    <w:rsid w:val="57475C4D"/>
    <w:rsid w:val="574808E2"/>
    <w:rsid w:val="57485A0D"/>
    <w:rsid w:val="574911CD"/>
    <w:rsid w:val="57491CB7"/>
    <w:rsid w:val="57492863"/>
    <w:rsid w:val="574A05B2"/>
    <w:rsid w:val="574A224F"/>
    <w:rsid w:val="574A2360"/>
    <w:rsid w:val="574A4D59"/>
    <w:rsid w:val="574A50BA"/>
    <w:rsid w:val="574A6804"/>
    <w:rsid w:val="574A6A8B"/>
    <w:rsid w:val="574A7041"/>
    <w:rsid w:val="574B0874"/>
    <w:rsid w:val="574B4A9D"/>
    <w:rsid w:val="574B5930"/>
    <w:rsid w:val="574B7E86"/>
    <w:rsid w:val="574C257C"/>
    <w:rsid w:val="574C432A"/>
    <w:rsid w:val="574D00A2"/>
    <w:rsid w:val="574D1E50"/>
    <w:rsid w:val="574D3200"/>
    <w:rsid w:val="574D3BFE"/>
    <w:rsid w:val="574D4456"/>
    <w:rsid w:val="574E5FB4"/>
    <w:rsid w:val="574F11DA"/>
    <w:rsid w:val="574F3D66"/>
    <w:rsid w:val="574F3E1A"/>
    <w:rsid w:val="574F46D7"/>
    <w:rsid w:val="574F5BC8"/>
    <w:rsid w:val="574F5C12"/>
    <w:rsid w:val="574F6FB0"/>
    <w:rsid w:val="574F722F"/>
    <w:rsid w:val="574F7976"/>
    <w:rsid w:val="574F7E36"/>
    <w:rsid w:val="57500440"/>
    <w:rsid w:val="57501730"/>
    <w:rsid w:val="57507E64"/>
    <w:rsid w:val="57511940"/>
    <w:rsid w:val="57511B24"/>
    <w:rsid w:val="57521214"/>
    <w:rsid w:val="57527466"/>
    <w:rsid w:val="57530502"/>
    <w:rsid w:val="5753390A"/>
    <w:rsid w:val="575345F8"/>
    <w:rsid w:val="57535931"/>
    <w:rsid w:val="57541287"/>
    <w:rsid w:val="57541992"/>
    <w:rsid w:val="575427B7"/>
    <w:rsid w:val="575431DF"/>
    <w:rsid w:val="57544C2C"/>
    <w:rsid w:val="57544C5A"/>
    <w:rsid w:val="57544F8D"/>
    <w:rsid w:val="57546DC1"/>
    <w:rsid w:val="575479F9"/>
    <w:rsid w:val="57550741"/>
    <w:rsid w:val="5755327F"/>
    <w:rsid w:val="5755554B"/>
    <w:rsid w:val="57560D05"/>
    <w:rsid w:val="5756342B"/>
    <w:rsid w:val="575635E0"/>
    <w:rsid w:val="57564C7B"/>
    <w:rsid w:val="575651A9"/>
    <w:rsid w:val="57566F57"/>
    <w:rsid w:val="5757155B"/>
    <w:rsid w:val="57572833"/>
    <w:rsid w:val="57572B9F"/>
    <w:rsid w:val="57572CCF"/>
    <w:rsid w:val="57573BEF"/>
    <w:rsid w:val="57574A7D"/>
    <w:rsid w:val="57574BBE"/>
    <w:rsid w:val="57577109"/>
    <w:rsid w:val="575817A3"/>
    <w:rsid w:val="57583514"/>
    <w:rsid w:val="5758362D"/>
    <w:rsid w:val="57590062"/>
    <w:rsid w:val="57590CE0"/>
    <w:rsid w:val="57591C89"/>
    <w:rsid w:val="575925A3"/>
    <w:rsid w:val="57593233"/>
    <w:rsid w:val="57596A47"/>
    <w:rsid w:val="575A26B6"/>
    <w:rsid w:val="575A46F9"/>
    <w:rsid w:val="575A4778"/>
    <w:rsid w:val="575B0FEC"/>
    <w:rsid w:val="575B27BF"/>
    <w:rsid w:val="575B456D"/>
    <w:rsid w:val="575B5DEA"/>
    <w:rsid w:val="575B5DFC"/>
    <w:rsid w:val="575B631B"/>
    <w:rsid w:val="575C02E5"/>
    <w:rsid w:val="575C2093"/>
    <w:rsid w:val="575D00FF"/>
    <w:rsid w:val="575D37A1"/>
    <w:rsid w:val="575E22AF"/>
    <w:rsid w:val="575E405D"/>
    <w:rsid w:val="575E5615"/>
    <w:rsid w:val="575F3247"/>
    <w:rsid w:val="575F3EB4"/>
    <w:rsid w:val="575F3ED4"/>
    <w:rsid w:val="575F6AA5"/>
    <w:rsid w:val="57601B83"/>
    <w:rsid w:val="57605801"/>
    <w:rsid w:val="57607DD5"/>
    <w:rsid w:val="5761173E"/>
    <w:rsid w:val="5761234D"/>
    <w:rsid w:val="576158FB"/>
    <w:rsid w:val="576176AA"/>
    <w:rsid w:val="57621539"/>
    <w:rsid w:val="57622855"/>
    <w:rsid w:val="57624E59"/>
    <w:rsid w:val="57625B2C"/>
    <w:rsid w:val="57630B2F"/>
    <w:rsid w:val="576310AD"/>
    <w:rsid w:val="576322D4"/>
    <w:rsid w:val="57632AF2"/>
    <w:rsid w:val="57633422"/>
    <w:rsid w:val="57633449"/>
    <w:rsid w:val="57633618"/>
    <w:rsid w:val="576378C6"/>
    <w:rsid w:val="57646B6A"/>
    <w:rsid w:val="57646D20"/>
    <w:rsid w:val="57647D46"/>
    <w:rsid w:val="57650F48"/>
    <w:rsid w:val="57652C71"/>
    <w:rsid w:val="5765363E"/>
    <w:rsid w:val="576553EC"/>
    <w:rsid w:val="576578F5"/>
    <w:rsid w:val="5766321B"/>
    <w:rsid w:val="57664032"/>
    <w:rsid w:val="57664CC0"/>
    <w:rsid w:val="57672F12"/>
    <w:rsid w:val="576734B1"/>
    <w:rsid w:val="576751A2"/>
    <w:rsid w:val="576764F7"/>
    <w:rsid w:val="57681298"/>
    <w:rsid w:val="5768228F"/>
    <w:rsid w:val="576834D6"/>
    <w:rsid w:val="5768408A"/>
    <w:rsid w:val="57684EDC"/>
    <w:rsid w:val="5768566C"/>
    <w:rsid w:val="57685B93"/>
    <w:rsid w:val="576861E6"/>
    <w:rsid w:val="57690014"/>
    <w:rsid w:val="57691D07"/>
    <w:rsid w:val="57691D11"/>
    <w:rsid w:val="576A0ED3"/>
    <w:rsid w:val="576A0FE7"/>
    <w:rsid w:val="576A3BB8"/>
    <w:rsid w:val="576A78C0"/>
    <w:rsid w:val="576B0055"/>
    <w:rsid w:val="576B029A"/>
    <w:rsid w:val="576B22D6"/>
    <w:rsid w:val="576B6F10"/>
    <w:rsid w:val="576C0528"/>
    <w:rsid w:val="576C5580"/>
    <w:rsid w:val="576C677A"/>
    <w:rsid w:val="576C75AD"/>
    <w:rsid w:val="576D24F2"/>
    <w:rsid w:val="576D42A0"/>
    <w:rsid w:val="576D604E"/>
    <w:rsid w:val="576D6C39"/>
    <w:rsid w:val="576E0518"/>
    <w:rsid w:val="576E08CA"/>
    <w:rsid w:val="576E764B"/>
    <w:rsid w:val="576F080B"/>
    <w:rsid w:val="576F1DC6"/>
    <w:rsid w:val="576F5E9E"/>
    <w:rsid w:val="576F6D35"/>
    <w:rsid w:val="576F7FC6"/>
    <w:rsid w:val="57701675"/>
    <w:rsid w:val="5770468E"/>
    <w:rsid w:val="577055A3"/>
    <w:rsid w:val="57706BB6"/>
    <w:rsid w:val="577107C3"/>
    <w:rsid w:val="57710CB6"/>
    <w:rsid w:val="577111FA"/>
    <w:rsid w:val="57713D91"/>
    <w:rsid w:val="577157E6"/>
    <w:rsid w:val="57715B3F"/>
    <w:rsid w:val="5772116C"/>
    <w:rsid w:val="57727B09"/>
    <w:rsid w:val="57730ABB"/>
    <w:rsid w:val="57733A83"/>
    <w:rsid w:val="577363AB"/>
    <w:rsid w:val="57737EC4"/>
    <w:rsid w:val="5774562F"/>
    <w:rsid w:val="577473DD"/>
    <w:rsid w:val="57750CCB"/>
    <w:rsid w:val="577613A7"/>
    <w:rsid w:val="57763155"/>
    <w:rsid w:val="57770C7B"/>
    <w:rsid w:val="577735EB"/>
    <w:rsid w:val="57776ECD"/>
    <w:rsid w:val="57777A4F"/>
    <w:rsid w:val="57783371"/>
    <w:rsid w:val="57784242"/>
    <w:rsid w:val="5778511F"/>
    <w:rsid w:val="577861BC"/>
    <w:rsid w:val="577877F8"/>
    <w:rsid w:val="57790112"/>
    <w:rsid w:val="57792146"/>
    <w:rsid w:val="577927A3"/>
    <w:rsid w:val="577927EC"/>
    <w:rsid w:val="57792C45"/>
    <w:rsid w:val="57793014"/>
    <w:rsid w:val="577947C9"/>
    <w:rsid w:val="577949F3"/>
    <w:rsid w:val="577A0B1A"/>
    <w:rsid w:val="577A1A4C"/>
    <w:rsid w:val="577A27CB"/>
    <w:rsid w:val="577A4D84"/>
    <w:rsid w:val="577A6998"/>
    <w:rsid w:val="577B076B"/>
    <w:rsid w:val="577B1F6C"/>
    <w:rsid w:val="577B2658"/>
    <w:rsid w:val="577B3AE2"/>
    <w:rsid w:val="577B69BD"/>
    <w:rsid w:val="577B70F8"/>
    <w:rsid w:val="577B7AC1"/>
    <w:rsid w:val="577C128B"/>
    <w:rsid w:val="577D0987"/>
    <w:rsid w:val="577D2735"/>
    <w:rsid w:val="577D3668"/>
    <w:rsid w:val="577D4843"/>
    <w:rsid w:val="577D5546"/>
    <w:rsid w:val="577D571D"/>
    <w:rsid w:val="577D6E73"/>
    <w:rsid w:val="577D7A0C"/>
    <w:rsid w:val="577E025B"/>
    <w:rsid w:val="577E08ED"/>
    <w:rsid w:val="577E200A"/>
    <w:rsid w:val="577E202E"/>
    <w:rsid w:val="577E3339"/>
    <w:rsid w:val="577E34BE"/>
    <w:rsid w:val="577E64AD"/>
    <w:rsid w:val="577F6A9F"/>
    <w:rsid w:val="57800C1F"/>
    <w:rsid w:val="578032F3"/>
    <w:rsid w:val="57805280"/>
    <w:rsid w:val="578053A3"/>
    <w:rsid w:val="57805669"/>
    <w:rsid w:val="5780751F"/>
    <w:rsid w:val="578109AF"/>
    <w:rsid w:val="57813C6A"/>
    <w:rsid w:val="5781798A"/>
    <w:rsid w:val="57822336"/>
    <w:rsid w:val="578226A1"/>
    <w:rsid w:val="57823957"/>
    <w:rsid w:val="57830786"/>
    <w:rsid w:val="578307F8"/>
    <w:rsid w:val="57832A3D"/>
    <w:rsid w:val="57832FE9"/>
    <w:rsid w:val="57833AC4"/>
    <w:rsid w:val="578356FB"/>
    <w:rsid w:val="5783573B"/>
    <w:rsid w:val="57835872"/>
    <w:rsid w:val="57836F5B"/>
    <w:rsid w:val="57842182"/>
    <w:rsid w:val="57842C6E"/>
    <w:rsid w:val="57843025"/>
    <w:rsid w:val="57844E60"/>
    <w:rsid w:val="578452C2"/>
    <w:rsid w:val="57845A83"/>
    <w:rsid w:val="578504AC"/>
    <w:rsid w:val="578507C0"/>
    <w:rsid w:val="578516E2"/>
    <w:rsid w:val="57851BCA"/>
    <w:rsid w:val="578536F1"/>
    <w:rsid w:val="57853BD7"/>
    <w:rsid w:val="5785783C"/>
    <w:rsid w:val="57862942"/>
    <w:rsid w:val="578635E3"/>
    <w:rsid w:val="578636D8"/>
    <w:rsid w:val="5786426B"/>
    <w:rsid w:val="57864B01"/>
    <w:rsid w:val="578735B4"/>
    <w:rsid w:val="57877110"/>
    <w:rsid w:val="578810DA"/>
    <w:rsid w:val="57881CA5"/>
    <w:rsid w:val="5788422D"/>
    <w:rsid w:val="578860F6"/>
    <w:rsid w:val="578A05D1"/>
    <w:rsid w:val="578A13CE"/>
    <w:rsid w:val="578A1A61"/>
    <w:rsid w:val="578A21C1"/>
    <w:rsid w:val="578A2317"/>
    <w:rsid w:val="578A31A2"/>
    <w:rsid w:val="578A3A1A"/>
    <w:rsid w:val="578A6C00"/>
    <w:rsid w:val="578B3C10"/>
    <w:rsid w:val="578B63DA"/>
    <w:rsid w:val="578B7186"/>
    <w:rsid w:val="578B719D"/>
    <w:rsid w:val="578C3CEA"/>
    <w:rsid w:val="578C6C71"/>
    <w:rsid w:val="578D3476"/>
    <w:rsid w:val="578D56B7"/>
    <w:rsid w:val="578E1617"/>
    <w:rsid w:val="578E4942"/>
    <w:rsid w:val="578F1872"/>
    <w:rsid w:val="578F2469"/>
    <w:rsid w:val="578F4217"/>
    <w:rsid w:val="578F6BCB"/>
    <w:rsid w:val="57902AC4"/>
    <w:rsid w:val="57905F95"/>
    <w:rsid w:val="579066AE"/>
    <w:rsid w:val="57910068"/>
    <w:rsid w:val="57911D3D"/>
    <w:rsid w:val="57916D63"/>
    <w:rsid w:val="57917F8F"/>
    <w:rsid w:val="5792383C"/>
    <w:rsid w:val="57923D07"/>
    <w:rsid w:val="57925AB5"/>
    <w:rsid w:val="57927711"/>
    <w:rsid w:val="57932DC4"/>
    <w:rsid w:val="57934944"/>
    <w:rsid w:val="579411BA"/>
    <w:rsid w:val="5794182D"/>
    <w:rsid w:val="57942845"/>
    <w:rsid w:val="57945CD1"/>
    <w:rsid w:val="57946E25"/>
    <w:rsid w:val="57947105"/>
    <w:rsid w:val="57951BC2"/>
    <w:rsid w:val="57960DA6"/>
    <w:rsid w:val="57963460"/>
    <w:rsid w:val="579637F7"/>
    <w:rsid w:val="579655A5"/>
    <w:rsid w:val="5797131D"/>
    <w:rsid w:val="579734C8"/>
    <w:rsid w:val="57976B76"/>
    <w:rsid w:val="57980D40"/>
    <w:rsid w:val="57980FBE"/>
    <w:rsid w:val="579813FC"/>
    <w:rsid w:val="57984065"/>
    <w:rsid w:val="579857A6"/>
    <w:rsid w:val="57990078"/>
    <w:rsid w:val="57991E7D"/>
    <w:rsid w:val="5799315B"/>
    <w:rsid w:val="579932E7"/>
    <w:rsid w:val="57996C36"/>
    <w:rsid w:val="579A0A9A"/>
    <w:rsid w:val="579A1556"/>
    <w:rsid w:val="579A6164"/>
    <w:rsid w:val="579B0E0D"/>
    <w:rsid w:val="579B119C"/>
    <w:rsid w:val="579B29E6"/>
    <w:rsid w:val="579B2BBB"/>
    <w:rsid w:val="579B2D83"/>
    <w:rsid w:val="579B3AA5"/>
    <w:rsid w:val="579B50C3"/>
    <w:rsid w:val="579B705F"/>
    <w:rsid w:val="579C110D"/>
    <w:rsid w:val="579C1FA4"/>
    <w:rsid w:val="579C2F7F"/>
    <w:rsid w:val="579C3E76"/>
    <w:rsid w:val="579C46F1"/>
    <w:rsid w:val="579C55B7"/>
    <w:rsid w:val="579C7E83"/>
    <w:rsid w:val="579D08AA"/>
    <w:rsid w:val="579D2DD8"/>
    <w:rsid w:val="579D3611"/>
    <w:rsid w:val="579D3B37"/>
    <w:rsid w:val="579D3CE0"/>
    <w:rsid w:val="579D4B86"/>
    <w:rsid w:val="579D543B"/>
    <w:rsid w:val="579D6934"/>
    <w:rsid w:val="579E08FE"/>
    <w:rsid w:val="579E26AC"/>
    <w:rsid w:val="579E4204"/>
    <w:rsid w:val="579E5E58"/>
    <w:rsid w:val="579E7ED7"/>
    <w:rsid w:val="579F4FA4"/>
    <w:rsid w:val="579F5479"/>
    <w:rsid w:val="579F7ADC"/>
    <w:rsid w:val="57A00704"/>
    <w:rsid w:val="57A050F7"/>
    <w:rsid w:val="57A07179"/>
    <w:rsid w:val="57A10DAA"/>
    <w:rsid w:val="57A15C82"/>
    <w:rsid w:val="57A17187"/>
    <w:rsid w:val="57A203EE"/>
    <w:rsid w:val="57A24B21"/>
    <w:rsid w:val="57A26840"/>
    <w:rsid w:val="57A27CE8"/>
    <w:rsid w:val="57A27F01"/>
    <w:rsid w:val="57A31178"/>
    <w:rsid w:val="57A31A70"/>
    <w:rsid w:val="57A32C6A"/>
    <w:rsid w:val="57A37CC2"/>
    <w:rsid w:val="57A409F0"/>
    <w:rsid w:val="57A41612"/>
    <w:rsid w:val="57A44166"/>
    <w:rsid w:val="57A44F18"/>
    <w:rsid w:val="57A451D9"/>
    <w:rsid w:val="57A51154"/>
    <w:rsid w:val="57A51C8C"/>
    <w:rsid w:val="57A53A3A"/>
    <w:rsid w:val="57A54617"/>
    <w:rsid w:val="57A54F0E"/>
    <w:rsid w:val="57A557E8"/>
    <w:rsid w:val="57A726CA"/>
    <w:rsid w:val="57A747B4"/>
    <w:rsid w:val="57A75A04"/>
    <w:rsid w:val="57A75BD8"/>
    <w:rsid w:val="57A76C9C"/>
    <w:rsid w:val="57A852D8"/>
    <w:rsid w:val="57A858DC"/>
    <w:rsid w:val="57A8672B"/>
    <w:rsid w:val="57A90506"/>
    <w:rsid w:val="57A9177C"/>
    <w:rsid w:val="57A92A96"/>
    <w:rsid w:val="57A97BBB"/>
    <w:rsid w:val="57AA1051"/>
    <w:rsid w:val="57AA2DFF"/>
    <w:rsid w:val="57AA31A8"/>
    <w:rsid w:val="57AA3378"/>
    <w:rsid w:val="57AA647A"/>
    <w:rsid w:val="57AA72A2"/>
    <w:rsid w:val="57AB06F3"/>
    <w:rsid w:val="57AB314C"/>
    <w:rsid w:val="57AB33E0"/>
    <w:rsid w:val="57AB43F8"/>
    <w:rsid w:val="57AB6DD5"/>
    <w:rsid w:val="57AC287A"/>
    <w:rsid w:val="57AC301B"/>
    <w:rsid w:val="57AC3C6A"/>
    <w:rsid w:val="57AC4DC9"/>
    <w:rsid w:val="57AC5265"/>
    <w:rsid w:val="57AC77FC"/>
    <w:rsid w:val="57AD1AFA"/>
    <w:rsid w:val="57AD1FEE"/>
    <w:rsid w:val="57AD362E"/>
    <w:rsid w:val="57AD4244"/>
    <w:rsid w:val="57AD4DFB"/>
    <w:rsid w:val="57AD4FA5"/>
    <w:rsid w:val="57AD7BB9"/>
    <w:rsid w:val="57AE0494"/>
    <w:rsid w:val="57AE0B41"/>
    <w:rsid w:val="57AE0B6B"/>
    <w:rsid w:val="57AE1422"/>
    <w:rsid w:val="57AE6D93"/>
    <w:rsid w:val="57AF2B0B"/>
    <w:rsid w:val="57AF3A2D"/>
    <w:rsid w:val="57AF48B9"/>
    <w:rsid w:val="57B01531"/>
    <w:rsid w:val="57B10631"/>
    <w:rsid w:val="57B123DF"/>
    <w:rsid w:val="57B12F00"/>
    <w:rsid w:val="57B130E8"/>
    <w:rsid w:val="57B1418D"/>
    <w:rsid w:val="57B148C1"/>
    <w:rsid w:val="57B1634D"/>
    <w:rsid w:val="57B17F9E"/>
    <w:rsid w:val="57B2093F"/>
    <w:rsid w:val="57B22C3D"/>
    <w:rsid w:val="57B23CB5"/>
    <w:rsid w:val="57B25E1C"/>
    <w:rsid w:val="57B2611B"/>
    <w:rsid w:val="57B27F05"/>
    <w:rsid w:val="57B31019"/>
    <w:rsid w:val="57B323AE"/>
    <w:rsid w:val="57B32BB4"/>
    <w:rsid w:val="57B343A9"/>
    <w:rsid w:val="57B36157"/>
    <w:rsid w:val="57B4177A"/>
    <w:rsid w:val="57B41EF5"/>
    <w:rsid w:val="57B4311E"/>
    <w:rsid w:val="57B435FC"/>
    <w:rsid w:val="57B43C7D"/>
    <w:rsid w:val="57B4547E"/>
    <w:rsid w:val="57B45940"/>
    <w:rsid w:val="57B47C63"/>
    <w:rsid w:val="57B50291"/>
    <w:rsid w:val="57B50DA1"/>
    <w:rsid w:val="57B51D71"/>
    <w:rsid w:val="57B54490"/>
    <w:rsid w:val="57B63E99"/>
    <w:rsid w:val="57B649D0"/>
    <w:rsid w:val="57B66C5A"/>
    <w:rsid w:val="57B70478"/>
    <w:rsid w:val="57B70A7D"/>
    <w:rsid w:val="57B712B0"/>
    <w:rsid w:val="57B7551B"/>
    <w:rsid w:val="57B7595D"/>
    <w:rsid w:val="57B76D9C"/>
    <w:rsid w:val="57B818D9"/>
    <w:rsid w:val="57B8376D"/>
    <w:rsid w:val="57B847ED"/>
    <w:rsid w:val="57B92FD3"/>
    <w:rsid w:val="57B95BEC"/>
    <w:rsid w:val="57B974E6"/>
    <w:rsid w:val="57BA011F"/>
    <w:rsid w:val="57BA3152"/>
    <w:rsid w:val="57BA5C5E"/>
    <w:rsid w:val="57BB0A64"/>
    <w:rsid w:val="57BB1FCF"/>
    <w:rsid w:val="57BB4A66"/>
    <w:rsid w:val="57BB73FE"/>
    <w:rsid w:val="57BC36B3"/>
    <w:rsid w:val="57BC3E99"/>
    <w:rsid w:val="57BC3EBC"/>
    <w:rsid w:val="57BC6BE7"/>
    <w:rsid w:val="57BC7091"/>
    <w:rsid w:val="57BD0771"/>
    <w:rsid w:val="57BD0C66"/>
    <w:rsid w:val="57BD262E"/>
    <w:rsid w:val="57BD5228"/>
    <w:rsid w:val="57BD6030"/>
    <w:rsid w:val="57BD759C"/>
    <w:rsid w:val="57BE0355"/>
    <w:rsid w:val="57BE05F2"/>
    <w:rsid w:val="57BE3616"/>
    <w:rsid w:val="57BE4AFC"/>
    <w:rsid w:val="57BE55F9"/>
    <w:rsid w:val="57BE68AA"/>
    <w:rsid w:val="57BE74C0"/>
    <w:rsid w:val="57BF3223"/>
    <w:rsid w:val="57BF6A57"/>
    <w:rsid w:val="57C02622"/>
    <w:rsid w:val="57C061B5"/>
    <w:rsid w:val="57C06991"/>
    <w:rsid w:val="57C069AE"/>
    <w:rsid w:val="57C06AC6"/>
    <w:rsid w:val="57C114F6"/>
    <w:rsid w:val="57C1241A"/>
    <w:rsid w:val="57C125AC"/>
    <w:rsid w:val="57C2283E"/>
    <w:rsid w:val="57C231F5"/>
    <w:rsid w:val="57C30761"/>
    <w:rsid w:val="57C325A1"/>
    <w:rsid w:val="57C33A6C"/>
    <w:rsid w:val="57C35C82"/>
    <w:rsid w:val="57C40364"/>
    <w:rsid w:val="57C41BF1"/>
    <w:rsid w:val="57C41DBB"/>
    <w:rsid w:val="57C444B7"/>
    <w:rsid w:val="57C44682"/>
    <w:rsid w:val="57C447C2"/>
    <w:rsid w:val="57C44FF9"/>
    <w:rsid w:val="57C46E06"/>
    <w:rsid w:val="57C511D4"/>
    <w:rsid w:val="57C53081"/>
    <w:rsid w:val="57C53B6E"/>
    <w:rsid w:val="57C53ED7"/>
    <w:rsid w:val="57C540DC"/>
    <w:rsid w:val="57C55E8A"/>
    <w:rsid w:val="57C562DA"/>
    <w:rsid w:val="57C655C3"/>
    <w:rsid w:val="57C66315"/>
    <w:rsid w:val="57C670E2"/>
    <w:rsid w:val="57C678DD"/>
    <w:rsid w:val="57C70572"/>
    <w:rsid w:val="57C71C02"/>
    <w:rsid w:val="57C739B1"/>
    <w:rsid w:val="57C76D7E"/>
    <w:rsid w:val="57C77E54"/>
    <w:rsid w:val="57C81A02"/>
    <w:rsid w:val="57C85765"/>
    <w:rsid w:val="57C862F0"/>
    <w:rsid w:val="57C90751"/>
    <w:rsid w:val="57C921EA"/>
    <w:rsid w:val="57C938FB"/>
    <w:rsid w:val="57C93BCD"/>
    <w:rsid w:val="57C945D3"/>
    <w:rsid w:val="57C96FA8"/>
    <w:rsid w:val="57C9767E"/>
    <w:rsid w:val="57CA10F1"/>
    <w:rsid w:val="57CA16F3"/>
    <w:rsid w:val="57CA20D7"/>
    <w:rsid w:val="57CA278D"/>
    <w:rsid w:val="57CA34A1"/>
    <w:rsid w:val="57CA4B84"/>
    <w:rsid w:val="57CA524F"/>
    <w:rsid w:val="57CA63B1"/>
    <w:rsid w:val="57CA6927"/>
    <w:rsid w:val="57CA6A87"/>
    <w:rsid w:val="57CA72D5"/>
    <w:rsid w:val="57CB0383"/>
    <w:rsid w:val="57CB1AC4"/>
    <w:rsid w:val="57CB395E"/>
    <w:rsid w:val="57CC0883"/>
    <w:rsid w:val="57CC1639"/>
    <w:rsid w:val="57CC1813"/>
    <w:rsid w:val="57CC546B"/>
    <w:rsid w:val="57CC5EBF"/>
    <w:rsid w:val="57CD4D3F"/>
    <w:rsid w:val="57CE11E3"/>
    <w:rsid w:val="57CE2E0D"/>
    <w:rsid w:val="57CE2F91"/>
    <w:rsid w:val="57CE5491"/>
    <w:rsid w:val="57CE5874"/>
    <w:rsid w:val="57CE5E7A"/>
    <w:rsid w:val="57CE6216"/>
    <w:rsid w:val="57CE6FB5"/>
    <w:rsid w:val="57CF08C3"/>
    <w:rsid w:val="57CF2865"/>
    <w:rsid w:val="57CF5097"/>
    <w:rsid w:val="57CF6972"/>
    <w:rsid w:val="57CF6D09"/>
    <w:rsid w:val="57D01CB3"/>
    <w:rsid w:val="57D0303B"/>
    <w:rsid w:val="57D0369D"/>
    <w:rsid w:val="57D04971"/>
    <w:rsid w:val="57D04F5B"/>
    <w:rsid w:val="57D10185"/>
    <w:rsid w:val="57D12A81"/>
    <w:rsid w:val="57D13527"/>
    <w:rsid w:val="57D1482F"/>
    <w:rsid w:val="57D165DD"/>
    <w:rsid w:val="57D17711"/>
    <w:rsid w:val="57D17B9A"/>
    <w:rsid w:val="57D24E95"/>
    <w:rsid w:val="57D25685"/>
    <w:rsid w:val="57D30122"/>
    <w:rsid w:val="57D305A7"/>
    <w:rsid w:val="57D32355"/>
    <w:rsid w:val="57D367F9"/>
    <w:rsid w:val="57D36B15"/>
    <w:rsid w:val="57D37005"/>
    <w:rsid w:val="57D40AF1"/>
    <w:rsid w:val="57D416E6"/>
    <w:rsid w:val="57D42C07"/>
    <w:rsid w:val="57D4431F"/>
    <w:rsid w:val="57D44C12"/>
    <w:rsid w:val="57D51F9B"/>
    <w:rsid w:val="57D55747"/>
    <w:rsid w:val="57D575DA"/>
    <w:rsid w:val="57D61E46"/>
    <w:rsid w:val="57D638D5"/>
    <w:rsid w:val="57D64006"/>
    <w:rsid w:val="57D66BD7"/>
    <w:rsid w:val="57D80DB6"/>
    <w:rsid w:val="57D83D8C"/>
    <w:rsid w:val="57D83E10"/>
    <w:rsid w:val="57D843DA"/>
    <w:rsid w:val="57D85BBE"/>
    <w:rsid w:val="57D86F33"/>
    <w:rsid w:val="57D8796C"/>
    <w:rsid w:val="57D91602"/>
    <w:rsid w:val="57D9172D"/>
    <w:rsid w:val="57D91936"/>
    <w:rsid w:val="57D936E4"/>
    <w:rsid w:val="57D93FEC"/>
    <w:rsid w:val="57D96DF1"/>
    <w:rsid w:val="57D973C0"/>
    <w:rsid w:val="57D97DE1"/>
    <w:rsid w:val="57DA0118"/>
    <w:rsid w:val="57DA350D"/>
    <w:rsid w:val="57DA661F"/>
    <w:rsid w:val="57DB24F8"/>
    <w:rsid w:val="57DB2E53"/>
    <w:rsid w:val="57DB397E"/>
    <w:rsid w:val="57DB56AE"/>
    <w:rsid w:val="57DB696B"/>
    <w:rsid w:val="57DB740C"/>
    <w:rsid w:val="57DC0126"/>
    <w:rsid w:val="57DC2A49"/>
    <w:rsid w:val="57DD33CB"/>
    <w:rsid w:val="57DD3D6E"/>
    <w:rsid w:val="57DD4F82"/>
    <w:rsid w:val="57DD7DCB"/>
    <w:rsid w:val="57DE1033"/>
    <w:rsid w:val="57DE348C"/>
    <w:rsid w:val="57DE44F3"/>
    <w:rsid w:val="57DE484E"/>
    <w:rsid w:val="57DE65E8"/>
    <w:rsid w:val="57DF13CA"/>
    <w:rsid w:val="57DF3568"/>
    <w:rsid w:val="57DF5163"/>
    <w:rsid w:val="57E02763"/>
    <w:rsid w:val="57E0285A"/>
    <w:rsid w:val="57E04A72"/>
    <w:rsid w:val="57E079C3"/>
    <w:rsid w:val="57E07C89"/>
    <w:rsid w:val="57E07CFB"/>
    <w:rsid w:val="57E13796"/>
    <w:rsid w:val="57E13CEA"/>
    <w:rsid w:val="57E1544B"/>
    <w:rsid w:val="57E16ABC"/>
    <w:rsid w:val="57E17D6A"/>
    <w:rsid w:val="57E200A3"/>
    <w:rsid w:val="57E207EA"/>
    <w:rsid w:val="57E216B6"/>
    <w:rsid w:val="57E22433"/>
    <w:rsid w:val="57E24C8E"/>
    <w:rsid w:val="57E2545A"/>
    <w:rsid w:val="57E26A3C"/>
    <w:rsid w:val="57E30E76"/>
    <w:rsid w:val="57E3660A"/>
    <w:rsid w:val="57E37736"/>
    <w:rsid w:val="57E37D4B"/>
    <w:rsid w:val="57E40841"/>
    <w:rsid w:val="57E41116"/>
    <w:rsid w:val="57E43703"/>
    <w:rsid w:val="57E43918"/>
    <w:rsid w:val="57E44562"/>
    <w:rsid w:val="57E44E3A"/>
    <w:rsid w:val="57E45D05"/>
    <w:rsid w:val="57E470D8"/>
    <w:rsid w:val="57E52089"/>
    <w:rsid w:val="57E53AFB"/>
    <w:rsid w:val="57E55763"/>
    <w:rsid w:val="57E5652D"/>
    <w:rsid w:val="57E56A0F"/>
    <w:rsid w:val="57E62D59"/>
    <w:rsid w:val="57E62EC0"/>
    <w:rsid w:val="57E6632B"/>
    <w:rsid w:val="57E666CC"/>
    <w:rsid w:val="57E72AFB"/>
    <w:rsid w:val="57E72C95"/>
    <w:rsid w:val="57E73000"/>
    <w:rsid w:val="57E73C03"/>
    <w:rsid w:val="57E74053"/>
    <w:rsid w:val="57E747D8"/>
    <w:rsid w:val="57E75E01"/>
    <w:rsid w:val="57E80FEC"/>
    <w:rsid w:val="57E8245B"/>
    <w:rsid w:val="57E83927"/>
    <w:rsid w:val="57E91B79"/>
    <w:rsid w:val="57E93112"/>
    <w:rsid w:val="57E9504D"/>
    <w:rsid w:val="57E97DCB"/>
    <w:rsid w:val="57EA30FA"/>
    <w:rsid w:val="57EA390C"/>
    <w:rsid w:val="57EA3B43"/>
    <w:rsid w:val="57EA58F1"/>
    <w:rsid w:val="57EA7209"/>
    <w:rsid w:val="57EA769F"/>
    <w:rsid w:val="57EA7905"/>
    <w:rsid w:val="57EA7C00"/>
    <w:rsid w:val="57EB1843"/>
    <w:rsid w:val="57EB5663"/>
    <w:rsid w:val="57EC1669"/>
    <w:rsid w:val="57EC1BAB"/>
    <w:rsid w:val="57EC1D19"/>
    <w:rsid w:val="57EC3417"/>
    <w:rsid w:val="57EC5917"/>
    <w:rsid w:val="57EC60EF"/>
    <w:rsid w:val="57EE15E1"/>
    <w:rsid w:val="57EE1C5D"/>
    <w:rsid w:val="57EE3633"/>
    <w:rsid w:val="57EE53E1"/>
    <w:rsid w:val="57EE718F"/>
    <w:rsid w:val="57EF0DA5"/>
    <w:rsid w:val="57EF0F78"/>
    <w:rsid w:val="57EF3F72"/>
    <w:rsid w:val="57EF4CB5"/>
    <w:rsid w:val="57F0234F"/>
    <w:rsid w:val="57F02AEA"/>
    <w:rsid w:val="57F02CE4"/>
    <w:rsid w:val="57F10C0E"/>
    <w:rsid w:val="57F13576"/>
    <w:rsid w:val="57F14ED1"/>
    <w:rsid w:val="57F16C7F"/>
    <w:rsid w:val="57F17265"/>
    <w:rsid w:val="57F21D4E"/>
    <w:rsid w:val="57F24C6F"/>
    <w:rsid w:val="57F318EB"/>
    <w:rsid w:val="57F34730"/>
    <w:rsid w:val="57F347A6"/>
    <w:rsid w:val="57F353A5"/>
    <w:rsid w:val="57F35DA8"/>
    <w:rsid w:val="57F360FF"/>
    <w:rsid w:val="57F4051E"/>
    <w:rsid w:val="57F40B6D"/>
    <w:rsid w:val="57F41351"/>
    <w:rsid w:val="57F41643"/>
    <w:rsid w:val="57F42160"/>
    <w:rsid w:val="57F430D3"/>
    <w:rsid w:val="57F45B6C"/>
    <w:rsid w:val="57F47057"/>
    <w:rsid w:val="57F512CB"/>
    <w:rsid w:val="57F549C2"/>
    <w:rsid w:val="57F55084"/>
    <w:rsid w:val="57F57B7C"/>
    <w:rsid w:val="57F6255C"/>
    <w:rsid w:val="57F62947"/>
    <w:rsid w:val="57F66044"/>
    <w:rsid w:val="57F665F4"/>
    <w:rsid w:val="57F7353F"/>
    <w:rsid w:val="57F73F35"/>
    <w:rsid w:val="57F75F10"/>
    <w:rsid w:val="57F8000E"/>
    <w:rsid w:val="57F81DBC"/>
    <w:rsid w:val="57F84A9A"/>
    <w:rsid w:val="57F84C33"/>
    <w:rsid w:val="57F87605"/>
    <w:rsid w:val="57F87A8D"/>
    <w:rsid w:val="57F95B34"/>
    <w:rsid w:val="57FA1ED8"/>
    <w:rsid w:val="57FA1FD8"/>
    <w:rsid w:val="57FA4C16"/>
    <w:rsid w:val="57FA4D3C"/>
    <w:rsid w:val="57FA5FD2"/>
    <w:rsid w:val="57FA7C93"/>
    <w:rsid w:val="57FB18AC"/>
    <w:rsid w:val="57FB1EA0"/>
    <w:rsid w:val="57FB365A"/>
    <w:rsid w:val="57FB5D50"/>
    <w:rsid w:val="57FC31E6"/>
    <w:rsid w:val="57FC64F9"/>
    <w:rsid w:val="57FD3660"/>
    <w:rsid w:val="57FD5351"/>
    <w:rsid w:val="57FD73D2"/>
    <w:rsid w:val="57FE314A"/>
    <w:rsid w:val="57FE3212"/>
    <w:rsid w:val="57FE35F6"/>
    <w:rsid w:val="57FF1C4E"/>
    <w:rsid w:val="57FF2BFF"/>
    <w:rsid w:val="57FF3E7B"/>
    <w:rsid w:val="57FF46A2"/>
    <w:rsid w:val="57FF75EE"/>
    <w:rsid w:val="58003366"/>
    <w:rsid w:val="58003E07"/>
    <w:rsid w:val="58004F77"/>
    <w:rsid w:val="58005114"/>
    <w:rsid w:val="58005A58"/>
    <w:rsid w:val="58006EC2"/>
    <w:rsid w:val="58007A0C"/>
    <w:rsid w:val="5801034C"/>
    <w:rsid w:val="58020E8D"/>
    <w:rsid w:val="580214BF"/>
    <w:rsid w:val="5802153B"/>
    <w:rsid w:val="5802243F"/>
    <w:rsid w:val="58022C3B"/>
    <w:rsid w:val="580249E9"/>
    <w:rsid w:val="58024B86"/>
    <w:rsid w:val="58024F00"/>
    <w:rsid w:val="58025C93"/>
    <w:rsid w:val="58033666"/>
    <w:rsid w:val="58035BF4"/>
    <w:rsid w:val="58036A40"/>
    <w:rsid w:val="58037D75"/>
    <w:rsid w:val="58040625"/>
    <w:rsid w:val="58044C05"/>
    <w:rsid w:val="580469B3"/>
    <w:rsid w:val="58047601"/>
    <w:rsid w:val="5804772E"/>
    <w:rsid w:val="58047C4F"/>
    <w:rsid w:val="58047EFD"/>
    <w:rsid w:val="58047FBA"/>
    <w:rsid w:val="5805272B"/>
    <w:rsid w:val="580544D9"/>
    <w:rsid w:val="58055774"/>
    <w:rsid w:val="5805720D"/>
    <w:rsid w:val="5806097D"/>
    <w:rsid w:val="58062172"/>
    <w:rsid w:val="58062B30"/>
    <w:rsid w:val="58064575"/>
    <w:rsid w:val="5806582A"/>
    <w:rsid w:val="58065F40"/>
    <w:rsid w:val="58066093"/>
    <w:rsid w:val="580707C4"/>
    <w:rsid w:val="580707DB"/>
    <w:rsid w:val="58076959"/>
    <w:rsid w:val="5808324B"/>
    <w:rsid w:val="58085208"/>
    <w:rsid w:val="5808652D"/>
    <w:rsid w:val="58086E95"/>
    <w:rsid w:val="58090325"/>
    <w:rsid w:val="5809221B"/>
    <w:rsid w:val="580943C7"/>
    <w:rsid w:val="58095CBB"/>
    <w:rsid w:val="58095D77"/>
    <w:rsid w:val="58097201"/>
    <w:rsid w:val="580A082E"/>
    <w:rsid w:val="580A1AEF"/>
    <w:rsid w:val="580A2E5C"/>
    <w:rsid w:val="580A2EF6"/>
    <w:rsid w:val="580A30C1"/>
    <w:rsid w:val="580A3A49"/>
    <w:rsid w:val="580A7AE0"/>
    <w:rsid w:val="580A7D41"/>
    <w:rsid w:val="580B0E42"/>
    <w:rsid w:val="580B10AE"/>
    <w:rsid w:val="580B5194"/>
    <w:rsid w:val="580B5816"/>
    <w:rsid w:val="580B5BD0"/>
    <w:rsid w:val="580B5F93"/>
    <w:rsid w:val="580B6693"/>
    <w:rsid w:val="580C131A"/>
    <w:rsid w:val="580C3793"/>
    <w:rsid w:val="580C3AB9"/>
    <w:rsid w:val="580D166F"/>
    <w:rsid w:val="580D1877"/>
    <w:rsid w:val="580D791A"/>
    <w:rsid w:val="580E2D07"/>
    <w:rsid w:val="580E5A83"/>
    <w:rsid w:val="580E6203"/>
    <w:rsid w:val="580E7831"/>
    <w:rsid w:val="580F5357"/>
    <w:rsid w:val="580F6BAE"/>
    <w:rsid w:val="580F6C59"/>
    <w:rsid w:val="580F6D75"/>
    <w:rsid w:val="580F789A"/>
    <w:rsid w:val="581035A9"/>
    <w:rsid w:val="58106D66"/>
    <w:rsid w:val="58107721"/>
    <w:rsid w:val="581110D0"/>
    <w:rsid w:val="58112E7E"/>
    <w:rsid w:val="5811500E"/>
    <w:rsid w:val="58116D34"/>
    <w:rsid w:val="5812169B"/>
    <w:rsid w:val="58121E00"/>
    <w:rsid w:val="58122B18"/>
    <w:rsid w:val="58124259"/>
    <w:rsid w:val="5813102B"/>
    <w:rsid w:val="5813187D"/>
    <w:rsid w:val="58132472"/>
    <w:rsid w:val="5813309A"/>
    <w:rsid w:val="58133ED3"/>
    <w:rsid w:val="58134E48"/>
    <w:rsid w:val="5813526D"/>
    <w:rsid w:val="58140DF3"/>
    <w:rsid w:val="58142320"/>
    <w:rsid w:val="5814296E"/>
    <w:rsid w:val="5814471C"/>
    <w:rsid w:val="58144935"/>
    <w:rsid w:val="58145212"/>
    <w:rsid w:val="58150255"/>
    <w:rsid w:val="58150BC0"/>
    <w:rsid w:val="58151502"/>
    <w:rsid w:val="5815258B"/>
    <w:rsid w:val="58154094"/>
    <w:rsid w:val="5815647A"/>
    <w:rsid w:val="58156E12"/>
    <w:rsid w:val="58160494"/>
    <w:rsid w:val="58160E3E"/>
    <w:rsid w:val="581617A2"/>
    <w:rsid w:val="58162F85"/>
    <w:rsid w:val="58163183"/>
    <w:rsid w:val="5816406A"/>
    <w:rsid w:val="581666E6"/>
    <w:rsid w:val="58174B55"/>
    <w:rsid w:val="58175BBA"/>
    <w:rsid w:val="581771F0"/>
    <w:rsid w:val="581806B0"/>
    <w:rsid w:val="58185003"/>
    <w:rsid w:val="58186C95"/>
    <w:rsid w:val="58190CA6"/>
    <w:rsid w:val="58191433"/>
    <w:rsid w:val="581946E8"/>
    <w:rsid w:val="581948DD"/>
    <w:rsid w:val="581977B3"/>
    <w:rsid w:val="58197B19"/>
    <w:rsid w:val="581A072A"/>
    <w:rsid w:val="581A12AA"/>
    <w:rsid w:val="581A29EB"/>
    <w:rsid w:val="581A4428"/>
    <w:rsid w:val="581A6175"/>
    <w:rsid w:val="581B03F8"/>
    <w:rsid w:val="581B1F4E"/>
    <w:rsid w:val="581B5AAA"/>
    <w:rsid w:val="581B73D3"/>
    <w:rsid w:val="581D2005"/>
    <w:rsid w:val="581D27F0"/>
    <w:rsid w:val="581D5CC6"/>
    <w:rsid w:val="581D73B1"/>
    <w:rsid w:val="581D7A74"/>
    <w:rsid w:val="581E030E"/>
    <w:rsid w:val="581E36CB"/>
    <w:rsid w:val="581F1A3E"/>
    <w:rsid w:val="581F250F"/>
    <w:rsid w:val="581F42A0"/>
    <w:rsid w:val="581F559B"/>
    <w:rsid w:val="581F70D7"/>
    <w:rsid w:val="581F74EB"/>
    <w:rsid w:val="58201313"/>
    <w:rsid w:val="58203E26"/>
    <w:rsid w:val="58207565"/>
    <w:rsid w:val="58212CD6"/>
    <w:rsid w:val="582157B7"/>
    <w:rsid w:val="58215EFA"/>
    <w:rsid w:val="582160BE"/>
    <w:rsid w:val="582162E8"/>
    <w:rsid w:val="582165AC"/>
    <w:rsid w:val="58216C5D"/>
    <w:rsid w:val="58217D95"/>
    <w:rsid w:val="582200B5"/>
    <w:rsid w:val="5822189F"/>
    <w:rsid w:val="5822256D"/>
    <w:rsid w:val="58226A99"/>
    <w:rsid w:val="58226E39"/>
    <w:rsid w:val="582340E5"/>
    <w:rsid w:val="5823749B"/>
    <w:rsid w:val="58240BB0"/>
    <w:rsid w:val="58242BB1"/>
    <w:rsid w:val="58243FD6"/>
    <w:rsid w:val="58247055"/>
    <w:rsid w:val="58247C3F"/>
    <w:rsid w:val="58254B7B"/>
    <w:rsid w:val="58256929"/>
    <w:rsid w:val="582572BF"/>
    <w:rsid w:val="58257AFE"/>
    <w:rsid w:val="582622EE"/>
    <w:rsid w:val="5826241E"/>
    <w:rsid w:val="58262DD6"/>
    <w:rsid w:val="58265137"/>
    <w:rsid w:val="58266D31"/>
    <w:rsid w:val="582708F3"/>
    <w:rsid w:val="58270A49"/>
    <w:rsid w:val="58270C70"/>
    <w:rsid w:val="5827137E"/>
    <w:rsid w:val="582726A1"/>
    <w:rsid w:val="582738AE"/>
    <w:rsid w:val="5827457B"/>
    <w:rsid w:val="58274FEF"/>
    <w:rsid w:val="582752F9"/>
    <w:rsid w:val="58276B45"/>
    <w:rsid w:val="58280A89"/>
    <w:rsid w:val="58286887"/>
    <w:rsid w:val="582901C7"/>
    <w:rsid w:val="58292157"/>
    <w:rsid w:val="5829221A"/>
    <w:rsid w:val="5829580D"/>
    <w:rsid w:val="58296419"/>
    <w:rsid w:val="582966DC"/>
    <w:rsid w:val="582970FD"/>
    <w:rsid w:val="58297B6D"/>
    <w:rsid w:val="582A0D9F"/>
    <w:rsid w:val="582A6D30"/>
    <w:rsid w:val="582B03E3"/>
    <w:rsid w:val="582B0CF8"/>
    <w:rsid w:val="582B2143"/>
    <w:rsid w:val="582B222F"/>
    <w:rsid w:val="582B3532"/>
    <w:rsid w:val="582B36B9"/>
    <w:rsid w:val="582B3FD8"/>
    <w:rsid w:val="582B49C0"/>
    <w:rsid w:val="582B57B9"/>
    <w:rsid w:val="582B5F72"/>
    <w:rsid w:val="582B6618"/>
    <w:rsid w:val="582C4029"/>
    <w:rsid w:val="582C7CB7"/>
    <w:rsid w:val="582E04B0"/>
    <w:rsid w:val="582E207F"/>
    <w:rsid w:val="582E23E1"/>
    <w:rsid w:val="582E38AA"/>
    <w:rsid w:val="582E57DE"/>
    <w:rsid w:val="582E7179"/>
    <w:rsid w:val="582E7937"/>
    <w:rsid w:val="582F0447"/>
    <w:rsid w:val="582F1556"/>
    <w:rsid w:val="582F64DC"/>
    <w:rsid w:val="582F7046"/>
    <w:rsid w:val="582F7230"/>
    <w:rsid w:val="582F72E7"/>
    <w:rsid w:val="5830325A"/>
    <w:rsid w:val="583077A8"/>
    <w:rsid w:val="58311772"/>
    <w:rsid w:val="583122F1"/>
    <w:rsid w:val="58312C07"/>
    <w:rsid w:val="583152CE"/>
    <w:rsid w:val="58315A42"/>
    <w:rsid w:val="5832158A"/>
    <w:rsid w:val="58323FB4"/>
    <w:rsid w:val="583251B3"/>
    <w:rsid w:val="58325EA5"/>
    <w:rsid w:val="5833142C"/>
    <w:rsid w:val="583341D1"/>
    <w:rsid w:val="583348AD"/>
    <w:rsid w:val="58337298"/>
    <w:rsid w:val="58344A22"/>
    <w:rsid w:val="58346163"/>
    <w:rsid w:val="583461CF"/>
    <w:rsid w:val="58346B6C"/>
    <w:rsid w:val="58350705"/>
    <w:rsid w:val="58353010"/>
    <w:rsid w:val="58354DBE"/>
    <w:rsid w:val="58356F2D"/>
    <w:rsid w:val="58360B36"/>
    <w:rsid w:val="583615F3"/>
    <w:rsid w:val="58361F13"/>
    <w:rsid w:val="583633C6"/>
    <w:rsid w:val="58364D37"/>
    <w:rsid w:val="58365D87"/>
    <w:rsid w:val="58366D88"/>
    <w:rsid w:val="58371F07"/>
    <w:rsid w:val="583733A3"/>
    <w:rsid w:val="583770A1"/>
    <w:rsid w:val="58380DEE"/>
    <w:rsid w:val="5838153F"/>
    <w:rsid w:val="583818DB"/>
    <w:rsid w:val="58382B00"/>
    <w:rsid w:val="583837C2"/>
    <w:rsid w:val="583905E1"/>
    <w:rsid w:val="583953AB"/>
    <w:rsid w:val="5839690B"/>
    <w:rsid w:val="583971F9"/>
    <w:rsid w:val="58397404"/>
    <w:rsid w:val="583A0626"/>
    <w:rsid w:val="583A1FD3"/>
    <w:rsid w:val="583A23D4"/>
    <w:rsid w:val="583A2CB5"/>
    <w:rsid w:val="583A5C13"/>
    <w:rsid w:val="583A7050"/>
    <w:rsid w:val="583B0612"/>
    <w:rsid w:val="583B5E9D"/>
    <w:rsid w:val="583B614D"/>
    <w:rsid w:val="583B7541"/>
    <w:rsid w:val="583B7EFB"/>
    <w:rsid w:val="583C439E"/>
    <w:rsid w:val="583C56F7"/>
    <w:rsid w:val="583C7535"/>
    <w:rsid w:val="583D0117"/>
    <w:rsid w:val="583D271E"/>
    <w:rsid w:val="583E2BE0"/>
    <w:rsid w:val="583E2D6E"/>
    <w:rsid w:val="583E3D07"/>
    <w:rsid w:val="583E5481"/>
    <w:rsid w:val="583E5C0C"/>
    <w:rsid w:val="583F03D5"/>
    <w:rsid w:val="583F12E8"/>
    <w:rsid w:val="583F3265"/>
    <w:rsid w:val="583F5C3D"/>
    <w:rsid w:val="583F5FF7"/>
    <w:rsid w:val="583F79EB"/>
    <w:rsid w:val="58400505"/>
    <w:rsid w:val="58403763"/>
    <w:rsid w:val="58405387"/>
    <w:rsid w:val="58405B96"/>
    <w:rsid w:val="5841073B"/>
    <w:rsid w:val="584119B5"/>
    <w:rsid w:val="5841704F"/>
    <w:rsid w:val="58421289"/>
    <w:rsid w:val="58421B8E"/>
    <w:rsid w:val="5842572D"/>
    <w:rsid w:val="584274DB"/>
    <w:rsid w:val="58433087"/>
    <w:rsid w:val="5844035B"/>
    <w:rsid w:val="584414A5"/>
    <w:rsid w:val="58443253"/>
    <w:rsid w:val="584468DB"/>
    <w:rsid w:val="58446D1C"/>
    <w:rsid w:val="584470E8"/>
    <w:rsid w:val="58447AFB"/>
    <w:rsid w:val="58450234"/>
    <w:rsid w:val="58450D79"/>
    <w:rsid w:val="58451EF2"/>
    <w:rsid w:val="584537A9"/>
    <w:rsid w:val="58453D06"/>
    <w:rsid w:val="58456349"/>
    <w:rsid w:val="584579B2"/>
    <w:rsid w:val="58457D88"/>
    <w:rsid w:val="58461A08"/>
    <w:rsid w:val="58461F12"/>
    <w:rsid w:val="58464E8D"/>
    <w:rsid w:val="58465CDE"/>
    <w:rsid w:val="58466FCB"/>
    <w:rsid w:val="58470634"/>
    <w:rsid w:val="58471456"/>
    <w:rsid w:val="58472D43"/>
    <w:rsid w:val="58475DBA"/>
    <w:rsid w:val="584816FC"/>
    <w:rsid w:val="58482856"/>
    <w:rsid w:val="58484328"/>
    <w:rsid w:val="584872DE"/>
    <w:rsid w:val="58490869"/>
    <w:rsid w:val="58492617"/>
    <w:rsid w:val="5849279B"/>
    <w:rsid w:val="5849381E"/>
    <w:rsid w:val="584A2DE2"/>
    <w:rsid w:val="584A6390"/>
    <w:rsid w:val="584B2834"/>
    <w:rsid w:val="584B28B6"/>
    <w:rsid w:val="584B45E2"/>
    <w:rsid w:val="584B4E74"/>
    <w:rsid w:val="584B5A03"/>
    <w:rsid w:val="584C0626"/>
    <w:rsid w:val="584C2108"/>
    <w:rsid w:val="584C37BF"/>
    <w:rsid w:val="584C5771"/>
    <w:rsid w:val="584C587A"/>
    <w:rsid w:val="584C6310"/>
    <w:rsid w:val="584D06C0"/>
    <w:rsid w:val="584D65AC"/>
    <w:rsid w:val="584E2170"/>
    <w:rsid w:val="584E2BB2"/>
    <w:rsid w:val="584E5370"/>
    <w:rsid w:val="584E5E80"/>
    <w:rsid w:val="584E7888"/>
    <w:rsid w:val="584E7C2E"/>
    <w:rsid w:val="584F06C1"/>
    <w:rsid w:val="584F242A"/>
    <w:rsid w:val="584F5283"/>
    <w:rsid w:val="58501BF8"/>
    <w:rsid w:val="585028EB"/>
    <w:rsid w:val="585039A6"/>
    <w:rsid w:val="5850568B"/>
    <w:rsid w:val="58507E4A"/>
    <w:rsid w:val="58510FD2"/>
    <w:rsid w:val="585118B0"/>
    <w:rsid w:val="585133F9"/>
    <w:rsid w:val="58513ED3"/>
    <w:rsid w:val="58516B1B"/>
    <w:rsid w:val="585170DF"/>
    <w:rsid w:val="58520085"/>
    <w:rsid w:val="5852043D"/>
    <w:rsid w:val="5852064B"/>
    <w:rsid w:val="58520BEC"/>
    <w:rsid w:val="58523BC2"/>
    <w:rsid w:val="5852479B"/>
    <w:rsid w:val="58527FAB"/>
    <w:rsid w:val="585316E8"/>
    <w:rsid w:val="58532E8F"/>
    <w:rsid w:val="58535244"/>
    <w:rsid w:val="5853762B"/>
    <w:rsid w:val="585428CB"/>
    <w:rsid w:val="58543AB8"/>
    <w:rsid w:val="5854400C"/>
    <w:rsid w:val="58545C37"/>
    <w:rsid w:val="585461D6"/>
    <w:rsid w:val="5854632D"/>
    <w:rsid w:val="5855006D"/>
    <w:rsid w:val="58550EA3"/>
    <w:rsid w:val="58550FBC"/>
    <w:rsid w:val="58554413"/>
    <w:rsid w:val="585548A6"/>
    <w:rsid w:val="58554FC0"/>
    <w:rsid w:val="58555460"/>
    <w:rsid w:val="58556E86"/>
    <w:rsid w:val="5855720E"/>
    <w:rsid w:val="585607EF"/>
    <w:rsid w:val="585610E3"/>
    <w:rsid w:val="585614FD"/>
    <w:rsid w:val="58564472"/>
    <w:rsid w:val="58564D34"/>
    <w:rsid w:val="5856515A"/>
    <w:rsid w:val="5856692C"/>
    <w:rsid w:val="58567760"/>
    <w:rsid w:val="58570881"/>
    <w:rsid w:val="5857454B"/>
    <w:rsid w:val="58583E1D"/>
    <w:rsid w:val="58586B05"/>
    <w:rsid w:val="58590AD0"/>
    <w:rsid w:val="58594513"/>
    <w:rsid w:val="58597777"/>
    <w:rsid w:val="585A2A77"/>
    <w:rsid w:val="585A3895"/>
    <w:rsid w:val="585A4825"/>
    <w:rsid w:val="585A59BA"/>
    <w:rsid w:val="585B59E6"/>
    <w:rsid w:val="585B7BCD"/>
    <w:rsid w:val="585C075C"/>
    <w:rsid w:val="585C28A3"/>
    <w:rsid w:val="585C2D7F"/>
    <w:rsid w:val="585C2F78"/>
    <w:rsid w:val="585C306A"/>
    <w:rsid w:val="585C3C2E"/>
    <w:rsid w:val="585C67EF"/>
    <w:rsid w:val="585D1775"/>
    <w:rsid w:val="585D2567"/>
    <w:rsid w:val="585D3F0C"/>
    <w:rsid w:val="585D4277"/>
    <w:rsid w:val="585D4315"/>
    <w:rsid w:val="585E0D9C"/>
    <w:rsid w:val="585E160F"/>
    <w:rsid w:val="585E228F"/>
    <w:rsid w:val="585E2FE3"/>
    <w:rsid w:val="585E341B"/>
    <w:rsid w:val="585E654E"/>
    <w:rsid w:val="585E7DE9"/>
    <w:rsid w:val="585F008D"/>
    <w:rsid w:val="585F19BC"/>
    <w:rsid w:val="585F1E3B"/>
    <w:rsid w:val="585F62DF"/>
    <w:rsid w:val="58600406"/>
    <w:rsid w:val="58604AB4"/>
    <w:rsid w:val="58606524"/>
    <w:rsid w:val="586133E2"/>
    <w:rsid w:val="58613E05"/>
    <w:rsid w:val="586176DE"/>
    <w:rsid w:val="5862209F"/>
    <w:rsid w:val="586236D9"/>
    <w:rsid w:val="58624685"/>
    <w:rsid w:val="58627B7D"/>
    <w:rsid w:val="586338A7"/>
    <w:rsid w:val="58636176"/>
    <w:rsid w:val="58637431"/>
    <w:rsid w:val="58641DE4"/>
    <w:rsid w:val="58641F5A"/>
    <w:rsid w:val="586423C0"/>
    <w:rsid w:val="586438F5"/>
    <w:rsid w:val="586456A3"/>
    <w:rsid w:val="58647451"/>
    <w:rsid w:val="586475A6"/>
    <w:rsid w:val="5865392A"/>
    <w:rsid w:val="58654F91"/>
    <w:rsid w:val="58655DA3"/>
    <w:rsid w:val="58656B24"/>
    <w:rsid w:val="586631C9"/>
    <w:rsid w:val="586635E2"/>
    <w:rsid w:val="5866692B"/>
    <w:rsid w:val="5866766D"/>
    <w:rsid w:val="58670955"/>
    <w:rsid w:val="58670CF0"/>
    <w:rsid w:val="586757B9"/>
    <w:rsid w:val="58676F42"/>
    <w:rsid w:val="58677F60"/>
    <w:rsid w:val="586821D1"/>
    <w:rsid w:val="58692CBA"/>
    <w:rsid w:val="58694A68"/>
    <w:rsid w:val="586A03F8"/>
    <w:rsid w:val="586A0E03"/>
    <w:rsid w:val="586B07E0"/>
    <w:rsid w:val="586B112A"/>
    <w:rsid w:val="586B2BD6"/>
    <w:rsid w:val="586B48E8"/>
    <w:rsid w:val="586B5580"/>
    <w:rsid w:val="586B5D39"/>
    <w:rsid w:val="586B6A32"/>
    <w:rsid w:val="586B6C99"/>
    <w:rsid w:val="586B7496"/>
    <w:rsid w:val="586B76C2"/>
    <w:rsid w:val="586C4558"/>
    <w:rsid w:val="586C6306"/>
    <w:rsid w:val="586C6A45"/>
    <w:rsid w:val="586D0050"/>
    <w:rsid w:val="586D09FC"/>
    <w:rsid w:val="586D1BD9"/>
    <w:rsid w:val="586D67FB"/>
    <w:rsid w:val="586E02D0"/>
    <w:rsid w:val="586E207E"/>
    <w:rsid w:val="586E2D68"/>
    <w:rsid w:val="586E4554"/>
    <w:rsid w:val="586E70A3"/>
    <w:rsid w:val="586E7784"/>
    <w:rsid w:val="586F0C14"/>
    <w:rsid w:val="586F37AB"/>
    <w:rsid w:val="58700069"/>
    <w:rsid w:val="587002F1"/>
    <w:rsid w:val="58701FDD"/>
    <w:rsid w:val="58705377"/>
    <w:rsid w:val="58711B6E"/>
    <w:rsid w:val="587126B0"/>
    <w:rsid w:val="58713C37"/>
    <w:rsid w:val="58716105"/>
    <w:rsid w:val="58720B4D"/>
    <w:rsid w:val="5872328E"/>
    <w:rsid w:val="58723F81"/>
    <w:rsid w:val="587249C4"/>
    <w:rsid w:val="58725E54"/>
    <w:rsid w:val="58727DC0"/>
    <w:rsid w:val="5873306D"/>
    <w:rsid w:val="587334B5"/>
    <w:rsid w:val="58733672"/>
    <w:rsid w:val="58733B38"/>
    <w:rsid w:val="58733C30"/>
    <w:rsid w:val="587360E8"/>
    <w:rsid w:val="58737694"/>
    <w:rsid w:val="58740EB0"/>
    <w:rsid w:val="5874165D"/>
    <w:rsid w:val="58743C33"/>
    <w:rsid w:val="587475D4"/>
    <w:rsid w:val="587507D9"/>
    <w:rsid w:val="58751023"/>
    <w:rsid w:val="5875165E"/>
    <w:rsid w:val="5875340D"/>
    <w:rsid w:val="587547D2"/>
    <w:rsid w:val="587578B0"/>
    <w:rsid w:val="587611F4"/>
    <w:rsid w:val="58763A2B"/>
    <w:rsid w:val="58770B2E"/>
    <w:rsid w:val="58773629"/>
    <w:rsid w:val="587753D7"/>
    <w:rsid w:val="58781133"/>
    <w:rsid w:val="5878114F"/>
    <w:rsid w:val="58781DA3"/>
    <w:rsid w:val="587873A1"/>
    <w:rsid w:val="58792193"/>
    <w:rsid w:val="58792631"/>
    <w:rsid w:val="587A0A23"/>
    <w:rsid w:val="587A159C"/>
    <w:rsid w:val="587A4AA2"/>
    <w:rsid w:val="587A6C75"/>
    <w:rsid w:val="587A72D9"/>
    <w:rsid w:val="587A7E63"/>
    <w:rsid w:val="587B05A4"/>
    <w:rsid w:val="587B479B"/>
    <w:rsid w:val="587B51DF"/>
    <w:rsid w:val="587B5783"/>
    <w:rsid w:val="587C0C3F"/>
    <w:rsid w:val="587C1217"/>
    <w:rsid w:val="587C29ED"/>
    <w:rsid w:val="587C702D"/>
    <w:rsid w:val="587D0513"/>
    <w:rsid w:val="587D17A8"/>
    <w:rsid w:val="587D49B7"/>
    <w:rsid w:val="587D559A"/>
    <w:rsid w:val="587D6765"/>
    <w:rsid w:val="587D789B"/>
    <w:rsid w:val="587E3B4F"/>
    <w:rsid w:val="587E4221"/>
    <w:rsid w:val="587E6A0D"/>
    <w:rsid w:val="587E6A63"/>
    <w:rsid w:val="587F1F21"/>
    <w:rsid w:val="587F428B"/>
    <w:rsid w:val="587F4864"/>
    <w:rsid w:val="587F51E0"/>
    <w:rsid w:val="587F6039"/>
    <w:rsid w:val="587F6D29"/>
    <w:rsid w:val="587F6E6C"/>
    <w:rsid w:val="587F786D"/>
    <w:rsid w:val="58801DB1"/>
    <w:rsid w:val="588058FB"/>
    <w:rsid w:val="5880714E"/>
    <w:rsid w:val="588126DB"/>
    <w:rsid w:val="58813029"/>
    <w:rsid w:val="588144B9"/>
    <w:rsid w:val="58815E8B"/>
    <w:rsid w:val="58816D0C"/>
    <w:rsid w:val="58817556"/>
    <w:rsid w:val="588202C6"/>
    <w:rsid w:val="588205ED"/>
    <w:rsid w:val="58820E79"/>
    <w:rsid w:val="588215F4"/>
    <w:rsid w:val="588231B0"/>
    <w:rsid w:val="588236DE"/>
    <w:rsid w:val="58823D7B"/>
    <w:rsid w:val="588241BB"/>
    <w:rsid w:val="58825CA3"/>
    <w:rsid w:val="58827B66"/>
    <w:rsid w:val="5883051A"/>
    <w:rsid w:val="58831FCD"/>
    <w:rsid w:val="588333DA"/>
    <w:rsid w:val="58834547"/>
    <w:rsid w:val="5884292C"/>
    <w:rsid w:val="58845D45"/>
    <w:rsid w:val="58847AF3"/>
    <w:rsid w:val="58847BBC"/>
    <w:rsid w:val="58851609"/>
    <w:rsid w:val="5886150C"/>
    <w:rsid w:val="58861913"/>
    <w:rsid w:val="5886355D"/>
    <w:rsid w:val="5886360C"/>
    <w:rsid w:val="588642CA"/>
    <w:rsid w:val="5886561A"/>
    <w:rsid w:val="588668AD"/>
    <w:rsid w:val="588734C8"/>
    <w:rsid w:val="588759AC"/>
    <w:rsid w:val="58875F3A"/>
    <w:rsid w:val="58883DA0"/>
    <w:rsid w:val="588875E4"/>
    <w:rsid w:val="58892C4B"/>
    <w:rsid w:val="5889335C"/>
    <w:rsid w:val="5889510A"/>
    <w:rsid w:val="588966FF"/>
    <w:rsid w:val="58896EB8"/>
    <w:rsid w:val="588A0080"/>
    <w:rsid w:val="588A16DB"/>
    <w:rsid w:val="588A378D"/>
    <w:rsid w:val="588A3951"/>
    <w:rsid w:val="588A40DB"/>
    <w:rsid w:val="588A4D1C"/>
    <w:rsid w:val="588A5552"/>
    <w:rsid w:val="588A6D1D"/>
    <w:rsid w:val="588B0E82"/>
    <w:rsid w:val="588B1778"/>
    <w:rsid w:val="588B22C9"/>
    <w:rsid w:val="588B5DFE"/>
    <w:rsid w:val="588B65C4"/>
    <w:rsid w:val="588B6CAC"/>
    <w:rsid w:val="588B70D4"/>
    <w:rsid w:val="588B79B0"/>
    <w:rsid w:val="588C054D"/>
    <w:rsid w:val="588C0756"/>
    <w:rsid w:val="588C1E1F"/>
    <w:rsid w:val="588C4193"/>
    <w:rsid w:val="588C4B0F"/>
    <w:rsid w:val="588C55E3"/>
    <w:rsid w:val="588C69A8"/>
    <w:rsid w:val="588C712B"/>
    <w:rsid w:val="588D1034"/>
    <w:rsid w:val="588D3AC3"/>
    <w:rsid w:val="588E0972"/>
    <w:rsid w:val="588E2720"/>
    <w:rsid w:val="588E42B2"/>
    <w:rsid w:val="588E44CE"/>
    <w:rsid w:val="588F6E1D"/>
    <w:rsid w:val="5890055A"/>
    <w:rsid w:val="589028B3"/>
    <w:rsid w:val="589046EA"/>
    <w:rsid w:val="58904781"/>
    <w:rsid w:val="58913758"/>
    <w:rsid w:val="589139F5"/>
    <w:rsid w:val="58913FAE"/>
    <w:rsid w:val="5891523E"/>
    <w:rsid w:val="58921CAA"/>
    <w:rsid w:val="58922210"/>
    <w:rsid w:val="58923FB0"/>
    <w:rsid w:val="5892543E"/>
    <w:rsid w:val="589264C3"/>
    <w:rsid w:val="58931613"/>
    <w:rsid w:val="5893269F"/>
    <w:rsid w:val="5893510A"/>
    <w:rsid w:val="58937D37"/>
    <w:rsid w:val="58944A65"/>
    <w:rsid w:val="5894704C"/>
    <w:rsid w:val="58951D01"/>
    <w:rsid w:val="589562AC"/>
    <w:rsid w:val="58956445"/>
    <w:rsid w:val="58966556"/>
    <w:rsid w:val="58973611"/>
    <w:rsid w:val="5897524F"/>
    <w:rsid w:val="58975A79"/>
    <w:rsid w:val="58975CCB"/>
    <w:rsid w:val="58976CEB"/>
    <w:rsid w:val="58977827"/>
    <w:rsid w:val="58977C0C"/>
    <w:rsid w:val="58977E20"/>
    <w:rsid w:val="589805EE"/>
    <w:rsid w:val="589812B0"/>
    <w:rsid w:val="589817D3"/>
    <w:rsid w:val="5898359F"/>
    <w:rsid w:val="5898534D"/>
    <w:rsid w:val="589870FB"/>
    <w:rsid w:val="58991A4C"/>
    <w:rsid w:val="589A10C5"/>
    <w:rsid w:val="589A2E73"/>
    <w:rsid w:val="589A35E3"/>
    <w:rsid w:val="589A3BD0"/>
    <w:rsid w:val="589A65F2"/>
    <w:rsid w:val="589A6E03"/>
    <w:rsid w:val="589A7317"/>
    <w:rsid w:val="589B3499"/>
    <w:rsid w:val="589B5DFA"/>
    <w:rsid w:val="589C308F"/>
    <w:rsid w:val="589C4E3D"/>
    <w:rsid w:val="589C6BEB"/>
    <w:rsid w:val="589D14F2"/>
    <w:rsid w:val="589D2551"/>
    <w:rsid w:val="589D2963"/>
    <w:rsid w:val="589D45C6"/>
    <w:rsid w:val="589D615E"/>
    <w:rsid w:val="589E1D6D"/>
    <w:rsid w:val="589E2941"/>
    <w:rsid w:val="589E3797"/>
    <w:rsid w:val="589E5122"/>
    <w:rsid w:val="589E6181"/>
    <w:rsid w:val="589E720F"/>
    <w:rsid w:val="589E7841"/>
    <w:rsid w:val="589F1F17"/>
    <w:rsid w:val="589F492D"/>
    <w:rsid w:val="589F5E1A"/>
    <w:rsid w:val="589F65B2"/>
    <w:rsid w:val="589F6A32"/>
    <w:rsid w:val="58A03640"/>
    <w:rsid w:val="58A04049"/>
    <w:rsid w:val="58A04985"/>
    <w:rsid w:val="58A066ED"/>
    <w:rsid w:val="58A072B3"/>
    <w:rsid w:val="58A07A42"/>
    <w:rsid w:val="58A107EE"/>
    <w:rsid w:val="58A129CB"/>
    <w:rsid w:val="58A1367E"/>
    <w:rsid w:val="58A14202"/>
    <w:rsid w:val="58A175BF"/>
    <w:rsid w:val="58A17D50"/>
    <w:rsid w:val="58A22362"/>
    <w:rsid w:val="58A24F33"/>
    <w:rsid w:val="58A25F92"/>
    <w:rsid w:val="58A261CC"/>
    <w:rsid w:val="58A27BEF"/>
    <w:rsid w:val="58A27F7A"/>
    <w:rsid w:val="58A31F79"/>
    <w:rsid w:val="58A3441E"/>
    <w:rsid w:val="58A36161"/>
    <w:rsid w:val="58A40196"/>
    <w:rsid w:val="58A4166F"/>
    <w:rsid w:val="58A41F44"/>
    <w:rsid w:val="58A437E5"/>
    <w:rsid w:val="58A43F3E"/>
    <w:rsid w:val="58A539A7"/>
    <w:rsid w:val="58A57A8B"/>
    <w:rsid w:val="58A61818"/>
    <w:rsid w:val="58A6310A"/>
    <w:rsid w:val="58A64066"/>
    <w:rsid w:val="58A65CBC"/>
    <w:rsid w:val="58A67A6A"/>
    <w:rsid w:val="58A70AC4"/>
    <w:rsid w:val="58A71284"/>
    <w:rsid w:val="58A75590"/>
    <w:rsid w:val="58A77915"/>
    <w:rsid w:val="58A817F1"/>
    <w:rsid w:val="58A837E2"/>
    <w:rsid w:val="58A87664"/>
    <w:rsid w:val="58A91308"/>
    <w:rsid w:val="58A94E84"/>
    <w:rsid w:val="58A957AC"/>
    <w:rsid w:val="58A9755A"/>
    <w:rsid w:val="58AA13B0"/>
    <w:rsid w:val="58AA327A"/>
    <w:rsid w:val="58AA36C5"/>
    <w:rsid w:val="58AA6296"/>
    <w:rsid w:val="58AB0DF7"/>
    <w:rsid w:val="58AB0F00"/>
    <w:rsid w:val="58AB1524"/>
    <w:rsid w:val="58AB32D2"/>
    <w:rsid w:val="58AB42E3"/>
    <w:rsid w:val="58AB5080"/>
    <w:rsid w:val="58AB6B34"/>
    <w:rsid w:val="58AB73F1"/>
    <w:rsid w:val="58AC0673"/>
    <w:rsid w:val="58AC2BA6"/>
    <w:rsid w:val="58AC3A02"/>
    <w:rsid w:val="58AC4E81"/>
    <w:rsid w:val="58AD0DF8"/>
    <w:rsid w:val="58AD2046"/>
    <w:rsid w:val="58AE1375"/>
    <w:rsid w:val="58AE3B36"/>
    <w:rsid w:val="58AE4B70"/>
    <w:rsid w:val="58AE54BF"/>
    <w:rsid w:val="58B008E9"/>
    <w:rsid w:val="58B01DC8"/>
    <w:rsid w:val="58B03366"/>
    <w:rsid w:val="58B06B3A"/>
    <w:rsid w:val="58B06F6A"/>
    <w:rsid w:val="58B07834"/>
    <w:rsid w:val="58B07A1D"/>
    <w:rsid w:val="58B13598"/>
    <w:rsid w:val="58B1513D"/>
    <w:rsid w:val="58B16FFE"/>
    <w:rsid w:val="58B20BDD"/>
    <w:rsid w:val="58B24661"/>
    <w:rsid w:val="58B2658F"/>
    <w:rsid w:val="58B27AAA"/>
    <w:rsid w:val="58B30C9E"/>
    <w:rsid w:val="58B31A8B"/>
    <w:rsid w:val="58B33F35"/>
    <w:rsid w:val="58B35164"/>
    <w:rsid w:val="58B35FDF"/>
    <w:rsid w:val="58B40D70"/>
    <w:rsid w:val="58B425AA"/>
    <w:rsid w:val="58B42919"/>
    <w:rsid w:val="58B42ACF"/>
    <w:rsid w:val="58B507D8"/>
    <w:rsid w:val="58B546FE"/>
    <w:rsid w:val="58B54D54"/>
    <w:rsid w:val="58B552F0"/>
    <w:rsid w:val="58B55EFF"/>
    <w:rsid w:val="58B56FEB"/>
    <w:rsid w:val="58B61C68"/>
    <w:rsid w:val="58B62A15"/>
    <w:rsid w:val="58B63F65"/>
    <w:rsid w:val="58B65828"/>
    <w:rsid w:val="58B71C77"/>
    <w:rsid w:val="58B73A25"/>
    <w:rsid w:val="58B75831"/>
    <w:rsid w:val="58B760D2"/>
    <w:rsid w:val="58B76395"/>
    <w:rsid w:val="58B77EC9"/>
    <w:rsid w:val="58B802DF"/>
    <w:rsid w:val="58B82940"/>
    <w:rsid w:val="58B852B5"/>
    <w:rsid w:val="58B86827"/>
    <w:rsid w:val="58B87159"/>
    <w:rsid w:val="58B8779D"/>
    <w:rsid w:val="58B93D89"/>
    <w:rsid w:val="58B948D1"/>
    <w:rsid w:val="58B94946"/>
    <w:rsid w:val="58B94C39"/>
    <w:rsid w:val="58B959EF"/>
    <w:rsid w:val="58B96941"/>
    <w:rsid w:val="58BA1767"/>
    <w:rsid w:val="58BA1AC6"/>
    <w:rsid w:val="58BA31BA"/>
    <w:rsid w:val="58BA3515"/>
    <w:rsid w:val="58BA4839"/>
    <w:rsid w:val="58BA59F2"/>
    <w:rsid w:val="58BA69B2"/>
    <w:rsid w:val="58BB022F"/>
    <w:rsid w:val="58BB10EA"/>
    <w:rsid w:val="58BB464A"/>
    <w:rsid w:val="58BB580F"/>
    <w:rsid w:val="58BB5F11"/>
    <w:rsid w:val="58BB6136"/>
    <w:rsid w:val="58BB72D1"/>
    <w:rsid w:val="58BC06AB"/>
    <w:rsid w:val="58BC103B"/>
    <w:rsid w:val="58BC1051"/>
    <w:rsid w:val="58BC3C32"/>
    <w:rsid w:val="58BC5ADA"/>
    <w:rsid w:val="58BC6966"/>
    <w:rsid w:val="58BC7807"/>
    <w:rsid w:val="58BD1B3B"/>
    <w:rsid w:val="58BD2AA6"/>
    <w:rsid w:val="58BD377C"/>
    <w:rsid w:val="58BD6B62"/>
    <w:rsid w:val="58BE2977"/>
    <w:rsid w:val="58BE2FCB"/>
    <w:rsid w:val="58BE3005"/>
    <w:rsid w:val="58BE32CF"/>
    <w:rsid w:val="58BF0B2C"/>
    <w:rsid w:val="58BF2323"/>
    <w:rsid w:val="58BF28C3"/>
    <w:rsid w:val="58BF28DA"/>
    <w:rsid w:val="58BF6D7E"/>
    <w:rsid w:val="58C06842"/>
    <w:rsid w:val="58C12AF6"/>
    <w:rsid w:val="58C148A4"/>
    <w:rsid w:val="58C15804"/>
    <w:rsid w:val="58C15EA3"/>
    <w:rsid w:val="58C16652"/>
    <w:rsid w:val="58C223CA"/>
    <w:rsid w:val="58C23C13"/>
    <w:rsid w:val="58C2451D"/>
    <w:rsid w:val="58C24BD6"/>
    <w:rsid w:val="58C24D8B"/>
    <w:rsid w:val="58C24F15"/>
    <w:rsid w:val="58C300D0"/>
    <w:rsid w:val="58C32349"/>
    <w:rsid w:val="58C3686E"/>
    <w:rsid w:val="58C37522"/>
    <w:rsid w:val="58C41652"/>
    <w:rsid w:val="58C4371A"/>
    <w:rsid w:val="58C4691D"/>
    <w:rsid w:val="58C47953"/>
    <w:rsid w:val="58C47EF0"/>
    <w:rsid w:val="58C502CD"/>
    <w:rsid w:val="58C52737"/>
    <w:rsid w:val="58C6010C"/>
    <w:rsid w:val="58C60C2E"/>
    <w:rsid w:val="58C612BA"/>
    <w:rsid w:val="58C61EBA"/>
    <w:rsid w:val="58C61EBD"/>
    <w:rsid w:val="58C6432E"/>
    <w:rsid w:val="58C67F77"/>
    <w:rsid w:val="58C71B7A"/>
    <w:rsid w:val="58C72BED"/>
    <w:rsid w:val="58C730AB"/>
    <w:rsid w:val="58C779E0"/>
    <w:rsid w:val="58C84242"/>
    <w:rsid w:val="58C844B5"/>
    <w:rsid w:val="58C85C32"/>
    <w:rsid w:val="58C900DE"/>
    <w:rsid w:val="58C90439"/>
    <w:rsid w:val="58CA794A"/>
    <w:rsid w:val="58CB2979"/>
    <w:rsid w:val="58CB6310"/>
    <w:rsid w:val="58CB6622"/>
    <w:rsid w:val="58CB6F6F"/>
    <w:rsid w:val="58CB7C42"/>
    <w:rsid w:val="58CC4595"/>
    <w:rsid w:val="58CD1630"/>
    <w:rsid w:val="58CD36E0"/>
    <w:rsid w:val="58CD434A"/>
    <w:rsid w:val="58CD4FF7"/>
    <w:rsid w:val="58CE005B"/>
    <w:rsid w:val="58CE0D6F"/>
    <w:rsid w:val="58CE266F"/>
    <w:rsid w:val="58CE3B67"/>
    <w:rsid w:val="58CE6B42"/>
    <w:rsid w:val="58CE6FC1"/>
    <w:rsid w:val="58CF4E67"/>
    <w:rsid w:val="58CF5213"/>
    <w:rsid w:val="58D00F8B"/>
    <w:rsid w:val="58D02549"/>
    <w:rsid w:val="58D0277D"/>
    <w:rsid w:val="58D02D39"/>
    <w:rsid w:val="58D11755"/>
    <w:rsid w:val="58D128E8"/>
    <w:rsid w:val="58D1566C"/>
    <w:rsid w:val="58D15D63"/>
    <w:rsid w:val="58D173B3"/>
    <w:rsid w:val="58D17568"/>
    <w:rsid w:val="58D17A90"/>
    <w:rsid w:val="58D2085F"/>
    <w:rsid w:val="58D20C61"/>
    <w:rsid w:val="58D24AEA"/>
    <w:rsid w:val="58D26AB1"/>
    <w:rsid w:val="58D33D61"/>
    <w:rsid w:val="58D40EA9"/>
    <w:rsid w:val="58D414EA"/>
    <w:rsid w:val="58D42829"/>
    <w:rsid w:val="58D4408A"/>
    <w:rsid w:val="58D45739"/>
    <w:rsid w:val="58D46606"/>
    <w:rsid w:val="58D47663"/>
    <w:rsid w:val="58D5034F"/>
    <w:rsid w:val="58D520FD"/>
    <w:rsid w:val="58D52318"/>
    <w:rsid w:val="58D529FB"/>
    <w:rsid w:val="58D53917"/>
    <w:rsid w:val="58D565A1"/>
    <w:rsid w:val="58D62464"/>
    <w:rsid w:val="58D65280"/>
    <w:rsid w:val="58D65CD9"/>
    <w:rsid w:val="58D66099"/>
    <w:rsid w:val="58D72319"/>
    <w:rsid w:val="58D726E2"/>
    <w:rsid w:val="58D740C7"/>
    <w:rsid w:val="58D743F5"/>
    <w:rsid w:val="58D757B9"/>
    <w:rsid w:val="58D75E75"/>
    <w:rsid w:val="58D7704E"/>
    <w:rsid w:val="58D82F61"/>
    <w:rsid w:val="58D83A3D"/>
    <w:rsid w:val="58D91795"/>
    <w:rsid w:val="58D96F28"/>
    <w:rsid w:val="58DA1014"/>
    <w:rsid w:val="58DA1063"/>
    <w:rsid w:val="58DA54DA"/>
    <w:rsid w:val="58DA5965"/>
    <w:rsid w:val="58DA6DE9"/>
    <w:rsid w:val="58DA7713"/>
    <w:rsid w:val="58DA7FB5"/>
    <w:rsid w:val="58DB39EC"/>
    <w:rsid w:val="58DB73AF"/>
    <w:rsid w:val="58DC1FC7"/>
    <w:rsid w:val="58DC2F9B"/>
    <w:rsid w:val="58DC7267"/>
    <w:rsid w:val="58DD05CF"/>
    <w:rsid w:val="58DD0FB2"/>
    <w:rsid w:val="58DD1C00"/>
    <w:rsid w:val="58DD31EC"/>
    <w:rsid w:val="58DD5B18"/>
    <w:rsid w:val="58DE0D33"/>
    <w:rsid w:val="58DE0E74"/>
    <w:rsid w:val="58DE14C6"/>
    <w:rsid w:val="58DE3013"/>
    <w:rsid w:val="58DE3DCC"/>
    <w:rsid w:val="58DE5456"/>
    <w:rsid w:val="58DE5EB3"/>
    <w:rsid w:val="58DE747F"/>
    <w:rsid w:val="58DE7B3D"/>
    <w:rsid w:val="58DF2AB7"/>
    <w:rsid w:val="58DF2B76"/>
    <w:rsid w:val="58DF37A3"/>
    <w:rsid w:val="58DF3D3F"/>
    <w:rsid w:val="58DF3D9A"/>
    <w:rsid w:val="58DF4D2A"/>
    <w:rsid w:val="58E01304"/>
    <w:rsid w:val="58E02A3F"/>
    <w:rsid w:val="58E052CF"/>
    <w:rsid w:val="58E07749"/>
    <w:rsid w:val="58E10AA2"/>
    <w:rsid w:val="58E10D95"/>
    <w:rsid w:val="58E12B06"/>
    <w:rsid w:val="58E141BA"/>
    <w:rsid w:val="58E1665D"/>
    <w:rsid w:val="58E16CF4"/>
    <w:rsid w:val="58E22BBA"/>
    <w:rsid w:val="58E23E3C"/>
    <w:rsid w:val="58E25CD4"/>
    <w:rsid w:val="58E30CBE"/>
    <w:rsid w:val="58E3481A"/>
    <w:rsid w:val="58E35184"/>
    <w:rsid w:val="58E36A84"/>
    <w:rsid w:val="58E36D9E"/>
    <w:rsid w:val="58E40592"/>
    <w:rsid w:val="58E41BF7"/>
    <w:rsid w:val="58E42630"/>
    <w:rsid w:val="58E43F29"/>
    <w:rsid w:val="58E460AB"/>
    <w:rsid w:val="58E4675B"/>
    <w:rsid w:val="58E46791"/>
    <w:rsid w:val="58E467E4"/>
    <w:rsid w:val="58E4695E"/>
    <w:rsid w:val="58E56A80"/>
    <w:rsid w:val="58E60D47"/>
    <w:rsid w:val="58E60E12"/>
    <w:rsid w:val="58E628F6"/>
    <w:rsid w:val="58E62B79"/>
    <w:rsid w:val="58E660B8"/>
    <w:rsid w:val="58E66C06"/>
    <w:rsid w:val="58E701E7"/>
    <w:rsid w:val="58E7363B"/>
    <w:rsid w:val="58E74DA8"/>
    <w:rsid w:val="58E81E30"/>
    <w:rsid w:val="58E8573E"/>
    <w:rsid w:val="58E862D4"/>
    <w:rsid w:val="58E86856"/>
    <w:rsid w:val="58E93DFA"/>
    <w:rsid w:val="58E953DC"/>
    <w:rsid w:val="58E971B2"/>
    <w:rsid w:val="58E97957"/>
    <w:rsid w:val="58EA0B59"/>
    <w:rsid w:val="58EA0FB6"/>
    <w:rsid w:val="58EA10DA"/>
    <w:rsid w:val="58EA4316"/>
    <w:rsid w:val="58EA7B42"/>
    <w:rsid w:val="58EA7CFB"/>
    <w:rsid w:val="58EB1921"/>
    <w:rsid w:val="58EB36CF"/>
    <w:rsid w:val="58EB6464"/>
    <w:rsid w:val="58EC21ED"/>
    <w:rsid w:val="58EC25C9"/>
    <w:rsid w:val="58EC3877"/>
    <w:rsid w:val="58EC468B"/>
    <w:rsid w:val="58EC5431"/>
    <w:rsid w:val="58ED2977"/>
    <w:rsid w:val="58ED2D9E"/>
    <w:rsid w:val="58ED38EB"/>
    <w:rsid w:val="58ED42D3"/>
    <w:rsid w:val="58ED52CF"/>
    <w:rsid w:val="58ED5C75"/>
    <w:rsid w:val="58ED6710"/>
    <w:rsid w:val="58ED7447"/>
    <w:rsid w:val="58ED7515"/>
    <w:rsid w:val="58ED7D97"/>
    <w:rsid w:val="58EE31BF"/>
    <w:rsid w:val="58EE364B"/>
    <w:rsid w:val="58EE3C97"/>
    <w:rsid w:val="58EE486F"/>
    <w:rsid w:val="58EF0B7A"/>
    <w:rsid w:val="58EF1411"/>
    <w:rsid w:val="58EF4EA2"/>
    <w:rsid w:val="58EF7663"/>
    <w:rsid w:val="58F05D4C"/>
    <w:rsid w:val="58F05EF3"/>
    <w:rsid w:val="58F069E3"/>
    <w:rsid w:val="58F070CC"/>
    <w:rsid w:val="58F11C6E"/>
    <w:rsid w:val="58F20481"/>
    <w:rsid w:val="58F20EA8"/>
    <w:rsid w:val="58F20F01"/>
    <w:rsid w:val="58F22CAF"/>
    <w:rsid w:val="58F2337B"/>
    <w:rsid w:val="58F23D48"/>
    <w:rsid w:val="58F24A5D"/>
    <w:rsid w:val="58F3077A"/>
    <w:rsid w:val="58F307D5"/>
    <w:rsid w:val="58F31C0A"/>
    <w:rsid w:val="58F32A85"/>
    <w:rsid w:val="58F36EF8"/>
    <w:rsid w:val="58F41004"/>
    <w:rsid w:val="58F41BBE"/>
    <w:rsid w:val="58F41BF4"/>
    <w:rsid w:val="58F4319D"/>
    <w:rsid w:val="58F447DB"/>
    <w:rsid w:val="58F44C79"/>
    <w:rsid w:val="58F44E3D"/>
    <w:rsid w:val="58F509F1"/>
    <w:rsid w:val="58F5162C"/>
    <w:rsid w:val="58F5181A"/>
    <w:rsid w:val="58F5279F"/>
    <w:rsid w:val="58F5454D"/>
    <w:rsid w:val="58F570AB"/>
    <w:rsid w:val="58F61CCC"/>
    <w:rsid w:val="58F632BA"/>
    <w:rsid w:val="58F65AFF"/>
    <w:rsid w:val="58F66BD1"/>
    <w:rsid w:val="58F670FB"/>
    <w:rsid w:val="58F70E56"/>
    <w:rsid w:val="58F73615"/>
    <w:rsid w:val="58F73C36"/>
    <w:rsid w:val="58F73E70"/>
    <w:rsid w:val="58F845EC"/>
    <w:rsid w:val="58F85DEC"/>
    <w:rsid w:val="58F900BE"/>
    <w:rsid w:val="58F92290"/>
    <w:rsid w:val="58F9403E"/>
    <w:rsid w:val="58F95F64"/>
    <w:rsid w:val="58F979C4"/>
    <w:rsid w:val="58FA10A3"/>
    <w:rsid w:val="58FA1B64"/>
    <w:rsid w:val="58FA20FB"/>
    <w:rsid w:val="58FA528A"/>
    <w:rsid w:val="58FA63D4"/>
    <w:rsid w:val="58FA68A0"/>
    <w:rsid w:val="58FA7BF1"/>
    <w:rsid w:val="58FA7DB6"/>
    <w:rsid w:val="58FB1323"/>
    <w:rsid w:val="58FB178C"/>
    <w:rsid w:val="58FB3640"/>
    <w:rsid w:val="58FB4E5D"/>
    <w:rsid w:val="58FB7FCD"/>
    <w:rsid w:val="58FC00C0"/>
    <w:rsid w:val="58FC13A4"/>
    <w:rsid w:val="58FC1D80"/>
    <w:rsid w:val="58FC3B2E"/>
    <w:rsid w:val="58FC4BF5"/>
    <w:rsid w:val="58FC58DC"/>
    <w:rsid w:val="58FD3402"/>
    <w:rsid w:val="58FD43FD"/>
    <w:rsid w:val="58FD5ACB"/>
    <w:rsid w:val="58FD62BE"/>
    <w:rsid w:val="58FD7D40"/>
    <w:rsid w:val="58FE1654"/>
    <w:rsid w:val="58FE19C4"/>
    <w:rsid w:val="58FE4EFB"/>
    <w:rsid w:val="58FE65EC"/>
    <w:rsid w:val="58FE78A6"/>
    <w:rsid w:val="58FE79CA"/>
    <w:rsid w:val="58FF093D"/>
    <w:rsid w:val="58FF1CC6"/>
    <w:rsid w:val="58FF2B2A"/>
    <w:rsid w:val="58FF2B83"/>
    <w:rsid w:val="58FF33FE"/>
    <w:rsid w:val="58FF4074"/>
    <w:rsid w:val="58FF53CC"/>
    <w:rsid w:val="59002D7E"/>
    <w:rsid w:val="590044BF"/>
    <w:rsid w:val="59006218"/>
    <w:rsid w:val="59012EF2"/>
    <w:rsid w:val="59012F8D"/>
    <w:rsid w:val="5901420E"/>
    <w:rsid w:val="5903019B"/>
    <w:rsid w:val="59032905"/>
    <w:rsid w:val="59032E40"/>
    <w:rsid w:val="5903310E"/>
    <w:rsid w:val="59033D78"/>
    <w:rsid w:val="59034EBC"/>
    <w:rsid w:val="59036C6A"/>
    <w:rsid w:val="590405BF"/>
    <w:rsid w:val="59042B8F"/>
    <w:rsid w:val="5904324B"/>
    <w:rsid w:val="590433A3"/>
    <w:rsid w:val="5904431A"/>
    <w:rsid w:val="59044FCA"/>
    <w:rsid w:val="590454E8"/>
    <w:rsid w:val="59050C34"/>
    <w:rsid w:val="59060509"/>
    <w:rsid w:val="590617C1"/>
    <w:rsid w:val="590649AC"/>
    <w:rsid w:val="59064AA9"/>
    <w:rsid w:val="5906675A"/>
    <w:rsid w:val="59066A61"/>
    <w:rsid w:val="59070080"/>
    <w:rsid w:val="59071037"/>
    <w:rsid w:val="5907490E"/>
    <w:rsid w:val="59076E99"/>
    <w:rsid w:val="59080725"/>
    <w:rsid w:val="590824D3"/>
    <w:rsid w:val="59084281"/>
    <w:rsid w:val="59090807"/>
    <w:rsid w:val="59091DA7"/>
    <w:rsid w:val="59095571"/>
    <w:rsid w:val="590972B9"/>
    <w:rsid w:val="59097FF9"/>
    <w:rsid w:val="590A0142"/>
    <w:rsid w:val="590A23AA"/>
    <w:rsid w:val="590A6D78"/>
    <w:rsid w:val="590A6F16"/>
    <w:rsid w:val="590B057A"/>
    <w:rsid w:val="590B19EC"/>
    <w:rsid w:val="590B1F73"/>
    <w:rsid w:val="590B1FC3"/>
    <w:rsid w:val="590B3D71"/>
    <w:rsid w:val="590B68F5"/>
    <w:rsid w:val="590B6931"/>
    <w:rsid w:val="590B7E91"/>
    <w:rsid w:val="590C1515"/>
    <w:rsid w:val="590C1FE3"/>
    <w:rsid w:val="590C3E75"/>
    <w:rsid w:val="590C4F16"/>
    <w:rsid w:val="590C7AD7"/>
    <w:rsid w:val="590C7B12"/>
    <w:rsid w:val="590D0BCF"/>
    <w:rsid w:val="590D11B6"/>
    <w:rsid w:val="590D17D2"/>
    <w:rsid w:val="590D4585"/>
    <w:rsid w:val="590D5D3B"/>
    <w:rsid w:val="590D743B"/>
    <w:rsid w:val="590D7AE9"/>
    <w:rsid w:val="590E08CD"/>
    <w:rsid w:val="590E294D"/>
    <w:rsid w:val="590E560F"/>
    <w:rsid w:val="590E56BE"/>
    <w:rsid w:val="590E5CC9"/>
    <w:rsid w:val="590E7575"/>
    <w:rsid w:val="590F13E3"/>
    <w:rsid w:val="590F1AB3"/>
    <w:rsid w:val="590F5946"/>
    <w:rsid w:val="590F6FA8"/>
    <w:rsid w:val="591006A9"/>
    <w:rsid w:val="59100F74"/>
    <w:rsid w:val="59102873"/>
    <w:rsid w:val="59102A3D"/>
    <w:rsid w:val="59103135"/>
    <w:rsid w:val="59105934"/>
    <w:rsid w:val="591075D9"/>
    <w:rsid w:val="59112587"/>
    <w:rsid w:val="59115444"/>
    <w:rsid w:val="591170B2"/>
    <w:rsid w:val="59123351"/>
    <w:rsid w:val="591250FF"/>
    <w:rsid w:val="59125193"/>
    <w:rsid w:val="59126EAD"/>
    <w:rsid w:val="59133316"/>
    <w:rsid w:val="59133694"/>
    <w:rsid w:val="59133BFF"/>
    <w:rsid w:val="591342FE"/>
    <w:rsid w:val="5914114E"/>
    <w:rsid w:val="59142A73"/>
    <w:rsid w:val="591448F5"/>
    <w:rsid w:val="59145232"/>
    <w:rsid w:val="59146EAD"/>
    <w:rsid w:val="59154784"/>
    <w:rsid w:val="59155906"/>
    <w:rsid w:val="59156E44"/>
    <w:rsid w:val="5915728A"/>
    <w:rsid w:val="59162E41"/>
    <w:rsid w:val="59165302"/>
    <w:rsid w:val="59170968"/>
    <w:rsid w:val="59172716"/>
    <w:rsid w:val="59172746"/>
    <w:rsid w:val="59173D50"/>
    <w:rsid w:val="59174297"/>
    <w:rsid w:val="591744C4"/>
    <w:rsid w:val="59175A34"/>
    <w:rsid w:val="59176A07"/>
    <w:rsid w:val="59176B3B"/>
    <w:rsid w:val="591816AC"/>
    <w:rsid w:val="59183BD6"/>
    <w:rsid w:val="591846FB"/>
    <w:rsid w:val="591848B1"/>
    <w:rsid w:val="59184AF5"/>
    <w:rsid w:val="591863AE"/>
    <w:rsid w:val="5918648F"/>
    <w:rsid w:val="59190F0B"/>
    <w:rsid w:val="5919648E"/>
    <w:rsid w:val="59196736"/>
    <w:rsid w:val="59197C75"/>
    <w:rsid w:val="591A2206"/>
    <w:rsid w:val="591A2837"/>
    <w:rsid w:val="591A2BA2"/>
    <w:rsid w:val="591A395F"/>
    <w:rsid w:val="591A3FB4"/>
    <w:rsid w:val="591A5806"/>
    <w:rsid w:val="591B096B"/>
    <w:rsid w:val="591B14AD"/>
    <w:rsid w:val="591B1C8E"/>
    <w:rsid w:val="591B5D03"/>
    <w:rsid w:val="591B7209"/>
    <w:rsid w:val="591B7986"/>
    <w:rsid w:val="591B7D84"/>
    <w:rsid w:val="591C1ADA"/>
    <w:rsid w:val="591C2853"/>
    <w:rsid w:val="591C28AF"/>
    <w:rsid w:val="591C41D0"/>
    <w:rsid w:val="591C5F35"/>
    <w:rsid w:val="591C5F7E"/>
    <w:rsid w:val="591D2082"/>
    <w:rsid w:val="591D5ED4"/>
    <w:rsid w:val="591D7EBC"/>
    <w:rsid w:val="591E31FF"/>
    <w:rsid w:val="591E3AA4"/>
    <w:rsid w:val="591E5852"/>
    <w:rsid w:val="591E7C30"/>
    <w:rsid w:val="591E7CE6"/>
    <w:rsid w:val="591F0ED8"/>
    <w:rsid w:val="591F15CA"/>
    <w:rsid w:val="591F24B6"/>
    <w:rsid w:val="591F4E37"/>
    <w:rsid w:val="591F781C"/>
    <w:rsid w:val="5920011F"/>
    <w:rsid w:val="592018CA"/>
    <w:rsid w:val="59205A6E"/>
    <w:rsid w:val="59210FA5"/>
    <w:rsid w:val="592117E6"/>
    <w:rsid w:val="59212E5C"/>
    <w:rsid w:val="59213594"/>
    <w:rsid w:val="59214F86"/>
    <w:rsid w:val="59215342"/>
    <w:rsid w:val="59222412"/>
    <w:rsid w:val="59223C84"/>
    <w:rsid w:val="59227859"/>
    <w:rsid w:val="592320CE"/>
    <w:rsid w:val="5923215E"/>
    <w:rsid w:val="592328CD"/>
    <w:rsid w:val="59235F02"/>
    <w:rsid w:val="59242D9C"/>
    <w:rsid w:val="5925171A"/>
    <w:rsid w:val="59253085"/>
    <w:rsid w:val="59254E33"/>
    <w:rsid w:val="59257A04"/>
    <w:rsid w:val="59260BAB"/>
    <w:rsid w:val="59264BC4"/>
    <w:rsid w:val="59265E21"/>
    <w:rsid w:val="59266DFD"/>
    <w:rsid w:val="59273CA0"/>
    <w:rsid w:val="59274B3C"/>
    <w:rsid w:val="592801D5"/>
    <w:rsid w:val="59281BE0"/>
    <w:rsid w:val="59281C45"/>
    <w:rsid w:val="59281F8A"/>
    <w:rsid w:val="59282B75"/>
    <w:rsid w:val="59283411"/>
    <w:rsid w:val="592866D1"/>
    <w:rsid w:val="592941F7"/>
    <w:rsid w:val="5929575A"/>
    <w:rsid w:val="59297174"/>
    <w:rsid w:val="592A069B"/>
    <w:rsid w:val="592A09BF"/>
    <w:rsid w:val="592A134B"/>
    <w:rsid w:val="592A5FEB"/>
    <w:rsid w:val="592B61C1"/>
    <w:rsid w:val="592B63CF"/>
    <w:rsid w:val="592B747B"/>
    <w:rsid w:val="592B7F6F"/>
    <w:rsid w:val="592C0B61"/>
    <w:rsid w:val="592C29C8"/>
    <w:rsid w:val="592C7611"/>
    <w:rsid w:val="592D2647"/>
    <w:rsid w:val="592D3CE7"/>
    <w:rsid w:val="592D4279"/>
    <w:rsid w:val="592D7C3F"/>
    <w:rsid w:val="592E180D"/>
    <w:rsid w:val="592E332A"/>
    <w:rsid w:val="592E3529"/>
    <w:rsid w:val="592E4A84"/>
    <w:rsid w:val="592F1066"/>
    <w:rsid w:val="592F16E4"/>
    <w:rsid w:val="592F3F03"/>
    <w:rsid w:val="592F5CB1"/>
    <w:rsid w:val="592F633A"/>
    <w:rsid w:val="592F7292"/>
    <w:rsid w:val="5930071B"/>
    <w:rsid w:val="59301E0F"/>
    <w:rsid w:val="59303996"/>
    <w:rsid w:val="59305585"/>
    <w:rsid w:val="593058FE"/>
    <w:rsid w:val="593065F3"/>
    <w:rsid w:val="593117AB"/>
    <w:rsid w:val="59313FD1"/>
    <w:rsid w:val="59314FEE"/>
    <w:rsid w:val="59315571"/>
    <w:rsid w:val="59315576"/>
    <w:rsid w:val="593212FE"/>
    <w:rsid w:val="593220AD"/>
    <w:rsid w:val="5932754F"/>
    <w:rsid w:val="593307DD"/>
    <w:rsid w:val="5933263A"/>
    <w:rsid w:val="59335C0C"/>
    <w:rsid w:val="5933709C"/>
    <w:rsid w:val="5934151A"/>
    <w:rsid w:val="59342805"/>
    <w:rsid w:val="593432C8"/>
    <w:rsid w:val="593439E9"/>
    <w:rsid w:val="59344DC7"/>
    <w:rsid w:val="59345076"/>
    <w:rsid w:val="59350DEE"/>
    <w:rsid w:val="59351DC0"/>
    <w:rsid w:val="59353FBE"/>
    <w:rsid w:val="5935418A"/>
    <w:rsid w:val="5935488A"/>
    <w:rsid w:val="59356297"/>
    <w:rsid w:val="5935723F"/>
    <w:rsid w:val="59357316"/>
    <w:rsid w:val="59357D2F"/>
    <w:rsid w:val="5936115A"/>
    <w:rsid w:val="593612B9"/>
    <w:rsid w:val="593649F7"/>
    <w:rsid w:val="59367040"/>
    <w:rsid w:val="59367CF5"/>
    <w:rsid w:val="593705EE"/>
    <w:rsid w:val="59372AA4"/>
    <w:rsid w:val="59374B66"/>
    <w:rsid w:val="59375A1D"/>
    <w:rsid w:val="59382505"/>
    <w:rsid w:val="59383B07"/>
    <w:rsid w:val="59383C44"/>
    <w:rsid w:val="593908DE"/>
    <w:rsid w:val="59393D28"/>
    <w:rsid w:val="59396B30"/>
    <w:rsid w:val="59397EDF"/>
    <w:rsid w:val="593A2391"/>
    <w:rsid w:val="593A2F8F"/>
    <w:rsid w:val="593A439E"/>
    <w:rsid w:val="593A5ADF"/>
    <w:rsid w:val="593A78CE"/>
    <w:rsid w:val="593B3565"/>
    <w:rsid w:val="593C03CE"/>
    <w:rsid w:val="593C03FF"/>
    <w:rsid w:val="593C34F5"/>
    <w:rsid w:val="593C41BB"/>
    <w:rsid w:val="593C42A8"/>
    <w:rsid w:val="593C6736"/>
    <w:rsid w:val="593C73E5"/>
    <w:rsid w:val="593C73EF"/>
    <w:rsid w:val="593D2CB0"/>
    <w:rsid w:val="593D51A1"/>
    <w:rsid w:val="593D5457"/>
    <w:rsid w:val="593D5B1A"/>
    <w:rsid w:val="593D612D"/>
    <w:rsid w:val="593D630C"/>
    <w:rsid w:val="593D711D"/>
    <w:rsid w:val="593E2434"/>
    <w:rsid w:val="593E3137"/>
    <w:rsid w:val="593E4146"/>
    <w:rsid w:val="593E5EF4"/>
    <w:rsid w:val="593E74E0"/>
    <w:rsid w:val="593F00CE"/>
    <w:rsid w:val="593F1288"/>
    <w:rsid w:val="593F1DBC"/>
    <w:rsid w:val="593F1F50"/>
    <w:rsid w:val="593F3A1A"/>
    <w:rsid w:val="593F46D4"/>
    <w:rsid w:val="593F56AC"/>
    <w:rsid w:val="593F5D74"/>
    <w:rsid w:val="593F6EA1"/>
    <w:rsid w:val="59401C6C"/>
    <w:rsid w:val="59402397"/>
    <w:rsid w:val="59402D02"/>
    <w:rsid w:val="59403C6E"/>
    <w:rsid w:val="59407EBE"/>
    <w:rsid w:val="59411541"/>
    <w:rsid w:val="59411A24"/>
    <w:rsid w:val="59412DE1"/>
    <w:rsid w:val="59412F16"/>
    <w:rsid w:val="594131B9"/>
    <w:rsid w:val="5941592B"/>
    <w:rsid w:val="59417793"/>
    <w:rsid w:val="59424045"/>
    <w:rsid w:val="59426606"/>
    <w:rsid w:val="5943175D"/>
    <w:rsid w:val="5943350B"/>
    <w:rsid w:val="59433854"/>
    <w:rsid w:val="59433D91"/>
    <w:rsid w:val="594352B9"/>
    <w:rsid w:val="59443908"/>
    <w:rsid w:val="594505D2"/>
    <w:rsid w:val="59451E18"/>
    <w:rsid w:val="5945244A"/>
    <w:rsid w:val="594548AE"/>
    <w:rsid w:val="594554D5"/>
    <w:rsid w:val="59461845"/>
    <w:rsid w:val="59464561"/>
    <w:rsid w:val="59464DA9"/>
    <w:rsid w:val="59467978"/>
    <w:rsid w:val="594700E3"/>
    <w:rsid w:val="5947124D"/>
    <w:rsid w:val="59472AF3"/>
    <w:rsid w:val="59473573"/>
    <w:rsid w:val="594751B1"/>
    <w:rsid w:val="59484FC5"/>
    <w:rsid w:val="59487EB2"/>
    <w:rsid w:val="59491BBB"/>
    <w:rsid w:val="59491DE8"/>
    <w:rsid w:val="59491F95"/>
    <w:rsid w:val="59492A03"/>
    <w:rsid w:val="594A221A"/>
    <w:rsid w:val="594A2AEB"/>
    <w:rsid w:val="594A4899"/>
    <w:rsid w:val="594A4E71"/>
    <w:rsid w:val="594A5572"/>
    <w:rsid w:val="594A6647"/>
    <w:rsid w:val="594B2C03"/>
    <w:rsid w:val="594B4906"/>
    <w:rsid w:val="594B58F4"/>
    <w:rsid w:val="594B649D"/>
    <w:rsid w:val="594C0007"/>
    <w:rsid w:val="594C2FF8"/>
    <w:rsid w:val="594C3147"/>
    <w:rsid w:val="594C6863"/>
    <w:rsid w:val="594D2DC3"/>
    <w:rsid w:val="594D4389"/>
    <w:rsid w:val="594E10CA"/>
    <w:rsid w:val="594E222C"/>
    <w:rsid w:val="594E2814"/>
    <w:rsid w:val="594E37F8"/>
    <w:rsid w:val="594E39B9"/>
    <w:rsid w:val="594E3CE1"/>
    <w:rsid w:val="594E53E5"/>
    <w:rsid w:val="594F0101"/>
    <w:rsid w:val="594F3C5E"/>
    <w:rsid w:val="594F433C"/>
    <w:rsid w:val="594F4645"/>
    <w:rsid w:val="59501373"/>
    <w:rsid w:val="59502526"/>
    <w:rsid w:val="59502855"/>
    <w:rsid w:val="59503014"/>
    <w:rsid w:val="595046FA"/>
    <w:rsid w:val="59504E4A"/>
    <w:rsid w:val="59505C28"/>
    <w:rsid w:val="59507D05"/>
    <w:rsid w:val="5951181E"/>
    <w:rsid w:val="59511B73"/>
    <w:rsid w:val="59512D8A"/>
    <w:rsid w:val="59513FBD"/>
    <w:rsid w:val="5952110E"/>
    <w:rsid w:val="5952374E"/>
    <w:rsid w:val="5952400F"/>
    <w:rsid w:val="59527BF2"/>
    <w:rsid w:val="5953321D"/>
    <w:rsid w:val="59534B16"/>
    <w:rsid w:val="59536896"/>
    <w:rsid w:val="595369C1"/>
    <w:rsid w:val="59537DCE"/>
    <w:rsid w:val="59542857"/>
    <w:rsid w:val="5954396A"/>
    <w:rsid w:val="59544FB5"/>
    <w:rsid w:val="5954561D"/>
    <w:rsid w:val="59545718"/>
    <w:rsid w:val="595506A2"/>
    <w:rsid w:val="5955323E"/>
    <w:rsid w:val="59553B5E"/>
    <w:rsid w:val="59554FEC"/>
    <w:rsid w:val="595607E3"/>
    <w:rsid w:val="59562432"/>
    <w:rsid w:val="59574FE2"/>
    <w:rsid w:val="59575208"/>
    <w:rsid w:val="59577BD8"/>
    <w:rsid w:val="59585445"/>
    <w:rsid w:val="595924F8"/>
    <w:rsid w:val="59592D2E"/>
    <w:rsid w:val="59594620"/>
    <w:rsid w:val="59594ADC"/>
    <w:rsid w:val="5959698D"/>
    <w:rsid w:val="5959767E"/>
    <w:rsid w:val="59597927"/>
    <w:rsid w:val="595A3223"/>
    <w:rsid w:val="595A7C56"/>
    <w:rsid w:val="595B0854"/>
    <w:rsid w:val="595B4CF8"/>
    <w:rsid w:val="595B6AA6"/>
    <w:rsid w:val="595B76B4"/>
    <w:rsid w:val="595C1523"/>
    <w:rsid w:val="595C37BE"/>
    <w:rsid w:val="595C45CC"/>
    <w:rsid w:val="595C56A7"/>
    <w:rsid w:val="595C56C4"/>
    <w:rsid w:val="595C637A"/>
    <w:rsid w:val="595C7DF4"/>
    <w:rsid w:val="595D0313"/>
    <w:rsid w:val="595D14DC"/>
    <w:rsid w:val="595D32DA"/>
    <w:rsid w:val="595D34F5"/>
    <w:rsid w:val="595D546C"/>
    <w:rsid w:val="595E0345"/>
    <w:rsid w:val="595E20F3"/>
    <w:rsid w:val="595E3799"/>
    <w:rsid w:val="595E4EDA"/>
    <w:rsid w:val="595E6596"/>
    <w:rsid w:val="595E74AC"/>
    <w:rsid w:val="595F1045"/>
    <w:rsid w:val="595F2EC7"/>
    <w:rsid w:val="595F3988"/>
    <w:rsid w:val="595F5340"/>
    <w:rsid w:val="5960163C"/>
    <w:rsid w:val="59602D03"/>
    <w:rsid w:val="59603907"/>
    <w:rsid w:val="59603AB5"/>
    <w:rsid w:val="596040BD"/>
    <w:rsid w:val="596040D5"/>
    <w:rsid w:val="5960561F"/>
    <w:rsid w:val="596077FA"/>
    <w:rsid w:val="59611BE3"/>
    <w:rsid w:val="59613562"/>
    <w:rsid w:val="59613991"/>
    <w:rsid w:val="596174F5"/>
    <w:rsid w:val="59617E35"/>
    <w:rsid w:val="59617F77"/>
    <w:rsid w:val="596223F0"/>
    <w:rsid w:val="59630196"/>
    <w:rsid w:val="59633BAD"/>
    <w:rsid w:val="59635AF4"/>
    <w:rsid w:val="59635B05"/>
    <w:rsid w:val="59636479"/>
    <w:rsid w:val="59640793"/>
    <w:rsid w:val="59641B83"/>
    <w:rsid w:val="59644834"/>
    <w:rsid w:val="59644A3A"/>
    <w:rsid w:val="5964760B"/>
    <w:rsid w:val="596516D3"/>
    <w:rsid w:val="596521DC"/>
    <w:rsid w:val="59653481"/>
    <w:rsid w:val="596545F4"/>
    <w:rsid w:val="59655FA4"/>
    <w:rsid w:val="596573C2"/>
    <w:rsid w:val="59657925"/>
    <w:rsid w:val="59660EE6"/>
    <w:rsid w:val="59661F2B"/>
    <w:rsid w:val="5966263D"/>
    <w:rsid w:val="5966366C"/>
    <w:rsid w:val="5966544B"/>
    <w:rsid w:val="59671AD4"/>
    <w:rsid w:val="596733BB"/>
    <w:rsid w:val="5967369D"/>
    <w:rsid w:val="59680905"/>
    <w:rsid w:val="596811C3"/>
    <w:rsid w:val="59681324"/>
    <w:rsid w:val="59682EF9"/>
    <w:rsid w:val="59684D1F"/>
    <w:rsid w:val="59687D31"/>
    <w:rsid w:val="596908AC"/>
    <w:rsid w:val="59691B39"/>
    <w:rsid w:val="59691FED"/>
    <w:rsid w:val="596A0579"/>
    <w:rsid w:val="596A0A97"/>
    <w:rsid w:val="596A3A82"/>
    <w:rsid w:val="596A4728"/>
    <w:rsid w:val="596A5151"/>
    <w:rsid w:val="596A58FA"/>
    <w:rsid w:val="596A6CE9"/>
    <w:rsid w:val="596B3395"/>
    <w:rsid w:val="596B480F"/>
    <w:rsid w:val="596B560C"/>
    <w:rsid w:val="596B6C35"/>
    <w:rsid w:val="596C0E3E"/>
    <w:rsid w:val="596C1821"/>
    <w:rsid w:val="596C23A1"/>
    <w:rsid w:val="596C2A61"/>
    <w:rsid w:val="596C5D9D"/>
    <w:rsid w:val="596C74DE"/>
    <w:rsid w:val="596D0588"/>
    <w:rsid w:val="596D24B9"/>
    <w:rsid w:val="596D4A2C"/>
    <w:rsid w:val="596D67DA"/>
    <w:rsid w:val="596E2E2D"/>
    <w:rsid w:val="596E7083"/>
    <w:rsid w:val="596F12C9"/>
    <w:rsid w:val="596F2552"/>
    <w:rsid w:val="596F423B"/>
    <w:rsid w:val="596F4300"/>
    <w:rsid w:val="596F471E"/>
    <w:rsid w:val="59700C85"/>
    <w:rsid w:val="5970262C"/>
    <w:rsid w:val="597049D0"/>
    <w:rsid w:val="59704E92"/>
    <w:rsid w:val="59705BAE"/>
    <w:rsid w:val="59710078"/>
    <w:rsid w:val="597102E2"/>
    <w:rsid w:val="59710611"/>
    <w:rsid w:val="5971361E"/>
    <w:rsid w:val="59715A31"/>
    <w:rsid w:val="59720FEC"/>
    <w:rsid w:val="59722042"/>
    <w:rsid w:val="59723DF0"/>
    <w:rsid w:val="59725B9E"/>
    <w:rsid w:val="59726C6D"/>
    <w:rsid w:val="5973025B"/>
    <w:rsid w:val="597307C2"/>
    <w:rsid w:val="59730A21"/>
    <w:rsid w:val="5973309F"/>
    <w:rsid w:val="597333E9"/>
    <w:rsid w:val="59735024"/>
    <w:rsid w:val="59735C70"/>
    <w:rsid w:val="59735E0E"/>
    <w:rsid w:val="59736F48"/>
    <w:rsid w:val="59737050"/>
    <w:rsid w:val="59737A9B"/>
    <w:rsid w:val="59741916"/>
    <w:rsid w:val="59741C41"/>
    <w:rsid w:val="597436C4"/>
    <w:rsid w:val="59745DBA"/>
    <w:rsid w:val="59747B68"/>
    <w:rsid w:val="59750590"/>
    <w:rsid w:val="59750A96"/>
    <w:rsid w:val="59750DB1"/>
    <w:rsid w:val="5975743C"/>
    <w:rsid w:val="59762F6D"/>
    <w:rsid w:val="597633C7"/>
    <w:rsid w:val="597638E0"/>
    <w:rsid w:val="59763AF2"/>
    <w:rsid w:val="5976568E"/>
    <w:rsid w:val="597658A2"/>
    <w:rsid w:val="59767D0B"/>
    <w:rsid w:val="59771406"/>
    <w:rsid w:val="59771CC0"/>
    <w:rsid w:val="59772EB0"/>
    <w:rsid w:val="597731B4"/>
    <w:rsid w:val="59774F39"/>
    <w:rsid w:val="59775A81"/>
    <w:rsid w:val="597769C7"/>
    <w:rsid w:val="5978001E"/>
    <w:rsid w:val="597856D8"/>
    <w:rsid w:val="59786F11"/>
    <w:rsid w:val="59791DD3"/>
    <w:rsid w:val="597933D0"/>
    <w:rsid w:val="5979517E"/>
    <w:rsid w:val="59796150"/>
    <w:rsid w:val="597A0C6C"/>
    <w:rsid w:val="597A321A"/>
    <w:rsid w:val="597A5C58"/>
    <w:rsid w:val="597A5F5D"/>
    <w:rsid w:val="597B0EF6"/>
    <w:rsid w:val="597B3F2E"/>
    <w:rsid w:val="597B40A3"/>
    <w:rsid w:val="597B512F"/>
    <w:rsid w:val="597C07CB"/>
    <w:rsid w:val="597C2FEA"/>
    <w:rsid w:val="597C6A1D"/>
    <w:rsid w:val="597D1BF4"/>
    <w:rsid w:val="597D1F72"/>
    <w:rsid w:val="597D327D"/>
    <w:rsid w:val="597D3CD1"/>
    <w:rsid w:val="597D454E"/>
    <w:rsid w:val="597E09E7"/>
    <w:rsid w:val="597E12C3"/>
    <w:rsid w:val="597E2795"/>
    <w:rsid w:val="597E2D83"/>
    <w:rsid w:val="597E3F42"/>
    <w:rsid w:val="597E6094"/>
    <w:rsid w:val="597E73D8"/>
    <w:rsid w:val="597F3A21"/>
    <w:rsid w:val="597F5299"/>
    <w:rsid w:val="597F6DA6"/>
    <w:rsid w:val="597F6EE3"/>
    <w:rsid w:val="598000B4"/>
    <w:rsid w:val="598002BB"/>
    <w:rsid w:val="598045CC"/>
    <w:rsid w:val="59810274"/>
    <w:rsid w:val="59814033"/>
    <w:rsid w:val="5981496A"/>
    <w:rsid w:val="59815163"/>
    <w:rsid w:val="59815DE1"/>
    <w:rsid w:val="59821704"/>
    <w:rsid w:val="59825159"/>
    <w:rsid w:val="59825894"/>
    <w:rsid w:val="59827FC3"/>
    <w:rsid w:val="59835FFD"/>
    <w:rsid w:val="59837C58"/>
    <w:rsid w:val="598454B4"/>
    <w:rsid w:val="59845882"/>
    <w:rsid w:val="59846BF5"/>
    <w:rsid w:val="5985147F"/>
    <w:rsid w:val="59851D75"/>
    <w:rsid w:val="59851D96"/>
    <w:rsid w:val="59853338"/>
    <w:rsid w:val="59853B23"/>
    <w:rsid w:val="598558D1"/>
    <w:rsid w:val="59860BF1"/>
    <w:rsid w:val="598614C8"/>
    <w:rsid w:val="59861649"/>
    <w:rsid w:val="598633F7"/>
    <w:rsid w:val="59867BF3"/>
    <w:rsid w:val="59872D96"/>
    <w:rsid w:val="59875E61"/>
    <w:rsid w:val="598760E6"/>
    <w:rsid w:val="598767F9"/>
    <w:rsid w:val="5987789B"/>
    <w:rsid w:val="59883613"/>
    <w:rsid w:val="59883E35"/>
    <w:rsid w:val="598853C1"/>
    <w:rsid w:val="59886A06"/>
    <w:rsid w:val="59886E35"/>
    <w:rsid w:val="59890190"/>
    <w:rsid w:val="59890834"/>
    <w:rsid w:val="598952C5"/>
    <w:rsid w:val="598A113A"/>
    <w:rsid w:val="598A2EE8"/>
    <w:rsid w:val="598A4522"/>
    <w:rsid w:val="598A77FC"/>
    <w:rsid w:val="598B0D30"/>
    <w:rsid w:val="598B1110"/>
    <w:rsid w:val="598B14EE"/>
    <w:rsid w:val="598B6C60"/>
    <w:rsid w:val="598B7322"/>
    <w:rsid w:val="598C088F"/>
    <w:rsid w:val="598C3104"/>
    <w:rsid w:val="598C3EB5"/>
    <w:rsid w:val="598C4CD1"/>
    <w:rsid w:val="598C5387"/>
    <w:rsid w:val="598C5A03"/>
    <w:rsid w:val="598C7317"/>
    <w:rsid w:val="598D31CC"/>
    <w:rsid w:val="598D3F0A"/>
    <w:rsid w:val="598D4659"/>
    <w:rsid w:val="598D7E7C"/>
    <w:rsid w:val="598E26B8"/>
    <w:rsid w:val="598E5607"/>
    <w:rsid w:val="598E5973"/>
    <w:rsid w:val="598E5E30"/>
    <w:rsid w:val="598F04FE"/>
    <w:rsid w:val="598F09E8"/>
    <w:rsid w:val="598F1061"/>
    <w:rsid w:val="598F27A1"/>
    <w:rsid w:val="598F49A2"/>
    <w:rsid w:val="598F4E68"/>
    <w:rsid w:val="59901B05"/>
    <w:rsid w:val="599042AB"/>
    <w:rsid w:val="59905198"/>
    <w:rsid w:val="5991071A"/>
    <w:rsid w:val="59911AC0"/>
    <w:rsid w:val="59912270"/>
    <w:rsid w:val="599140C8"/>
    <w:rsid w:val="59914276"/>
    <w:rsid w:val="59916541"/>
    <w:rsid w:val="59916651"/>
    <w:rsid w:val="5992097D"/>
    <w:rsid w:val="59920DF9"/>
    <w:rsid w:val="59923099"/>
    <w:rsid w:val="59923CB0"/>
    <w:rsid w:val="59926240"/>
    <w:rsid w:val="59926906"/>
    <w:rsid w:val="59931BA0"/>
    <w:rsid w:val="5993399A"/>
    <w:rsid w:val="59933B19"/>
    <w:rsid w:val="59933CA5"/>
    <w:rsid w:val="59934492"/>
    <w:rsid w:val="59936DC8"/>
    <w:rsid w:val="59942197"/>
    <w:rsid w:val="59942DF4"/>
    <w:rsid w:val="59943771"/>
    <w:rsid w:val="59943ABD"/>
    <w:rsid w:val="59943D66"/>
    <w:rsid w:val="59944019"/>
    <w:rsid w:val="59945B14"/>
    <w:rsid w:val="5994681B"/>
    <w:rsid w:val="59953B09"/>
    <w:rsid w:val="59956439"/>
    <w:rsid w:val="59960A74"/>
    <w:rsid w:val="599610E6"/>
    <w:rsid w:val="5996123D"/>
    <w:rsid w:val="59961A9A"/>
    <w:rsid w:val="5996337C"/>
    <w:rsid w:val="599649A3"/>
    <w:rsid w:val="599678C9"/>
    <w:rsid w:val="59967ADE"/>
    <w:rsid w:val="599717C2"/>
    <w:rsid w:val="59971AF0"/>
    <w:rsid w:val="5997249A"/>
    <w:rsid w:val="59973856"/>
    <w:rsid w:val="599747B2"/>
    <w:rsid w:val="5999137D"/>
    <w:rsid w:val="599919E2"/>
    <w:rsid w:val="5999312B"/>
    <w:rsid w:val="599937DC"/>
    <w:rsid w:val="59994DBA"/>
    <w:rsid w:val="59995821"/>
    <w:rsid w:val="599975CF"/>
    <w:rsid w:val="5999798B"/>
    <w:rsid w:val="599A3354"/>
    <w:rsid w:val="599A442D"/>
    <w:rsid w:val="599A4FB2"/>
    <w:rsid w:val="599A64DF"/>
    <w:rsid w:val="599A71A9"/>
    <w:rsid w:val="599A7661"/>
    <w:rsid w:val="599B0475"/>
    <w:rsid w:val="599B4277"/>
    <w:rsid w:val="599B546A"/>
    <w:rsid w:val="599C0150"/>
    <w:rsid w:val="599C0E6D"/>
    <w:rsid w:val="599C2C15"/>
    <w:rsid w:val="599C2C1B"/>
    <w:rsid w:val="599C373B"/>
    <w:rsid w:val="599C64D3"/>
    <w:rsid w:val="599D2768"/>
    <w:rsid w:val="599D4BCB"/>
    <w:rsid w:val="599D5E47"/>
    <w:rsid w:val="599D630C"/>
    <w:rsid w:val="599D6336"/>
    <w:rsid w:val="599D7559"/>
    <w:rsid w:val="599E153A"/>
    <w:rsid w:val="599E2E37"/>
    <w:rsid w:val="599E6993"/>
    <w:rsid w:val="599F20BC"/>
    <w:rsid w:val="599F3352"/>
    <w:rsid w:val="599F37FD"/>
    <w:rsid w:val="599F5552"/>
    <w:rsid w:val="599F60D2"/>
    <w:rsid w:val="59A00552"/>
    <w:rsid w:val="59A0270B"/>
    <w:rsid w:val="59A02CB7"/>
    <w:rsid w:val="59A044B9"/>
    <w:rsid w:val="59A04C8D"/>
    <w:rsid w:val="59A04FF9"/>
    <w:rsid w:val="59A1006E"/>
    <w:rsid w:val="59A10231"/>
    <w:rsid w:val="59A11317"/>
    <w:rsid w:val="59A14BE1"/>
    <w:rsid w:val="59A1506F"/>
    <w:rsid w:val="59A16339"/>
    <w:rsid w:val="59A1739E"/>
    <w:rsid w:val="59A20E9B"/>
    <w:rsid w:val="59A25C2F"/>
    <w:rsid w:val="59A275AD"/>
    <w:rsid w:val="59A30FBC"/>
    <w:rsid w:val="59A321FB"/>
    <w:rsid w:val="59A32FFC"/>
    <w:rsid w:val="59A3385F"/>
    <w:rsid w:val="59A33FA9"/>
    <w:rsid w:val="59A37EC9"/>
    <w:rsid w:val="59A37EE6"/>
    <w:rsid w:val="59A425E7"/>
    <w:rsid w:val="59A42EB9"/>
    <w:rsid w:val="59A53E96"/>
    <w:rsid w:val="59A55F2E"/>
    <w:rsid w:val="59A55F73"/>
    <w:rsid w:val="59A55F84"/>
    <w:rsid w:val="59A560B6"/>
    <w:rsid w:val="59A57D21"/>
    <w:rsid w:val="59A62375"/>
    <w:rsid w:val="59A66224"/>
    <w:rsid w:val="59A70825"/>
    <w:rsid w:val="59A71568"/>
    <w:rsid w:val="59A7244C"/>
    <w:rsid w:val="59A73A9A"/>
    <w:rsid w:val="59A74B23"/>
    <w:rsid w:val="59A7628D"/>
    <w:rsid w:val="59A815C0"/>
    <w:rsid w:val="59A81F82"/>
    <w:rsid w:val="59A838E9"/>
    <w:rsid w:val="59A85A64"/>
    <w:rsid w:val="59A87812"/>
    <w:rsid w:val="59A9017D"/>
    <w:rsid w:val="59A92B2B"/>
    <w:rsid w:val="59A92BA4"/>
    <w:rsid w:val="59A938FF"/>
    <w:rsid w:val="59A93BFA"/>
    <w:rsid w:val="59A94DD5"/>
    <w:rsid w:val="59A96486"/>
    <w:rsid w:val="59A96B00"/>
    <w:rsid w:val="59A972F4"/>
    <w:rsid w:val="59AA0910"/>
    <w:rsid w:val="59AA17DC"/>
    <w:rsid w:val="59AA1D2E"/>
    <w:rsid w:val="59AA35E5"/>
    <w:rsid w:val="59AA4258"/>
    <w:rsid w:val="59AA4777"/>
    <w:rsid w:val="59AA64E0"/>
    <w:rsid w:val="59AA7722"/>
    <w:rsid w:val="59AB3A62"/>
    <w:rsid w:val="59AB5E75"/>
    <w:rsid w:val="59AC10B0"/>
    <w:rsid w:val="59AC1F37"/>
    <w:rsid w:val="59AC309D"/>
    <w:rsid w:val="59AC508C"/>
    <w:rsid w:val="59AC5554"/>
    <w:rsid w:val="59AC6F21"/>
    <w:rsid w:val="59AC7302"/>
    <w:rsid w:val="59AD307A"/>
    <w:rsid w:val="59AD4E28"/>
    <w:rsid w:val="59AD6BD6"/>
    <w:rsid w:val="59AD7291"/>
    <w:rsid w:val="59AE592B"/>
    <w:rsid w:val="59AF0BA0"/>
    <w:rsid w:val="59AF1BB1"/>
    <w:rsid w:val="59AF3A4D"/>
    <w:rsid w:val="59AF5743"/>
    <w:rsid w:val="59AF6DF2"/>
    <w:rsid w:val="59B05D28"/>
    <w:rsid w:val="59B06278"/>
    <w:rsid w:val="59B1056C"/>
    <w:rsid w:val="59B12E17"/>
    <w:rsid w:val="59B1302B"/>
    <w:rsid w:val="59B14AC4"/>
    <w:rsid w:val="59B15BF0"/>
    <w:rsid w:val="59B166C6"/>
    <w:rsid w:val="59B20D3B"/>
    <w:rsid w:val="59B300EB"/>
    <w:rsid w:val="59B30532"/>
    <w:rsid w:val="59B31033"/>
    <w:rsid w:val="59B31E34"/>
    <w:rsid w:val="59B33103"/>
    <w:rsid w:val="59B41F21"/>
    <w:rsid w:val="59B437E1"/>
    <w:rsid w:val="59B44408"/>
    <w:rsid w:val="59B47373"/>
    <w:rsid w:val="59B47597"/>
    <w:rsid w:val="59B47F65"/>
    <w:rsid w:val="59B52E52"/>
    <w:rsid w:val="59B60181"/>
    <w:rsid w:val="59B624A5"/>
    <w:rsid w:val="59B62AC9"/>
    <w:rsid w:val="59B6376A"/>
    <w:rsid w:val="59B63CDD"/>
    <w:rsid w:val="59B65657"/>
    <w:rsid w:val="59B71F1E"/>
    <w:rsid w:val="59B7386E"/>
    <w:rsid w:val="59B77A55"/>
    <w:rsid w:val="59B817D3"/>
    <w:rsid w:val="59B81BD2"/>
    <w:rsid w:val="59B82923"/>
    <w:rsid w:val="59B83EF9"/>
    <w:rsid w:val="59B84C4F"/>
    <w:rsid w:val="59B860E0"/>
    <w:rsid w:val="59B87B25"/>
    <w:rsid w:val="59B91A1F"/>
    <w:rsid w:val="59B91E35"/>
    <w:rsid w:val="59B951B1"/>
    <w:rsid w:val="59B95834"/>
    <w:rsid w:val="59B97F47"/>
    <w:rsid w:val="59B97F62"/>
    <w:rsid w:val="59BA30E5"/>
    <w:rsid w:val="59BA391C"/>
    <w:rsid w:val="59BA483A"/>
    <w:rsid w:val="59BA7AB3"/>
    <w:rsid w:val="59BA7B81"/>
    <w:rsid w:val="59BB0682"/>
    <w:rsid w:val="59BB12F3"/>
    <w:rsid w:val="59BB46C0"/>
    <w:rsid w:val="59BB5428"/>
    <w:rsid w:val="59BB5797"/>
    <w:rsid w:val="59BB6B03"/>
    <w:rsid w:val="59BB7545"/>
    <w:rsid w:val="59BC1C78"/>
    <w:rsid w:val="59BC22E6"/>
    <w:rsid w:val="59BC3821"/>
    <w:rsid w:val="59BC506B"/>
    <w:rsid w:val="59BC78A1"/>
    <w:rsid w:val="59BD150F"/>
    <w:rsid w:val="59BD684B"/>
    <w:rsid w:val="59BD6F40"/>
    <w:rsid w:val="59BD7A74"/>
    <w:rsid w:val="59BE1749"/>
    <w:rsid w:val="59BE5287"/>
    <w:rsid w:val="59BE5DFE"/>
    <w:rsid w:val="59BE7035"/>
    <w:rsid w:val="59BE7A5A"/>
    <w:rsid w:val="59BF1BB9"/>
    <w:rsid w:val="59BF3820"/>
    <w:rsid w:val="59BF3B9A"/>
    <w:rsid w:val="59BF3CBA"/>
    <w:rsid w:val="59BF4FFE"/>
    <w:rsid w:val="59BF584C"/>
    <w:rsid w:val="59BF6AD5"/>
    <w:rsid w:val="59BF7331"/>
    <w:rsid w:val="59C03329"/>
    <w:rsid w:val="59C03AF8"/>
    <w:rsid w:val="59C04147"/>
    <w:rsid w:val="59C04B5B"/>
    <w:rsid w:val="59C06909"/>
    <w:rsid w:val="59C07D51"/>
    <w:rsid w:val="59C07DE9"/>
    <w:rsid w:val="59C103E0"/>
    <w:rsid w:val="59C12681"/>
    <w:rsid w:val="59C15707"/>
    <w:rsid w:val="59C20FCE"/>
    <w:rsid w:val="59C214B5"/>
    <w:rsid w:val="59C21782"/>
    <w:rsid w:val="59C23470"/>
    <w:rsid w:val="59C23DC9"/>
    <w:rsid w:val="59C24ABB"/>
    <w:rsid w:val="59C24B11"/>
    <w:rsid w:val="59C25874"/>
    <w:rsid w:val="59C26B25"/>
    <w:rsid w:val="59C271F3"/>
    <w:rsid w:val="59C31225"/>
    <w:rsid w:val="59C33A3E"/>
    <w:rsid w:val="59C3464B"/>
    <w:rsid w:val="59C3557F"/>
    <w:rsid w:val="59C35FBD"/>
    <w:rsid w:val="59C363FA"/>
    <w:rsid w:val="59C37AB8"/>
    <w:rsid w:val="59C4289D"/>
    <w:rsid w:val="59C42947"/>
    <w:rsid w:val="59C430B7"/>
    <w:rsid w:val="59C433AF"/>
    <w:rsid w:val="59C52172"/>
    <w:rsid w:val="59C53F20"/>
    <w:rsid w:val="59C56616"/>
    <w:rsid w:val="59C61C6F"/>
    <w:rsid w:val="59C701F3"/>
    <w:rsid w:val="59C71ECF"/>
    <w:rsid w:val="59C7413C"/>
    <w:rsid w:val="59C75678"/>
    <w:rsid w:val="59C76480"/>
    <w:rsid w:val="59C77E38"/>
    <w:rsid w:val="59C81151"/>
    <w:rsid w:val="59C812C8"/>
    <w:rsid w:val="59C81C62"/>
    <w:rsid w:val="59C836D0"/>
    <w:rsid w:val="59C83A10"/>
    <w:rsid w:val="59C845B7"/>
    <w:rsid w:val="59C845F8"/>
    <w:rsid w:val="59C867CF"/>
    <w:rsid w:val="59C86B3A"/>
    <w:rsid w:val="59C86CF0"/>
    <w:rsid w:val="59C92758"/>
    <w:rsid w:val="59C95329"/>
    <w:rsid w:val="59C95A83"/>
    <w:rsid w:val="59C96464"/>
    <w:rsid w:val="59C97EB4"/>
    <w:rsid w:val="59CA1AF9"/>
    <w:rsid w:val="59CA1B78"/>
    <w:rsid w:val="59CA3C2C"/>
    <w:rsid w:val="59CA59DA"/>
    <w:rsid w:val="59CA692D"/>
    <w:rsid w:val="59CA6C37"/>
    <w:rsid w:val="59CA7788"/>
    <w:rsid w:val="59CB6748"/>
    <w:rsid w:val="59CB6877"/>
    <w:rsid w:val="59CC1752"/>
    <w:rsid w:val="59CC3786"/>
    <w:rsid w:val="59CC52AE"/>
    <w:rsid w:val="59CC5E97"/>
    <w:rsid w:val="59CC61AC"/>
    <w:rsid w:val="59CD04B5"/>
    <w:rsid w:val="59CD1026"/>
    <w:rsid w:val="59CD6BFE"/>
    <w:rsid w:val="59CD6D8F"/>
    <w:rsid w:val="59CD7278"/>
    <w:rsid w:val="59CE016A"/>
    <w:rsid w:val="59CE11BE"/>
    <w:rsid w:val="59CE24EE"/>
    <w:rsid w:val="59CE54CA"/>
    <w:rsid w:val="59CF04CD"/>
    <w:rsid w:val="59CF2FF0"/>
    <w:rsid w:val="59CF3323"/>
    <w:rsid w:val="59CF4AA6"/>
    <w:rsid w:val="59CF646B"/>
    <w:rsid w:val="59D0262B"/>
    <w:rsid w:val="59D028AF"/>
    <w:rsid w:val="59D03A06"/>
    <w:rsid w:val="59D04644"/>
    <w:rsid w:val="59D05C24"/>
    <w:rsid w:val="59D075A6"/>
    <w:rsid w:val="59D10FDE"/>
    <w:rsid w:val="59D117D0"/>
    <w:rsid w:val="59D14103"/>
    <w:rsid w:val="59D20608"/>
    <w:rsid w:val="59D235B0"/>
    <w:rsid w:val="59D2488F"/>
    <w:rsid w:val="59D24EA0"/>
    <w:rsid w:val="59D2663D"/>
    <w:rsid w:val="59D3038A"/>
    <w:rsid w:val="59D31A87"/>
    <w:rsid w:val="59D32AE1"/>
    <w:rsid w:val="59D4236E"/>
    <w:rsid w:val="59D423B5"/>
    <w:rsid w:val="59D4312E"/>
    <w:rsid w:val="59D43C7B"/>
    <w:rsid w:val="59D5500D"/>
    <w:rsid w:val="59D55C1B"/>
    <w:rsid w:val="59D625D1"/>
    <w:rsid w:val="59D656E1"/>
    <w:rsid w:val="59D6612D"/>
    <w:rsid w:val="59D70C41"/>
    <w:rsid w:val="59D72FC7"/>
    <w:rsid w:val="59D800F7"/>
    <w:rsid w:val="59D8398E"/>
    <w:rsid w:val="59D83BAB"/>
    <w:rsid w:val="59D845ED"/>
    <w:rsid w:val="59D85848"/>
    <w:rsid w:val="59D86349"/>
    <w:rsid w:val="59D9224D"/>
    <w:rsid w:val="59D926A0"/>
    <w:rsid w:val="59D92D25"/>
    <w:rsid w:val="59D93E6F"/>
    <w:rsid w:val="59D94D1C"/>
    <w:rsid w:val="59D95C1D"/>
    <w:rsid w:val="59D979CB"/>
    <w:rsid w:val="59DA1F55"/>
    <w:rsid w:val="59DA21C8"/>
    <w:rsid w:val="59DA2E8A"/>
    <w:rsid w:val="59DB3743"/>
    <w:rsid w:val="59DB3BF6"/>
    <w:rsid w:val="59DB4682"/>
    <w:rsid w:val="59DB56E6"/>
    <w:rsid w:val="59DB773E"/>
    <w:rsid w:val="59DB7AFB"/>
    <w:rsid w:val="59DC230F"/>
    <w:rsid w:val="59DC3906"/>
    <w:rsid w:val="59DD0199"/>
    <w:rsid w:val="59DD395F"/>
    <w:rsid w:val="59DD570D"/>
    <w:rsid w:val="59DD74BB"/>
    <w:rsid w:val="59DE0FA3"/>
    <w:rsid w:val="59DE1485"/>
    <w:rsid w:val="59DE3233"/>
    <w:rsid w:val="59DE34EA"/>
    <w:rsid w:val="59DE4FE1"/>
    <w:rsid w:val="59DE6A41"/>
    <w:rsid w:val="59DE7609"/>
    <w:rsid w:val="59DF0C90"/>
    <w:rsid w:val="59DF576E"/>
    <w:rsid w:val="59DF76D7"/>
    <w:rsid w:val="59DF7BBD"/>
    <w:rsid w:val="59E00902"/>
    <w:rsid w:val="59E00D5A"/>
    <w:rsid w:val="59E051FD"/>
    <w:rsid w:val="59E07AA9"/>
    <w:rsid w:val="59E07DCA"/>
    <w:rsid w:val="59E12A28"/>
    <w:rsid w:val="59E135B0"/>
    <w:rsid w:val="59E15BD4"/>
    <w:rsid w:val="59E243BE"/>
    <w:rsid w:val="59E24AD2"/>
    <w:rsid w:val="59E32B32"/>
    <w:rsid w:val="59E36664"/>
    <w:rsid w:val="59E36A9C"/>
    <w:rsid w:val="59E40F55"/>
    <w:rsid w:val="59E4185E"/>
    <w:rsid w:val="59E42F9D"/>
    <w:rsid w:val="59E50FA1"/>
    <w:rsid w:val="59E52814"/>
    <w:rsid w:val="59E5341E"/>
    <w:rsid w:val="59E545C2"/>
    <w:rsid w:val="59E56370"/>
    <w:rsid w:val="59E60AD6"/>
    <w:rsid w:val="59E629DC"/>
    <w:rsid w:val="59E655D1"/>
    <w:rsid w:val="59E7025C"/>
    <w:rsid w:val="59E71477"/>
    <w:rsid w:val="59E720E8"/>
    <w:rsid w:val="59E7451D"/>
    <w:rsid w:val="59E74589"/>
    <w:rsid w:val="59E764D1"/>
    <w:rsid w:val="59E7658C"/>
    <w:rsid w:val="59E832FB"/>
    <w:rsid w:val="59E849BE"/>
    <w:rsid w:val="59E849D9"/>
    <w:rsid w:val="59E84AA5"/>
    <w:rsid w:val="59E85E60"/>
    <w:rsid w:val="59E86CBB"/>
    <w:rsid w:val="59E91DE6"/>
    <w:rsid w:val="59E92304"/>
    <w:rsid w:val="59E92315"/>
    <w:rsid w:val="59E940B2"/>
    <w:rsid w:val="59E96214"/>
    <w:rsid w:val="59E96729"/>
    <w:rsid w:val="59EA1382"/>
    <w:rsid w:val="59EA1BD8"/>
    <w:rsid w:val="59EA2F3B"/>
    <w:rsid w:val="59EA7346"/>
    <w:rsid w:val="59EA7E2A"/>
    <w:rsid w:val="59EB4C9E"/>
    <w:rsid w:val="59EB5241"/>
    <w:rsid w:val="59EB7233"/>
    <w:rsid w:val="59EB7EDD"/>
    <w:rsid w:val="59EC06C3"/>
    <w:rsid w:val="59EC27EE"/>
    <w:rsid w:val="59EC3BA2"/>
    <w:rsid w:val="59EC3BB9"/>
    <w:rsid w:val="59EC4579"/>
    <w:rsid w:val="59EC5950"/>
    <w:rsid w:val="59ED3294"/>
    <w:rsid w:val="59ED3476"/>
    <w:rsid w:val="59ED3F6C"/>
    <w:rsid w:val="59ED4660"/>
    <w:rsid w:val="59ED499D"/>
    <w:rsid w:val="59EE0B1A"/>
    <w:rsid w:val="59EE1399"/>
    <w:rsid w:val="59EE31A9"/>
    <w:rsid w:val="59EE3C99"/>
    <w:rsid w:val="59EE5511"/>
    <w:rsid w:val="59EE7226"/>
    <w:rsid w:val="59EF5441"/>
    <w:rsid w:val="59EF7044"/>
    <w:rsid w:val="59EF71EF"/>
    <w:rsid w:val="59F01958"/>
    <w:rsid w:val="59F01B4B"/>
    <w:rsid w:val="59F01FBA"/>
    <w:rsid w:val="59F03F39"/>
    <w:rsid w:val="59F04F9C"/>
    <w:rsid w:val="59F111B9"/>
    <w:rsid w:val="59F14D15"/>
    <w:rsid w:val="59F16B18"/>
    <w:rsid w:val="59F1740B"/>
    <w:rsid w:val="59F20A8D"/>
    <w:rsid w:val="59F22B55"/>
    <w:rsid w:val="59F26EC9"/>
    <w:rsid w:val="59F27234"/>
    <w:rsid w:val="59F273E9"/>
    <w:rsid w:val="59F32249"/>
    <w:rsid w:val="59F3238B"/>
    <w:rsid w:val="59F3335B"/>
    <w:rsid w:val="59F34F1B"/>
    <w:rsid w:val="59F34F31"/>
    <w:rsid w:val="59F3686F"/>
    <w:rsid w:val="59F36CDF"/>
    <w:rsid w:val="59F42758"/>
    <w:rsid w:val="59F42A57"/>
    <w:rsid w:val="59F51775"/>
    <w:rsid w:val="59F52990"/>
    <w:rsid w:val="59F54101"/>
    <w:rsid w:val="59F56313"/>
    <w:rsid w:val="59F5704C"/>
    <w:rsid w:val="59F6057D"/>
    <w:rsid w:val="59F66A67"/>
    <w:rsid w:val="59F67887"/>
    <w:rsid w:val="59F74329"/>
    <w:rsid w:val="59F760A3"/>
    <w:rsid w:val="59F803A7"/>
    <w:rsid w:val="59F805C0"/>
    <w:rsid w:val="59F82547"/>
    <w:rsid w:val="59F86319"/>
    <w:rsid w:val="59F91837"/>
    <w:rsid w:val="59F91B3E"/>
    <w:rsid w:val="59F91E1B"/>
    <w:rsid w:val="59F94FB2"/>
    <w:rsid w:val="59FA1E82"/>
    <w:rsid w:val="59FA4157"/>
    <w:rsid w:val="59FA54CF"/>
    <w:rsid w:val="59FA5898"/>
    <w:rsid w:val="59FB1D53"/>
    <w:rsid w:val="59FB2037"/>
    <w:rsid w:val="59FB30B7"/>
    <w:rsid w:val="59FB5B93"/>
    <w:rsid w:val="59FB5D2D"/>
    <w:rsid w:val="59FB6D28"/>
    <w:rsid w:val="59FC0916"/>
    <w:rsid w:val="59FC2FBB"/>
    <w:rsid w:val="59FC4782"/>
    <w:rsid w:val="59FD190B"/>
    <w:rsid w:val="59FD435C"/>
    <w:rsid w:val="59FD7B5D"/>
    <w:rsid w:val="59FE0E0B"/>
    <w:rsid w:val="59FE0F9E"/>
    <w:rsid w:val="59FE16CA"/>
    <w:rsid w:val="59FE2AD8"/>
    <w:rsid w:val="59FE5684"/>
    <w:rsid w:val="59FE56A9"/>
    <w:rsid w:val="59FE6559"/>
    <w:rsid w:val="59FE7432"/>
    <w:rsid w:val="59FE775C"/>
    <w:rsid w:val="59FE7819"/>
    <w:rsid w:val="59FF1CA8"/>
    <w:rsid w:val="59FF38D6"/>
    <w:rsid w:val="59FF3F68"/>
    <w:rsid w:val="59FF6D74"/>
    <w:rsid w:val="59FF791E"/>
    <w:rsid w:val="5A0013FC"/>
    <w:rsid w:val="5A001BC6"/>
    <w:rsid w:val="5A003FAC"/>
    <w:rsid w:val="5A0050FD"/>
    <w:rsid w:val="5A00764E"/>
    <w:rsid w:val="5A010C64"/>
    <w:rsid w:val="5A011459"/>
    <w:rsid w:val="5A01595F"/>
    <w:rsid w:val="5A0172E6"/>
    <w:rsid w:val="5A0173C4"/>
    <w:rsid w:val="5A02402A"/>
    <w:rsid w:val="5A0255F3"/>
    <w:rsid w:val="5A025697"/>
    <w:rsid w:val="5A02672A"/>
    <w:rsid w:val="5A027EB7"/>
    <w:rsid w:val="5A032C9A"/>
    <w:rsid w:val="5A03471B"/>
    <w:rsid w:val="5A0354BA"/>
    <w:rsid w:val="5A03726C"/>
    <w:rsid w:val="5A0409F5"/>
    <w:rsid w:val="5A040EEC"/>
    <w:rsid w:val="5A042124"/>
    <w:rsid w:val="5A044619"/>
    <w:rsid w:val="5A04713E"/>
    <w:rsid w:val="5A0507C0"/>
    <w:rsid w:val="5A051343"/>
    <w:rsid w:val="5A051549"/>
    <w:rsid w:val="5A054940"/>
    <w:rsid w:val="5A056A12"/>
    <w:rsid w:val="5A06144C"/>
    <w:rsid w:val="5A065417"/>
    <w:rsid w:val="5A070D39"/>
    <w:rsid w:val="5A07278A"/>
    <w:rsid w:val="5A074538"/>
    <w:rsid w:val="5A0752CB"/>
    <w:rsid w:val="5A076BAF"/>
    <w:rsid w:val="5A080814"/>
    <w:rsid w:val="5A086360"/>
    <w:rsid w:val="5A09126C"/>
    <w:rsid w:val="5A0917B6"/>
    <w:rsid w:val="5A094288"/>
    <w:rsid w:val="5A094754"/>
    <w:rsid w:val="5A09562C"/>
    <w:rsid w:val="5A096502"/>
    <w:rsid w:val="5A0A04CC"/>
    <w:rsid w:val="5A0A107B"/>
    <w:rsid w:val="5A0A227A"/>
    <w:rsid w:val="5A0A2521"/>
    <w:rsid w:val="5A0A2F1C"/>
    <w:rsid w:val="5A0A4028"/>
    <w:rsid w:val="5A0A43A8"/>
    <w:rsid w:val="5A0A464E"/>
    <w:rsid w:val="5A0A5DD6"/>
    <w:rsid w:val="5A0B1BCE"/>
    <w:rsid w:val="5A0B22D5"/>
    <w:rsid w:val="5A0B56DC"/>
    <w:rsid w:val="5A0C1B4F"/>
    <w:rsid w:val="5A0C5FF2"/>
    <w:rsid w:val="5A0C7CAD"/>
    <w:rsid w:val="5A0C7DA1"/>
    <w:rsid w:val="5A0D08D7"/>
    <w:rsid w:val="5A0D0C04"/>
    <w:rsid w:val="5A0D181B"/>
    <w:rsid w:val="5A0D2AD4"/>
    <w:rsid w:val="5A0D31D0"/>
    <w:rsid w:val="5A0D4CDF"/>
    <w:rsid w:val="5A0D5EE4"/>
    <w:rsid w:val="5A0E1D6B"/>
    <w:rsid w:val="5A0E3A9C"/>
    <w:rsid w:val="5A0E3B19"/>
    <w:rsid w:val="5A0E58C7"/>
    <w:rsid w:val="5A0E7690"/>
    <w:rsid w:val="5A0F163F"/>
    <w:rsid w:val="5A0F1E81"/>
    <w:rsid w:val="5A0F4559"/>
    <w:rsid w:val="5A0F662E"/>
    <w:rsid w:val="5A0F7469"/>
    <w:rsid w:val="5A0F7891"/>
    <w:rsid w:val="5A101373"/>
    <w:rsid w:val="5A102D6B"/>
    <w:rsid w:val="5A103441"/>
    <w:rsid w:val="5A104A2A"/>
    <w:rsid w:val="5A10566E"/>
    <w:rsid w:val="5A105AE3"/>
    <w:rsid w:val="5A107A16"/>
    <w:rsid w:val="5A107ABE"/>
    <w:rsid w:val="5A1123A5"/>
    <w:rsid w:val="5A113609"/>
    <w:rsid w:val="5A1153B7"/>
    <w:rsid w:val="5A117165"/>
    <w:rsid w:val="5A1200DE"/>
    <w:rsid w:val="5A1216FC"/>
    <w:rsid w:val="5A127540"/>
    <w:rsid w:val="5A127DD2"/>
    <w:rsid w:val="5A13112F"/>
    <w:rsid w:val="5A132EDD"/>
    <w:rsid w:val="5A13386E"/>
    <w:rsid w:val="5A13557A"/>
    <w:rsid w:val="5A135DD3"/>
    <w:rsid w:val="5A137381"/>
    <w:rsid w:val="5A14058C"/>
    <w:rsid w:val="5A144CFE"/>
    <w:rsid w:val="5A146C55"/>
    <w:rsid w:val="5A152532"/>
    <w:rsid w:val="5A1530F9"/>
    <w:rsid w:val="5A160C1F"/>
    <w:rsid w:val="5A161D31"/>
    <w:rsid w:val="5A1667A4"/>
    <w:rsid w:val="5A166E71"/>
    <w:rsid w:val="5A171214"/>
    <w:rsid w:val="5A171837"/>
    <w:rsid w:val="5A17367F"/>
    <w:rsid w:val="5A1775A9"/>
    <w:rsid w:val="5A18099E"/>
    <w:rsid w:val="5A18180B"/>
    <w:rsid w:val="5A183DAA"/>
    <w:rsid w:val="5A18788E"/>
    <w:rsid w:val="5A187A0B"/>
    <w:rsid w:val="5A19185D"/>
    <w:rsid w:val="5A193452"/>
    <w:rsid w:val="5A19426B"/>
    <w:rsid w:val="5A195F69"/>
    <w:rsid w:val="5A1A070F"/>
    <w:rsid w:val="5A1A31EA"/>
    <w:rsid w:val="5A1A441A"/>
    <w:rsid w:val="5A1B200E"/>
    <w:rsid w:val="5A1B7FE4"/>
    <w:rsid w:val="5A1C0184"/>
    <w:rsid w:val="5A1C4819"/>
    <w:rsid w:val="5A1C5FBD"/>
    <w:rsid w:val="5A1D0B3F"/>
    <w:rsid w:val="5A1D0C32"/>
    <w:rsid w:val="5A1D1FAE"/>
    <w:rsid w:val="5A1D3434"/>
    <w:rsid w:val="5A1D3D5C"/>
    <w:rsid w:val="5A1D40AC"/>
    <w:rsid w:val="5A1D74F1"/>
    <w:rsid w:val="5A1E1882"/>
    <w:rsid w:val="5A1E62F5"/>
    <w:rsid w:val="5A1E7FA3"/>
    <w:rsid w:val="5A1F3552"/>
    <w:rsid w:val="5A1F3E49"/>
    <w:rsid w:val="5A1F5027"/>
    <w:rsid w:val="5A1F5D26"/>
    <w:rsid w:val="5A1F7DB7"/>
    <w:rsid w:val="5A200905"/>
    <w:rsid w:val="5A201177"/>
    <w:rsid w:val="5A201A9E"/>
    <w:rsid w:val="5A20235B"/>
    <w:rsid w:val="5A20384C"/>
    <w:rsid w:val="5A20427A"/>
    <w:rsid w:val="5A204430"/>
    <w:rsid w:val="5A2055FA"/>
    <w:rsid w:val="5A2074C4"/>
    <w:rsid w:val="5A210A43"/>
    <w:rsid w:val="5A21190D"/>
    <w:rsid w:val="5A211F8F"/>
    <w:rsid w:val="5A214763"/>
    <w:rsid w:val="5A217302"/>
    <w:rsid w:val="5A225816"/>
    <w:rsid w:val="5A2269D0"/>
    <w:rsid w:val="5A226B82"/>
    <w:rsid w:val="5A2275C4"/>
    <w:rsid w:val="5A230822"/>
    <w:rsid w:val="5A2309DB"/>
    <w:rsid w:val="5A233D48"/>
    <w:rsid w:val="5A236E98"/>
    <w:rsid w:val="5A237440"/>
    <w:rsid w:val="5A241910"/>
    <w:rsid w:val="5A2447F3"/>
    <w:rsid w:val="5A2471DD"/>
    <w:rsid w:val="5A2472B9"/>
    <w:rsid w:val="5A2473C4"/>
    <w:rsid w:val="5A250854"/>
    <w:rsid w:val="5A250E62"/>
    <w:rsid w:val="5A252C10"/>
    <w:rsid w:val="5A255C83"/>
    <w:rsid w:val="5A2614B6"/>
    <w:rsid w:val="5A261CE4"/>
    <w:rsid w:val="5A2624A4"/>
    <w:rsid w:val="5A264F35"/>
    <w:rsid w:val="5A270BCC"/>
    <w:rsid w:val="5A270C0A"/>
    <w:rsid w:val="5A27288D"/>
    <w:rsid w:val="5A272E2C"/>
    <w:rsid w:val="5A27453B"/>
    <w:rsid w:val="5A274BDA"/>
    <w:rsid w:val="5A281AFC"/>
    <w:rsid w:val="5A285D45"/>
    <w:rsid w:val="5A29616F"/>
    <w:rsid w:val="5A2963D2"/>
    <w:rsid w:val="5A296BA4"/>
    <w:rsid w:val="5A2A0994"/>
    <w:rsid w:val="5A2A227F"/>
    <w:rsid w:val="5A2A3236"/>
    <w:rsid w:val="5A2A46CB"/>
    <w:rsid w:val="5A2B2F85"/>
    <w:rsid w:val="5A2B4DEE"/>
    <w:rsid w:val="5A2B5A1A"/>
    <w:rsid w:val="5A2B7B1F"/>
    <w:rsid w:val="5A2C0443"/>
    <w:rsid w:val="5A2C21F1"/>
    <w:rsid w:val="5A2C3F9F"/>
    <w:rsid w:val="5A2C5B56"/>
    <w:rsid w:val="5A2C6D7D"/>
    <w:rsid w:val="5A2D23EA"/>
    <w:rsid w:val="5A2D2B6D"/>
    <w:rsid w:val="5A2D7C9D"/>
    <w:rsid w:val="5A2E0476"/>
    <w:rsid w:val="5A2E41BB"/>
    <w:rsid w:val="5A2E450F"/>
    <w:rsid w:val="5A2E54F6"/>
    <w:rsid w:val="5A2E5F69"/>
    <w:rsid w:val="5A2E6DC3"/>
    <w:rsid w:val="5A2E7499"/>
    <w:rsid w:val="5A2E7D17"/>
    <w:rsid w:val="5A2F3A8F"/>
    <w:rsid w:val="5A2F44D7"/>
    <w:rsid w:val="5A2F5320"/>
    <w:rsid w:val="5A2F69AB"/>
    <w:rsid w:val="5A2F6FEA"/>
    <w:rsid w:val="5A30158A"/>
    <w:rsid w:val="5A310ED8"/>
    <w:rsid w:val="5A311EBB"/>
    <w:rsid w:val="5A312BE2"/>
    <w:rsid w:val="5A312F50"/>
    <w:rsid w:val="5A31337C"/>
    <w:rsid w:val="5A316DF7"/>
    <w:rsid w:val="5A323AEF"/>
    <w:rsid w:val="5A323C13"/>
    <w:rsid w:val="5A331454"/>
    <w:rsid w:val="5A3317D1"/>
    <w:rsid w:val="5A33357F"/>
    <w:rsid w:val="5A33532D"/>
    <w:rsid w:val="5A34616D"/>
    <w:rsid w:val="5A346EB9"/>
    <w:rsid w:val="5A3474E6"/>
    <w:rsid w:val="5A347F11"/>
    <w:rsid w:val="5A350349"/>
    <w:rsid w:val="5A351955"/>
    <w:rsid w:val="5A354749"/>
    <w:rsid w:val="5A354779"/>
    <w:rsid w:val="5A3552C9"/>
    <w:rsid w:val="5A355B13"/>
    <w:rsid w:val="5A355EB8"/>
    <w:rsid w:val="5A3572F7"/>
    <w:rsid w:val="5A3612C1"/>
    <w:rsid w:val="5A362315"/>
    <w:rsid w:val="5A36306F"/>
    <w:rsid w:val="5A36318B"/>
    <w:rsid w:val="5A364E1D"/>
    <w:rsid w:val="5A3707F0"/>
    <w:rsid w:val="5A371306"/>
    <w:rsid w:val="5A371DA1"/>
    <w:rsid w:val="5A372C69"/>
    <w:rsid w:val="5A373A50"/>
    <w:rsid w:val="5A37721E"/>
    <w:rsid w:val="5A380B96"/>
    <w:rsid w:val="5A385F7A"/>
    <w:rsid w:val="5A386DE8"/>
    <w:rsid w:val="5A39015A"/>
    <w:rsid w:val="5A390BE2"/>
    <w:rsid w:val="5A3929F8"/>
    <w:rsid w:val="5A3965CC"/>
    <w:rsid w:val="5A3A1F0D"/>
    <w:rsid w:val="5A3A2B60"/>
    <w:rsid w:val="5A3A2B9E"/>
    <w:rsid w:val="5A3A490E"/>
    <w:rsid w:val="5A3A52BB"/>
    <w:rsid w:val="5A3A6325"/>
    <w:rsid w:val="5A3B0686"/>
    <w:rsid w:val="5A3B0850"/>
    <w:rsid w:val="5A3B234C"/>
    <w:rsid w:val="5A3B2434"/>
    <w:rsid w:val="5A3B2BD8"/>
    <w:rsid w:val="5A3B4555"/>
    <w:rsid w:val="5A3B4ACA"/>
    <w:rsid w:val="5A3B557C"/>
    <w:rsid w:val="5A3B6392"/>
    <w:rsid w:val="5A3B68D8"/>
    <w:rsid w:val="5A3B6CEE"/>
    <w:rsid w:val="5A3C15A0"/>
    <w:rsid w:val="5A3C1755"/>
    <w:rsid w:val="5A3C3AD5"/>
    <w:rsid w:val="5A3C4F4B"/>
    <w:rsid w:val="5A3D107F"/>
    <w:rsid w:val="5A3D29B1"/>
    <w:rsid w:val="5A3D42DE"/>
    <w:rsid w:val="5A3D43FE"/>
    <w:rsid w:val="5A3D4747"/>
    <w:rsid w:val="5A3E2B3C"/>
    <w:rsid w:val="5A3E3A91"/>
    <w:rsid w:val="5A3E3CD2"/>
    <w:rsid w:val="5A3E61ED"/>
    <w:rsid w:val="5A3E6D79"/>
    <w:rsid w:val="5A3E7F6B"/>
    <w:rsid w:val="5A3F0176"/>
    <w:rsid w:val="5A3F0BDC"/>
    <w:rsid w:val="5A3F0EE0"/>
    <w:rsid w:val="5A3F1319"/>
    <w:rsid w:val="5A3F3FCC"/>
    <w:rsid w:val="5A401124"/>
    <w:rsid w:val="5A40138F"/>
    <w:rsid w:val="5A403EEE"/>
    <w:rsid w:val="5A404EBD"/>
    <w:rsid w:val="5A406C20"/>
    <w:rsid w:val="5A407642"/>
    <w:rsid w:val="5A407A4A"/>
    <w:rsid w:val="5A416278"/>
    <w:rsid w:val="5A4165E4"/>
    <w:rsid w:val="5A416B26"/>
    <w:rsid w:val="5A4210DC"/>
    <w:rsid w:val="5A4214D2"/>
    <w:rsid w:val="5A421A14"/>
    <w:rsid w:val="5A4237C2"/>
    <w:rsid w:val="5A4265E7"/>
    <w:rsid w:val="5A427419"/>
    <w:rsid w:val="5A427C66"/>
    <w:rsid w:val="5A43094D"/>
    <w:rsid w:val="5A43120C"/>
    <w:rsid w:val="5A433C7D"/>
    <w:rsid w:val="5A43595E"/>
    <w:rsid w:val="5A437857"/>
    <w:rsid w:val="5A44079D"/>
    <w:rsid w:val="5A4418D7"/>
    <w:rsid w:val="5A442D2C"/>
    <w:rsid w:val="5A44578C"/>
    <w:rsid w:val="5A4464B7"/>
    <w:rsid w:val="5A446991"/>
    <w:rsid w:val="5A44753A"/>
    <w:rsid w:val="5A447CCD"/>
    <w:rsid w:val="5A4524C4"/>
    <w:rsid w:val="5A4532B2"/>
    <w:rsid w:val="5A454347"/>
    <w:rsid w:val="5A45491F"/>
    <w:rsid w:val="5A455061"/>
    <w:rsid w:val="5A45526D"/>
    <w:rsid w:val="5A455ACA"/>
    <w:rsid w:val="5A4566FD"/>
    <w:rsid w:val="5A456C27"/>
    <w:rsid w:val="5A456F22"/>
    <w:rsid w:val="5A4572E3"/>
    <w:rsid w:val="5A460C39"/>
    <w:rsid w:val="5A461648"/>
    <w:rsid w:val="5A462ABB"/>
    <w:rsid w:val="5A464CAF"/>
    <w:rsid w:val="5A472596"/>
    <w:rsid w:val="5A474691"/>
    <w:rsid w:val="5A47702B"/>
    <w:rsid w:val="5A480691"/>
    <w:rsid w:val="5A481588"/>
    <w:rsid w:val="5A4823EE"/>
    <w:rsid w:val="5A484022"/>
    <w:rsid w:val="5A490C10"/>
    <w:rsid w:val="5A490FF5"/>
    <w:rsid w:val="5A492C5A"/>
    <w:rsid w:val="5A494B51"/>
    <w:rsid w:val="5A49507E"/>
    <w:rsid w:val="5A4968FF"/>
    <w:rsid w:val="5A4A0933"/>
    <w:rsid w:val="5A4A2677"/>
    <w:rsid w:val="5A4A2A68"/>
    <w:rsid w:val="5A4A431E"/>
    <w:rsid w:val="5A4A43AC"/>
    <w:rsid w:val="5A4A504A"/>
    <w:rsid w:val="5A4A5A04"/>
    <w:rsid w:val="5A4A7908"/>
    <w:rsid w:val="5A4B15CF"/>
    <w:rsid w:val="5A4B279C"/>
    <w:rsid w:val="5A4B32B3"/>
    <w:rsid w:val="5A4B4771"/>
    <w:rsid w:val="5A4B5D4A"/>
    <w:rsid w:val="5A4C228D"/>
    <w:rsid w:val="5A4C2893"/>
    <w:rsid w:val="5A4C39FF"/>
    <w:rsid w:val="5A4C4641"/>
    <w:rsid w:val="5A4C5C77"/>
    <w:rsid w:val="5A4D06E3"/>
    <w:rsid w:val="5A4D2273"/>
    <w:rsid w:val="5A4D65D0"/>
    <w:rsid w:val="5A4E2167"/>
    <w:rsid w:val="5A4F0EF0"/>
    <w:rsid w:val="5A4F5EDF"/>
    <w:rsid w:val="5A4F639E"/>
    <w:rsid w:val="5A500A54"/>
    <w:rsid w:val="5A505060"/>
    <w:rsid w:val="5A507C47"/>
    <w:rsid w:val="5A507C94"/>
    <w:rsid w:val="5A512369"/>
    <w:rsid w:val="5A512DA2"/>
    <w:rsid w:val="5A513A05"/>
    <w:rsid w:val="5A515EBA"/>
    <w:rsid w:val="5A5178AE"/>
    <w:rsid w:val="5A517EA9"/>
    <w:rsid w:val="5A517F60"/>
    <w:rsid w:val="5A52186D"/>
    <w:rsid w:val="5A5312A5"/>
    <w:rsid w:val="5A532442"/>
    <w:rsid w:val="5A533C21"/>
    <w:rsid w:val="5A5359CF"/>
    <w:rsid w:val="5A53777D"/>
    <w:rsid w:val="5A544D62"/>
    <w:rsid w:val="5A55121C"/>
    <w:rsid w:val="5A551748"/>
    <w:rsid w:val="5A5534F6"/>
    <w:rsid w:val="5A5561C3"/>
    <w:rsid w:val="5A556BCB"/>
    <w:rsid w:val="5A557999"/>
    <w:rsid w:val="5A5600EC"/>
    <w:rsid w:val="5A563BEC"/>
    <w:rsid w:val="5A5654C0"/>
    <w:rsid w:val="5A56726E"/>
    <w:rsid w:val="5A571923"/>
    <w:rsid w:val="5A5727B0"/>
    <w:rsid w:val="5A5754FB"/>
    <w:rsid w:val="5A581783"/>
    <w:rsid w:val="5A5835B5"/>
    <w:rsid w:val="5A584D94"/>
    <w:rsid w:val="5A59123B"/>
    <w:rsid w:val="5A5917A0"/>
    <w:rsid w:val="5A5939ED"/>
    <w:rsid w:val="5A595798"/>
    <w:rsid w:val="5A597866"/>
    <w:rsid w:val="5A5A0B0C"/>
    <w:rsid w:val="5A5A35FA"/>
    <w:rsid w:val="5A5A6003"/>
    <w:rsid w:val="5A5B2AD6"/>
    <w:rsid w:val="5A5B5D06"/>
    <w:rsid w:val="5A5C3A49"/>
    <w:rsid w:val="5A5C40A0"/>
    <w:rsid w:val="5A5C7A16"/>
    <w:rsid w:val="5A5D23AA"/>
    <w:rsid w:val="5A5D4984"/>
    <w:rsid w:val="5A5D60C5"/>
    <w:rsid w:val="5A5D684E"/>
    <w:rsid w:val="5A5E1BF6"/>
    <w:rsid w:val="5A5E2313"/>
    <w:rsid w:val="5A5E28CD"/>
    <w:rsid w:val="5A5F06E9"/>
    <w:rsid w:val="5A5F079A"/>
    <w:rsid w:val="5A5F32CD"/>
    <w:rsid w:val="5A5F39F0"/>
    <w:rsid w:val="5A5F698A"/>
    <w:rsid w:val="5A5F6F71"/>
    <w:rsid w:val="5A6000EC"/>
    <w:rsid w:val="5A6015B3"/>
    <w:rsid w:val="5A601E9A"/>
    <w:rsid w:val="5A602A52"/>
    <w:rsid w:val="5A60768D"/>
    <w:rsid w:val="5A610FBB"/>
    <w:rsid w:val="5A6124F5"/>
    <w:rsid w:val="5A614CDA"/>
    <w:rsid w:val="5A615E65"/>
    <w:rsid w:val="5A61633E"/>
    <w:rsid w:val="5A623BFA"/>
    <w:rsid w:val="5A625C12"/>
    <w:rsid w:val="5A625C49"/>
    <w:rsid w:val="5A626759"/>
    <w:rsid w:val="5A6279C1"/>
    <w:rsid w:val="5A635217"/>
    <w:rsid w:val="5A637923"/>
    <w:rsid w:val="5A6417A2"/>
    <w:rsid w:val="5A64198B"/>
    <w:rsid w:val="5A64321F"/>
    <w:rsid w:val="5A644F0B"/>
    <w:rsid w:val="5A645D78"/>
    <w:rsid w:val="5A646198"/>
    <w:rsid w:val="5A6469FE"/>
    <w:rsid w:val="5A64764F"/>
    <w:rsid w:val="5A6514E8"/>
    <w:rsid w:val="5A653FA6"/>
    <w:rsid w:val="5A6542A3"/>
    <w:rsid w:val="5A655703"/>
    <w:rsid w:val="5A66142C"/>
    <w:rsid w:val="5A6631BF"/>
    <w:rsid w:val="5A663955"/>
    <w:rsid w:val="5A665F4E"/>
    <w:rsid w:val="5A666E6C"/>
    <w:rsid w:val="5A67147B"/>
    <w:rsid w:val="5A67266E"/>
    <w:rsid w:val="5A672EA9"/>
    <w:rsid w:val="5A674620"/>
    <w:rsid w:val="5A677082"/>
    <w:rsid w:val="5A6776CD"/>
    <w:rsid w:val="5A677DAC"/>
    <w:rsid w:val="5A681064"/>
    <w:rsid w:val="5A683181"/>
    <w:rsid w:val="5A68338C"/>
    <w:rsid w:val="5A6837C4"/>
    <w:rsid w:val="5A6851D2"/>
    <w:rsid w:val="5A687588"/>
    <w:rsid w:val="5A68774D"/>
    <w:rsid w:val="5A687DA5"/>
    <w:rsid w:val="5A690989"/>
    <w:rsid w:val="5A692883"/>
    <w:rsid w:val="5A6951F3"/>
    <w:rsid w:val="5A696FA1"/>
    <w:rsid w:val="5A697A69"/>
    <w:rsid w:val="5A697C1F"/>
    <w:rsid w:val="5A6A06C9"/>
    <w:rsid w:val="5A6A3DCE"/>
    <w:rsid w:val="5A6A4AC7"/>
    <w:rsid w:val="5A6A5AF8"/>
    <w:rsid w:val="5A6A7BD9"/>
    <w:rsid w:val="5A6B0418"/>
    <w:rsid w:val="5A6B1145"/>
    <w:rsid w:val="5A6B234A"/>
    <w:rsid w:val="5A6B2D19"/>
    <w:rsid w:val="5A6B4055"/>
    <w:rsid w:val="5A6B50D1"/>
    <w:rsid w:val="5A6C0465"/>
    <w:rsid w:val="5A6C083F"/>
    <w:rsid w:val="5A6C2FE9"/>
    <w:rsid w:val="5A6C4CE3"/>
    <w:rsid w:val="5A6C66DD"/>
    <w:rsid w:val="5A6C6FDE"/>
    <w:rsid w:val="5A6D11D8"/>
    <w:rsid w:val="5A6D332E"/>
    <w:rsid w:val="5A6D34FF"/>
    <w:rsid w:val="5A6E0A5B"/>
    <w:rsid w:val="5A6E146D"/>
    <w:rsid w:val="5A6F20DD"/>
    <w:rsid w:val="5A6F22CF"/>
    <w:rsid w:val="5A6F2F6F"/>
    <w:rsid w:val="5A706581"/>
    <w:rsid w:val="5A707529"/>
    <w:rsid w:val="5A7119EE"/>
    <w:rsid w:val="5A7140A7"/>
    <w:rsid w:val="5A7159CB"/>
    <w:rsid w:val="5A715E56"/>
    <w:rsid w:val="5A717734"/>
    <w:rsid w:val="5A7179F5"/>
    <w:rsid w:val="5A7210B6"/>
    <w:rsid w:val="5A721814"/>
    <w:rsid w:val="5A72448F"/>
    <w:rsid w:val="5A72571A"/>
    <w:rsid w:val="5A72688B"/>
    <w:rsid w:val="5A734229"/>
    <w:rsid w:val="5A737E20"/>
    <w:rsid w:val="5A74028C"/>
    <w:rsid w:val="5A741E5B"/>
    <w:rsid w:val="5A7422B7"/>
    <w:rsid w:val="5A74434C"/>
    <w:rsid w:val="5A7476F4"/>
    <w:rsid w:val="5A7519D1"/>
    <w:rsid w:val="5A751CF2"/>
    <w:rsid w:val="5A751DEA"/>
    <w:rsid w:val="5A753636"/>
    <w:rsid w:val="5A753B98"/>
    <w:rsid w:val="5A753F56"/>
    <w:rsid w:val="5A754563"/>
    <w:rsid w:val="5A7549E0"/>
    <w:rsid w:val="5A755946"/>
    <w:rsid w:val="5A7575F3"/>
    <w:rsid w:val="5A757865"/>
    <w:rsid w:val="5A7616BE"/>
    <w:rsid w:val="5A762CB6"/>
    <w:rsid w:val="5A76346C"/>
    <w:rsid w:val="5A765E30"/>
    <w:rsid w:val="5A766C6C"/>
    <w:rsid w:val="5A767910"/>
    <w:rsid w:val="5A767C8F"/>
    <w:rsid w:val="5A772296"/>
    <w:rsid w:val="5A7727F8"/>
    <w:rsid w:val="5A774801"/>
    <w:rsid w:val="5A776381"/>
    <w:rsid w:val="5A781BAB"/>
    <w:rsid w:val="5A783407"/>
    <w:rsid w:val="5A784FE6"/>
    <w:rsid w:val="5A785436"/>
    <w:rsid w:val="5A7871E4"/>
    <w:rsid w:val="5A791926"/>
    <w:rsid w:val="5A792A1C"/>
    <w:rsid w:val="5A7930CE"/>
    <w:rsid w:val="5A793DE5"/>
    <w:rsid w:val="5A796958"/>
    <w:rsid w:val="5A796B97"/>
    <w:rsid w:val="5A797C8D"/>
    <w:rsid w:val="5A7A11AE"/>
    <w:rsid w:val="5A7A3EAC"/>
    <w:rsid w:val="5A7A55ED"/>
    <w:rsid w:val="5A7A7E91"/>
    <w:rsid w:val="5A7A7FBE"/>
    <w:rsid w:val="5A7B0A6C"/>
    <w:rsid w:val="5A7B164E"/>
    <w:rsid w:val="5A7B2723"/>
    <w:rsid w:val="5A7C4299"/>
    <w:rsid w:val="5A7C4560"/>
    <w:rsid w:val="5A7C4F26"/>
    <w:rsid w:val="5A7D0C9E"/>
    <w:rsid w:val="5A7D2A4C"/>
    <w:rsid w:val="5A7D33FE"/>
    <w:rsid w:val="5A7D47FA"/>
    <w:rsid w:val="5A7D5F22"/>
    <w:rsid w:val="5A7E0296"/>
    <w:rsid w:val="5A7E331D"/>
    <w:rsid w:val="5A7E3654"/>
    <w:rsid w:val="5A7E462F"/>
    <w:rsid w:val="5A7E7F70"/>
    <w:rsid w:val="5A7E7FCF"/>
    <w:rsid w:val="5A7F0572"/>
    <w:rsid w:val="5A7F1BAE"/>
    <w:rsid w:val="5A7F1D3F"/>
    <w:rsid w:val="5A7F3347"/>
    <w:rsid w:val="5A7F4A16"/>
    <w:rsid w:val="5A81078E"/>
    <w:rsid w:val="5A81253D"/>
    <w:rsid w:val="5A814EAD"/>
    <w:rsid w:val="5A82092F"/>
    <w:rsid w:val="5A820DCC"/>
    <w:rsid w:val="5A82143F"/>
    <w:rsid w:val="5A821E11"/>
    <w:rsid w:val="5A8260B4"/>
    <w:rsid w:val="5A8262B5"/>
    <w:rsid w:val="5A827841"/>
    <w:rsid w:val="5A834D83"/>
    <w:rsid w:val="5A8357FB"/>
    <w:rsid w:val="5A836C2D"/>
    <w:rsid w:val="5A841270"/>
    <w:rsid w:val="5A845B89"/>
    <w:rsid w:val="5A846212"/>
    <w:rsid w:val="5A847BB0"/>
    <w:rsid w:val="5A851901"/>
    <w:rsid w:val="5A867B53"/>
    <w:rsid w:val="5A8712A8"/>
    <w:rsid w:val="5A871B1D"/>
    <w:rsid w:val="5A8738CB"/>
    <w:rsid w:val="5A875679"/>
    <w:rsid w:val="5A8764B0"/>
    <w:rsid w:val="5A877487"/>
    <w:rsid w:val="5A88152C"/>
    <w:rsid w:val="5A8848E9"/>
    <w:rsid w:val="5A8855EF"/>
    <w:rsid w:val="5A886285"/>
    <w:rsid w:val="5A891162"/>
    <w:rsid w:val="5A8919ED"/>
    <w:rsid w:val="5A892E6A"/>
    <w:rsid w:val="5A8930F9"/>
    <w:rsid w:val="5A893558"/>
    <w:rsid w:val="5A893F37"/>
    <w:rsid w:val="5A8940B0"/>
    <w:rsid w:val="5A897643"/>
    <w:rsid w:val="5A8A08F0"/>
    <w:rsid w:val="5A8A31B3"/>
    <w:rsid w:val="5A8A38F2"/>
    <w:rsid w:val="5A8A39A1"/>
    <w:rsid w:val="5A8A5C64"/>
    <w:rsid w:val="5A8A6FA6"/>
    <w:rsid w:val="5A8B219E"/>
    <w:rsid w:val="5A8B5169"/>
    <w:rsid w:val="5A8B6288"/>
    <w:rsid w:val="5A8B6F17"/>
    <w:rsid w:val="5A8C01A7"/>
    <w:rsid w:val="5A8C0EE1"/>
    <w:rsid w:val="5A8C4A32"/>
    <w:rsid w:val="5A8C4BD1"/>
    <w:rsid w:val="5A8D15E5"/>
    <w:rsid w:val="5A8D7133"/>
    <w:rsid w:val="5A8D780A"/>
    <w:rsid w:val="5A8E07B6"/>
    <w:rsid w:val="5A8E1044"/>
    <w:rsid w:val="5A8E13D4"/>
    <w:rsid w:val="5A8E1A20"/>
    <w:rsid w:val="5A8E28F8"/>
    <w:rsid w:val="5A8E2EAB"/>
    <w:rsid w:val="5A8E37B2"/>
    <w:rsid w:val="5A8E4162"/>
    <w:rsid w:val="5A8E42EF"/>
    <w:rsid w:val="5A8E4C59"/>
    <w:rsid w:val="5A8E4EF3"/>
    <w:rsid w:val="5A8E77E6"/>
    <w:rsid w:val="5A8F34DA"/>
    <w:rsid w:val="5A8F6D5B"/>
    <w:rsid w:val="5A900D5F"/>
    <w:rsid w:val="5A902478"/>
    <w:rsid w:val="5A902780"/>
    <w:rsid w:val="5A910C0E"/>
    <w:rsid w:val="5A911857"/>
    <w:rsid w:val="5A9134E7"/>
    <w:rsid w:val="5A9137B3"/>
    <w:rsid w:val="5A91417E"/>
    <w:rsid w:val="5A9164F8"/>
    <w:rsid w:val="5A920D5A"/>
    <w:rsid w:val="5A921C7B"/>
    <w:rsid w:val="5A9235FA"/>
    <w:rsid w:val="5A923AFE"/>
    <w:rsid w:val="5A92474A"/>
    <w:rsid w:val="5A9253B2"/>
    <w:rsid w:val="5A92576F"/>
    <w:rsid w:val="5A93222B"/>
    <w:rsid w:val="5A932270"/>
    <w:rsid w:val="5A93401E"/>
    <w:rsid w:val="5A94091A"/>
    <w:rsid w:val="5A940BC0"/>
    <w:rsid w:val="5A9421F5"/>
    <w:rsid w:val="5A943A15"/>
    <w:rsid w:val="5A945C11"/>
    <w:rsid w:val="5A946B65"/>
    <w:rsid w:val="5A946E95"/>
    <w:rsid w:val="5A947598"/>
    <w:rsid w:val="5A947624"/>
    <w:rsid w:val="5A951B44"/>
    <w:rsid w:val="5A953685"/>
    <w:rsid w:val="5A9542CF"/>
    <w:rsid w:val="5A955FE8"/>
    <w:rsid w:val="5A956F8D"/>
    <w:rsid w:val="5A95755A"/>
    <w:rsid w:val="5A9621C3"/>
    <w:rsid w:val="5A963B0E"/>
    <w:rsid w:val="5A9658BC"/>
    <w:rsid w:val="5A9734DB"/>
    <w:rsid w:val="5A974C33"/>
    <w:rsid w:val="5A975CAE"/>
    <w:rsid w:val="5A97661A"/>
    <w:rsid w:val="5A981634"/>
    <w:rsid w:val="5A981B78"/>
    <w:rsid w:val="5A984766"/>
    <w:rsid w:val="5A987435"/>
    <w:rsid w:val="5A987886"/>
    <w:rsid w:val="5A990A3E"/>
    <w:rsid w:val="5A990F66"/>
    <w:rsid w:val="5A992006"/>
    <w:rsid w:val="5A9950C1"/>
    <w:rsid w:val="5A9968C7"/>
    <w:rsid w:val="5A9970A6"/>
    <w:rsid w:val="5A997E79"/>
    <w:rsid w:val="5A9A270B"/>
    <w:rsid w:val="5A9A3238"/>
    <w:rsid w:val="5A9A3496"/>
    <w:rsid w:val="5A9A53AC"/>
    <w:rsid w:val="5A9A7E94"/>
    <w:rsid w:val="5A9B2D02"/>
    <w:rsid w:val="5A9B517B"/>
    <w:rsid w:val="5A9B5737"/>
    <w:rsid w:val="5A9B7809"/>
    <w:rsid w:val="5A9C1476"/>
    <w:rsid w:val="5A9C195F"/>
    <w:rsid w:val="5A9C7376"/>
    <w:rsid w:val="5A9D1A2B"/>
    <w:rsid w:val="5A9D1CA2"/>
    <w:rsid w:val="5A9D1F0C"/>
    <w:rsid w:val="5A9D2C91"/>
    <w:rsid w:val="5A9D4E9D"/>
    <w:rsid w:val="5A9D5007"/>
    <w:rsid w:val="5A9D6C4B"/>
    <w:rsid w:val="5A9D70BB"/>
    <w:rsid w:val="5A9E32D5"/>
    <w:rsid w:val="5A9E3492"/>
    <w:rsid w:val="5A9E49E8"/>
    <w:rsid w:val="5A9F0C15"/>
    <w:rsid w:val="5A9F18E9"/>
    <w:rsid w:val="5A9F1D62"/>
    <w:rsid w:val="5A9F2C14"/>
    <w:rsid w:val="5A9F3427"/>
    <w:rsid w:val="5A9F4737"/>
    <w:rsid w:val="5A9F6E67"/>
    <w:rsid w:val="5AA0127A"/>
    <w:rsid w:val="5AA032AC"/>
    <w:rsid w:val="5AA10025"/>
    <w:rsid w:val="5AA15D7E"/>
    <w:rsid w:val="5AA16DCE"/>
    <w:rsid w:val="5AA219DE"/>
    <w:rsid w:val="5AA224B3"/>
    <w:rsid w:val="5AA2321A"/>
    <w:rsid w:val="5AA24261"/>
    <w:rsid w:val="5AA247F9"/>
    <w:rsid w:val="5AA26213"/>
    <w:rsid w:val="5AA30683"/>
    <w:rsid w:val="5AA33B8B"/>
    <w:rsid w:val="5AA34EE5"/>
    <w:rsid w:val="5AA4447D"/>
    <w:rsid w:val="5AA4622B"/>
    <w:rsid w:val="5AA4660C"/>
    <w:rsid w:val="5AA47FD9"/>
    <w:rsid w:val="5AA51174"/>
    <w:rsid w:val="5AA522C4"/>
    <w:rsid w:val="5AA61BEE"/>
    <w:rsid w:val="5AA61FA3"/>
    <w:rsid w:val="5AA63D51"/>
    <w:rsid w:val="5AA63F46"/>
    <w:rsid w:val="5AA6434F"/>
    <w:rsid w:val="5AA65E21"/>
    <w:rsid w:val="5AA75A9A"/>
    <w:rsid w:val="5AA760C2"/>
    <w:rsid w:val="5AA77AC9"/>
    <w:rsid w:val="5AA8538B"/>
    <w:rsid w:val="5AA85FCD"/>
    <w:rsid w:val="5AA903B9"/>
    <w:rsid w:val="5AA91A93"/>
    <w:rsid w:val="5AA93841"/>
    <w:rsid w:val="5AA956F6"/>
    <w:rsid w:val="5AAA2273"/>
    <w:rsid w:val="5AAA2F8A"/>
    <w:rsid w:val="5AAA39CE"/>
    <w:rsid w:val="5AAA5DF0"/>
    <w:rsid w:val="5AAB1367"/>
    <w:rsid w:val="5AAB580B"/>
    <w:rsid w:val="5AAC50E0"/>
    <w:rsid w:val="5AAD0304"/>
    <w:rsid w:val="5AAD5152"/>
    <w:rsid w:val="5AAD59AB"/>
    <w:rsid w:val="5AAE0E58"/>
    <w:rsid w:val="5AAE2C06"/>
    <w:rsid w:val="5AAE2D9B"/>
    <w:rsid w:val="5AAE327C"/>
    <w:rsid w:val="5AAE480E"/>
    <w:rsid w:val="5AAF1AB6"/>
    <w:rsid w:val="5AAF43CC"/>
    <w:rsid w:val="5AB02E22"/>
    <w:rsid w:val="5AB04526"/>
    <w:rsid w:val="5AB04BD0"/>
    <w:rsid w:val="5AB051A1"/>
    <w:rsid w:val="5AB056BB"/>
    <w:rsid w:val="5AB0697E"/>
    <w:rsid w:val="5AB109BC"/>
    <w:rsid w:val="5AB135C4"/>
    <w:rsid w:val="5AB1647F"/>
    <w:rsid w:val="5AB20948"/>
    <w:rsid w:val="5AB21352"/>
    <w:rsid w:val="5AB218B5"/>
    <w:rsid w:val="5AB21FD6"/>
    <w:rsid w:val="5AB220C2"/>
    <w:rsid w:val="5AB22BC8"/>
    <w:rsid w:val="5AB230A3"/>
    <w:rsid w:val="5AB26B9A"/>
    <w:rsid w:val="5AB3021C"/>
    <w:rsid w:val="5AB350AA"/>
    <w:rsid w:val="5AB3646E"/>
    <w:rsid w:val="5AB36FCE"/>
    <w:rsid w:val="5AB435E4"/>
    <w:rsid w:val="5AB43BB3"/>
    <w:rsid w:val="5AB43C11"/>
    <w:rsid w:val="5AB45C90"/>
    <w:rsid w:val="5AB47F59"/>
    <w:rsid w:val="5AB5008C"/>
    <w:rsid w:val="5AB50438"/>
    <w:rsid w:val="5AB51B38"/>
    <w:rsid w:val="5AB52C6C"/>
    <w:rsid w:val="5AB55B16"/>
    <w:rsid w:val="5AB70B64"/>
    <w:rsid w:val="5AB73F7A"/>
    <w:rsid w:val="5AB741B0"/>
    <w:rsid w:val="5AB76505"/>
    <w:rsid w:val="5AB76D48"/>
    <w:rsid w:val="5AB81898"/>
    <w:rsid w:val="5AB81CD6"/>
    <w:rsid w:val="5AB83A84"/>
    <w:rsid w:val="5AB87F28"/>
    <w:rsid w:val="5AB915EF"/>
    <w:rsid w:val="5AB9582D"/>
    <w:rsid w:val="5AB96579"/>
    <w:rsid w:val="5AB97EAE"/>
    <w:rsid w:val="5ABA3F0F"/>
    <w:rsid w:val="5ABA5A4E"/>
    <w:rsid w:val="5ABA6622"/>
    <w:rsid w:val="5ABA66DA"/>
    <w:rsid w:val="5ABA77FD"/>
    <w:rsid w:val="5ABB079A"/>
    <w:rsid w:val="5ABB1518"/>
    <w:rsid w:val="5ABB3A03"/>
    <w:rsid w:val="5ABB3E3E"/>
    <w:rsid w:val="5ABB3F52"/>
    <w:rsid w:val="5ABB4610"/>
    <w:rsid w:val="5ABB4895"/>
    <w:rsid w:val="5ABB539F"/>
    <w:rsid w:val="5ABC14E1"/>
    <w:rsid w:val="5ABC158F"/>
    <w:rsid w:val="5ABC17C7"/>
    <w:rsid w:val="5ABC261D"/>
    <w:rsid w:val="5ABC3575"/>
    <w:rsid w:val="5ABC6449"/>
    <w:rsid w:val="5ABC682F"/>
    <w:rsid w:val="5ABD2648"/>
    <w:rsid w:val="5ABD553F"/>
    <w:rsid w:val="5ABD56FE"/>
    <w:rsid w:val="5ABE0331"/>
    <w:rsid w:val="5ABE3C2A"/>
    <w:rsid w:val="5ABE6564"/>
    <w:rsid w:val="5ABE6DE8"/>
    <w:rsid w:val="5ABE7EC5"/>
    <w:rsid w:val="5ABF18B1"/>
    <w:rsid w:val="5ABF3065"/>
    <w:rsid w:val="5ABF3B31"/>
    <w:rsid w:val="5ABF49BE"/>
    <w:rsid w:val="5ABF4E13"/>
    <w:rsid w:val="5ABF6EB9"/>
    <w:rsid w:val="5AC02939"/>
    <w:rsid w:val="5AC05F3A"/>
    <w:rsid w:val="5AC064BF"/>
    <w:rsid w:val="5AC10B8B"/>
    <w:rsid w:val="5AC13248"/>
    <w:rsid w:val="5AC149CA"/>
    <w:rsid w:val="5AC174A3"/>
    <w:rsid w:val="5AC20713"/>
    <w:rsid w:val="5AC21234"/>
    <w:rsid w:val="5AC23F53"/>
    <w:rsid w:val="5AC24903"/>
    <w:rsid w:val="5AC266B1"/>
    <w:rsid w:val="5AC275E0"/>
    <w:rsid w:val="5AC31A36"/>
    <w:rsid w:val="5AC34F01"/>
    <w:rsid w:val="5AC36E61"/>
    <w:rsid w:val="5AC4067B"/>
    <w:rsid w:val="5AC42429"/>
    <w:rsid w:val="5AC46702"/>
    <w:rsid w:val="5AC468CD"/>
    <w:rsid w:val="5AC47178"/>
    <w:rsid w:val="5AC57947"/>
    <w:rsid w:val="5AC60257"/>
    <w:rsid w:val="5AC61022"/>
    <w:rsid w:val="5AC62645"/>
    <w:rsid w:val="5AC63BF3"/>
    <w:rsid w:val="5AC643F3"/>
    <w:rsid w:val="5AC661A1"/>
    <w:rsid w:val="5AC71612"/>
    <w:rsid w:val="5AC7301A"/>
    <w:rsid w:val="5AC7349B"/>
    <w:rsid w:val="5AC73942"/>
    <w:rsid w:val="5AC73CC7"/>
    <w:rsid w:val="5AC762E2"/>
    <w:rsid w:val="5AC8016B"/>
    <w:rsid w:val="5AC82177"/>
    <w:rsid w:val="5AC84BC6"/>
    <w:rsid w:val="5AC86513"/>
    <w:rsid w:val="5AC87E14"/>
    <w:rsid w:val="5AC90892"/>
    <w:rsid w:val="5AC915AA"/>
    <w:rsid w:val="5AC92FB0"/>
    <w:rsid w:val="5AC93EE4"/>
    <w:rsid w:val="5AC94A85"/>
    <w:rsid w:val="5AC95C92"/>
    <w:rsid w:val="5AC979A3"/>
    <w:rsid w:val="5ACA25EF"/>
    <w:rsid w:val="5ACA36EA"/>
    <w:rsid w:val="5ACA5B60"/>
    <w:rsid w:val="5ACA6A18"/>
    <w:rsid w:val="5ACA6DF0"/>
    <w:rsid w:val="5ACB62FB"/>
    <w:rsid w:val="5ACB652E"/>
    <w:rsid w:val="5ACB6B4C"/>
    <w:rsid w:val="5ACC1D6C"/>
    <w:rsid w:val="5ACC215A"/>
    <w:rsid w:val="5ACC4486"/>
    <w:rsid w:val="5ACC458A"/>
    <w:rsid w:val="5ACC6A4D"/>
    <w:rsid w:val="5ACD3202"/>
    <w:rsid w:val="5ACD39D4"/>
    <w:rsid w:val="5ACD5782"/>
    <w:rsid w:val="5ACE08E9"/>
    <w:rsid w:val="5ACE2079"/>
    <w:rsid w:val="5ACE32A8"/>
    <w:rsid w:val="5ACE5056"/>
    <w:rsid w:val="5ACE687D"/>
    <w:rsid w:val="5ACF2285"/>
    <w:rsid w:val="5AD07020"/>
    <w:rsid w:val="5AD07876"/>
    <w:rsid w:val="5AD12746"/>
    <w:rsid w:val="5AD133C1"/>
    <w:rsid w:val="5AD14B46"/>
    <w:rsid w:val="5AD14D9B"/>
    <w:rsid w:val="5AD20FEA"/>
    <w:rsid w:val="5AD21722"/>
    <w:rsid w:val="5AD2411F"/>
    <w:rsid w:val="5AD2661F"/>
    <w:rsid w:val="5AD325D0"/>
    <w:rsid w:val="5AD32D36"/>
    <w:rsid w:val="5AD36A99"/>
    <w:rsid w:val="5AD36E07"/>
    <w:rsid w:val="5AD40154"/>
    <w:rsid w:val="5AD41ADC"/>
    <w:rsid w:val="5AD42FAA"/>
    <w:rsid w:val="5AD44FC6"/>
    <w:rsid w:val="5AD52888"/>
    <w:rsid w:val="5AD54636"/>
    <w:rsid w:val="5AD5646E"/>
    <w:rsid w:val="5AD6113A"/>
    <w:rsid w:val="5AD63E09"/>
    <w:rsid w:val="5AD7060C"/>
    <w:rsid w:val="5AD70C5A"/>
    <w:rsid w:val="5AD771C1"/>
    <w:rsid w:val="5AD84127"/>
    <w:rsid w:val="5AD843AA"/>
    <w:rsid w:val="5AD84403"/>
    <w:rsid w:val="5AD85ED5"/>
    <w:rsid w:val="5AD86750"/>
    <w:rsid w:val="5AD87665"/>
    <w:rsid w:val="5AD92379"/>
    <w:rsid w:val="5ADA4D3F"/>
    <w:rsid w:val="5ADA5278"/>
    <w:rsid w:val="5ADA76C1"/>
    <w:rsid w:val="5ADA7996"/>
    <w:rsid w:val="5ADA7E9F"/>
    <w:rsid w:val="5ADB3C58"/>
    <w:rsid w:val="5ADB50C8"/>
    <w:rsid w:val="5ADB56F0"/>
    <w:rsid w:val="5ADB6968"/>
    <w:rsid w:val="5ADC2343"/>
    <w:rsid w:val="5ADC502C"/>
    <w:rsid w:val="5ADC59C5"/>
    <w:rsid w:val="5ADC6BD8"/>
    <w:rsid w:val="5ADC7773"/>
    <w:rsid w:val="5ADD1120"/>
    <w:rsid w:val="5ADD16DE"/>
    <w:rsid w:val="5ADD173D"/>
    <w:rsid w:val="5ADD4B47"/>
    <w:rsid w:val="5ADE1E7A"/>
    <w:rsid w:val="5ADE57FB"/>
    <w:rsid w:val="5ADE67B6"/>
    <w:rsid w:val="5ADE798F"/>
    <w:rsid w:val="5ADF1011"/>
    <w:rsid w:val="5ADF3244"/>
    <w:rsid w:val="5ADF330A"/>
    <w:rsid w:val="5ADF3408"/>
    <w:rsid w:val="5ADF3707"/>
    <w:rsid w:val="5ADF3718"/>
    <w:rsid w:val="5ADF54B5"/>
    <w:rsid w:val="5ADF5F16"/>
    <w:rsid w:val="5AE03C2D"/>
    <w:rsid w:val="5AE0479A"/>
    <w:rsid w:val="5AE05C2A"/>
    <w:rsid w:val="5AE1143A"/>
    <w:rsid w:val="5AE11EB4"/>
    <w:rsid w:val="5AE1468A"/>
    <w:rsid w:val="5AE14D89"/>
    <w:rsid w:val="5AE16521"/>
    <w:rsid w:val="5AE2054A"/>
    <w:rsid w:val="5AE20B01"/>
    <w:rsid w:val="5AE223F5"/>
    <w:rsid w:val="5AE262B6"/>
    <w:rsid w:val="5AE26D53"/>
    <w:rsid w:val="5AE30B57"/>
    <w:rsid w:val="5AE32BCD"/>
    <w:rsid w:val="5AE3311B"/>
    <w:rsid w:val="5AE35EFA"/>
    <w:rsid w:val="5AE426B5"/>
    <w:rsid w:val="5AE42ACB"/>
    <w:rsid w:val="5AE441A1"/>
    <w:rsid w:val="5AE44879"/>
    <w:rsid w:val="5AE4717C"/>
    <w:rsid w:val="5AE5060C"/>
    <w:rsid w:val="5AE51C8A"/>
    <w:rsid w:val="5AE54355"/>
    <w:rsid w:val="5AE55A3B"/>
    <w:rsid w:val="5AE61610"/>
    <w:rsid w:val="5AE630EB"/>
    <w:rsid w:val="5AE63D76"/>
    <w:rsid w:val="5AE71214"/>
    <w:rsid w:val="5AE71A90"/>
    <w:rsid w:val="5AE71C70"/>
    <w:rsid w:val="5AE74BAD"/>
    <w:rsid w:val="5AE74DBA"/>
    <w:rsid w:val="5AE76118"/>
    <w:rsid w:val="5AE76595"/>
    <w:rsid w:val="5AE80C1E"/>
    <w:rsid w:val="5AE824B9"/>
    <w:rsid w:val="5AE82D2D"/>
    <w:rsid w:val="5AE843BC"/>
    <w:rsid w:val="5AE85782"/>
    <w:rsid w:val="5AE86F7A"/>
    <w:rsid w:val="5AE87C8B"/>
    <w:rsid w:val="5AE900E2"/>
    <w:rsid w:val="5AE91E90"/>
    <w:rsid w:val="5AE930A7"/>
    <w:rsid w:val="5AE938ED"/>
    <w:rsid w:val="5AE96F8D"/>
    <w:rsid w:val="5AE97091"/>
    <w:rsid w:val="5AEA03E7"/>
    <w:rsid w:val="5AEA5F62"/>
    <w:rsid w:val="5AEA5F7A"/>
    <w:rsid w:val="5AEA734D"/>
    <w:rsid w:val="5AEB18AD"/>
    <w:rsid w:val="5AEB20AC"/>
    <w:rsid w:val="5AEC0471"/>
    <w:rsid w:val="5AEC2A00"/>
    <w:rsid w:val="5AEC372E"/>
    <w:rsid w:val="5AEC47E0"/>
    <w:rsid w:val="5AEC6705"/>
    <w:rsid w:val="5AED1980"/>
    <w:rsid w:val="5AED2FF7"/>
    <w:rsid w:val="5AED455B"/>
    <w:rsid w:val="5AED4C1B"/>
    <w:rsid w:val="5AED705A"/>
    <w:rsid w:val="5AED793B"/>
    <w:rsid w:val="5AEE258B"/>
    <w:rsid w:val="5AEE2E15"/>
    <w:rsid w:val="5AEE3690"/>
    <w:rsid w:val="5AEE3BE5"/>
    <w:rsid w:val="5AEF1351"/>
    <w:rsid w:val="5AEF2C9B"/>
    <w:rsid w:val="5AEF3F1B"/>
    <w:rsid w:val="5AEF5439"/>
    <w:rsid w:val="5AF01470"/>
    <w:rsid w:val="5AF0196C"/>
    <w:rsid w:val="5AF06C4D"/>
    <w:rsid w:val="5AF076C2"/>
    <w:rsid w:val="5AF07DB9"/>
    <w:rsid w:val="5AF131DC"/>
    <w:rsid w:val="5AF1648D"/>
    <w:rsid w:val="5AF2003F"/>
    <w:rsid w:val="5AF2145C"/>
    <w:rsid w:val="5AF21A20"/>
    <w:rsid w:val="5AF222AB"/>
    <w:rsid w:val="5AF2343A"/>
    <w:rsid w:val="5AF251E8"/>
    <w:rsid w:val="5AF25CC8"/>
    <w:rsid w:val="5AF26F96"/>
    <w:rsid w:val="5AF30A1F"/>
    <w:rsid w:val="5AF30F60"/>
    <w:rsid w:val="5AF31C7C"/>
    <w:rsid w:val="5AF32D0E"/>
    <w:rsid w:val="5AF34724"/>
    <w:rsid w:val="5AF34ABD"/>
    <w:rsid w:val="5AF35877"/>
    <w:rsid w:val="5AF36F60"/>
    <w:rsid w:val="5AF41016"/>
    <w:rsid w:val="5AF463D1"/>
    <w:rsid w:val="5AF50101"/>
    <w:rsid w:val="5AF50835"/>
    <w:rsid w:val="5AF51FE1"/>
    <w:rsid w:val="5AF52F61"/>
    <w:rsid w:val="5AF53669"/>
    <w:rsid w:val="5AF53743"/>
    <w:rsid w:val="5AF56A87"/>
    <w:rsid w:val="5AF57CB4"/>
    <w:rsid w:val="5AF63E64"/>
    <w:rsid w:val="5AF65B9E"/>
    <w:rsid w:val="5AF67612"/>
    <w:rsid w:val="5AF67F56"/>
    <w:rsid w:val="5AF71723"/>
    <w:rsid w:val="5AF72E4A"/>
    <w:rsid w:val="5AF73CE0"/>
    <w:rsid w:val="5AF745AD"/>
    <w:rsid w:val="5AF820D3"/>
    <w:rsid w:val="5AF84E5F"/>
    <w:rsid w:val="5AF917C1"/>
    <w:rsid w:val="5AF947C9"/>
    <w:rsid w:val="5AF95A53"/>
    <w:rsid w:val="5AF96A82"/>
    <w:rsid w:val="5AFA15A6"/>
    <w:rsid w:val="5AFA22EF"/>
    <w:rsid w:val="5AFA4EAB"/>
    <w:rsid w:val="5AFA5E4B"/>
    <w:rsid w:val="5AFB03A5"/>
    <w:rsid w:val="5AFB3E0B"/>
    <w:rsid w:val="5AFB73AA"/>
    <w:rsid w:val="5AFB7B6B"/>
    <w:rsid w:val="5AFC1BC3"/>
    <w:rsid w:val="5AFC624F"/>
    <w:rsid w:val="5AFC6485"/>
    <w:rsid w:val="5AFC7B63"/>
    <w:rsid w:val="5AFC7E15"/>
    <w:rsid w:val="5AFD2297"/>
    <w:rsid w:val="5AFD34D8"/>
    <w:rsid w:val="5AFD6BB8"/>
    <w:rsid w:val="5AFE131D"/>
    <w:rsid w:val="5AFE1F79"/>
    <w:rsid w:val="5AFE2EA0"/>
    <w:rsid w:val="5AFE35B0"/>
    <w:rsid w:val="5AFE3B8D"/>
    <w:rsid w:val="5AFE4084"/>
    <w:rsid w:val="5AFE4F0A"/>
    <w:rsid w:val="5AFE712A"/>
    <w:rsid w:val="5AFF11B3"/>
    <w:rsid w:val="5AFF3461"/>
    <w:rsid w:val="5AFF5070"/>
    <w:rsid w:val="5AFF7584"/>
    <w:rsid w:val="5AFF7905"/>
    <w:rsid w:val="5B000359"/>
    <w:rsid w:val="5B002643"/>
    <w:rsid w:val="5B003DB6"/>
    <w:rsid w:val="5B007C2F"/>
    <w:rsid w:val="5B010C91"/>
    <w:rsid w:val="5B010D15"/>
    <w:rsid w:val="5B011FA8"/>
    <w:rsid w:val="5B012F22"/>
    <w:rsid w:val="5B01367D"/>
    <w:rsid w:val="5B014225"/>
    <w:rsid w:val="5B0166A4"/>
    <w:rsid w:val="5B0171D9"/>
    <w:rsid w:val="5B021074"/>
    <w:rsid w:val="5B022F52"/>
    <w:rsid w:val="5B026233"/>
    <w:rsid w:val="5B030687"/>
    <w:rsid w:val="5B030FC4"/>
    <w:rsid w:val="5B032A95"/>
    <w:rsid w:val="5B03340D"/>
    <w:rsid w:val="5B0373F5"/>
    <w:rsid w:val="5B037B32"/>
    <w:rsid w:val="5B040D58"/>
    <w:rsid w:val="5B040ECB"/>
    <w:rsid w:val="5B041784"/>
    <w:rsid w:val="5B04316E"/>
    <w:rsid w:val="5B04468A"/>
    <w:rsid w:val="5B044F1C"/>
    <w:rsid w:val="5B046CCA"/>
    <w:rsid w:val="5B050CBE"/>
    <w:rsid w:val="5B05357B"/>
    <w:rsid w:val="5B056787"/>
    <w:rsid w:val="5B060C94"/>
    <w:rsid w:val="5B0659C5"/>
    <w:rsid w:val="5B0664B5"/>
    <w:rsid w:val="5B070B67"/>
    <w:rsid w:val="5B070DD5"/>
    <w:rsid w:val="5B0713CB"/>
    <w:rsid w:val="5B0719C4"/>
    <w:rsid w:val="5B0745E8"/>
    <w:rsid w:val="5B0764F6"/>
    <w:rsid w:val="5B081259"/>
    <w:rsid w:val="5B084A0C"/>
    <w:rsid w:val="5B092A24"/>
    <w:rsid w:val="5B09395A"/>
    <w:rsid w:val="5B093F8A"/>
    <w:rsid w:val="5B09727E"/>
    <w:rsid w:val="5B0A0784"/>
    <w:rsid w:val="5B0A148B"/>
    <w:rsid w:val="5B0A3289"/>
    <w:rsid w:val="5B0A5D35"/>
    <w:rsid w:val="5B0A6F72"/>
    <w:rsid w:val="5B0B0058"/>
    <w:rsid w:val="5B0B2BEB"/>
    <w:rsid w:val="5B0B44FC"/>
    <w:rsid w:val="5B0B6F50"/>
    <w:rsid w:val="5B0B7120"/>
    <w:rsid w:val="5B0B7756"/>
    <w:rsid w:val="5B0C0BCB"/>
    <w:rsid w:val="5B0C206D"/>
    <w:rsid w:val="5B0C37B7"/>
    <w:rsid w:val="5B0D2022"/>
    <w:rsid w:val="5B0D3DD0"/>
    <w:rsid w:val="5B0D4C47"/>
    <w:rsid w:val="5B0D5B7E"/>
    <w:rsid w:val="5B0D6FE4"/>
    <w:rsid w:val="5B0E52C1"/>
    <w:rsid w:val="5B0E7B48"/>
    <w:rsid w:val="5B0F0CA8"/>
    <w:rsid w:val="5B0F2860"/>
    <w:rsid w:val="5B0F5D9A"/>
    <w:rsid w:val="5B101B12"/>
    <w:rsid w:val="5B102218"/>
    <w:rsid w:val="5B10566E"/>
    <w:rsid w:val="5B1121C4"/>
    <w:rsid w:val="5B1135C8"/>
    <w:rsid w:val="5B115639"/>
    <w:rsid w:val="5B116199"/>
    <w:rsid w:val="5B12588A"/>
    <w:rsid w:val="5B127639"/>
    <w:rsid w:val="5B1323A5"/>
    <w:rsid w:val="5B1330E4"/>
    <w:rsid w:val="5B133B9F"/>
    <w:rsid w:val="5B136F0D"/>
    <w:rsid w:val="5B144B25"/>
    <w:rsid w:val="5B150ED7"/>
    <w:rsid w:val="5B152C85"/>
    <w:rsid w:val="5B154B1A"/>
    <w:rsid w:val="5B1617F2"/>
    <w:rsid w:val="5B162F71"/>
    <w:rsid w:val="5B164E85"/>
    <w:rsid w:val="5B165608"/>
    <w:rsid w:val="5B16743A"/>
    <w:rsid w:val="5B16799F"/>
    <w:rsid w:val="5B170FBA"/>
    <w:rsid w:val="5B171032"/>
    <w:rsid w:val="5B171A3C"/>
    <w:rsid w:val="5B172EA1"/>
    <w:rsid w:val="5B174C4F"/>
    <w:rsid w:val="5B175BE2"/>
    <w:rsid w:val="5B1769FD"/>
    <w:rsid w:val="5B177FF3"/>
    <w:rsid w:val="5B181D5A"/>
    <w:rsid w:val="5B182775"/>
    <w:rsid w:val="5B184523"/>
    <w:rsid w:val="5B186A8B"/>
    <w:rsid w:val="5B187B8B"/>
    <w:rsid w:val="5B190037"/>
    <w:rsid w:val="5B191D69"/>
    <w:rsid w:val="5B192007"/>
    <w:rsid w:val="5B1931EA"/>
    <w:rsid w:val="5B19368B"/>
    <w:rsid w:val="5B193C28"/>
    <w:rsid w:val="5B1A029B"/>
    <w:rsid w:val="5B1A065A"/>
    <w:rsid w:val="5B1A0C09"/>
    <w:rsid w:val="5B1A24DB"/>
    <w:rsid w:val="5B1A3CB1"/>
    <w:rsid w:val="5B1A473F"/>
    <w:rsid w:val="5B1A5B33"/>
    <w:rsid w:val="5B1A7934"/>
    <w:rsid w:val="5B1B2610"/>
    <w:rsid w:val="5B1B4DD5"/>
    <w:rsid w:val="5B1B5D52"/>
    <w:rsid w:val="5B1B6721"/>
    <w:rsid w:val="5B1B6AA6"/>
    <w:rsid w:val="5B1C04B7"/>
    <w:rsid w:val="5B1C2265"/>
    <w:rsid w:val="5B1C4013"/>
    <w:rsid w:val="5B1C51A3"/>
    <w:rsid w:val="5B1C6508"/>
    <w:rsid w:val="5B1C6D7E"/>
    <w:rsid w:val="5B1C7E4E"/>
    <w:rsid w:val="5B1C7F97"/>
    <w:rsid w:val="5B1D41E5"/>
    <w:rsid w:val="5B1D5133"/>
    <w:rsid w:val="5B1D548D"/>
    <w:rsid w:val="5B1D7A49"/>
    <w:rsid w:val="5B1E0327"/>
    <w:rsid w:val="5B1E5FDD"/>
    <w:rsid w:val="5B1E6613"/>
    <w:rsid w:val="5B1E7D8B"/>
    <w:rsid w:val="5B1F0252"/>
    <w:rsid w:val="5B1F079D"/>
    <w:rsid w:val="5B1F1821"/>
    <w:rsid w:val="5B1F1D55"/>
    <w:rsid w:val="5B1F3A25"/>
    <w:rsid w:val="5B1F3B03"/>
    <w:rsid w:val="5B1F5BE1"/>
    <w:rsid w:val="5B201C2D"/>
    <w:rsid w:val="5B202F2C"/>
    <w:rsid w:val="5B20355B"/>
    <w:rsid w:val="5B2041D2"/>
    <w:rsid w:val="5B204297"/>
    <w:rsid w:val="5B2045CA"/>
    <w:rsid w:val="5B207FA2"/>
    <w:rsid w:val="5B2108AF"/>
    <w:rsid w:val="5B21162A"/>
    <w:rsid w:val="5B211B69"/>
    <w:rsid w:val="5B211DFD"/>
    <w:rsid w:val="5B215ACE"/>
    <w:rsid w:val="5B216800"/>
    <w:rsid w:val="5B216B51"/>
    <w:rsid w:val="5B216C93"/>
    <w:rsid w:val="5B216DE0"/>
    <w:rsid w:val="5B21787C"/>
    <w:rsid w:val="5B221C56"/>
    <w:rsid w:val="5B223F16"/>
    <w:rsid w:val="5B22565C"/>
    <w:rsid w:val="5B22721A"/>
    <w:rsid w:val="5B232693"/>
    <w:rsid w:val="5B2335F4"/>
    <w:rsid w:val="5B2353A2"/>
    <w:rsid w:val="5B24111A"/>
    <w:rsid w:val="5B242091"/>
    <w:rsid w:val="5B244CA5"/>
    <w:rsid w:val="5B246E72"/>
    <w:rsid w:val="5B24757B"/>
    <w:rsid w:val="5B25166F"/>
    <w:rsid w:val="5B252ECE"/>
    <w:rsid w:val="5B253D2C"/>
    <w:rsid w:val="5B2555BE"/>
    <w:rsid w:val="5B255A9F"/>
    <w:rsid w:val="5B257882"/>
    <w:rsid w:val="5B260F79"/>
    <w:rsid w:val="5B2630E4"/>
    <w:rsid w:val="5B263E10"/>
    <w:rsid w:val="5B264E92"/>
    <w:rsid w:val="5B266B19"/>
    <w:rsid w:val="5B266E03"/>
    <w:rsid w:val="5B2703BF"/>
    <w:rsid w:val="5B270F35"/>
    <w:rsid w:val="5B272CF2"/>
    <w:rsid w:val="5B272D68"/>
    <w:rsid w:val="5B2738E4"/>
    <w:rsid w:val="5B2757EE"/>
    <w:rsid w:val="5B2776D1"/>
    <w:rsid w:val="5B280461"/>
    <w:rsid w:val="5B280C0A"/>
    <w:rsid w:val="5B28184F"/>
    <w:rsid w:val="5B2829B8"/>
    <w:rsid w:val="5B286E5C"/>
    <w:rsid w:val="5B292967"/>
    <w:rsid w:val="5B292AD5"/>
    <w:rsid w:val="5B294982"/>
    <w:rsid w:val="5B297E9E"/>
    <w:rsid w:val="5B2A022D"/>
    <w:rsid w:val="5B2A2BD4"/>
    <w:rsid w:val="5B2A4043"/>
    <w:rsid w:val="5B2A5347"/>
    <w:rsid w:val="5B2A5C18"/>
    <w:rsid w:val="5B2A64EF"/>
    <w:rsid w:val="5B2A767F"/>
    <w:rsid w:val="5B2B06FA"/>
    <w:rsid w:val="5B2B24A8"/>
    <w:rsid w:val="5B2B6D40"/>
    <w:rsid w:val="5B2C196C"/>
    <w:rsid w:val="5B2C2DA1"/>
    <w:rsid w:val="5B2C347C"/>
    <w:rsid w:val="5B2C4086"/>
    <w:rsid w:val="5B2C40AB"/>
    <w:rsid w:val="5B2C6093"/>
    <w:rsid w:val="5B2C7CD9"/>
    <w:rsid w:val="5B2D14BD"/>
    <w:rsid w:val="5B2D164A"/>
    <w:rsid w:val="5B2D1660"/>
    <w:rsid w:val="5B2D4231"/>
    <w:rsid w:val="5B2D6220"/>
    <w:rsid w:val="5B2D6686"/>
    <w:rsid w:val="5B2D7FCE"/>
    <w:rsid w:val="5B2F2C8C"/>
    <w:rsid w:val="5B2F4180"/>
    <w:rsid w:val="5B2F6FAB"/>
    <w:rsid w:val="5B300256"/>
    <w:rsid w:val="5B3014E5"/>
    <w:rsid w:val="5B3036D3"/>
    <w:rsid w:val="5B303F63"/>
    <w:rsid w:val="5B305A3D"/>
    <w:rsid w:val="5B305D11"/>
    <w:rsid w:val="5B307ABF"/>
    <w:rsid w:val="5B307FE1"/>
    <w:rsid w:val="5B312145"/>
    <w:rsid w:val="5B320CF5"/>
    <w:rsid w:val="5B321A89"/>
    <w:rsid w:val="5B3226CB"/>
    <w:rsid w:val="5B32287B"/>
    <w:rsid w:val="5B323837"/>
    <w:rsid w:val="5B3255E5"/>
    <w:rsid w:val="5B33135D"/>
    <w:rsid w:val="5B332E75"/>
    <w:rsid w:val="5B333F70"/>
    <w:rsid w:val="5B337E29"/>
    <w:rsid w:val="5B340EDD"/>
    <w:rsid w:val="5B341533"/>
    <w:rsid w:val="5B345801"/>
    <w:rsid w:val="5B351579"/>
    <w:rsid w:val="5B353327"/>
    <w:rsid w:val="5B353487"/>
    <w:rsid w:val="5B3545FF"/>
    <w:rsid w:val="5B3550D5"/>
    <w:rsid w:val="5B3624FA"/>
    <w:rsid w:val="5B3648A8"/>
    <w:rsid w:val="5B370AC3"/>
    <w:rsid w:val="5B370E4D"/>
    <w:rsid w:val="5B372BFB"/>
    <w:rsid w:val="5B37709F"/>
    <w:rsid w:val="5B381961"/>
    <w:rsid w:val="5B384449"/>
    <w:rsid w:val="5B386973"/>
    <w:rsid w:val="5B390E3B"/>
    <w:rsid w:val="5B392E17"/>
    <w:rsid w:val="5B3941C2"/>
    <w:rsid w:val="5B394BC5"/>
    <w:rsid w:val="5B3A093D"/>
    <w:rsid w:val="5B3A251B"/>
    <w:rsid w:val="5B3A26EB"/>
    <w:rsid w:val="5B3A3C64"/>
    <w:rsid w:val="5B3A4895"/>
    <w:rsid w:val="5B3A7907"/>
    <w:rsid w:val="5B3B3FC5"/>
    <w:rsid w:val="5B3C1155"/>
    <w:rsid w:val="5B3C28B4"/>
    <w:rsid w:val="5B3C2907"/>
    <w:rsid w:val="5B3C3A56"/>
    <w:rsid w:val="5B3C6463"/>
    <w:rsid w:val="5B3D3EC2"/>
    <w:rsid w:val="5B3D3F8A"/>
    <w:rsid w:val="5B3D40D6"/>
    <w:rsid w:val="5B3D4733"/>
    <w:rsid w:val="5B3D5C55"/>
    <w:rsid w:val="5B3E21DC"/>
    <w:rsid w:val="5B3E233F"/>
    <w:rsid w:val="5B3E6680"/>
    <w:rsid w:val="5B3F14B5"/>
    <w:rsid w:val="5B3F3068"/>
    <w:rsid w:val="5B3F3599"/>
    <w:rsid w:val="5B3F3670"/>
    <w:rsid w:val="5B3F6B82"/>
    <w:rsid w:val="5B3F6EEE"/>
    <w:rsid w:val="5B3F7178"/>
    <w:rsid w:val="5B3F7BDF"/>
    <w:rsid w:val="5B3F7D02"/>
    <w:rsid w:val="5B402059"/>
    <w:rsid w:val="5B403EDB"/>
    <w:rsid w:val="5B4041A6"/>
    <w:rsid w:val="5B4054DD"/>
    <w:rsid w:val="5B41377B"/>
    <w:rsid w:val="5B413BAE"/>
    <w:rsid w:val="5B414987"/>
    <w:rsid w:val="5B415B24"/>
    <w:rsid w:val="5B4223F6"/>
    <w:rsid w:val="5B4271CA"/>
    <w:rsid w:val="5B427271"/>
    <w:rsid w:val="5B433C96"/>
    <w:rsid w:val="5B435A44"/>
    <w:rsid w:val="5B435CAE"/>
    <w:rsid w:val="5B4362FD"/>
    <w:rsid w:val="5B436457"/>
    <w:rsid w:val="5B436B98"/>
    <w:rsid w:val="5B4377F2"/>
    <w:rsid w:val="5B441308"/>
    <w:rsid w:val="5B4425A0"/>
    <w:rsid w:val="5B44356A"/>
    <w:rsid w:val="5B444423"/>
    <w:rsid w:val="5B444A1A"/>
    <w:rsid w:val="5B445621"/>
    <w:rsid w:val="5B446013"/>
    <w:rsid w:val="5B450D77"/>
    <w:rsid w:val="5B4517BC"/>
    <w:rsid w:val="5B45748A"/>
    <w:rsid w:val="5B460A5B"/>
    <w:rsid w:val="5B4615E8"/>
    <w:rsid w:val="5B463948"/>
    <w:rsid w:val="5B4649BB"/>
    <w:rsid w:val="5B465534"/>
    <w:rsid w:val="5B4672E2"/>
    <w:rsid w:val="5B4677CB"/>
    <w:rsid w:val="5B47072B"/>
    <w:rsid w:val="5B474E9D"/>
    <w:rsid w:val="5B4754CE"/>
    <w:rsid w:val="5B476268"/>
    <w:rsid w:val="5B4765B5"/>
    <w:rsid w:val="5B4800FC"/>
    <w:rsid w:val="5B48102A"/>
    <w:rsid w:val="5B4812AC"/>
    <w:rsid w:val="5B48305A"/>
    <w:rsid w:val="5B4837C4"/>
    <w:rsid w:val="5B48690E"/>
    <w:rsid w:val="5B496305"/>
    <w:rsid w:val="5B4A1181"/>
    <w:rsid w:val="5B4A1828"/>
    <w:rsid w:val="5B4A1EC2"/>
    <w:rsid w:val="5B4A26E8"/>
    <w:rsid w:val="5B4A5024"/>
    <w:rsid w:val="5B4A56A6"/>
    <w:rsid w:val="5B4A6DD2"/>
    <w:rsid w:val="5B4B2B4A"/>
    <w:rsid w:val="5B4B48F9"/>
    <w:rsid w:val="5B4B4BE9"/>
    <w:rsid w:val="5B4C11AD"/>
    <w:rsid w:val="5B4C1CD2"/>
    <w:rsid w:val="5B4C1D2E"/>
    <w:rsid w:val="5B4C2F7A"/>
    <w:rsid w:val="5B4C491E"/>
    <w:rsid w:val="5B4C4EB2"/>
    <w:rsid w:val="5B4C7A7A"/>
    <w:rsid w:val="5B4D0671"/>
    <w:rsid w:val="5B4D0CC2"/>
    <w:rsid w:val="5B4D0DDD"/>
    <w:rsid w:val="5B4D20DA"/>
    <w:rsid w:val="5B4D241F"/>
    <w:rsid w:val="5B4D283C"/>
    <w:rsid w:val="5B4D3E0B"/>
    <w:rsid w:val="5B4D68C3"/>
    <w:rsid w:val="5B4D6FDE"/>
    <w:rsid w:val="5B4E07AA"/>
    <w:rsid w:val="5B4E49F0"/>
    <w:rsid w:val="5B4E6FDD"/>
    <w:rsid w:val="5B4F263B"/>
    <w:rsid w:val="5B4F2708"/>
    <w:rsid w:val="5B4F3332"/>
    <w:rsid w:val="5B4F43E9"/>
    <w:rsid w:val="5B4F74CF"/>
    <w:rsid w:val="5B4F7685"/>
    <w:rsid w:val="5B4F780B"/>
    <w:rsid w:val="5B500161"/>
    <w:rsid w:val="5B5008A7"/>
    <w:rsid w:val="5B5013B0"/>
    <w:rsid w:val="5B501F0F"/>
    <w:rsid w:val="5B50278A"/>
    <w:rsid w:val="5B503CBD"/>
    <w:rsid w:val="5B505E97"/>
    <w:rsid w:val="5B5063B8"/>
    <w:rsid w:val="5B50656D"/>
    <w:rsid w:val="5B510803"/>
    <w:rsid w:val="5B511B73"/>
    <w:rsid w:val="5B5157C0"/>
    <w:rsid w:val="5B5163B3"/>
    <w:rsid w:val="5B517029"/>
    <w:rsid w:val="5B520D5C"/>
    <w:rsid w:val="5B520E29"/>
    <w:rsid w:val="5B521EEB"/>
    <w:rsid w:val="5B523ED9"/>
    <w:rsid w:val="5B525C87"/>
    <w:rsid w:val="5B526D22"/>
    <w:rsid w:val="5B5328C4"/>
    <w:rsid w:val="5B5354BA"/>
    <w:rsid w:val="5B542FED"/>
    <w:rsid w:val="5B543902"/>
    <w:rsid w:val="5B54402C"/>
    <w:rsid w:val="5B54603F"/>
    <w:rsid w:val="5B5473DC"/>
    <w:rsid w:val="5B547C51"/>
    <w:rsid w:val="5B550DB6"/>
    <w:rsid w:val="5B555777"/>
    <w:rsid w:val="5B557525"/>
    <w:rsid w:val="5B557645"/>
    <w:rsid w:val="5B5639C9"/>
    <w:rsid w:val="5B5648CD"/>
    <w:rsid w:val="5B566AFE"/>
    <w:rsid w:val="5B567172"/>
    <w:rsid w:val="5B570062"/>
    <w:rsid w:val="5B5714EF"/>
    <w:rsid w:val="5B574B00"/>
    <w:rsid w:val="5B58083F"/>
    <w:rsid w:val="5B584901"/>
    <w:rsid w:val="5B584B28"/>
    <w:rsid w:val="5B584D16"/>
    <w:rsid w:val="5B5852D8"/>
    <w:rsid w:val="5B586CB5"/>
    <w:rsid w:val="5B58794A"/>
    <w:rsid w:val="5B59067D"/>
    <w:rsid w:val="5B590DC3"/>
    <w:rsid w:val="5B5917F7"/>
    <w:rsid w:val="5B591DBE"/>
    <w:rsid w:val="5B592D11"/>
    <w:rsid w:val="5B5942B2"/>
    <w:rsid w:val="5B594E80"/>
    <w:rsid w:val="5B5A31D6"/>
    <w:rsid w:val="5B5A4BB1"/>
    <w:rsid w:val="5B5B0FE0"/>
    <w:rsid w:val="5B5B117C"/>
    <w:rsid w:val="5B5B1AC4"/>
    <w:rsid w:val="5B5B72AF"/>
    <w:rsid w:val="5B5B76C2"/>
    <w:rsid w:val="5B5B778F"/>
    <w:rsid w:val="5B5B780F"/>
    <w:rsid w:val="5B5C08B4"/>
    <w:rsid w:val="5B5C3405"/>
    <w:rsid w:val="5B5C40DA"/>
    <w:rsid w:val="5B5C4D58"/>
    <w:rsid w:val="5B5C671C"/>
    <w:rsid w:val="5B5C6B06"/>
    <w:rsid w:val="5B5D1941"/>
    <w:rsid w:val="5B5D30D4"/>
    <w:rsid w:val="5B5D5A46"/>
    <w:rsid w:val="5B5D5F9E"/>
    <w:rsid w:val="5B5D67B3"/>
    <w:rsid w:val="5B5E09DF"/>
    <w:rsid w:val="5B5E2FA1"/>
    <w:rsid w:val="5B5E5D9F"/>
    <w:rsid w:val="5B5F2152"/>
    <w:rsid w:val="5B600C99"/>
    <w:rsid w:val="5B601226"/>
    <w:rsid w:val="5B604E62"/>
    <w:rsid w:val="5B6065F6"/>
    <w:rsid w:val="5B6073A6"/>
    <w:rsid w:val="5B60773B"/>
    <w:rsid w:val="5B611BE0"/>
    <w:rsid w:val="5B61236E"/>
    <w:rsid w:val="5B6135A1"/>
    <w:rsid w:val="5B61411C"/>
    <w:rsid w:val="5B614BF4"/>
    <w:rsid w:val="5B615ECA"/>
    <w:rsid w:val="5B6219E0"/>
    <w:rsid w:val="5B62228A"/>
    <w:rsid w:val="5B623239"/>
    <w:rsid w:val="5B6237DD"/>
    <w:rsid w:val="5B62748F"/>
    <w:rsid w:val="5B634104"/>
    <w:rsid w:val="5B635A41"/>
    <w:rsid w:val="5B6360E6"/>
    <w:rsid w:val="5B637E94"/>
    <w:rsid w:val="5B6410ED"/>
    <w:rsid w:val="5B643612"/>
    <w:rsid w:val="5B645D1D"/>
    <w:rsid w:val="5B64672F"/>
    <w:rsid w:val="5B647195"/>
    <w:rsid w:val="5B647768"/>
    <w:rsid w:val="5B650470"/>
    <w:rsid w:val="5B651869"/>
    <w:rsid w:val="5B652F32"/>
    <w:rsid w:val="5B6534FF"/>
    <w:rsid w:val="5B653C0C"/>
    <w:rsid w:val="5B65650D"/>
    <w:rsid w:val="5B6573F6"/>
    <w:rsid w:val="5B657B52"/>
    <w:rsid w:val="5B6617F1"/>
    <w:rsid w:val="5B661D46"/>
    <w:rsid w:val="5B662EAD"/>
    <w:rsid w:val="5B664AAA"/>
    <w:rsid w:val="5B6657AD"/>
    <w:rsid w:val="5B6709EF"/>
    <w:rsid w:val="5B670CC7"/>
    <w:rsid w:val="5B672F24"/>
    <w:rsid w:val="5B67316E"/>
    <w:rsid w:val="5B673C13"/>
    <w:rsid w:val="5B677054"/>
    <w:rsid w:val="5B6836FC"/>
    <w:rsid w:val="5B68497F"/>
    <w:rsid w:val="5B686CE2"/>
    <w:rsid w:val="5B687259"/>
    <w:rsid w:val="5B687393"/>
    <w:rsid w:val="5B690172"/>
    <w:rsid w:val="5B690C52"/>
    <w:rsid w:val="5B690E2A"/>
    <w:rsid w:val="5B693D73"/>
    <w:rsid w:val="5B694D7F"/>
    <w:rsid w:val="5B6956EA"/>
    <w:rsid w:val="5B69741E"/>
    <w:rsid w:val="5B6A1223"/>
    <w:rsid w:val="5B6A2D43"/>
    <w:rsid w:val="5B6A2FD1"/>
    <w:rsid w:val="5B6A3C1A"/>
    <w:rsid w:val="5B6A6CB0"/>
    <w:rsid w:val="5B6A746C"/>
    <w:rsid w:val="5B6A7475"/>
    <w:rsid w:val="5B6B023F"/>
    <w:rsid w:val="5B6B05C9"/>
    <w:rsid w:val="5B6B1B37"/>
    <w:rsid w:val="5B6B74FE"/>
    <w:rsid w:val="5B6B756E"/>
    <w:rsid w:val="5B6C2693"/>
    <w:rsid w:val="5B6C2BA5"/>
    <w:rsid w:val="5B6C31AC"/>
    <w:rsid w:val="5B6C3BFE"/>
    <w:rsid w:val="5B6D0D13"/>
    <w:rsid w:val="5B6D116F"/>
    <w:rsid w:val="5B6D2E51"/>
    <w:rsid w:val="5B6D486F"/>
    <w:rsid w:val="5B6D769E"/>
    <w:rsid w:val="5B6E4408"/>
    <w:rsid w:val="5B6E4464"/>
    <w:rsid w:val="5B6E62DE"/>
    <w:rsid w:val="5B6E67F7"/>
    <w:rsid w:val="5B6E7605"/>
    <w:rsid w:val="5B6F1A57"/>
    <w:rsid w:val="5B6F25B3"/>
    <w:rsid w:val="5B6F3FE4"/>
    <w:rsid w:val="5B6F4A8B"/>
    <w:rsid w:val="5B6F5D79"/>
    <w:rsid w:val="5B6F63C5"/>
    <w:rsid w:val="5B6F7BFC"/>
    <w:rsid w:val="5B7005CF"/>
    <w:rsid w:val="5B7025B1"/>
    <w:rsid w:val="5B702777"/>
    <w:rsid w:val="5B70610D"/>
    <w:rsid w:val="5B706BB5"/>
    <w:rsid w:val="5B71082A"/>
    <w:rsid w:val="5B710AEB"/>
    <w:rsid w:val="5B7113FE"/>
    <w:rsid w:val="5B712359"/>
    <w:rsid w:val="5B7140F8"/>
    <w:rsid w:val="5B722965"/>
    <w:rsid w:val="5B722ED6"/>
    <w:rsid w:val="5B723851"/>
    <w:rsid w:val="5B726329"/>
    <w:rsid w:val="5B735CCA"/>
    <w:rsid w:val="5B740CD9"/>
    <w:rsid w:val="5B7420A1"/>
    <w:rsid w:val="5B743E4F"/>
    <w:rsid w:val="5B745BFD"/>
    <w:rsid w:val="5B7468B8"/>
    <w:rsid w:val="5B751328"/>
    <w:rsid w:val="5B751694"/>
    <w:rsid w:val="5B751975"/>
    <w:rsid w:val="5B755720"/>
    <w:rsid w:val="5B762465"/>
    <w:rsid w:val="5B763EB7"/>
    <w:rsid w:val="5B7640A5"/>
    <w:rsid w:val="5B767A9D"/>
    <w:rsid w:val="5B767BC7"/>
    <w:rsid w:val="5B773217"/>
    <w:rsid w:val="5B773940"/>
    <w:rsid w:val="5B77414E"/>
    <w:rsid w:val="5B77418E"/>
    <w:rsid w:val="5B77438F"/>
    <w:rsid w:val="5B7756EE"/>
    <w:rsid w:val="5B77749C"/>
    <w:rsid w:val="5B781CEC"/>
    <w:rsid w:val="5B783C06"/>
    <w:rsid w:val="5B7867D7"/>
    <w:rsid w:val="5B7877A7"/>
    <w:rsid w:val="5B790CF5"/>
    <w:rsid w:val="5B790DA8"/>
    <w:rsid w:val="5B793214"/>
    <w:rsid w:val="5B7A10F7"/>
    <w:rsid w:val="5B7A6F8C"/>
    <w:rsid w:val="5B7B0F25"/>
    <w:rsid w:val="5B7B3598"/>
    <w:rsid w:val="5B7B5999"/>
    <w:rsid w:val="5B7B7466"/>
    <w:rsid w:val="5B7C274A"/>
    <w:rsid w:val="5B7C2D04"/>
    <w:rsid w:val="5B7C2E20"/>
    <w:rsid w:val="5B7C6166"/>
    <w:rsid w:val="5B7C71A8"/>
    <w:rsid w:val="5B7D1AE1"/>
    <w:rsid w:val="5B7D3E40"/>
    <w:rsid w:val="5B7D4616"/>
    <w:rsid w:val="5B7D4DA4"/>
    <w:rsid w:val="5B7E25C1"/>
    <w:rsid w:val="5B7E6A7C"/>
    <w:rsid w:val="5B7F171E"/>
    <w:rsid w:val="5B7F3D40"/>
    <w:rsid w:val="5B800848"/>
    <w:rsid w:val="5B800A46"/>
    <w:rsid w:val="5B804D74"/>
    <w:rsid w:val="5B804F69"/>
    <w:rsid w:val="5B81031A"/>
    <w:rsid w:val="5B810DF3"/>
    <w:rsid w:val="5B812EE8"/>
    <w:rsid w:val="5B8147BE"/>
    <w:rsid w:val="5B82245A"/>
    <w:rsid w:val="5B834092"/>
    <w:rsid w:val="5B835BCD"/>
    <w:rsid w:val="5B83660C"/>
    <w:rsid w:val="5B836631"/>
    <w:rsid w:val="5B841BB9"/>
    <w:rsid w:val="5B8423BE"/>
    <w:rsid w:val="5B85187F"/>
    <w:rsid w:val="5B85570E"/>
    <w:rsid w:val="5B85605C"/>
    <w:rsid w:val="5B86187F"/>
    <w:rsid w:val="5B863B83"/>
    <w:rsid w:val="5B863BB5"/>
    <w:rsid w:val="5B865931"/>
    <w:rsid w:val="5B865CF4"/>
    <w:rsid w:val="5B870566"/>
    <w:rsid w:val="5B873B74"/>
    <w:rsid w:val="5B874E3C"/>
    <w:rsid w:val="5B8816A9"/>
    <w:rsid w:val="5B882EF1"/>
    <w:rsid w:val="5B882FD7"/>
    <w:rsid w:val="5B8836FB"/>
    <w:rsid w:val="5B884B8B"/>
    <w:rsid w:val="5B884D4F"/>
    <w:rsid w:val="5B885B4D"/>
    <w:rsid w:val="5B8878FB"/>
    <w:rsid w:val="5B89229B"/>
    <w:rsid w:val="5B89775C"/>
    <w:rsid w:val="5B8A0BEC"/>
    <w:rsid w:val="5B8A3673"/>
    <w:rsid w:val="5B8A5421"/>
    <w:rsid w:val="5B8A6563"/>
    <w:rsid w:val="5B8A70F2"/>
    <w:rsid w:val="5B8A71CF"/>
    <w:rsid w:val="5B8B0B36"/>
    <w:rsid w:val="5B8B207C"/>
    <w:rsid w:val="5B8B2F47"/>
    <w:rsid w:val="5B8C0569"/>
    <w:rsid w:val="5B8C350C"/>
    <w:rsid w:val="5B8C35E7"/>
    <w:rsid w:val="5B8C551D"/>
    <w:rsid w:val="5B8C73EB"/>
    <w:rsid w:val="5B8D3163"/>
    <w:rsid w:val="5B8D4F11"/>
    <w:rsid w:val="5B8E09FD"/>
    <w:rsid w:val="5B8E13D3"/>
    <w:rsid w:val="5B8E1ED8"/>
    <w:rsid w:val="5B8E2FA9"/>
    <w:rsid w:val="5B8E4BE6"/>
    <w:rsid w:val="5B8E6AED"/>
    <w:rsid w:val="5B8F03F1"/>
    <w:rsid w:val="5B8F08E8"/>
    <w:rsid w:val="5B8F0C89"/>
    <w:rsid w:val="5B8F1E8D"/>
    <w:rsid w:val="5B8F35CE"/>
    <w:rsid w:val="5B8F37A8"/>
    <w:rsid w:val="5B8F47E5"/>
    <w:rsid w:val="5B8F4C5A"/>
    <w:rsid w:val="5B8F6EDB"/>
    <w:rsid w:val="5B9002BD"/>
    <w:rsid w:val="5B901D87"/>
    <w:rsid w:val="5B904A18"/>
    <w:rsid w:val="5B905D5F"/>
    <w:rsid w:val="5B907D27"/>
    <w:rsid w:val="5B9111FD"/>
    <w:rsid w:val="5B914A01"/>
    <w:rsid w:val="5B920779"/>
    <w:rsid w:val="5B921A72"/>
    <w:rsid w:val="5B921F4F"/>
    <w:rsid w:val="5B9236C0"/>
    <w:rsid w:val="5B9242D5"/>
    <w:rsid w:val="5B9264A1"/>
    <w:rsid w:val="5B9302DF"/>
    <w:rsid w:val="5B9331E7"/>
    <w:rsid w:val="5B9339C5"/>
    <w:rsid w:val="5B9373A5"/>
    <w:rsid w:val="5B94004E"/>
    <w:rsid w:val="5B940A49"/>
    <w:rsid w:val="5B94328C"/>
    <w:rsid w:val="5B9444F1"/>
    <w:rsid w:val="5B944BE6"/>
    <w:rsid w:val="5B953DC6"/>
    <w:rsid w:val="5B953DFE"/>
    <w:rsid w:val="5B95475A"/>
    <w:rsid w:val="5B955B74"/>
    <w:rsid w:val="5B9608D0"/>
    <w:rsid w:val="5B961A42"/>
    <w:rsid w:val="5B96718F"/>
    <w:rsid w:val="5B97228C"/>
    <w:rsid w:val="5B9731F0"/>
    <w:rsid w:val="5B975D90"/>
    <w:rsid w:val="5B977B3E"/>
    <w:rsid w:val="5B981565"/>
    <w:rsid w:val="5B9821F0"/>
    <w:rsid w:val="5B984FCA"/>
    <w:rsid w:val="5B99014E"/>
    <w:rsid w:val="5B991686"/>
    <w:rsid w:val="5B991D5C"/>
    <w:rsid w:val="5B995664"/>
    <w:rsid w:val="5B995B10"/>
    <w:rsid w:val="5B9A08D9"/>
    <w:rsid w:val="5B9A63A6"/>
    <w:rsid w:val="5B9A710D"/>
    <w:rsid w:val="5B9B1EC6"/>
    <w:rsid w:val="5B9B4215"/>
    <w:rsid w:val="5B9B584E"/>
    <w:rsid w:val="5B9B762E"/>
    <w:rsid w:val="5B9B7B40"/>
    <w:rsid w:val="5B9C1F99"/>
    <w:rsid w:val="5B9C5154"/>
    <w:rsid w:val="5B9C6F02"/>
    <w:rsid w:val="5B9C7BA0"/>
    <w:rsid w:val="5B9D2F81"/>
    <w:rsid w:val="5B9D6256"/>
    <w:rsid w:val="5B9D6FD1"/>
    <w:rsid w:val="5B9E0ECC"/>
    <w:rsid w:val="5B9E26E1"/>
    <w:rsid w:val="5B9E45C4"/>
    <w:rsid w:val="5B9E711E"/>
    <w:rsid w:val="5B9E71EA"/>
    <w:rsid w:val="5B9F020F"/>
    <w:rsid w:val="5B9F1982"/>
    <w:rsid w:val="5B9F3AC2"/>
    <w:rsid w:val="5B9F6D38"/>
    <w:rsid w:val="5B9F72EA"/>
    <w:rsid w:val="5BA0126D"/>
    <w:rsid w:val="5BA01302"/>
    <w:rsid w:val="5BA0246C"/>
    <w:rsid w:val="5BA02B88"/>
    <w:rsid w:val="5BA02C52"/>
    <w:rsid w:val="5BA02DD0"/>
    <w:rsid w:val="5BA069F2"/>
    <w:rsid w:val="5BA071EA"/>
    <w:rsid w:val="5BA07EFE"/>
    <w:rsid w:val="5BA109BC"/>
    <w:rsid w:val="5BA10E26"/>
    <w:rsid w:val="5BA1276A"/>
    <w:rsid w:val="5BA1292D"/>
    <w:rsid w:val="5BA159E3"/>
    <w:rsid w:val="5BA202C3"/>
    <w:rsid w:val="5BA20303"/>
    <w:rsid w:val="5BA23E64"/>
    <w:rsid w:val="5BA24B1F"/>
    <w:rsid w:val="5BA30291"/>
    <w:rsid w:val="5BA34735"/>
    <w:rsid w:val="5BA36FC9"/>
    <w:rsid w:val="5BA37B35"/>
    <w:rsid w:val="5BA42DEA"/>
    <w:rsid w:val="5BA45C66"/>
    <w:rsid w:val="5BA504AD"/>
    <w:rsid w:val="5BA5225B"/>
    <w:rsid w:val="5BA54009"/>
    <w:rsid w:val="5BA5657C"/>
    <w:rsid w:val="5BA56BAA"/>
    <w:rsid w:val="5BA56EC8"/>
    <w:rsid w:val="5BA6419B"/>
    <w:rsid w:val="5BA6549C"/>
    <w:rsid w:val="5BA65FD3"/>
    <w:rsid w:val="5BA67D81"/>
    <w:rsid w:val="5BA70114"/>
    <w:rsid w:val="5BA71E78"/>
    <w:rsid w:val="5BA7249C"/>
    <w:rsid w:val="5BA74225"/>
    <w:rsid w:val="5BA7562A"/>
    <w:rsid w:val="5BA762E3"/>
    <w:rsid w:val="5BA77E67"/>
    <w:rsid w:val="5BA80535"/>
    <w:rsid w:val="5BA839D8"/>
    <w:rsid w:val="5BA83AF8"/>
    <w:rsid w:val="5BA858A7"/>
    <w:rsid w:val="5BA86138"/>
    <w:rsid w:val="5BA9654A"/>
    <w:rsid w:val="5BA97F15"/>
    <w:rsid w:val="5BAA161F"/>
    <w:rsid w:val="5BAA3538"/>
    <w:rsid w:val="5BAA4FCF"/>
    <w:rsid w:val="5BAA55A1"/>
    <w:rsid w:val="5BAA596A"/>
    <w:rsid w:val="5BAA5AC3"/>
    <w:rsid w:val="5BAA6A95"/>
    <w:rsid w:val="5BAA7871"/>
    <w:rsid w:val="5BAB233B"/>
    <w:rsid w:val="5BAB4C50"/>
    <w:rsid w:val="5BAB50D2"/>
    <w:rsid w:val="5BAB5397"/>
    <w:rsid w:val="5BAC11DF"/>
    <w:rsid w:val="5BAC183B"/>
    <w:rsid w:val="5BAC1ED4"/>
    <w:rsid w:val="5BAD110F"/>
    <w:rsid w:val="5BAD3D48"/>
    <w:rsid w:val="5BAD3F86"/>
    <w:rsid w:val="5BAD6B57"/>
    <w:rsid w:val="5BAD7361"/>
    <w:rsid w:val="5BAE18D3"/>
    <w:rsid w:val="5BAE5416"/>
    <w:rsid w:val="5BAE70C6"/>
    <w:rsid w:val="5BAF30D9"/>
    <w:rsid w:val="5BAF438E"/>
    <w:rsid w:val="5BAF4E87"/>
    <w:rsid w:val="5BAF6C35"/>
    <w:rsid w:val="5BB01980"/>
    <w:rsid w:val="5BB01A89"/>
    <w:rsid w:val="5BB05C18"/>
    <w:rsid w:val="5BB13741"/>
    <w:rsid w:val="5BB16E51"/>
    <w:rsid w:val="5BB23516"/>
    <w:rsid w:val="5BB24814"/>
    <w:rsid w:val="5BB24978"/>
    <w:rsid w:val="5BB26726"/>
    <w:rsid w:val="5BB27DF8"/>
    <w:rsid w:val="5BB31288"/>
    <w:rsid w:val="5BB3376F"/>
    <w:rsid w:val="5BB3575B"/>
    <w:rsid w:val="5BB36D43"/>
    <w:rsid w:val="5BB40B28"/>
    <w:rsid w:val="5BB4249E"/>
    <w:rsid w:val="5BB4596C"/>
    <w:rsid w:val="5BB466E5"/>
    <w:rsid w:val="5BB46942"/>
    <w:rsid w:val="5BB478E2"/>
    <w:rsid w:val="5BB51F64"/>
    <w:rsid w:val="5BB560A5"/>
    <w:rsid w:val="5BB57FC4"/>
    <w:rsid w:val="5BB6331D"/>
    <w:rsid w:val="5BB64468"/>
    <w:rsid w:val="5BB64A4B"/>
    <w:rsid w:val="5BB66216"/>
    <w:rsid w:val="5BB67A93"/>
    <w:rsid w:val="5BB7133F"/>
    <w:rsid w:val="5BB7586B"/>
    <w:rsid w:val="5BB75BFE"/>
    <w:rsid w:val="5BB81099"/>
    <w:rsid w:val="5BB85436"/>
    <w:rsid w:val="5BB85847"/>
    <w:rsid w:val="5BB8629D"/>
    <w:rsid w:val="5BB9199D"/>
    <w:rsid w:val="5BB93F58"/>
    <w:rsid w:val="5BB9483F"/>
    <w:rsid w:val="5BB959AA"/>
    <w:rsid w:val="5BB95D06"/>
    <w:rsid w:val="5BB96002"/>
    <w:rsid w:val="5BB966AB"/>
    <w:rsid w:val="5BB97AB4"/>
    <w:rsid w:val="5BB97EC0"/>
    <w:rsid w:val="5BBA45F2"/>
    <w:rsid w:val="5BBA55DA"/>
    <w:rsid w:val="5BBA689E"/>
    <w:rsid w:val="5BBA7AEA"/>
    <w:rsid w:val="5BBA7C59"/>
    <w:rsid w:val="5BBB1A7E"/>
    <w:rsid w:val="5BBB382C"/>
    <w:rsid w:val="5BBB4DE3"/>
    <w:rsid w:val="5BBB7A1A"/>
    <w:rsid w:val="5BBB7CD0"/>
    <w:rsid w:val="5BBC0EAA"/>
    <w:rsid w:val="5BBC1352"/>
    <w:rsid w:val="5BBC5BCE"/>
    <w:rsid w:val="5BBC5F28"/>
    <w:rsid w:val="5BBC75A4"/>
    <w:rsid w:val="5BBD52FD"/>
    <w:rsid w:val="5BBE1105"/>
    <w:rsid w:val="5BBE156E"/>
    <w:rsid w:val="5BBE331C"/>
    <w:rsid w:val="5BBE3939"/>
    <w:rsid w:val="5BBE3B33"/>
    <w:rsid w:val="5BBE50D4"/>
    <w:rsid w:val="5BBE7ADC"/>
    <w:rsid w:val="5BBF233F"/>
    <w:rsid w:val="5BBF4564"/>
    <w:rsid w:val="5BBF5835"/>
    <w:rsid w:val="5BBF6A41"/>
    <w:rsid w:val="5BBF714E"/>
    <w:rsid w:val="5BBF764F"/>
    <w:rsid w:val="5BC01C10"/>
    <w:rsid w:val="5BC052E6"/>
    <w:rsid w:val="5BC07095"/>
    <w:rsid w:val="5BC11382"/>
    <w:rsid w:val="5BC1147D"/>
    <w:rsid w:val="5BC14BBB"/>
    <w:rsid w:val="5BC1645D"/>
    <w:rsid w:val="5BC16969"/>
    <w:rsid w:val="5BC22B1A"/>
    <w:rsid w:val="5BC24D1C"/>
    <w:rsid w:val="5BC30933"/>
    <w:rsid w:val="5BC31863"/>
    <w:rsid w:val="5BC31D7F"/>
    <w:rsid w:val="5BC326E1"/>
    <w:rsid w:val="5BC33FFC"/>
    <w:rsid w:val="5BC35F2A"/>
    <w:rsid w:val="5BC36B85"/>
    <w:rsid w:val="5BC400ED"/>
    <w:rsid w:val="5BC40A02"/>
    <w:rsid w:val="5BC40C67"/>
    <w:rsid w:val="5BC4138C"/>
    <w:rsid w:val="5BC4185F"/>
    <w:rsid w:val="5BC528FD"/>
    <w:rsid w:val="5BC57CCC"/>
    <w:rsid w:val="5BC57D70"/>
    <w:rsid w:val="5BC66BAE"/>
    <w:rsid w:val="5BC70A4D"/>
    <w:rsid w:val="5BC724CC"/>
    <w:rsid w:val="5BC737E1"/>
    <w:rsid w:val="5BC76675"/>
    <w:rsid w:val="5BC776FE"/>
    <w:rsid w:val="5BC80191"/>
    <w:rsid w:val="5BC80B8E"/>
    <w:rsid w:val="5BC81EAF"/>
    <w:rsid w:val="5BC8201E"/>
    <w:rsid w:val="5BC85F49"/>
    <w:rsid w:val="5BC86087"/>
    <w:rsid w:val="5BC9131F"/>
    <w:rsid w:val="5BC93E65"/>
    <w:rsid w:val="5BC971B6"/>
    <w:rsid w:val="5BCA2404"/>
    <w:rsid w:val="5BCA3A6F"/>
    <w:rsid w:val="5BCA7AFE"/>
    <w:rsid w:val="5BCA7F13"/>
    <w:rsid w:val="5BCB0B78"/>
    <w:rsid w:val="5BCB196C"/>
    <w:rsid w:val="5BCB1B66"/>
    <w:rsid w:val="5BCB20AE"/>
    <w:rsid w:val="5BCB20E0"/>
    <w:rsid w:val="5BCB3176"/>
    <w:rsid w:val="5BCB34D3"/>
    <w:rsid w:val="5BCB39E8"/>
    <w:rsid w:val="5BCC099F"/>
    <w:rsid w:val="5BCC3184"/>
    <w:rsid w:val="5BCC3570"/>
    <w:rsid w:val="5BCC3C8B"/>
    <w:rsid w:val="5BCC5A39"/>
    <w:rsid w:val="5BCC63ED"/>
    <w:rsid w:val="5BCC6458"/>
    <w:rsid w:val="5BCC6A09"/>
    <w:rsid w:val="5BCD0E09"/>
    <w:rsid w:val="5BCD17B1"/>
    <w:rsid w:val="5BCD2374"/>
    <w:rsid w:val="5BCD355F"/>
    <w:rsid w:val="5BCD4792"/>
    <w:rsid w:val="5BCD51C4"/>
    <w:rsid w:val="5BCD7218"/>
    <w:rsid w:val="5BCE03AD"/>
    <w:rsid w:val="5BCE3938"/>
    <w:rsid w:val="5BCE56D9"/>
    <w:rsid w:val="5BCE732F"/>
    <w:rsid w:val="5BCE7A03"/>
    <w:rsid w:val="5BCE7B2F"/>
    <w:rsid w:val="5BCF142A"/>
    <w:rsid w:val="5BCF1957"/>
    <w:rsid w:val="5BCF3F2F"/>
    <w:rsid w:val="5BCF552A"/>
    <w:rsid w:val="5BCF63A9"/>
    <w:rsid w:val="5BCF669F"/>
    <w:rsid w:val="5BCF72D8"/>
    <w:rsid w:val="5BCF7320"/>
    <w:rsid w:val="5BCF769D"/>
    <w:rsid w:val="5BD0556F"/>
    <w:rsid w:val="5BD13050"/>
    <w:rsid w:val="5BD13381"/>
    <w:rsid w:val="5BD16A40"/>
    <w:rsid w:val="5BD205F5"/>
    <w:rsid w:val="5BD2074C"/>
    <w:rsid w:val="5BD20B76"/>
    <w:rsid w:val="5BD22130"/>
    <w:rsid w:val="5BD24811"/>
    <w:rsid w:val="5BD24AFB"/>
    <w:rsid w:val="5BD26D67"/>
    <w:rsid w:val="5BD26DC8"/>
    <w:rsid w:val="5BD31EC6"/>
    <w:rsid w:val="5BD3328F"/>
    <w:rsid w:val="5BD3501A"/>
    <w:rsid w:val="5BD36818"/>
    <w:rsid w:val="5BD40D92"/>
    <w:rsid w:val="5BD41D02"/>
    <w:rsid w:val="5BD41D6B"/>
    <w:rsid w:val="5BD42B40"/>
    <w:rsid w:val="5BD47BAE"/>
    <w:rsid w:val="5BD52630"/>
    <w:rsid w:val="5BD55062"/>
    <w:rsid w:val="5BD564FF"/>
    <w:rsid w:val="5BD57548"/>
    <w:rsid w:val="5BD60666"/>
    <w:rsid w:val="5BD62414"/>
    <w:rsid w:val="5BD63075"/>
    <w:rsid w:val="5BD6343B"/>
    <w:rsid w:val="5BD63D1C"/>
    <w:rsid w:val="5BD64450"/>
    <w:rsid w:val="5BD64622"/>
    <w:rsid w:val="5BD65D5C"/>
    <w:rsid w:val="5BD66003"/>
    <w:rsid w:val="5BD668B8"/>
    <w:rsid w:val="5BD71297"/>
    <w:rsid w:val="5BD716C6"/>
    <w:rsid w:val="5BD71B7C"/>
    <w:rsid w:val="5BD72808"/>
    <w:rsid w:val="5BD743DE"/>
    <w:rsid w:val="5BD75AB2"/>
    <w:rsid w:val="5BD7618C"/>
    <w:rsid w:val="5BD82630"/>
    <w:rsid w:val="5BD82CE5"/>
    <w:rsid w:val="5BD832A1"/>
    <w:rsid w:val="5BD83954"/>
    <w:rsid w:val="5BD8589E"/>
    <w:rsid w:val="5BD90156"/>
    <w:rsid w:val="5BD91F04"/>
    <w:rsid w:val="5BD9221F"/>
    <w:rsid w:val="5BD92FA3"/>
    <w:rsid w:val="5BD93310"/>
    <w:rsid w:val="5BD95465"/>
    <w:rsid w:val="5BD95872"/>
    <w:rsid w:val="5BD963A8"/>
    <w:rsid w:val="5BD96494"/>
    <w:rsid w:val="5BDA019D"/>
    <w:rsid w:val="5BDA50CE"/>
    <w:rsid w:val="5BDB5B8D"/>
    <w:rsid w:val="5BDB7004"/>
    <w:rsid w:val="5BDB7A2A"/>
    <w:rsid w:val="5BDC3065"/>
    <w:rsid w:val="5BDC37A3"/>
    <w:rsid w:val="5BDC4CAA"/>
    <w:rsid w:val="5BDC5206"/>
    <w:rsid w:val="5BDC684B"/>
    <w:rsid w:val="5BDC6998"/>
    <w:rsid w:val="5BDC6F39"/>
    <w:rsid w:val="5BDD1BBF"/>
    <w:rsid w:val="5BDD45E1"/>
    <w:rsid w:val="5BDD7C46"/>
    <w:rsid w:val="5BDE0DE8"/>
    <w:rsid w:val="5BDE39BF"/>
    <w:rsid w:val="5BDE625E"/>
    <w:rsid w:val="5BDE751B"/>
    <w:rsid w:val="5BDE7657"/>
    <w:rsid w:val="5BDF2B19"/>
    <w:rsid w:val="5BE00489"/>
    <w:rsid w:val="5BE019E6"/>
    <w:rsid w:val="5BE06819"/>
    <w:rsid w:val="5BE12172"/>
    <w:rsid w:val="5BE12E76"/>
    <w:rsid w:val="5BE158F6"/>
    <w:rsid w:val="5BE1748A"/>
    <w:rsid w:val="5BE22CC0"/>
    <w:rsid w:val="5BE2525D"/>
    <w:rsid w:val="5BE2700B"/>
    <w:rsid w:val="5BE2707B"/>
    <w:rsid w:val="5BE32CC1"/>
    <w:rsid w:val="5BE349AE"/>
    <w:rsid w:val="5BE35DD6"/>
    <w:rsid w:val="5BE37A86"/>
    <w:rsid w:val="5BE452A5"/>
    <w:rsid w:val="5BE52050"/>
    <w:rsid w:val="5BE5408B"/>
    <w:rsid w:val="5BE55D7C"/>
    <w:rsid w:val="5BE56AFB"/>
    <w:rsid w:val="5BE57775"/>
    <w:rsid w:val="5BE57B77"/>
    <w:rsid w:val="5BE609AC"/>
    <w:rsid w:val="5BE61F3B"/>
    <w:rsid w:val="5BE64117"/>
    <w:rsid w:val="5BE663CF"/>
    <w:rsid w:val="5BE677E6"/>
    <w:rsid w:val="5BE70092"/>
    <w:rsid w:val="5BE70178"/>
    <w:rsid w:val="5BE70AC5"/>
    <w:rsid w:val="5BE71800"/>
    <w:rsid w:val="5BE72873"/>
    <w:rsid w:val="5BE734DC"/>
    <w:rsid w:val="5BE74621"/>
    <w:rsid w:val="5BE80A4F"/>
    <w:rsid w:val="5BE81698"/>
    <w:rsid w:val="5BE865EB"/>
    <w:rsid w:val="5BE87BF6"/>
    <w:rsid w:val="5BE923E9"/>
    <w:rsid w:val="5BE92A98"/>
    <w:rsid w:val="5BE96BDD"/>
    <w:rsid w:val="5BEA1782"/>
    <w:rsid w:val="5BEA2363"/>
    <w:rsid w:val="5BEA3114"/>
    <w:rsid w:val="5BEA36BE"/>
    <w:rsid w:val="5BEA5EBF"/>
    <w:rsid w:val="5BEA7ADA"/>
    <w:rsid w:val="5BEB32C6"/>
    <w:rsid w:val="5BEB6AF9"/>
    <w:rsid w:val="5BEB7738"/>
    <w:rsid w:val="5BEC1DF6"/>
    <w:rsid w:val="5BEC3D44"/>
    <w:rsid w:val="5BEC3D78"/>
    <w:rsid w:val="5BEC4A4F"/>
    <w:rsid w:val="5BED032F"/>
    <w:rsid w:val="5BED1419"/>
    <w:rsid w:val="5BED59B0"/>
    <w:rsid w:val="5BED6316"/>
    <w:rsid w:val="5BED775E"/>
    <w:rsid w:val="5BEE174B"/>
    <w:rsid w:val="5BEE28A9"/>
    <w:rsid w:val="5BEF03FF"/>
    <w:rsid w:val="5BEF219F"/>
    <w:rsid w:val="5BEF22FD"/>
    <w:rsid w:val="5BEF34D6"/>
    <w:rsid w:val="5BEF4FBD"/>
    <w:rsid w:val="5BEF797A"/>
    <w:rsid w:val="5BF00249"/>
    <w:rsid w:val="5BF037DA"/>
    <w:rsid w:val="5BF0608B"/>
    <w:rsid w:val="5BF07D9A"/>
    <w:rsid w:val="5BF1005A"/>
    <w:rsid w:val="5BF1024A"/>
    <w:rsid w:val="5BF11053"/>
    <w:rsid w:val="5BF11B61"/>
    <w:rsid w:val="5BF1296B"/>
    <w:rsid w:val="5BF136F2"/>
    <w:rsid w:val="5BF14F24"/>
    <w:rsid w:val="5BF1724E"/>
    <w:rsid w:val="5BF17864"/>
    <w:rsid w:val="5BF226BA"/>
    <w:rsid w:val="5BF22FC6"/>
    <w:rsid w:val="5BF233C2"/>
    <w:rsid w:val="5BF2528B"/>
    <w:rsid w:val="5BF258FE"/>
    <w:rsid w:val="5BF25D9B"/>
    <w:rsid w:val="5BF279AE"/>
    <w:rsid w:val="5BF31218"/>
    <w:rsid w:val="5BF316E9"/>
    <w:rsid w:val="5BF35EE6"/>
    <w:rsid w:val="5BF36603"/>
    <w:rsid w:val="5BF36859"/>
    <w:rsid w:val="5BF37234"/>
    <w:rsid w:val="5BF40AEC"/>
    <w:rsid w:val="5BF412EC"/>
    <w:rsid w:val="5BF41CE0"/>
    <w:rsid w:val="5BF43521"/>
    <w:rsid w:val="5BF43905"/>
    <w:rsid w:val="5BF45AE0"/>
    <w:rsid w:val="5BF45FDC"/>
    <w:rsid w:val="5BF54751"/>
    <w:rsid w:val="5BF54965"/>
    <w:rsid w:val="5BF54D4C"/>
    <w:rsid w:val="5BF559A6"/>
    <w:rsid w:val="5BF56BCA"/>
    <w:rsid w:val="5BF574E4"/>
    <w:rsid w:val="5BF60D08"/>
    <w:rsid w:val="5BF62AB6"/>
    <w:rsid w:val="5BF64864"/>
    <w:rsid w:val="5BF65877"/>
    <w:rsid w:val="5BF67C29"/>
    <w:rsid w:val="5BF705DC"/>
    <w:rsid w:val="5BF7636B"/>
    <w:rsid w:val="5BF77C6D"/>
    <w:rsid w:val="5BF77DAF"/>
    <w:rsid w:val="5BF8083B"/>
    <w:rsid w:val="5BF824F3"/>
    <w:rsid w:val="5BF83BDB"/>
    <w:rsid w:val="5BF84A80"/>
    <w:rsid w:val="5BF8532B"/>
    <w:rsid w:val="5BF8682E"/>
    <w:rsid w:val="5BF907F8"/>
    <w:rsid w:val="5BF9099D"/>
    <w:rsid w:val="5BF90F94"/>
    <w:rsid w:val="5BF925A6"/>
    <w:rsid w:val="5BF9344C"/>
    <w:rsid w:val="5BF94355"/>
    <w:rsid w:val="5BF94F9D"/>
    <w:rsid w:val="5BF979BC"/>
    <w:rsid w:val="5BFA0C12"/>
    <w:rsid w:val="5BFA158B"/>
    <w:rsid w:val="5BFA4278"/>
    <w:rsid w:val="5BFB1E7B"/>
    <w:rsid w:val="5BFB2F9F"/>
    <w:rsid w:val="5BFB30DE"/>
    <w:rsid w:val="5BFB446D"/>
    <w:rsid w:val="5BFB56B2"/>
    <w:rsid w:val="5BFB631F"/>
    <w:rsid w:val="5BFC07EE"/>
    <w:rsid w:val="5BFC5BF3"/>
    <w:rsid w:val="5BFC633D"/>
    <w:rsid w:val="5BFD22CC"/>
    <w:rsid w:val="5BFD239E"/>
    <w:rsid w:val="5BFD3E45"/>
    <w:rsid w:val="5BFE3307"/>
    <w:rsid w:val="5BFE3B6D"/>
    <w:rsid w:val="5BFE4FBD"/>
    <w:rsid w:val="5BFF1759"/>
    <w:rsid w:val="5BFF386C"/>
    <w:rsid w:val="5BFF5181"/>
    <w:rsid w:val="5BFF5B1A"/>
    <w:rsid w:val="5C002CB9"/>
    <w:rsid w:val="5C003935"/>
    <w:rsid w:val="5C0045DE"/>
    <w:rsid w:val="5C0056E3"/>
    <w:rsid w:val="5C006528"/>
    <w:rsid w:val="5C01211D"/>
    <w:rsid w:val="5C013209"/>
    <w:rsid w:val="5C017FDC"/>
    <w:rsid w:val="5C0221AF"/>
    <w:rsid w:val="5C0229F2"/>
    <w:rsid w:val="5C0276AD"/>
    <w:rsid w:val="5C030079"/>
    <w:rsid w:val="5C030087"/>
    <w:rsid w:val="5C031F14"/>
    <w:rsid w:val="5C03252E"/>
    <w:rsid w:val="5C0347FE"/>
    <w:rsid w:val="5C0351D3"/>
    <w:rsid w:val="5C043425"/>
    <w:rsid w:val="5C04738C"/>
    <w:rsid w:val="5C050F4B"/>
    <w:rsid w:val="5C052CF9"/>
    <w:rsid w:val="5C0536DB"/>
    <w:rsid w:val="5C0546BF"/>
    <w:rsid w:val="5C055141"/>
    <w:rsid w:val="5C05719D"/>
    <w:rsid w:val="5C063E0F"/>
    <w:rsid w:val="5C07081F"/>
    <w:rsid w:val="5C071C3E"/>
    <w:rsid w:val="5C071F44"/>
    <w:rsid w:val="5C074CC3"/>
    <w:rsid w:val="5C0750F5"/>
    <w:rsid w:val="5C076A71"/>
    <w:rsid w:val="5C080307"/>
    <w:rsid w:val="5C08057C"/>
    <w:rsid w:val="5C08332D"/>
    <w:rsid w:val="5C0833DF"/>
    <w:rsid w:val="5C084598"/>
    <w:rsid w:val="5C086021"/>
    <w:rsid w:val="5C0909AD"/>
    <w:rsid w:val="5C0936FF"/>
    <w:rsid w:val="5C094F99"/>
    <w:rsid w:val="5C096361"/>
    <w:rsid w:val="5C0A0310"/>
    <w:rsid w:val="5C0A0F5D"/>
    <w:rsid w:val="5C0A1DD1"/>
    <w:rsid w:val="5C0A250F"/>
    <w:rsid w:val="5C0A47B4"/>
    <w:rsid w:val="5C0A6B94"/>
    <w:rsid w:val="5C0A7177"/>
    <w:rsid w:val="5C0B49A2"/>
    <w:rsid w:val="5C0B4B29"/>
    <w:rsid w:val="5C0C052C"/>
    <w:rsid w:val="5C0C0A03"/>
    <w:rsid w:val="5C0C0ABE"/>
    <w:rsid w:val="5C0C22DA"/>
    <w:rsid w:val="5C0C257E"/>
    <w:rsid w:val="5C0C5203"/>
    <w:rsid w:val="5C0D0CBC"/>
    <w:rsid w:val="5C0D0EA3"/>
    <w:rsid w:val="5C0D2CB4"/>
    <w:rsid w:val="5C0D4977"/>
    <w:rsid w:val="5C0D4B2D"/>
    <w:rsid w:val="5C0D4CE2"/>
    <w:rsid w:val="5C0D5C6A"/>
    <w:rsid w:val="5C0D5E26"/>
    <w:rsid w:val="5C0D764F"/>
    <w:rsid w:val="5C0D79AA"/>
    <w:rsid w:val="5C0E2039"/>
    <w:rsid w:val="5C0E6052"/>
    <w:rsid w:val="5C0F1DCA"/>
    <w:rsid w:val="5C0F5926"/>
    <w:rsid w:val="5C103475"/>
    <w:rsid w:val="5C104A5F"/>
    <w:rsid w:val="5C104C6A"/>
    <w:rsid w:val="5C110814"/>
    <w:rsid w:val="5C11169E"/>
    <w:rsid w:val="5C1126A3"/>
    <w:rsid w:val="5C112C8C"/>
    <w:rsid w:val="5C115B42"/>
    <w:rsid w:val="5C116D47"/>
    <w:rsid w:val="5C120E54"/>
    <w:rsid w:val="5C1226BD"/>
    <w:rsid w:val="5C125416"/>
    <w:rsid w:val="5C1268F7"/>
    <w:rsid w:val="5C132532"/>
    <w:rsid w:val="5C133668"/>
    <w:rsid w:val="5C1358B5"/>
    <w:rsid w:val="5C135D05"/>
    <w:rsid w:val="5C137DDC"/>
    <w:rsid w:val="5C14118E"/>
    <w:rsid w:val="5C143972"/>
    <w:rsid w:val="5C1445C4"/>
    <w:rsid w:val="5C1473E0"/>
    <w:rsid w:val="5C150625"/>
    <w:rsid w:val="5C1548F4"/>
    <w:rsid w:val="5C1609FD"/>
    <w:rsid w:val="5C1618D5"/>
    <w:rsid w:val="5C164F06"/>
    <w:rsid w:val="5C166ABA"/>
    <w:rsid w:val="5C166CB5"/>
    <w:rsid w:val="5C167A97"/>
    <w:rsid w:val="5C1725DA"/>
    <w:rsid w:val="5C180C7F"/>
    <w:rsid w:val="5C186C6F"/>
    <w:rsid w:val="5C186ED1"/>
    <w:rsid w:val="5C190553"/>
    <w:rsid w:val="5C191AE4"/>
    <w:rsid w:val="5C1942D0"/>
    <w:rsid w:val="5C1949F7"/>
    <w:rsid w:val="5C1965C4"/>
    <w:rsid w:val="5C1967A5"/>
    <w:rsid w:val="5C1A223C"/>
    <w:rsid w:val="5C1A2CA6"/>
    <w:rsid w:val="5C1A5ADB"/>
    <w:rsid w:val="5C1B076F"/>
    <w:rsid w:val="5C1B126D"/>
    <w:rsid w:val="5C1B251D"/>
    <w:rsid w:val="5C1B30EF"/>
    <w:rsid w:val="5C1B333C"/>
    <w:rsid w:val="5C1B55ED"/>
    <w:rsid w:val="5C1B6A99"/>
    <w:rsid w:val="5C1B73EB"/>
    <w:rsid w:val="5C1D0043"/>
    <w:rsid w:val="5C1D05B2"/>
    <w:rsid w:val="5C1D44E7"/>
    <w:rsid w:val="5C1D55FB"/>
    <w:rsid w:val="5C1E0247"/>
    <w:rsid w:val="5C1E200D"/>
    <w:rsid w:val="5C1E2E18"/>
    <w:rsid w:val="5C1E32CD"/>
    <w:rsid w:val="5C1E4B62"/>
    <w:rsid w:val="5C1E5292"/>
    <w:rsid w:val="5C1E5468"/>
    <w:rsid w:val="5C1E557E"/>
    <w:rsid w:val="5C1F16D7"/>
    <w:rsid w:val="5C1F42A8"/>
    <w:rsid w:val="5C1F45C8"/>
    <w:rsid w:val="5C1F4D22"/>
    <w:rsid w:val="5C1F510A"/>
    <w:rsid w:val="5C1F733C"/>
    <w:rsid w:val="5C2018E1"/>
    <w:rsid w:val="5C210B18"/>
    <w:rsid w:val="5C2123A3"/>
    <w:rsid w:val="5C2145B9"/>
    <w:rsid w:val="5C220057"/>
    <w:rsid w:val="5C226CAB"/>
    <w:rsid w:val="5C230652"/>
    <w:rsid w:val="5C231A1C"/>
    <w:rsid w:val="5C2327F2"/>
    <w:rsid w:val="5C23474C"/>
    <w:rsid w:val="5C2368B3"/>
    <w:rsid w:val="5C23701A"/>
    <w:rsid w:val="5C237623"/>
    <w:rsid w:val="5C237A8D"/>
    <w:rsid w:val="5C24393D"/>
    <w:rsid w:val="5C245186"/>
    <w:rsid w:val="5C245875"/>
    <w:rsid w:val="5C2465EF"/>
    <w:rsid w:val="5C251041"/>
    <w:rsid w:val="5C25339C"/>
    <w:rsid w:val="5C25514A"/>
    <w:rsid w:val="5C263A98"/>
    <w:rsid w:val="5C2671DD"/>
    <w:rsid w:val="5C267637"/>
    <w:rsid w:val="5C270EC2"/>
    <w:rsid w:val="5C2719D5"/>
    <w:rsid w:val="5C272C70"/>
    <w:rsid w:val="5C272E64"/>
    <w:rsid w:val="5C273CB4"/>
    <w:rsid w:val="5C273E95"/>
    <w:rsid w:val="5C2740C9"/>
    <w:rsid w:val="5C2769EA"/>
    <w:rsid w:val="5C277114"/>
    <w:rsid w:val="5C2806DD"/>
    <w:rsid w:val="5C283CEC"/>
    <w:rsid w:val="5C2869E8"/>
    <w:rsid w:val="5C286A9A"/>
    <w:rsid w:val="5C287DD8"/>
    <w:rsid w:val="5C292E8C"/>
    <w:rsid w:val="5C293CB8"/>
    <w:rsid w:val="5C294C3A"/>
    <w:rsid w:val="5C2A09B2"/>
    <w:rsid w:val="5C2A238B"/>
    <w:rsid w:val="5C2A2760"/>
    <w:rsid w:val="5C2A627A"/>
    <w:rsid w:val="5C2A6C04"/>
    <w:rsid w:val="5C2A7A15"/>
    <w:rsid w:val="5C2B0B4D"/>
    <w:rsid w:val="5C2B388F"/>
    <w:rsid w:val="5C2B3D75"/>
    <w:rsid w:val="5C2B3F8B"/>
    <w:rsid w:val="5C2B6FD0"/>
    <w:rsid w:val="5C2B74AA"/>
    <w:rsid w:val="5C2C0286"/>
    <w:rsid w:val="5C2C11F2"/>
    <w:rsid w:val="5C2C3CDA"/>
    <w:rsid w:val="5C2C56DB"/>
    <w:rsid w:val="5C2C64D8"/>
    <w:rsid w:val="5C2D0A9F"/>
    <w:rsid w:val="5C2D3FFE"/>
    <w:rsid w:val="5C2E04A2"/>
    <w:rsid w:val="5C2E1802"/>
    <w:rsid w:val="5C2E2250"/>
    <w:rsid w:val="5C2E3516"/>
    <w:rsid w:val="5C2E36CB"/>
    <w:rsid w:val="5C2F0CAE"/>
    <w:rsid w:val="5C2F4185"/>
    <w:rsid w:val="5C2F421A"/>
    <w:rsid w:val="5C2F5FC8"/>
    <w:rsid w:val="5C2F616E"/>
    <w:rsid w:val="5C2F7D76"/>
    <w:rsid w:val="5C301A31"/>
    <w:rsid w:val="5C302315"/>
    <w:rsid w:val="5C303915"/>
    <w:rsid w:val="5C304ED6"/>
    <w:rsid w:val="5C311526"/>
    <w:rsid w:val="5C3136DC"/>
    <w:rsid w:val="5C315538"/>
    <w:rsid w:val="5C321615"/>
    <w:rsid w:val="5C322734"/>
    <w:rsid w:val="5C324CF0"/>
    <w:rsid w:val="5C325E60"/>
    <w:rsid w:val="5C330FDC"/>
    <w:rsid w:val="5C332155"/>
    <w:rsid w:val="5C333616"/>
    <w:rsid w:val="5C3375B7"/>
    <w:rsid w:val="5C341831"/>
    <w:rsid w:val="5C3435DF"/>
    <w:rsid w:val="5C34538D"/>
    <w:rsid w:val="5C3453D5"/>
    <w:rsid w:val="5C351711"/>
    <w:rsid w:val="5C3524DE"/>
    <w:rsid w:val="5C357930"/>
    <w:rsid w:val="5C363CBD"/>
    <w:rsid w:val="5C364000"/>
    <w:rsid w:val="5C3655A9"/>
    <w:rsid w:val="5C367357"/>
    <w:rsid w:val="5C370A04"/>
    <w:rsid w:val="5C381321"/>
    <w:rsid w:val="5C381FE0"/>
    <w:rsid w:val="5C3830CF"/>
    <w:rsid w:val="5C383F59"/>
    <w:rsid w:val="5C384E7D"/>
    <w:rsid w:val="5C38658F"/>
    <w:rsid w:val="5C38753D"/>
    <w:rsid w:val="5C3911C0"/>
    <w:rsid w:val="5C391356"/>
    <w:rsid w:val="5C39244F"/>
    <w:rsid w:val="5C392920"/>
    <w:rsid w:val="5C393362"/>
    <w:rsid w:val="5C3951A3"/>
    <w:rsid w:val="5C395423"/>
    <w:rsid w:val="5C397A72"/>
    <w:rsid w:val="5C397EB9"/>
    <w:rsid w:val="5C3A1EDF"/>
    <w:rsid w:val="5C3A2094"/>
    <w:rsid w:val="5C3A5607"/>
    <w:rsid w:val="5C3B0C77"/>
    <w:rsid w:val="5C3B2B5A"/>
    <w:rsid w:val="5C3B2BBF"/>
    <w:rsid w:val="5C3B496D"/>
    <w:rsid w:val="5C3B670D"/>
    <w:rsid w:val="5C3C2E8A"/>
    <w:rsid w:val="5C3C6029"/>
    <w:rsid w:val="5C3D0377"/>
    <w:rsid w:val="5C3D06E5"/>
    <w:rsid w:val="5C3D4782"/>
    <w:rsid w:val="5C3D5706"/>
    <w:rsid w:val="5C3D5B54"/>
    <w:rsid w:val="5C3D5DE3"/>
    <w:rsid w:val="5C3D63A0"/>
    <w:rsid w:val="5C3E1D48"/>
    <w:rsid w:val="5C3E1F2C"/>
    <w:rsid w:val="5C3E1F39"/>
    <w:rsid w:val="5C3E265C"/>
    <w:rsid w:val="5C3E620B"/>
    <w:rsid w:val="5C3E7830"/>
    <w:rsid w:val="5C3F3D1E"/>
    <w:rsid w:val="5C3F5FE2"/>
    <w:rsid w:val="5C3F68A7"/>
    <w:rsid w:val="5C4001D5"/>
    <w:rsid w:val="5C401F83"/>
    <w:rsid w:val="5C402886"/>
    <w:rsid w:val="5C404D21"/>
    <w:rsid w:val="5C404E35"/>
    <w:rsid w:val="5C407F62"/>
    <w:rsid w:val="5C4161B1"/>
    <w:rsid w:val="5C421EE9"/>
    <w:rsid w:val="5C423F4D"/>
    <w:rsid w:val="5C425CFC"/>
    <w:rsid w:val="5C427058"/>
    <w:rsid w:val="5C427AAA"/>
    <w:rsid w:val="5C431A5D"/>
    <w:rsid w:val="5C433822"/>
    <w:rsid w:val="5C44095A"/>
    <w:rsid w:val="5C441A74"/>
    <w:rsid w:val="5C441EA4"/>
    <w:rsid w:val="5C441F61"/>
    <w:rsid w:val="5C443C67"/>
    <w:rsid w:val="5C444B32"/>
    <w:rsid w:val="5C447CC6"/>
    <w:rsid w:val="5C451348"/>
    <w:rsid w:val="5C4557EC"/>
    <w:rsid w:val="5C45759A"/>
    <w:rsid w:val="5C462351"/>
    <w:rsid w:val="5C4625CD"/>
    <w:rsid w:val="5C4656CF"/>
    <w:rsid w:val="5C467737"/>
    <w:rsid w:val="5C471564"/>
    <w:rsid w:val="5C4750C0"/>
    <w:rsid w:val="5C4751C1"/>
    <w:rsid w:val="5C475EAA"/>
    <w:rsid w:val="5C480E38"/>
    <w:rsid w:val="5C481930"/>
    <w:rsid w:val="5C48222B"/>
    <w:rsid w:val="5C483302"/>
    <w:rsid w:val="5C484871"/>
    <w:rsid w:val="5C484BB0"/>
    <w:rsid w:val="5C484FF4"/>
    <w:rsid w:val="5C48524D"/>
    <w:rsid w:val="5C485468"/>
    <w:rsid w:val="5C485C56"/>
    <w:rsid w:val="5C487355"/>
    <w:rsid w:val="5C490A22"/>
    <w:rsid w:val="5C49300D"/>
    <w:rsid w:val="5C4947BE"/>
    <w:rsid w:val="5C49708A"/>
    <w:rsid w:val="5C497514"/>
    <w:rsid w:val="5C4A2D41"/>
    <w:rsid w:val="5C4A2E02"/>
    <w:rsid w:val="5C4A4997"/>
    <w:rsid w:val="5C4A4BB0"/>
    <w:rsid w:val="5C4A6731"/>
    <w:rsid w:val="5C4B1880"/>
    <w:rsid w:val="5C4B6A21"/>
    <w:rsid w:val="5C4C0928"/>
    <w:rsid w:val="5C4C26D6"/>
    <w:rsid w:val="5C4C6173"/>
    <w:rsid w:val="5C4C6B7A"/>
    <w:rsid w:val="5C4C7FF5"/>
    <w:rsid w:val="5C4D1399"/>
    <w:rsid w:val="5C4D19CD"/>
    <w:rsid w:val="5C4D1A2E"/>
    <w:rsid w:val="5C4D1CF2"/>
    <w:rsid w:val="5C4D246E"/>
    <w:rsid w:val="5C4D2A65"/>
    <w:rsid w:val="5C4D3D60"/>
    <w:rsid w:val="5C4D4754"/>
    <w:rsid w:val="5C4D5F78"/>
    <w:rsid w:val="5C4E0517"/>
    <w:rsid w:val="5C4E068B"/>
    <w:rsid w:val="5C4E28F2"/>
    <w:rsid w:val="5C4E46A0"/>
    <w:rsid w:val="5C4E6A19"/>
    <w:rsid w:val="5C4F010C"/>
    <w:rsid w:val="5C4F01A9"/>
    <w:rsid w:val="5C4F0418"/>
    <w:rsid w:val="5C4F15F5"/>
    <w:rsid w:val="5C4F21C6"/>
    <w:rsid w:val="5C4F3653"/>
    <w:rsid w:val="5C4F482C"/>
    <w:rsid w:val="5C4F5B28"/>
    <w:rsid w:val="5C504241"/>
    <w:rsid w:val="5C504816"/>
    <w:rsid w:val="5C50666A"/>
    <w:rsid w:val="5C5123E2"/>
    <w:rsid w:val="5C51268C"/>
    <w:rsid w:val="5C512D28"/>
    <w:rsid w:val="5C5138D1"/>
    <w:rsid w:val="5C514191"/>
    <w:rsid w:val="5C515216"/>
    <w:rsid w:val="5C524875"/>
    <w:rsid w:val="5C5269EB"/>
    <w:rsid w:val="5C52744C"/>
    <w:rsid w:val="5C5305C6"/>
    <w:rsid w:val="5C531572"/>
    <w:rsid w:val="5C533A65"/>
    <w:rsid w:val="5C534707"/>
    <w:rsid w:val="5C537F09"/>
    <w:rsid w:val="5C544E7D"/>
    <w:rsid w:val="5C545A2F"/>
    <w:rsid w:val="5C545BC5"/>
    <w:rsid w:val="5C550F13"/>
    <w:rsid w:val="5C5513CB"/>
    <w:rsid w:val="5C5539F9"/>
    <w:rsid w:val="5C560154"/>
    <w:rsid w:val="5C5608CB"/>
    <w:rsid w:val="5C5617A7"/>
    <w:rsid w:val="5C563555"/>
    <w:rsid w:val="5C563FE5"/>
    <w:rsid w:val="5C565523"/>
    <w:rsid w:val="5C566A8E"/>
    <w:rsid w:val="5C5703D7"/>
    <w:rsid w:val="5C5716CF"/>
    <w:rsid w:val="5C573DD5"/>
    <w:rsid w:val="5C5767C2"/>
    <w:rsid w:val="5C577173"/>
    <w:rsid w:val="5C580A02"/>
    <w:rsid w:val="5C58107B"/>
    <w:rsid w:val="5C581867"/>
    <w:rsid w:val="5C582FA8"/>
    <w:rsid w:val="5C583771"/>
    <w:rsid w:val="5C583C5B"/>
    <w:rsid w:val="5C584438"/>
    <w:rsid w:val="5C58551F"/>
    <w:rsid w:val="5C591620"/>
    <w:rsid w:val="5C592A58"/>
    <w:rsid w:val="5C593045"/>
    <w:rsid w:val="5C594096"/>
    <w:rsid w:val="5C5940CF"/>
    <w:rsid w:val="5C596060"/>
    <w:rsid w:val="5C5A0499"/>
    <w:rsid w:val="5C5A0930"/>
    <w:rsid w:val="5C5A3CCE"/>
    <w:rsid w:val="5C5A69C7"/>
    <w:rsid w:val="5C5A6D58"/>
    <w:rsid w:val="5C5B0B6B"/>
    <w:rsid w:val="5C5B3426"/>
    <w:rsid w:val="5C5B44C8"/>
    <w:rsid w:val="5C5B500F"/>
    <w:rsid w:val="5C5B6DBD"/>
    <w:rsid w:val="5C5B738C"/>
    <w:rsid w:val="5C5C2CE9"/>
    <w:rsid w:val="5C5C3190"/>
    <w:rsid w:val="5C5C4383"/>
    <w:rsid w:val="5C5C4855"/>
    <w:rsid w:val="5C5D0B1A"/>
    <w:rsid w:val="5C5D0D87"/>
    <w:rsid w:val="5C5D2B35"/>
    <w:rsid w:val="5C5D2DC6"/>
    <w:rsid w:val="5C5D3D2F"/>
    <w:rsid w:val="5C5D4249"/>
    <w:rsid w:val="5C5D6E1A"/>
    <w:rsid w:val="5C5D72CE"/>
    <w:rsid w:val="5C5E6419"/>
    <w:rsid w:val="5C5F0AE8"/>
    <w:rsid w:val="5C5F16C1"/>
    <w:rsid w:val="5C5F4137"/>
    <w:rsid w:val="5C5F50E3"/>
    <w:rsid w:val="5C5F68AD"/>
    <w:rsid w:val="5C5F797C"/>
    <w:rsid w:val="5C601749"/>
    <w:rsid w:val="5C6024A0"/>
    <w:rsid w:val="5C602626"/>
    <w:rsid w:val="5C602BCA"/>
    <w:rsid w:val="5C602CF5"/>
    <w:rsid w:val="5C6042C6"/>
    <w:rsid w:val="5C6043D4"/>
    <w:rsid w:val="5C606167"/>
    <w:rsid w:val="5C606182"/>
    <w:rsid w:val="5C60665C"/>
    <w:rsid w:val="5C607CD5"/>
    <w:rsid w:val="5C611C32"/>
    <w:rsid w:val="5C615FD0"/>
    <w:rsid w:val="5C62014C"/>
    <w:rsid w:val="5C621BB1"/>
    <w:rsid w:val="5C621D8C"/>
    <w:rsid w:val="5C6221A2"/>
    <w:rsid w:val="5C623C49"/>
    <w:rsid w:val="5C623F46"/>
    <w:rsid w:val="5C624A5B"/>
    <w:rsid w:val="5C625A3A"/>
    <w:rsid w:val="5C62639E"/>
    <w:rsid w:val="5C63353B"/>
    <w:rsid w:val="5C6345A4"/>
    <w:rsid w:val="5C6429DB"/>
    <w:rsid w:val="5C64324A"/>
    <w:rsid w:val="5C64411C"/>
    <w:rsid w:val="5C644B13"/>
    <w:rsid w:val="5C645C72"/>
    <w:rsid w:val="5C65182B"/>
    <w:rsid w:val="5C6519EA"/>
    <w:rsid w:val="5C653E6B"/>
    <w:rsid w:val="5C657C3C"/>
    <w:rsid w:val="5C667075"/>
    <w:rsid w:val="5C66733D"/>
    <w:rsid w:val="5C672A9D"/>
    <w:rsid w:val="5C673445"/>
    <w:rsid w:val="5C6748B2"/>
    <w:rsid w:val="5C675762"/>
    <w:rsid w:val="5C67791B"/>
    <w:rsid w:val="5C681899"/>
    <w:rsid w:val="5C681C7A"/>
    <w:rsid w:val="5C682496"/>
    <w:rsid w:val="5C6845C7"/>
    <w:rsid w:val="5C6914DA"/>
    <w:rsid w:val="5C6927EC"/>
    <w:rsid w:val="5C694DD1"/>
    <w:rsid w:val="5C695D93"/>
    <w:rsid w:val="5C6A2F62"/>
    <w:rsid w:val="5C6A682E"/>
    <w:rsid w:val="5C6B141E"/>
    <w:rsid w:val="5C6C0FCA"/>
    <w:rsid w:val="5C6C0FEC"/>
    <w:rsid w:val="5C6C35C8"/>
    <w:rsid w:val="5C6C3BD0"/>
    <w:rsid w:val="5C6C4F24"/>
    <w:rsid w:val="5C6C6022"/>
    <w:rsid w:val="5C6C6C7F"/>
    <w:rsid w:val="5C6D004A"/>
    <w:rsid w:val="5C6D1741"/>
    <w:rsid w:val="5C6D29E7"/>
    <w:rsid w:val="5C6D2BDD"/>
    <w:rsid w:val="5C6E089F"/>
    <w:rsid w:val="5C6E0D96"/>
    <w:rsid w:val="5C6E2F87"/>
    <w:rsid w:val="5C6E57A1"/>
    <w:rsid w:val="5C6F122F"/>
    <w:rsid w:val="5C6F39C2"/>
    <w:rsid w:val="5C6F6022"/>
    <w:rsid w:val="5C6F665E"/>
    <w:rsid w:val="5C700ABB"/>
    <w:rsid w:val="5C7038E9"/>
    <w:rsid w:val="5C704651"/>
    <w:rsid w:val="5C71038F"/>
    <w:rsid w:val="5C711FA6"/>
    <w:rsid w:val="5C7165E1"/>
    <w:rsid w:val="5C720150"/>
    <w:rsid w:val="5C726580"/>
    <w:rsid w:val="5C732359"/>
    <w:rsid w:val="5C734262"/>
    <w:rsid w:val="5C734AFA"/>
    <w:rsid w:val="5C734F6B"/>
    <w:rsid w:val="5C735A4E"/>
    <w:rsid w:val="5C736F8B"/>
    <w:rsid w:val="5C7406D5"/>
    <w:rsid w:val="5C741C2D"/>
    <w:rsid w:val="5C74325C"/>
    <w:rsid w:val="5C74387D"/>
    <w:rsid w:val="5C744F09"/>
    <w:rsid w:val="5C74645F"/>
    <w:rsid w:val="5C747BD7"/>
    <w:rsid w:val="5C751FF2"/>
    <w:rsid w:val="5C753960"/>
    <w:rsid w:val="5C753E74"/>
    <w:rsid w:val="5C75446B"/>
    <w:rsid w:val="5C757728"/>
    <w:rsid w:val="5C7612E3"/>
    <w:rsid w:val="5C761B9A"/>
    <w:rsid w:val="5C763BF7"/>
    <w:rsid w:val="5C763FFE"/>
    <w:rsid w:val="5C766579"/>
    <w:rsid w:val="5C766D87"/>
    <w:rsid w:val="5C7742B9"/>
    <w:rsid w:val="5C774EDC"/>
    <w:rsid w:val="5C7763FF"/>
    <w:rsid w:val="5C7774FE"/>
    <w:rsid w:val="5C780DF2"/>
    <w:rsid w:val="5C78216D"/>
    <w:rsid w:val="5C7834CB"/>
    <w:rsid w:val="5C7847FB"/>
    <w:rsid w:val="5C7866CB"/>
    <w:rsid w:val="5C78679A"/>
    <w:rsid w:val="5C78796F"/>
    <w:rsid w:val="5C790656"/>
    <w:rsid w:val="5C7922E1"/>
    <w:rsid w:val="5C7942A5"/>
    <w:rsid w:val="5C794EB2"/>
    <w:rsid w:val="5C795079"/>
    <w:rsid w:val="5C79623E"/>
    <w:rsid w:val="5C7A0ADF"/>
    <w:rsid w:val="5C7A0CAF"/>
    <w:rsid w:val="5C7A2B31"/>
    <w:rsid w:val="5C7A4748"/>
    <w:rsid w:val="5C7A6342"/>
    <w:rsid w:val="5C7B120D"/>
    <w:rsid w:val="5C7B5943"/>
    <w:rsid w:val="5C7B5EF3"/>
    <w:rsid w:val="5C7B745F"/>
    <w:rsid w:val="5C7C4287"/>
    <w:rsid w:val="5C7C72F3"/>
    <w:rsid w:val="5C7C7852"/>
    <w:rsid w:val="5C7D4A92"/>
    <w:rsid w:val="5C7D4F86"/>
    <w:rsid w:val="5C7D6D34"/>
    <w:rsid w:val="5C7E10FB"/>
    <w:rsid w:val="5C7E1EFE"/>
    <w:rsid w:val="5C7E485A"/>
    <w:rsid w:val="5C7E4CC3"/>
    <w:rsid w:val="5C7E6D7D"/>
    <w:rsid w:val="5C7E70E9"/>
    <w:rsid w:val="5C7F0CFE"/>
    <w:rsid w:val="5C7F0D24"/>
    <w:rsid w:val="5C7F75E3"/>
    <w:rsid w:val="5C7F7B96"/>
    <w:rsid w:val="5C801F78"/>
    <w:rsid w:val="5C804E4C"/>
    <w:rsid w:val="5C805DFE"/>
    <w:rsid w:val="5C813644"/>
    <w:rsid w:val="5C814A76"/>
    <w:rsid w:val="5C820FA3"/>
    <w:rsid w:val="5C82434A"/>
    <w:rsid w:val="5C824AD4"/>
    <w:rsid w:val="5C824B5A"/>
    <w:rsid w:val="5C825F1A"/>
    <w:rsid w:val="5C826D06"/>
    <w:rsid w:val="5C8276A5"/>
    <w:rsid w:val="5C831864"/>
    <w:rsid w:val="5C8337E6"/>
    <w:rsid w:val="5C835F64"/>
    <w:rsid w:val="5C836B56"/>
    <w:rsid w:val="5C837F16"/>
    <w:rsid w:val="5C843B2D"/>
    <w:rsid w:val="5C843ED6"/>
    <w:rsid w:val="5C844566"/>
    <w:rsid w:val="5C844709"/>
    <w:rsid w:val="5C853455"/>
    <w:rsid w:val="5C853E3A"/>
    <w:rsid w:val="5C855952"/>
    <w:rsid w:val="5C855BE8"/>
    <w:rsid w:val="5C856FF9"/>
    <w:rsid w:val="5C86208C"/>
    <w:rsid w:val="5C863A15"/>
    <w:rsid w:val="5C865695"/>
    <w:rsid w:val="5C8659B4"/>
    <w:rsid w:val="5C871960"/>
    <w:rsid w:val="5C87325D"/>
    <w:rsid w:val="5C875D75"/>
    <w:rsid w:val="5C8774B6"/>
    <w:rsid w:val="5C877B6E"/>
    <w:rsid w:val="5C891B7C"/>
    <w:rsid w:val="5C8956D8"/>
    <w:rsid w:val="5C8963F6"/>
    <w:rsid w:val="5C897492"/>
    <w:rsid w:val="5C8A31FF"/>
    <w:rsid w:val="5C8A3266"/>
    <w:rsid w:val="5C8A4F49"/>
    <w:rsid w:val="5C8A54F9"/>
    <w:rsid w:val="5C8B40EC"/>
    <w:rsid w:val="5C8B5B86"/>
    <w:rsid w:val="5C8C2053"/>
    <w:rsid w:val="5C8C26B4"/>
    <w:rsid w:val="5C8C341B"/>
    <w:rsid w:val="5C8C5B00"/>
    <w:rsid w:val="5C8C6822"/>
    <w:rsid w:val="5C8C6F77"/>
    <w:rsid w:val="5C8D3328"/>
    <w:rsid w:val="5C8D4DCF"/>
    <w:rsid w:val="5C8E177D"/>
    <w:rsid w:val="5C8E2CEF"/>
    <w:rsid w:val="5C8E3976"/>
    <w:rsid w:val="5C8E5C48"/>
    <w:rsid w:val="5C8E63CB"/>
    <w:rsid w:val="5C8F0D4E"/>
    <w:rsid w:val="5C8F2F8B"/>
    <w:rsid w:val="5C8F2F9F"/>
    <w:rsid w:val="5C8F4507"/>
    <w:rsid w:val="5C8F6A67"/>
    <w:rsid w:val="5C902F0B"/>
    <w:rsid w:val="5C904481"/>
    <w:rsid w:val="5C904B8D"/>
    <w:rsid w:val="5C910A31"/>
    <w:rsid w:val="5C911570"/>
    <w:rsid w:val="5C91458D"/>
    <w:rsid w:val="5C921142"/>
    <w:rsid w:val="5C925B38"/>
    <w:rsid w:val="5C9347A9"/>
    <w:rsid w:val="5C934DD0"/>
    <w:rsid w:val="5C936557"/>
    <w:rsid w:val="5C9370EF"/>
    <w:rsid w:val="5C937755"/>
    <w:rsid w:val="5C937880"/>
    <w:rsid w:val="5C940863"/>
    <w:rsid w:val="5C941999"/>
    <w:rsid w:val="5C941ABA"/>
    <w:rsid w:val="5C9443DE"/>
    <w:rsid w:val="5C944DA8"/>
    <w:rsid w:val="5C944EF4"/>
    <w:rsid w:val="5C9522CF"/>
    <w:rsid w:val="5C952F4A"/>
    <w:rsid w:val="5C95407D"/>
    <w:rsid w:val="5C955228"/>
    <w:rsid w:val="5C95546E"/>
    <w:rsid w:val="5C961BA3"/>
    <w:rsid w:val="5C9622A6"/>
    <w:rsid w:val="5C962DCF"/>
    <w:rsid w:val="5C9669E3"/>
    <w:rsid w:val="5C967DF5"/>
    <w:rsid w:val="5C971A27"/>
    <w:rsid w:val="5C977095"/>
    <w:rsid w:val="5C980C2B"/>
    <w:rsid w:val="5C9813BA"/>
    <w:rsid w:val="5C98162D"/>
    <w:rsid w:val="5C981A85"/>
    <w:rsid w:val="5C983515"/>
    <w:rsid w:val="5C983B6D"/>
    <w:rsid w:val="5C98591B"/>
    <w:rsid w:val="5C9943AA"/>
    <w:rsid w:val="5C995E2C"/>
    <w:rsid w:val="5C99680E"/>
    <w:rsid w:val="5C9970EA"/>
    <w:rsid w:val="5C9A15FC"/>
    <w:rsid w:val="5C9A41EB"/>
    <w:rsid w:val="5C9A592C"/>
    <w:rsid w:val="5C9A78E6"/>
    <w:rsid w:val="5C9B078A"/>
    <w:rsid w:val="5C9B365E"/>
    <w:rsid w:val="5C9B4033"/>
    <w:rsid w:val="5C9C117E"/>
    <w:rsid w:val="5C9C18B0"/>
    <w:rsid w:val="5C9D10CC"/>
    <w:rsid w:val="5C9D16DC"/>
    <w:rsid w:val="5C9D30FF"/>
    <w:rsid w:val="5C9D39F8"/>
    <w:rsid w:val="5C9D4822"/>
    <w:rsid w:val="5C9D7CF4"/>
    <w:rsid w:val="5C9E02EB"/>
    <w:rsid w:val="5C9E2E3A"/>
    <w:rsid w:val="5C9E3B0B"/>
    <w:rsid w:val="5C9E402C"/>
    <w:rsid w:val="5C9E433D"/>
    <w:rsid w:val="5C9E573D"/>
    <w:rsid w:val="5C9E7E9B"/>
    <w:rsid w:val="5C9F2FA2"/>
    <w:rsid w:val="5C9F314E"/>
    <w:rsid w:val="5C9F4EFC"/>
    <w:rsid w:val="5C9F5598"/>
    <w:rsid w:val="5C9F7056"/>
    <w:rsid w:val="5CA00C74"/>
    <w:rsid w:val="5CA024D2"/>
    <w:rsid w:val="5CA02A22"/>
    <w:rsid w:val="5CA0306F"/>
    <w:rsid w:val="5CA0453A"/>
    <w:rsid w:val="5CA12373"/>
    <w:rsid w:val="5CA15F8C"/>
    <w:rsid w:val="5CA16EC6"/>
    <w:rsid w:val="5CA226B5"/>
    <w:rsid w:val="5CA2297D"/>
    <w:rsid w:val="5CA22C3E"/>
    <w:rsid w:val="5CA2451A"/>
    <w:rsid w:val="5CA249EC"/>
    <w:rsid w:val="5CA24B2E"/>
    <w:rsid w:val="5CA2679A"/>
    <w:rsid w:val="5CA2680A"/>
    <w:rsid w:val="5CA31CB7"/>
    <w:rsid w:val="5CA3285D"/>
    <w:rsid w:val="5CA33E0D"/>
    <w:rsid w:val="5CA35AFA"/>
    <w:rsid w:val="5CA37ECD"/>
    <w:rsid w:val="5CA40490"/>
    <w:rsid w:val="5CA40764"/>
    <w:rsid w:val="5CA414AE"/>
    <w:rsid w:val="5CA42512"/>
    <w:rsid w:val="5CA45D13"/>
    <w:rsid w:val="5CA47E6E"/>
    <w:rsid w:val="5CA50038"/>
    <w:rsid w:val="5CA5082B"/>
    <w:rsid w:val="5CA5200E"/>
    <w:rsid w:val="5CA52A3F"/>
    <w:rsid w:val="5CA60D7A"/>
    <w:rsid w:val="5CA614E5"/>
    <w:rsid w:val="5CA6278E"/>
    <w:rsid w:val="5CA635BB"/>
    <w:rsid w:val="5CA63ECF"/>
    <w:rsid w:val="5CA644DC"/>
    <w:rsid w:val="5CA6628A"/>
    <w:rsid w:val="5CA70254"/>
    <w:rsid w:val="5CA70655"/>
    <w:rsid w:val="5CA71965"/>
    <w:rsid w:val="5CA73DB1"/>
    <w:rsid w:val="5CA7449A"/>
    <w:rsid w:val="5CA7535F"/>
    <w:rsid w:val="5CA82E50"/>
    <w:rsid w:val="5CA83404"/>
    <w:rsid w:val="5CA83DE1"/>
    <w:rsid w:val="5CA85C63"/>
    <w:rsid w:val="5CA92BF3"/>
    <w:rsid w:val="5CA92D9E"/>
    <w:rsid w:val="5CA943D8"/>
    <w:rsid w:val="5CA97C7F"/>
    <w:rsid w:val="5CAA1CA9"/>
    <w:rsid w:val="5CAA36E9"/>
    <w:rsid w:val="5CAA445C"/>
    <w:rsid w:val="5CAA4847"/>
    <w:rsid w:val="5CAA55ED"/>
    <w:rsid w:val="5CAA564F"/>
    <w:rsid w:val="5CAB20B8"/>
    <w:rsid w:val="5CAB2510"/>
    <w:rsid w:val="5CAB38A1"/>
    <w:rsid w:val="5CAB3BBE"/>
    <w:rsid w:val="5CAB4ECB"/>
    <w:rsid w:val="5CAB5170"/>
    <w:rsid w:val="5CAB54B0"/>
    <w:rsid w:val="5CAC586B"/>
    <w:rsid w:val="5CAC7619"/>
    <w:rsid w:val="5CAC7D41"/>
    <w:rsid w:val="5CAC7FF4"/>
    <w:rsid w:val="5CAD11D1"/>
    <w:rsid w:val="5CAD20F3"/>
    <w:rsid w:val="5CAD57D9"/>
    <w:rsid w:val="5CAD6132"/>
    <w:rsid w:val="5CAD70A9"/>
    <w:rsid w:val="5CAE15E3"/>
    <w:rsid w:val="5CAE23C6"/>
    <w:rsid w:val="5CAE3391"/>
    <w:rsid w:val="5CAE46DA"/>
    <w:rsid w:val="5CAE475D"/>
    <w:rsid w:val="5CAE513F"/>
    <w:rsid w:val="5CAE56F1"/>
    <w:rsid w:val="5CAE7601"/>
    <w:rsid w:val="5CAE7B57"/>
    <w:rsid w:val="5CAF49FE"/>
    <w:rsid w:val="5CB0001B"/>
    <w:rsid w:val="5CB00D05"/>
    <w:rsid w:val="5CB00EB7"/>
    <w:rsid w:val="5CB0535B"/>
    <w:rsid w:val="5CB055CB"/>
    <w:rsid w:val="5CB0647D"/>
    <w:rsid w:val="5CB0776F"/>
    <w:rsid w:val="5CB12A41"/>
    <w:rsid w:val="5CB12E81"/>
    <w:rsid w:val="5CB14C2F"/>
    <w:rsid w:val="5CB15BE4"/>
    <w:rsid w:val="5CB165D3"/>
    <w:rsid w:val="5CB169DD"/>
    <w:rsid w:val="5CB16C80"/>
    <w:rsid w:val="5CB2695C"/>
    <w:rsid w:val="5CB278ED"/>
    <w:rsid w:val="5CB309A7"/>
    <w:rsid w:val="5CB32755"/>
    <w:rsid w:val="5CB339D2"/>
    <w:rsid w:val="5CB36BF9"/>
    <w:rsid w:val="5CB376CC"/>
    <w:rsid w:val="5CB37978"/>
    <w:rsid w:val="5CB4448B"/>
    <w:rsid w:val="5CB444DE"/>
    <w:rsid w:val="5CB44934"/>
    <w:rsid w:val="5CB44D92"/>
    <w:rsid w:val="5CB47A53"/>
    <w:rsid w:val="5CB51732"/>
    <w:rsid w:val="5CB52971"/>
    <w:rsid w:val="5CB53FD1"/>
    <w:rsid w:val="5CB5471F"/>
    <w:rsid w:val="5CB55D08"/>
    <w:rsid w:val="5CB564CD"/>
    <w:rsid w:val="5CB5683E"/>
    <w:rsid w:val="5CB600B4"/>
    <w:rsid w:val="5CB62246"/>
    <w:rsid w:val="5CB64AC9"/>
    <w:rsid w:val="5CB66F95"/>
    <w:rsid w:val="5CB702BC"/>
    <w:rsid w:val="5CB70498"/>
    <w:rsid w:val="5CB71C5E"/>
    <w:rsid w:val="5CB72374"/>
    <w:rsid w:val="5CB7796E"/>
    <w:rsid w:val="5CB7798B"/>
    <w:rsid w:val="5CB77B1F"/>
    <w:rsid w:val="5CB848CC"/>
    <w:rsid w:val="5CB85FBE"/>
    <w:rsid w:val="5CB93294"/>
    <w:rsid w:val="5CBA0C04"/>
    <w:rsid w:val="5CBA1B3D"/>
    <w:rsid w:val="5CBA1C0E"/>
    <w:rsid w:val="5CBA1D36"/>
    <w:rsid w:val="5CBA3AE4"/>
    <w:rsid w:val="5CBA4AFD"/>
    <w:rsid w:val="5CBA7F88"/>
    <w:rsid w:val="5CBB0910"/>
    <w:rsid w:val="5CBB2094"/>
    <w:rsid w:val="5CBB3F9D"/>
    <w:rsid w:val="5CBB6337"/>
    <w:rsid w:val="5CBB785C"/>
    <w:rsid w:val="5CBC0C5C"/>
    <w:rsid w:val="5CBC3D00"/>
    <w:rsid w:val="5CBC7274"/>
    <w:rsid w:val="5CBC7B54"/>
    <w:rsid w:val="5CBD0CC6"/>
    <w:rsid w:val="5CBD1826"/>
    <w:rsid w:val="5CBD35D4"/>
    <w:rsid w:val="5CBD60EF"/>
    <w:rsid w:val="5CBD7973"/>
    <w:rsid w:val="5CBE7B0C"/>
    <w:rsid w:val="5CBF10FA"/>
    <w:rsid w:val="5CBF248C"/>
    <w:rsid w:val="5CBF27BF"/>
    <w:rsid w:val="5CBF35E6"/>
    <w:rsid w:val="5CBF3C55"/>
    <w:rsid w:val="5CBF591E"/>
    <w:rsid w:val="5CC04444"/>
    <w:rsid w:val="5CC0462F"/>
    <w:rsid w:val="5CC04E72"/>
    <w:rsid w:val="5CC130C4"/>
    <w:rsid w:val="5CC22998"/>
    <w:rsid w:val="5CC22C81"/>
    <w:rsid w:val="5CC24BEA"/>
    <w:rsid w:val="5CC2508E"/>
    <w:rsid w:val="5CC25852"/>
    <w:rsid w:val="5CC26E3C"/>
    <w:rsid w:val="5CC27D47"/>
    <w:rsid w:val="5CC32C7C"/>
    <w:rsid w:val="5CC42428"/>
    <w:rsid w:val="5CC42BB4"/>
    <w:rsid w:val="5CC43D88"/>
    <w:rsid w:val="5CC44887"/>
    <w:rsid w:val="5CC44962"/>
    <w:rsid w:val="5CC457AD"/>
    <w:rsid w:val="5CC47458"/>
    <w:rsid w:val="5CC52489"/>
    <w:rsid w:val="5CC53758"/>
    <w:rsid w:val="5CC606DB"/>
    <w:rsid w:val="5CC60EFA"/>
    <w:rsid w:val="5CC616AB"/>
    <w:rsid w:val="5CC61BF1"/>
    <w:rsid w:val="5CC6418B"/>
    <w:rsid w:val="5CC6703C"/>
    <w:rsid w:val="5CC71F91"/>
    <w:rsid w:val="5CC74453"/>
    <w:rsid w:val="5CC75AA2"/>
    <w:rsid w:val="5CC76201"/>
    <w:rsid w:val="5CC77036"/>
    <w:rsid w:val="5CC8005B"/>
    <w:rsid w:val="5CC826A5"/>
    <w:rsid w:val="5CC830C4"/>
    <w:rsid w:val="5CC842C2"/>
    <w:rsid w:val="5CC901CB"/>
    <w:rsid w:val="5CC93458"/>
    <w:rsid w:val="5CC93B2E"/>
    <w:rsid w:val="5CC94572"/>
    <w:rsid w:val="5CCA021A"/>
    <w:rsid w:val="5CCA10F8"/>
    <w:rsid w:val="5CCA1406"/>
    <w:rsid w:val="5CCA2BCC"/>
    <w:rsid w:val="5CCA4E29"/>
    <w:rsid w:val="5CCA7DBF"/>
    <w:rsid w:val="5CCB252C"/>
    <w:rsid w:val="5CCB3F43"/>
    <w:rsid w:val="5CCB475A"/>
    <w:rsid w:val="5CCB6F19"/>
    <w:rsid w:val="5CCB7A9F"/>
    <w:rsid w:val="5CCB7C08"/>
    <w:rsid w:val="5CCB7CC2"/>
    <w:rsid w:val="5CCB7D75"/>
    <w:rsid w:val="5CCC1A69"/>
    <w:rsid w:val="5CCC3817"/>
    <w:rsid w:val="5CCC3CFF"/>
    <w:rsid w:val="5CCC562C"/>
    <w:rsid w:val="5CCD047F"/>
    <w:rsid w:val="5CCD1EC7"/>
    <w:rsid w:val="5CCD2ED0"/>
    <w:rsid w:val="5CCD7CBB"/>
    <w:rsid w:val="5CCE08FE"/>
    <w:rsid w:val="5CCE30DB"/>
    <w:rsid w:val="5CCE4339"/>
    <w:rsid w:val="5CCE57E1"/>
    <w:rsid w:val="5CCE758F"/>
    <w:rsid w:val="5CCF0EF5"/>
    <w:rsid w:val="5CCF2D77"/>
    <w:rsid w:val="5CCF31C3"/>
    <w:rsid w:val="5CCF3889"/>
    <w:rsid w:val="5CCF456B"/>
    <w:rsid w:val="5CCF47E0"/>
    <w:rsid w:val="5CCF7E14"/>
    <w:rsid w:val="5CD01559"/>
    <w:rsid w:val="5CD0489B"/>
    <w:rsid w:val="5CD050B5"/>
    <w:rsid w:val="5CD05D03"/>
    <w:rsid w:val="5CD105CC"/>
    <w:rsid w:val="5CD10703"/>
    <w:rsid w:val="5CD1185B"/>
    <w:rsid w:val="5CD16E8B"/>
    <w:rsid w:val="5CD1707F"/>
    <w:rsid w:val="5CD170FD"/>
    <w:rsid w:val="5CD172D6"/>
    <w:rsid w:val="5CD2262C"/>
    <w:rsid w:val="5CD22AC0"/>
    <w:rsid w:val="5CD23447"/>
    <w:rsid w:val="5CD24B4A"/>
    <w:rsid w:val="5CD24D17"/>
    <w:rsid w:val="5CD2518D"/>
    <w:rsid w:val="5CD270DC"/>
    <w:rsid w:val="5CD31049"/>
    <w:rsid w:val="5CD32EEC"/>
    <w:rsid w:val="5CD34BA6"/>
    <w:rsid w:val="5CD43329"/>
    <w:rsid w:val="5CD433DF"/>
    <w:rsid w:val="5CD46F4D"/>
    <w:rsid w:val="5CD526CC"/>
    <w:rsid w:val="5CD5332C"/>
    <w:rsid w:val="5CD53D45"/>
    <w:rsid w:val="5CD55308"/>
    <w:rsid w:val="5CD555BF"/>
    <w:rsid w:val="5CD56851"/>
    <w:rsid w:val="5CD56B70"/>
    <w:rsid w:val="5CD61014"/>
    <w:rsid w:val="5CD610AC"/>
    <w:rsid w:val="5CD637E2"/>
    <w:rsid w:val="5CD66C9C"/>
    <w:rsid w:val="5CD72CFD"/>
    <w:rsid w:val="5CD7363D"/>
    <w:rsid w:val="5CD74F34"/>
    <w:rsid w:val="5CD75204"/>
    <w:rsid w:val="5CD80424"/>
    <w:rsid w:val="5CD839BE"/>
    <w:rsid w:val="5CD84FCF"/>
    <w:rsid w:val="5CD91104"/>
    <w:rsid w:val="5CD91BC5"/>
    <w:rsid w:val="5CD924CD"/>
    <w:rsid w:val="5CD93847"/>
    <w:rsid w:val="5CD93F42"/>
    <w:rsid w:val="5CD95678"/>
    <w:rsid w:val="5CD96D5E"/>
    <w:rsid w:val="5CDA07F6"/>
    <w:rsid w:val="5CDA1E1C"/>
    <w:rsid w:val="5CDA3F26"/>
    <w:rsid w:val="5CDA5504"/>
    <w:rsid w:val="5CDB620B"/>
    <w:rsid w:val="5CDC0A90"/>
    <w:rsid w:val="5CDC3F9E"/>
    <w:rsid w:val="5CDC7EFE"/>
    <w:rsid w:val="5CDD2CD9"/>
    <w:rsid w:val="5CDD3C76"/>
    <w:rsid w:val="5CDD5E39"/>
    <w:rsid w:val="5CDE6232"/>
    <w:rsid w:val="5CDF148F"/>
    <w:rsid w:val="5CDF37F1"/>
    <w:rsid w:val="5CDF4060"/>
    <w:rsid w:val="5CDF507D"/>
    <w:rsid w:val="5CDF63ED"/>
    <w:rsid w:val="5CDF79EE"/>
    <w:rsid w:val="5CE045E7"/>
    <w:rsid w:val="5CE10C25"/>
    <w:rsid w:val="5CE14ED3"/>
    <w:rsid w:val="5CE16980"/>
    <w:rsid w:val="5CE17709"/>
    <w:rsid w:val="5CE2128D"/>
    <w:rsid w:val="5CE21551"/>
    <w:rsid w:val="5CE2303B"/>
    <w:rsid w:val="5CE24DE9"/>
    <w:rsid w:val="5CE312A0"/>
    <w:rsid w:val="5CE4045F"/>
    <w:rsid w:val="5CE40B61"/>
    <w:rsid w:val="5CE45005"/>
    <w:rsid w:val="5CE4527D"/>
    <w:rsid w:val="5CE46DB3"/>
    <w:rsid w:val="5CE533CF"/>
    <w:rsid w:val="5CE56791"/>
    <w:rsid w:val="5CE56CFD"/>
    <w:rsid w:val="5CE56FC0"/>
    <w:rsid w:val="5CE573C3"/>
    <w:rsid w:val="5CE60D7D"/>
    <w:rsid w:val="5CE66065"/>
    <w:rsid w:val="5CE70651"/>
    <w:rsid w:val="5CE81F53"/>
    <w:rsid w:val="5CE84B02"/>
    <w:rsid w:val="5CE8654D"/>
    <w:rsid w:val="5CE90749"/>
    <w:rsid w:val="5CE9261B"/>
    <w:rsid w:val="5CE927F2"/>
    <w:rsid w:val="5CE93BFC"/>
    <w:rsid w:val="5CE95CFA"/>
    <w:rsid w:val="5CE96177"/>
    <w:rsid w:val="5CEA1D4B"/>
    <w:rsid w:val="5CEA5152"/>
    <w:rsid w:val="5CEA7BF4"/>
    <w:rsid w:val="5CEB1CA7"/>
    <w:rsid w:val="5CEB1EEF"/>
    <w:rsid w:val="5CEB2603"/>
    <w:rsid w:val="5CEB4C0A"/>
    <w:rsid w:val="5CEB567B"/>
    <w:rsid w:val="5CEB5775"/>
    <w:rsid w:val="5CEB6393"/>
    <w:rsid w:val="5CEC037E"/>
    <w:rsid w:val="5CEC3846"/>
    <w:rsid w:val="5CEC389B"/>
    <w:rsid w:val="5CEC3A93"/>
    <w:rsid w:val="5CEC3CF5"/>
    <w:rsid w:val="5CEC51D4"/>
    <w:rsid w:val="5CEC6C76"/>
    <w:rsid w:val="5CED210B"/>
    <w:rsid w:val="5CED2190"/>
    <w:rsid w:val="5CED5FBE"/>
    <w:rsid w:val="5CED6664"/>
    <w:rsid w:val="5CEE0F5C"/>
    <w:rsid w:val="5CEE19DF"/>
    <w:rsid w:val="5CEE37C0"/>
    <w:rsid w:val="5CEE5E83"/>
    <w:rsid w:val="5CEE7C31"/>
    <w:rsid w:val="5CEF074A"/>
    <w:rsid w:val="5CEF0F84"/>
    <w:rsid w:val="5CEF2F5A"/>
    <w:rsid w:val="5CEF332D"/>
    <w:rsid w:val="5CF01AF8"/>
    <w:rsid w:val="5CF035AC"/>
    <w:rsid w:val="5CF0555B"/>
    <w:rsid w:val="5CF05758"/>
    <w:rsid w:val="5CF05767"/>
    <w:rsid w:val="5CF06D15"/>
    <w:rsid w:val="5CF07506"/>
    <w:rsid w:val="5CF07A70"/>
    <w:rsid w:val="5CF1005C"/>
    <w:rsid w:val="5CF10BAD"/>
    <w:rsid w:val="5CF1327E"/>
    <w:rsid w:val="5CF13D37"/>
    <w:rsid w:val="5CF16BE6"/>
    <w:rsid w:val="5CF21275"/>
    <w:rsid w:val="5CF24766"/>
    <w:rsid w:val="5CF27722"/>
    <w:rsid w:val="5CF3013D"/>
    <w:rsid w:val="5CF3043A"/>
    <w:rsid w:val="5CF31571"/>
    <w:rsid w:val="5CF3349A"/>
    <w:rsid w:val="5CF33A14"/>
    <w:rsid w:val="5CF35248"/>
    <w:rsid w:val="5CF36FF6"/>
    <w:rsid w:val="5CF37634"/>
    <w:rsid w:val="5CF411D4"/>
    <w:rsid w:val="5CF42225"/>
    <w:rsid w:val="5CF44DF6"/>
    <w:rsid w:val="5CF50FC0"/>
    <w:rsid w:val="5CF52D6E"/>
    <w:rsid w:val="5CF53598"/>
    <w:rsid w:val="5CF55A11"/>
    <w:rsid w:val="5CF57894"/>
    <w:rsid w:val="5CF6064B"/>
    <w:rsid w:val="5CF60894"/>
    <w:rsid w:val="5CF60E57"/>
    <w:rsid w:val="5CF61096"/>
    <w:rsid w:val="5CF615B6"/>
    <w:rsid w:val="5CF653BF"/>
    <w:rsid w:val="5CF662B9"/>
    <w:rsid w:val="5CF66FC3"/>
    <w:rsid w:val="5CF70A79"/>
    <w:rsid w:val="5CF71946"/>
    <w:rsid w:val="5CF728FB"/>
    <w:rsid w:val="5CF74D19"/>
    <w:rsid w:val="5CF74DF0"/>
    <w:rsid w:val="5CF76BF6"/>
    <w:rsid w:val="5CF813C3"/>
    <w:rsid w:val="5CF81AB9"/>
    <w:rsid w:val="5CF8285E"/>
    <w:rsid w:val="5CF84EF0"/>
    <w:rsid w:val="5CF93684"/>
    <w:rsid w:val="5CFA0384"/>
    <w:rsid w:val="5CFA0C68"/>
    <w:rsid w:val="5CFA0C83"/>
    <w:rsid w:val="5CFA284C"/>
    <w:rsid w:val="5CFA4828"/>
    <w:rsid w:val="5CFA65D6"/>
    <w:rsid w:val="5CFB0B3D"/>
    <w:rsid w:val="5CFB3CCD"/>
    <w:rsid w:val="5CFB4558"/>
    <w:rsid w:val="5CFB497D"/>
    <w:rsid w:val="5CFB5EAA"/>
    <w:rsid w:val="5CFB6789"/>
    <w:rsid w:val="5CFC0A90"/>
    <w:rsid w:val="5CFC234E"/>
    <w:rsid w:val="5CFC40FC"/>
    <w:rsid w:val="5CFC52BC"/>
    <w:rsid w:val="5CFD284A"/>
    <w:rsid w:val="5CFD3C54"/>
    <w:rsid w:val="5CFD4363"/>
    <w:rsid w:val="5CFD562C"/>
    <w:rsid w:val="5CFD7E74"/>
    <w:rsid w:val="5CFE2BB5"/>
    <w:rsid w:val="5CFE56C2"/>
    <w:rsid w:val="5CFE60C6"/>
    <w:rsid w:val="5CFE64A1"/>
    <w:rsid w:val="5CFE75E9"/>
    <w:rsid w:val="5CFF1E3E"/>
    <w:rsid w:val="5CFF382F"/>
    <w:rsid w:val="5CFF3BED"/>
    <w:rsid w:val="5CFF599B"/>
    <w:rsid w:val="5CFF708F"/>
    <w:rsid w:val="5D00019B"/>
    <w:rsid w:val="5D001F09"/>
    <w:rsid w:val="5D004ADA"/>
    <w:rsid w:val="5D005D74"/>
    <w:rsid w:val="5D007C7D"/>
    <w:rsid w:val="5D011713"/>
    <w:rsid w:val="5D0134C1"/>
    <w:rsid w:val="5D014342"/>
    <w:rsid w:val="5D015BB7"/>
    <w:rsid w:val="5D015E10"/>
    <w:rsid w:val="5D017965"/>
    <w:rsid w:val="5D0252E3"/>
    <w:rsid w:val="5D02548B"/>
    <w:rsid w:val="5D0277C5"/>
    <w:rsid w:val="5D0336DD"/>
    <w:rsid w:val="5D034EAB"/>
    <w:rsid w:val="5D0357F6"/>
    <w:rsid w:val="5D037730"/>
    <w:rsid w:val="5D037AA3"/>
    <w:rsid w:val="5D041203"/>
    <w:rsid w:val="5D042351"/>
    <w:rsid w:val="5D042FB1"/>
    <w:rsid w:val="5D0442B4"/>
    <w:rsid w:val="5D044644"/>
    <w:rsid w:val="5D047455"/>
    <w:rsid w:val="5D047E1B"/>
    <w:rsid w:val="5D053080"/>
    <w:rsid w:val="5D055892"/>
    <w:rsid w:val="5D055D7B"/>
    <w:rsid w:val="5D055EF0"/>
    <w:rsid w:val="5D0605D0"/>
    <w:rsid w:val="5D062A20"/>
    <w:rsid w:val="5D0631CD"/>
    <w:rsid w:val="5D064F7B"/>
    <w:rsid w:val="5D06557A"/>
    <w:rsid w:val="5D0663C0"/>
    <w:rsid w:val="5D066D29"/>
    <w:rsid w:val="5D066E5E"/>
    <w:rsid w:val="5D071144"/>
    <w:rsid w:val="5D072AA1"/>
    <w:rsid w:val="5D07484F"/>
    <w:rsid w:val="5D080CF3"/>
    <w:rsid w:val="5D081B2B"/>
    <w:rsid w:val="5D082FAC"/>
    <w:rsid w:val="5D08326C"/>
    <w:rsid w:val="5D086F45"/>
    <w:rsid w:val="5D0905C7"/>
    <w:rsid w:val="5D095155"/>
    <w:rsid w:val="5D096819"/>
    <w:rsid w:val="5D0A3F64"/>
    <w:rsid w:val="5D0B0DD0"/>
    <w:rsid w:val="5D0B1BED"/>
    <w:rsid w:val="5D0B4BFD"/>
    <w:rsid w:val="5D0B6444"/>
    <w:rsid w:val="5D0C00B7"/>
    <w:rsid w:val="5D0C1746"/>
    <w:rsid w:val="5D0C1BB0"/>
    <w:rsid w:val="5D0C34A3"/>
    <w:rsid w:val="5D0C518A"/>
    <w:rsid w:val="5D0D455B"/>
    <w:rsid w:val="5D0D612A"/>
    <w:rsid w:val="5D0D74BD"/>
    <w:rsid w:val="5D0E16B0"/>
    <w:rsid w:val="5D0E3E30"/>
    <w:rsid w:val="5D0E5553"/>
    <w:rsid w:val="5D0F19FE"/>
    <w:rsid w:val="5D0F5FDC"/>
    <w:rsid w:val="5D0F6FBD"/>
    <w:rsid w:val="5D103FE2"/>
    <w:rsid w:val="5D104520"/>
    <w:rsid w:val="5D10483F"/>
    <w:rsid w:val="5D105DFA"/>
    <w:rsid w:val="5D107BA8"/>
    <w:rsid w:val="5D1124C0"/>
    <w:rsid w:val="5D1128EC"/>
    <w:rsid w:val="5D1150CD"/>
    <w:rsid w:val="5D1207CF"/>
    <w:rsid w:val="5D1217CA"/>
    <w:rsid w:val="5D12352F"/>
    <w:rsid w:val="5D123920"/>
    <w:rsid w:val="5D125160"/>
    <w:rsid w:val="5D1278E0"/>
    <w:rsid w:val="5D136571"/>
    <w:rsid w:val="5D1368B0"/>
    <w:rsid w:val="5D1368E3"/>
    <w:rsid w:val="5D137E2E"/>
    <w:rsid w:val="5D1402F9"/>
    <w:rsid w:val="5D142F08"/>
    <w:rsid w:val="5D143EC4"/>
    <w:rsid w:val="5D145449"/>
    <w:rsid w:val="5D1454D9"/>
    <w:rsid w:val="5D1458EA"/>
    <w:rsid w:val="5D151F38"/>
    <w:rsid w:val="5D1538E2"/>
    <w:rsid w:val="5D1551BE"/>
    <w:rsid w:val="5D155870"/>
    <w:rsid w:val="5D156F6C"/>
    <w:rsid w:val="5D157DDF"/>
    <w:rsid w:val="5D16072B"/>
    <w:rsid w:val="5D161570"/>
    <w:rsid w:val="5D1648C8"/>
    <w:rsid w:val="5D170101"/>
    <w:rsid w:val="5D1706B9"/>
    <w:rsid w:val="5D170F36"/>
    <w:rsid w:val="5D1714E5"/>
    <w:rsid w:val="5D1725BD"/>
    <w:rsid w:val="5D172CE4"/>
    <w:rsid w:val="5D1755BF"/>
    <w:rsid w:val="5D175C06"/>
    <w:rsid w:val="5D177188"/>
    <w:rsid w:val="5D181620"/>
    <w:rsid w:val="5D182D61"/>
    <w:rsid w:val="5D184CAE"/>
    <w:rsid w:val="5D1859F9"/>
    <w:rsid w:val="5D186A5C"/>
    <w:rsid w:val="5D187DDA"/>
    <w:rsid w:val="5D193354"/>
    <w:rsid w:val="5D196598"/>
    <w:rsid w:val="5D1A0A26"/>
    <w:rsid w:val="5D1A4582"/>
    <w:rsid w:val="5D1A656F"/>
    <w:rsid w:val="5D1A757A"/>
    <w:rsid w:val="5D1B0428"/>
    <w:rsid w:val="5D1B0692"/>
    <w:rsid w:val="5D1B16E2"/>
    <w:rsid w:val="5D1B5EF2"/>
    <w:rsid w:val="5D1C02FB"/>
    <w:rsid w:val="5D1C1718"/>
    <w:rsid w:val="5D1C479E"/>
    <w:rsid w:val="5D1C654D"/>
    <w:rsid w:val="5D1C6663"/>
    <w:rsid w:val="5D1D07F6"/>
    <w:rsid w:val="5D1D22C5"/>
    <w:rsid w:val="5D1D50BA"/>
    <w:rsid w:val="5D1D5386"/>
    <w:rsid w:val="5D1E2DBA"/>
    <w:rsid w:val="5D1E2E04"/>
    <w:rsid w:val="5D1E5492"/>
    <w:rsid w:val="5D1E6EFA"/>
    <w:rsid w:val="5D200BF3"/>
    <w:rsid w:val="5D202983"/>
    <w:rsid w:val="5D204BC0"/>
    <w:rsid w:val="5D207DB2"/>
    <w:rsid w:val="5D210F03"/>
    <w:rsid w:val="5D2113C6"/>
    <w:rsid w:val="5D211DB5"/>
    <w:rsid w:val="5D213452"/>
    <w:rsid w:val="5D21471A"/>
    <w:rsid w:val="5D22456C"/>
    <w:rsid w:val="5D224A92"/>
    <w:rsid w:val="5D224AC8"/>
    <w:rsid w:val="5D2323CF"/>
    <w:rsid w:val="5D233A7F"/>
    <w:rsid w:val="5D235B2D"/>
    <w:rsid w:val="5D236628"/>
    <w:rsid w:val="5D23736F"/>
    <w:rsid w:val="5D243653"/>
    <w:rsid w:val="5D243885"/>
    <w:rsid w:val="5D245401"/>
    <w:rsid w:val="5D2454EF"/>
    <w:rsid w:val="5D2461F7"/>
    <w:rsid w:val="5D247BC3"/>
    <w:rsid w:val="5D251D29"/>
    <w:rsid w:val="5D253BAB"/>
    <w:rsid w:val="5D25683C"/>
    <w:rsid w:val="5D261179"/>
    <w:rsid w:val="5D26398F"/>
    <w:rsid w:val="5D263C24"/>
    <w:rsid w:val="5D26561D"/>
    <w:rsid w:val="5D274F41"/>
    <w:rsid w:val="5D276544"/>
    <w:rsid w:val="5D276C9F"/>
    <w:rsid w:val="5D277224"/>
    <w:rsid w:val="5D277C85"/>
    <w:rsid w:val="5D2808B8"/>
    <w:rsid w:val="5D283143"/>
    <w:rsid w:val="5D2869D7"/>
    <w:rsid w:val="5D290C69"/>
    <w:rsid w:val="5D292A17"/>
    <w:rsid w:val="5D293580"/>
    <w:rsid w:val="5D29577B"/>
    <w:rsid w:val="5D296EBB"/>
    <w:rsid w:val="5D2A1D37"/>
    <w:rsid w:val="5D2A3A35"/>
    <w:rsid w:val="5D2A5089"/>
    <w:rsid w:val="5D2B418E"/>
    <w:rsid w:val="5D2B5C3A"/>
    <w:rsid w:val="5D2B5D28"/>
    <w:rsid w:val="5D2B6790"/>
    <w:rsid w:val="5D2B7BF4"/>
    <w:rsid w:val="5D2C1ACE"/>
    <w:rsid w:val="5D2C3369"/>
    <w:rsid w:val="5D2C3456"/>
    <w:rsid w:val="5D2C3FDA"/>
    <w:rsid w:val="5D2C42B6"/>
    <w:rsid w:val="5D2D23B6"/>
    <w:rsid w:val="5D2D2508"/>
    <w:rsid w:val="5D2D3AF7"/>
    <w:rsid w:val="5D2D4C93"/>
    <w:rsid w:val="5D2D5BBD"/>
    <w:rsid w:val="5D2D69AC"/>
    <w:rsid w:val="5D2D72C4"/>
    <w:rsid w:val="5D2D762B"/>
    <w:rsid w:val="5D2D77BB"/>
    <w:rsid w:val="5D2E1C18"/>
    <w:rsid w:val="5D2E44D2"/>
    <w:rsid w:val="5D2E4801"/>
    <w:rsid w:val="5D2E5DB1"/>
    <w:rsid w:val="5D2E6280"/>
    <w:rsid w:val="5D2E6AE6"/>
    <w:rsid w:val="5D2F0BFB"/>
    <w:rsid w:val="5D2F3F5A"/>
    <w:rsid w:val="5D2F4EBB"/>
    <w:rsid w:val="5D2F624B"/>
    <w:rsid w:val="5D30024A"/>
    <w:rsid w:val="5D301FF8"/>
    <w:rsid w:val="5D302C9F"/>
    <w:rsid w:val="5D303DA6"/>
    <w:rsid w:val="5D306545"/>
    <w:rsid w:val="5D310D37"/>
    <w:rsid w:val="5D3117A5"/>
    <w:rsid w:val="5D313783"/>
    <w:rsid w:val="5D3150DA"/>
    <w:rsid w:val="5D317702"/>
    <w:rsid w:val="5D323FC2"/>
    <w:rsid w:val="5D325D70"/>
    <w:rsid w:val="5D326893"/>
    <w:rsid w:val="5D3274BE"/>
    <w:rsid w:val="5D327B1E"/>
    <w:rsid w:val="5D330992"/>
    <w:rsid w:val="5D330FB2"/>
    <w:rsid w:val="5D3342C8"/>
    <w:rsid w:val="5D334845"/>
    <w:rsid w:val="5D335644"/>
    <w:rsid w:val="5D33787C"/>
    <w:rsid w:val="5D337B06"/>
    <w:rsid w:val="5D337DB9"/>
    <w:rsid w:val="5D340DF9"/>
    <w:rsid w:val="5D344A78"/>
    <w:rsid w:val="5D345B40"/>
    <w:rsid w:val="5D34733D"/>
    <w:rsid w:val="5D347D3A"/>
    <w:rsid w:val="5D35009B"/>
    <w:rsid w:val="5D350129"/>
    <w:rsid w:val="5D351C70"/>
    <w:rsid w:val="5D354600"/>
    <w:rsid w:val="5D3546AE"/>
    <w:rsid w:val="5D355860"/>
    <w:rsid w:val="5D355F88"/>
    <w:rsid w:val="5D36146B"/>
    <w:rsid w:val="5D364BA9"/>
    <w:rsid w:val="5D3715D8"/>
    <w:rsid w:val="5D372358"/>
    <w:rsid w:val="5D375134"/>
    <w:rsid w:val="5D381E48"/>
    <w:rsid w:val="5D3900DF"/>
    <w:rsid w:val="5D394CE9"/>
    <w:rsid w:val="5D3970FE"/>
    <w:rsid w:val="5D3A3F2B"/>
    <w:rsid w:val="5D3A44EB"/>
    <w:rsid w:val="5D3A4598"/>
    <w:rsid w:val="5D3A4C25"/>
    <w:rsid w:val="5D3A51A7"/>
    <w:rsid w:val="5D3A60FB"/>
    <w:rsid w:val="5D3A69D3"/>
    <w:rsid w:val="5D3B6683"/>
    <w:rsid w:val="5D3B758B"/>
    <w:rsid w:val="5D3C0DF8"/>
    <w:rsid w:val="5D3C274B"/>
    <w:rsid w:val="5D3C5420"/>
    <w:rsid w:val="5D3C6815"/>
    <w:rsid w:val="5D3D026A"/>
    <w:rsid w:val="5D3D1206"/>
    <w:rsid w:val="5D3D1DBB"/>
    <w:rsid w:val="5D3D4924"/>
    <w:rsid w:val="5D3D64C3"/>
    <w:rsid w:val="5D3E00E0"/>
    <w:rsid w:val="5D3E30FE"/>
    <w:rsid w:val="5D3E333B"/>
    <w:rsid w:val="5D3E433B"/>
    <w:rsid w:val="5D3E4BCE"/>
    <w:rsid w:val="5D3E52C4"/>
    <w:rsid w:val="5D3E548C"/>
    <w:rsid w:val="5D3F048D"/>
    <w:rsid w:val="5D3F05FA"/>
    <w:rsid w:val="5D3F1B51"/>
    <w:rsid w:val="5D3F223B"/>
    <w:rsid w:val="5D3F4885"/>
    <w:rsid w:val="5D3F4F5B"/>
    <w:rsid w:val="5D3F5111"/>
    <w:rsid w:val="5D4036F2"/>
    <w:rsid w:val="5D40739C"/>
    <w:rsid w:val="5D4075FA"/>
    <w:rsid w:val="5D4130E3"/>
    <w:rsid w:val="5D415FB3"/>
    <w:rsid w:val="5D416A41"/>
    <w:rsid w:val="5D4173DB"/>
    <w:rsid w:val="5D41775D"/>
    <w:rsid w:val="5D417D61"/>
    <w:rsid w:val="5D422728"/>
    <w:rsid w:val="5D42314C"/>
    <w:rsid w:val="5D423AD9"/>
    <w:rsid w:val="5D424C8F"/>
    <w:rsid w:val="5D431D2B"/>
    <w:rsid w:val="5D4322D6"/>
    <w:rsid w:val="5D433344"/>
    <w:rsid w:val="5D435270"/>
    <w:rsid w:val="5D435D1D"/>
    <w:rsid w:val="5D437F7D"/>
    <w:rsid w:val="5D4401CF"/>
    <w:rsid w:val="5D441D7E"/>
    <w:rsid w:val="5D443CF5"/>
    <w:rsid w:val="5D4471AD"/>
    <w:rsid w:val="5D447851"/>
    <w:rsid w:val="5D4602CB"/>
    <w:rsid w:val="5D46469E"/>
    <w:rsid w:val="5D465377"/>
    <w:rsid w:val="5D4666E9"/>
    <w:rsid w:val="5D466797"/>
    <w:rsid w:val="5D467A6D"/>
    <w:rsid w:val="5D471D42"/>
    <w:rsid w:val="5D47511B"/>
    <w:rsid w:val="5D475B2E"/>
    <w:rsid w:val="5D475B92"/>
    <w:rsid w:val="5D485594"/>
    <w:rsid w:val="5D487342"/>
    <w:rsid w:val="5D4930BA"/>
    <w:rsid w:val="5D493A18"/>
    <w:rsid w:val="5D493D14"/>
    <w:rsid w:val="5D49692A"/>
    <w:rsid w:val="5D497937"/>
    <w:rsid w:val="5D4A1A1A"/>
    <w:rsid w:val="5D4A68F3"/>
    <w:rsid w:val="5D4B0BE0"/>
    <w:rsid w:val="5D4B37E5"/>
    <w:rsid w:val="5D4B44AF"/>
    <w:rsid w:val="5D4B5084"/>
    <w:rsid w:val="5D4B588A"/>
    <w:rsid w:val="5D4B6E32"/>
    <w:rsid w:val="5D4B7368"/>
    <w:rsid w:val="5D4B770B"/>
    <w:rsid w:val="5D4C2D10"/>
    <w:rsid w:val="5D4C3247"/>
    <w:rsid w:val="5D4C3B66"/>
    <w:rsid w:val="5D4C593F"/>
    <w:rsid w:val="5D4D19A0"/>
    <w:rsid w:val="5D4D49F4"/>
    <w:rsid w:val="5D4D5E9D"/>
    <w:rsid w:val="5D4E1C4D"/>
    <w:rsid w:val="5D4E247E"/>
    <w:rsid w:val="5D4E3213"/>
    <w:rsid w:val="5D4E4013"/>
    <w:rsid w:val="5D4E550A"/>
    <w:rsid w:val="5D4E60FF"/>
    <w:rsid w:val="5D4F42C0"/>
    <w:rsid w:val="5D4F441F"/>
    <w:rsid w:val="5D4F5EF1"/>
    <w:rsid w:val="5D4F6922"/>
    <w:rsid w:val="5D4F6E91"/>
    <w:rsid w:val="5D500321"/>
    <w:rsid w:val="5D50269A"/>
    <w:rsid w:val="5D50411A"/>
    <w:rsid w:val="5D504448"/>
    <w:rsid w:val="5D504F0B"/>
    <w:rsid w:val="5D5063AF"/>
    <w:rsid w:val="5D506AC9"/>
    <w:rsid w:val="5D5074DB"/>
    <w:rsid w:val="5D5104A7"/>
    <w:rsid w:val="5D51202A"/>
    <w:rsid w:val="5D514B10"/>
    <w:rsid w:val="5D51505E"/>
    <w:rsid w:val="5D516469"/>
    <w:rsid w:val="5D520286"/>
    <w:rsid w:val="5D5204FA"/>
    <w:rsid w:val="5D521F6E"/>
    <w:rsid w:val="5D52311E"/>
    <w:rsid w:val="5D5243D5"/>
    <w:rsid w:val="5D52454A"/>
    <w:rsid w:val="5D52548E"/>
    <w:rsid w:val="5D525A97"/>
    <w:rsid w:val="5D530D5F"/>
    <w:rsid w:val="5D5312C4"/>
    <w:rsid w:val="5D5340D1"/>
    <w:rsid w:val="5D541C7E"/>
    <w:rsid w:val="5D542FDA"/>
    <w:rsid w:val="5D545E17"/>
    <w:rsid w:val="5D5465CA"/>
    <w:rsid w:val="5D547849"/>
    <w:rsid w:val="5D550132"/>
    <w:rsid w:val="5D551A5E"/>
    <w:rsid w:val="5D551A8E"/>
    <w:rsid w:val="5D552D03"/>
    <w:rsid w:val="5D55380D"/>
    <w:rsid w:val="5D560AB2"/>
    <w:rsid w:val="5D564B8D"/>
    <w:rsid w:val="5D573851"/>
    <w:rsid w:val="5D5743EF"/>
    <w:rsid w:val="5D5757D7"/>
    <w:rsid w:val="5D5757E1"/>
    <w:rsid w:val="5D576C2F"/>
    <w:rsid w:val="5D576CA3"/>
    <w:rsid w:val="5D577585"/>
    <w:rsid w:val="5D5819EB"/>
    <w:rsid w:val="5D584738"/>
    <w:rsid w:val="5D59154F"/>
    <w:rsid w:val="5D591684"/>
    <w:rsid w:val="5D5926B4"/>
    <w:rsid w:val="5D594BF1"/>
    <w:rsid w:val="5D597CC6"/>
    <w:rsid w:val="5D597F43"/>
    <w:rsid w:val="5D5A05C3"/>
    <w:rsid w:val="5D5A0E23"/>
    <w:rsid w:val="5D5A247C"/>
    <w:rsid w:val="5D5A2B14"/>
    <w:rsid w:val="5D5A52C7"/>
    <w:rsid w:val="5D5A5687"/>
    <w:rsid w:val="5D5A7075"/>
    <w:rsid w:val="5D5B218E"/>
    <w:rsid w:val="5D5B3F2E"/>
    <w:rsid w:val="5D5C103F"/>
    <w:rsid w:val="5D5C1BD6"/>
    <w:rsid w:val="5D5C1F34"/>
    <w:rsid w:val="5D5C4B9B"/>
    <w:rsid w:val="5D5D3553"/>
    <w:rsid w:val="5D5E0FF9"/>
    <w:rsid w:val="5D5E4388"/>
    <w:rsid w:val="5D5E4DB7"/>
    <w:rsid w:val="5D5E55F4"/>
    <w:rsid w:val="5D5E6B65"/>
    <w:rsid w:val="5D5F28DD"/>
    <w:rsid w:val="5D5F3DB5"/>
    <w:rsid w:val="5D5F5267"/>
    <w:rsid w:val="5D5F6F90"/>
    <w:rsid w:val="5D610B9B"/>
    <w:rsid w:val="5D6121B1"/>
    <w:rsid w:val="5D613406"/>
    <w:rsid w:val="5D613C6B"/>
    <w:rsid w:val="5D61428F"/>
    <w:rsid w:val="5D616655"/>
    <w:rsid w:val="5D622736"/>
    <w:rsid w:val="5D6323CD"/>
    <w:rsid w:val="5D633BC6"/>
    <w:rsid w:val="5D63417B"/>
    <w:rsid w:val="5D635F29"/>
    <w:rsid w:val="5D64064B"/>
    <w:rsid w:val="5D641CA2"/>
    <w:rsid w:val="5D64247E"/>
    <w:rsid w:val="5D642684"/>
    <w:rsid w:val="5D645B96"/>
    <w:rsid w:val="5D652661"/>
    <w:rsid w:val="5D652DA0"/>
    <w:rsid w:val="5D6545AE"/>
    <w:rsid w:val="5D6567A1"/>
    <w:rsid w:val="5D657D32"/>
    <w:rsid w:val="5D6609C6"/>
    <w:rsid w:val="5D66178D"/>
    <w:rsid w:val="5D661F0D"/>
    <w:rsid w:val="5D662547"/>
    <w:rsid w:val="5D663C6C"/>
    <w:rsid w:val="5D665842"/>
    <w:rsid w:val="5D665A1A"/>
    <w:rsid w:val="5D670658"/>
    <w:rsid w:val="5D6748B5"/>
    <w:rsid w:val="5D675118"/>
    <w:rsid w:val="5D6761CF"/>
    <w:rsid w:val="5D67698B"/>
    <w:rsid w:val="5D68036C"/>
    <w:rsid w:val="5D681792"/>
    <w:rsid w:val="5D683540"/>
    <w:rsid w:val="5D695555"/>
    <w:rsid w:val="5D6972B8"/>
    <w:rsid w:val="5D6A375C"/>
    <w:rsid w:val="5D6A50D8"/>
    <w:rsid w:val="5D6B1282"/>
    <w:rsid w:val="5D6B2358"/>
    <w:rsid w:val="5D6B3B7D"/>
    <w:rsid w:val="5D6B3CB0"/>
    <w:rsid w:val="5D6B4F29"/>
    <w:rsid w:val="5D6B5921"/>
    <w:rsid w:val="5D6D0B56"/>
    <w:rsid w:val="5D6D6DA8"/>
    <w:rsid w:val="5D6D7849"/>
    <w:rsid w:val="5D6E061C"/>
    <w:rsid w:val="5D6E0B26"/>
    <w:rsid w:val="5D6E0CD9"/>
    <w:rsid w:val="5D6E17C1"/>
    <w:rsid w:val="5D6E241A"/>
    <w:rsid w:val="5D6E4CAC"/>
    <w:rsid w:val="5D6F375E"/>
    <w:rsid w:val="5D6F544E"/>
    <w:rsid w:val="5D6F5BDF"/>
    <w:rsid w:val="5D6F65A3"/>
    <w:rsid w:val="5D703BF4"/>
    <w:rsid w:val="5D704D3A"/>
    <w:rsid w:val="5D706720"/>
    <w:rsid w:val="5D706898"/>
    <w:rsid w:val="5D707F26"/>
    <w:rsid w:val="5D716287"/>
    <w:rsid w:val="5D716D12"/>
    <w:rsid w:val="5D720862"/>
    <w:rsid w:val="5D72222B"/>
    <w:rsid w:val="5D72383A"/>
    <w:rsid w:val="5D7243BE"/>
    <w:rsid w:val="5D731EE5"/>
    <w:rsid w:val="5D7336BB"/>
    <w:rsid w:val="5D733E13"/>
    <w:rsid w:val="5D7348C9"/>
    <w:rsid w:val="5D740137"/>
    <w:rsid w:val="5D74628C"/>
    <w:rsid w:val="5D750BAC"/>
    <w:rsid w:val="5D752101"/>
    <w:rsid w:val="5D7531E7"/>
    <w:rsid w:val="5D753619"/>
    <w:rsid w:val="5D764860"/>
    <w:rsid w:val="5D76595F"/>
    <w:rsid w:val="5D770864"/>
    <w:rsid w:val="5D7719D5"/>
    <w:rsid w:val="5D775E79"/>
    <w:rsid w:val="5D7843A7"/>
    <w:rsid w:val="5D78609D"/>
    <w:rsid w:val="5D786B5D"/>
    <w:rsid w:val="5D78723B"/>
    <w:rsid w:val="5D792D3D"/>
    <w:rsid w:val="5D79399F"/>
    <w:rsid w:val="5D795086"/>
    <w:rsid w:val="5D79574D"/>
    <w:rsid w:val="5D795E20"/>
    <w:rsid w:val="5D7A14C5"/>
    <w:rsid w:val="5D7A1F6F"/>
    <w:rsid w:val="5D7A351C"/>
    <w:rsid w:val="5D7A395F"/>
    <w:rsid w:val="5D7A4E55"/>
    <w:rsid w:val="5D7A51C0"/>
    <w:rsid w:val="5D7A7717"/>
    <w:rsid w:val="5D7A7945"/>
    <w:rsid w:val="5D7B49AE"/>
    <w:rsid w:val="5D7B7007"/>
    <w:rsid w:val="5D7C0074"/>
    <w:rsid w:val="5D7C241C"/>
    <w:rsid w:val="5D7C32DD"/>
    <w:rsid w:val="5D7C348F"/>
    <w:rsid w:val="5D7C4701"/>
    <w:rsid w:val="5D7C523D"/>
    <w:rsid w:val="5D7C6FEB"/>
    <w:rsid w:val="5D7D3803"/>
    <w:rsid w:val="5D7D663C"/>
    <w:rsid w:val="5D7E021E"/>
    <w:rsid w:val="5D7E0B92"/>
    <w:rsid w:val="5D7E2D63"/>
    <w:rsid w:val="5D7E36B8"/>
    <w:rsid w:val="5D7E38DB"/>
    <w:rsid w:val="5D7E7207"/>
    <w:rsid w:val="5D7F001D"/>
    <w:rsid w:val="5D7F0889"/>
    <w:rsid w:val="5D7F1C5E"/>
    <w:rsid w:val="5D7F3B30"/>
    <w:rsid w:val="5D7F3B9E"/>
    <w:rsid w:val="5D7F3C08"/>
    <w:rsid w:val="5D800180"/>
    <w:rsid w:val="5D807381"/>
    <w:rsid w:val="5D810AA5"/>
    <w:rsid w:val="5D81181A"/>
    <w:rsid w:val="5D812854"/>
    <w:rsid w:val="5D8132DE"/>
    <w:rsid w:val="5D814602"/>
    <w:rsid w:val="5D81714F"/>
    <w:rsid w:val="5D821D20"/>
    <w:rsid w:val="5D8231DF"/>
    <w:rsid w:val="5D82336E"/>
    <w:rsid w:val="5D830AB1"/>
    <w:rsid w:val="5D831FA8"/>
    <w:rsid w:val="5D832FF6"/>
    <w:rsid w:val="5D8331B0"/>
    <w:rsid w:val="5D8342F1"/>
    <w:rsid w:val="5D83481E"/>
    <w:rsid w:val="5D834881"/>
    <w:rsid w:val="5D841B17"/>
    <w:rsid w:val="5D843E5C"/>
    <w:rsid w:val="5D8440F2"/>
    <w:rsid w:val="5D844640"/>
    <w:rsid w:val="5D845E20"/>
    <w:rsid w:val="5D845EA0"/>
    <w:rsid w:val="5D846B5A"/>
    <w:rsid w:val="5D8472F1"/>
    <w:rsid w:val="5D850596"/>
    <w:rsid w:val="5D852344"/>
    <w:rsid w:val="5D855F42"/>
    <w:rsid w:val="5D8564A4"/>
    <w:rsid w:val="5D861B31"/>
    <w:rsid w:val="5D861F38"/>
    <w:rsid w:val="5D864111"/>
    <w:rsid w:val="5D865889"/>
    <w:rsid w:val="5D8660BC"/>
    <w:rsid w:val="5D866963"/>
    <w:rsid w:val="5D866F60"/>
    <w:rsid w:val="5D867E6A"/>
    <w:rsid w:val="5D867FC0"/>
    <w:rsid w:val="5D870E20"/>
    <w:rsid w:val="5D8722B7"/>
    <w:rsid w:val="5D8772D3"/>
    <w:rsid w:val="5D880229"/>
    <w:rsid w:val="5D881A0D"/>
    <w:rsid w:val="5D881E34"/>
    <w:rsid w:val="5D885B92"/>
    <w:rsid w:val="5D887378"/>
    <w:rsid w:val="5D88799D"/>
    <w:rsid w:val="5D887D08"/>
    <w:rsid w:val="5D89143D"/>
    <w:rsid w:val="5D891708"/>
    <w:rsid w:val="5D89252A"/>
    <w:rsid w:val="5D8958E1"/>
    <w:rsid w:val="5D8A5BAC"/>
    <w:rsid w:val="5D8A795A"/>
    <w:rsid w:val="5D8B0440"/>
    <w:rsid w:val="5D8B218C"/>
    <w:rsid w:val="5D8B36D2"/>
    <w:rsid w:val="5D8B5480"/>
    <w:rsid w:val="5D8B722E"/>
    <w:rsid w:val="5D8C0945"/>
    <w:rsid w:val="5D8C2987"/>
    <w:rsid w:val="5D8C3E39"/>
    <w:rsid w:val="5D8C52B5"/>
    <w:rsid w:val="5D8D0140"/>
    <w:rsid w:val="5D8D2FA6"/>
    <w:rsid w:val="5D8D311C"/>
    <w:rsid w:val="5D8D5CDD"/>
    <w:rsid w:val="5D8D6B59"/>
    <w:rsid w:val="5D8D7359"/>
    <w:rsid w:val="5D8E7F07"/>
    <w:rsid w:val="5D8F1753"/>
    <w:rsid w:val="5D8F4F70"/>
    <w:rsid w:val="5D8F5F73"/>
    <w:rsid w:val="5D8F6D1E"/>
    <w:rsid w:val="5D8F7BE9"/>
    <w:rsid w:val="5D901979"/>
    <w:rsid w:val="5D91293B"/>
    <w:rsid w:val="5D9131E9"/>
    <w:rsid w:val="5D9162D0"/>
    <w:rsid w:val="5D916F3A"/>
    <w:rsid w:val="5D9205BD"/>
    <w:rsid w:val="5D921587"/>
    <w:rsid w:val="5D921815"/>
    <w:rsid w:val="5D924A61"/>
    <w:rsid w:val="5D9345FC"/>
    <w:rsid w:val="5D934A4B"/>
    <w:rsid w:val="5D9407D9"/>
    <w:rsid w:val="5D941B1E"/>
    <w:rsid w:val="5D942156"/>
    <w:rsid w:val="5D942587"/>
    <w:rsid w:val="5D944335"/>
    <w:rsid w:val="5D9451A9"/>
    <w:rsid w:val="5D946A3D"/>
    <w:rsid w:val="5D947C54"/>
    <w:rsid w:val="5D950196"/>
    <w:rsid w:val="5D95403F"/>
    <w:rsid w:val="5D9543AA"/>
    <w:rsid w:val="5D9555C5"/>
    <w:rsid w:val="5D9562FF"/>
    <w:rsid w:val="5D962BBC"/>
    <w:rsid w:val="5D963292"/>
    <w:rsid w:val="5D963CCA"/>
    <w:rsid w:val="5D965FD0"/>
    <w:rsid w:val="5D966A55"/>
    <w:rsid w:val="5D9678FB"/>
    <w:rsid w:val="5D967B2A"/>
    <w:rsid w:val="5D9702C9"/>
    <w:rsid w:val="5D971D26"/>
    <w:rsid w:val="5D972077"/>
    <w:rsid w:val="5D972AB6"/>
    <w:rsid w:val="5D973050"/>
    <w:rsid w:val="5D976B3F"/>
    <w:rsid w:val="5D976E4C"/>
    <w:rsid w:val="5D982B96"/>
    <w:rsid w:val="5D984274"/>
    <w:rsid w:val="5D98780A"/>
    <w:rsid w:val="5D9903D4"/>
    <w:rsid w:val="5D99194B"/>
    <w:rsid w:val="5D995DEF"/>
    <w:rsid w:val="5D997B9D"/>
    <w:rsid w:val="5D9A3915"/>
    <w:rsid w:val="5D9A41C8"/>
    <w:rsid w:val="5D9A49D4"/>
    <w:rsid w:val="5D9B1436"/>
    <w:rsid w:val="5D9B28C6"/>
    <w:rsid w:val="5D9B29EF"/>
    <w:rsid w:val="5D9B34F7"/>
    <w:rsid w:val="5D9B4780"/>
    <w:rsid w:val="5D9B6B5A"/>
    <w:rsid w:val="5D9C143B"/>
    <w:rsid w:val="5D9C35BD"/>
    <w:rsid w:val="5D9C5497"/>
    <w:rsid w:val="5D9C58DF"/>
    <w:rsid w:val="5D9C7C1E"/>
    <w:rsid w:val="5D9D1B16"/>
    <w:rsid w:val="5D9D3F34"/>
    <w:rsid w:val="5D9D6927"/>
    <w:rsid w:val="5D9D767D"/>
    <w:rsid w:val="5D9E1657"/>
    <w:rsid w:val="5D9E51B4"/>
    <w:rsid w:val="5D9F0F2C"/>
    <w:rsid w:val="5D9F1078"/>
    <w:rsid w:val="5D9F32BB"/>
    <w:rsid w:val="5D9F590E"/>
    <w:rsid w:val="5DA0062D"/>
    <w:rsid w:val="5DA052A8"/>
    <w:rsid w:val="5DA0717E"/>
    <w:rsid w:val="5DA13B67"/>
    <w:rsid w:val="5DA14CA4"/>
    <w:rsid w:val="5DA16931"/>
    <w:rsid w:val="5DA16A52"/>
    <w:rsid w:val="5DA16D2F"/>
    <w:rsid w:val="5DA220FA"/>
    <w:rsid w:val="5DA23C41"/>
    <w:rsid w:val="5DA309D1"/>
    <w:rsid w:val="5DA30A1C"/>
    <w:rsid w:val="5DA32799"/>
    <w:rsid w:val="5DA327CA"/>
    <w:rsid w:val="5DA33C1E"/>
    <w:rsid w:val="5DA347E4"/>
    <w:rsid w:val="5DA402F0"/>
    <w:rsid w:val="5DA41BA7"/>
    <w:rsid w:val="5DA41C1A"/>
    <w:rsid w:val="5DA43064"/>
    <w:rsid w:val="5DA43C29"/>
    <w:rsid w:val="5DA459B3"/>
    <w:rsid w:val="5DA45F37"/>
    <w:rsid w:val="5DA51B22"/>
    <w:rsid w:val="5DA52FE5"/>
    <w:rsid w:val="5DA53BC7"/>
    <w:rsid w:val="5DA543FA"/>
    <w:rsid w:val="5DA54437"/>
    <w:rsid w:val="5DA54794"/>
    <w:rsid w:val="5DA547F7"/>
    <w:rsid w:val="5DA54E78"/>
    <w:rsid w:val="5DA550B9"/>
    <w:rsid w:val="5DA56542"/>
    <w:rsid w:val="5DA6050C"/>
    <w:rsid w:val="5DA60978"/>
    <w:rsid w:val="5DA622BA"/>
    <w:rsid w:val="5DA64068"/>
    <w:rsid w:val="5DA64593"/>
    <w:rsid w:val="5DA65EFA"/>
    <w:rsid w:val="5DA76336"/>
    <w:rsid w:val="5DA80DA7"/>
    <w:rsid w:val="5DA83A3A"/>
    <w:rsid w:val="5DA92192"/>
    <w:rsid w:val="5DA95699"/>
    <w:rsid w:val="5DA97014"/>
    <w:rsid w:val="5DAA0F2B"/>
    <w:rsid w:val="5DAA3B58"/>
    <w:rsid w:val="5DAA3E0E"/>
    <w:rsid w:val="5DAA3FE1"/>
    <w:rsid w:val="5DAA45A4"/>
    <w:rsid w:val="5DAA46C9"/>
    <w:rsid w:val="5DAA4862"/>
    <w:rsid w:val="5DAA4A5C"/>
    <w:rsid w:val="5DAA5DDB"/>
    <w:rsid w:val="5DAA635A"/>
    <w:rsid w:val="5DAA7A9B"/>
    <w:rsid w:val="5DAB0597"/>
    <w:rsid w:val="5DAB77EA"/>
    <w:rsid w:val="5DAC1254"/>
    <w:rsid w:val="5DAC1712"/>
    <w:rsid w:val="5DAC1D02"/>
    <w:rsid w:val="5DAC384B"/>
    <w:rsid w:val="5DAC3DBC"/>
    <w:rsid w:val="5DAC494D"/>
    <w:rsid w:val="5DAD3649"/>
    <w:rsid w:val="5DAD3FDC"/>
    <w:rsid w:val="5DAD53F7"/>
    <w:rsid w:val="5DAD7AF0"/>
    <w:rsid w:val="5DAE1B10"/>
    <w:rsid w:val="5DAE24D3"/>
    <w:rsid w:val="5DAE5877"/>
    <w:rsid w:val="5DAE6832"/>
    <w:rsid w:val="5DAF116F"/>
    <w:rsid w:val="5DAF5613"/>
    <w:rsid w:val="5DAF6DC6"/>
    <w:rsid w:val="5DAF73C1"/>
    <w:rsid w:val="5DB0168E"/>
    <w:rsid w:val="5DB02219"/>
    <w:rsid w:val="5DB029E6"/>
    <w:rsid w:val="5DB032FB"/>
    <w:rsid w:val="5DB04CDC"/>
    <w:rsid w:val="5DB04EE7"/>
    <w:rsid w:val="5DB057B9"/>
    <w:rsid w:val="5DB06256"/>
    <w:rsid w:val="5DB06C95"/>
    <w:rsid w:val="5DB1138B"/>
    <w:rsid w:val="5DB12CE2"/>
    <w:rsid w:val="5DB12F27"/>
    <w:rsid w:val="5DB13B05"/>
    <w:rsid w:val="5DB1622D"/>
    <w:rsid w:val="5DB2281B"/>
    <w:rsid w:val="5DB22A0D"/>
    <w:rsid w:val="5DB244B6"/>
    <w:rsid w:val="5DB245A1"/>
    <w:rsid w:val="5DB26EB1"/>
    <w:rsid w:val="5DB306D6"/>
    <w:rsid w:val="5DB30AEF"/>
    <w:rsid w:val="5DB30B4D"/>
    <w:rsid w:val="5DB30BC1"/>
    <w:rsid w:val="5DB30FC2"/>
    <w:rsid w:val="5DB3325D"/>
    <w:rsid w:val="5DB339D6"/>
    <w:rsid w:val="5DB359EA"/>
    <w:rsid w:val="5DB41A1A"/>
    <w:rsid w:val="5DB41FDD"/>
    <w:rsid w:val="5DB42C29"/>
    <w:rsid w:val="5DB449D7"/>
    <w:rsid w:val="5DB46388"/>
    <w:rsid w:val="5DB46785"/>
    <w:rsid w:val="5DB47740"/>
    <w:rsid w:val="5DB50C67"/>
    <w:rsid w:val="5DB51E47"/>
    <w:rsid w:val="5DB524FD"/>
    <w:rsid w:val="5DB531F1"/>
    <w:rsid w:val="5DB53F4F"/>
    <w:rsid w:val="5DB5461A"/>
    <w:rsid w:val="5DB55C4C"/>
    <w:rsid w:val="5DB6074F"/>
    <w:rsid w:val="5DB60B1C"/>
    <w:rsid w:val="5DB61AE2"/>
    <w:rsid w:val="5DB633CA"/>
    <w:rsid w:val="5DB669A1"/>
    <w:rsid w:val="5DB67A98"/>
    <w:rsid w:val="5DB70023"/>
    <w:rsid w:val="5DB70BC5"/>
    <w:rsid w:val="5DB723C2"/>
    <w:rsid w:val="5DB727A3"/>
    <w:rsid w:val="5DB73058"/>
    <w:rsid w:val="5DB76275"/>
    <w:rsid w:val="5DB82482"/>
    <w:rsid w:val="5DB830C8"/>
    <w:rsid w:val="5DB8352F"/>
    <w:rsid w:val="5DB8393B"/>
    <w:rsid w:val="5DB91FED"/>
    <w:rsid w:val="5DB926F2"/>
    <w:rsid w:val="5DB93D9B"/>
    <w:rsid w:val="5DB979C5"/>
    <w:rsid w:val="5DBA021A"/>
    <w:rsid w:val="5DBA1429"/>
    <w:rsid w:val="5DBA41D6"/>
    <w:rsid w:val="5DBA75C6"/>
    <w:rsid w:val="5DBA7B13"/>
    <w:rsid w:val="5DBB1EB0"/>
    <w:rsid w:val="5DBB5701"/>
    <w:rsid w:val="5DBB5D65"/>
    <w:rsid w:val="5DBB7408"/>
    <w:rsid w:val="5DBC3D60"/>
    <w:rsid w:val="5DBC7D30"/>
    <w:rsid w:val="5DBD19CB"/>
    <w:rsid w:val="5DBE3DC1"/>
    <w:rsid w:val="5DBE5856"/>
    <w:rsid w:val="5DBE5C60"/>
    <w:rsid w:val="5DBE5CD8"/>
    <w:rsid w:val="5DBE7604"/>
    <w:rsid w:val="5DBF0545"/>
    <w:rsid w:val="5DBF24B4"/>
    <w:rsid w:val="5DBF2719"/>
    <w:rsid w:val="5DBF512A"/>
    <w:rsid w:val="5DBF6207"/>
    <w:rsid w:val="5DBF70F0"/>
    <w:rsid w:val="5DBF79E3"/>
    <w:rsid w:val="5DC01C29"/>
    <w:rsid w:val="5DC02077"/>
    <w:rsid w:val="5DC02F4A"/>
    <w:rsid w:val="5DC03116"/>
    <w:rsid w:val="5DC10EA2"/>
    <w:rsid w:val="5DC1219E"/>
    <w:rsid w:val="5DC126BE"/>
    <w:rsid w:val="5DC13151"/>
    <w:rsid w:val="5DC15346"/>
    <w:rsid w:val="5DC170F4"/>
    <w:rsid w:val="5DC20A76"/>
    <w:rsid w:val="5DC25A71"/>
    <w:rsid w:val="5DC27910"/>
    <w:rsid w:val="5DC310BE"/>
    <w:rsid w:val="5DC32E6C"/>
    <w:rsid w:val="5DC331FB"/>
    <w:rsid w:val="5DC33801"/>
    <w:rsid w:val="5DC34C1A"/>
    <w:rsid w:val="5DC371EB"/>
    <w:rsid w:val="5DC4212A"/>
    <w:rsid w:val="5DC42740"/>
    <w:rsid w:val="5DC436B8"/>
    <w:rsid w:val="5DC46574"/>
    <w:rsid w:val="5DC50992"/>
    <w:rsid w:val="5DC52F62"/>
    <w:rsid w:val="5DC55F9A"/>
    <w:rsid w:val="5DC57323"/>
    <w:rsid w:val="5DC61989"/>
    <w:rsid w:val="5DC62560"/>
    <w:rsid w:val="5DC6470A"/>
    <w:rsid w:val="5DC64FA3"/>
    <w:rsid w:val="5DC664B8"/>
    <w:rsid w:val="5DC66FC3"/>
    <w:rsid w:val="5DC7154B"/>
    <w:rsid w:val="5DC7527B"/>
    <w:rsid w:val="5DC752FD"/>
    <w:rsid w:val="5DC76549"/>
    <w:rsid w:val="5DC80482"/>
    <w:rsid w:val="5DC82230"/>
    <w:rsid w:val="5DC8414A"/>
    <w:rsid w:val="5DC866D4"/>
    <w:rsid w:val="5DC91F2A"/>
    <w:rsid w:val="5DC93374"/>
    <w:rsid w:val="5DC944B4"/>
    <w:rsid w:val="5DC96C82"/>
    <w:rsid w:val="5DCA244C"/>
    <w:rsid w:val="5DCA41FA"/>
    <w:rsid w:val="5DCA5944"/>
    <w:rsid w:val="5DCA5FA9"/>
    <w:rsid w:val="5DCA7D57"/>
    <w:rsid w:val="5DCB3ACF"/>
    <w:rsid w:val="5DCB5858"/>
    <w:rsid w:val="5DCC2E04"/>
    <w:rsid w:val="5DCC2E35"/>
    <w:rsid w:val="5DCC6063"/>
    <w:rsid w:val="5DCC728A"/>
    <w:rsid w:val="5DCD470F"/>
    <w:rsid w:val="5DCD5A99"/>
    <w:rsid w:val="5DCD7847"/>
    <w:rsid w:val="5DCE2552"/>
    <w:rsid w:val="5DCE561A"/>
    <w:rsid w:val="5DCE5755"/>
    <w:rsid w:val="5DCF1811"/>
    <w:rsid w:val="5DCF2497"/>
    <w:rsid w:val="5DCF3A41"/>
    <w:rsid w:val="5DCF5051"/>
    <w:rsid w:val="5DCF5727"/>
    <w:rsid w:val="5DCF7044"/>
    <w:rsid w:val="5DCF7A63"/>
    <w:rsid w:val="5DD00075"/>
    <w:rsid w:val="5DD00304"/>
    <w:rsid w:val="5DD0085C"/>
    <w:rsid w:val="5DD02B36"/>
    <w:rsid w:val="5DD02B68"/>
    <w:rsid w:val="5DD02DCD"/>
    <w:rsid w:val="5DD0460F"/>
    <w:rsid w:val="5DD07337"/>
    <w:rsid w:val="5DD07E46"/>
    <w:rsid w:val="5DD10C6D"/>
    <w:rsid w:val="5DD10F21"/>
    <w:rsid w:val="5DD111A1"/>
    <w:rsid w:val="5DD11505"/>
    <w:rsid w:val="5DD129AB"/>
    <w:rsid w:val="5DD15589"/>
    <w:rsid w:val="5DD17F47"/>
    <w:rsid w:val="5DD21301"/>
    <w:rsid w:val="5DD24E5D"/>
    <w:rsid w:val="5DD2630F"/>
    <w:rsid w:val="5DD26CE9"/>
    <w:rsid w:val="5DD36223"/>
    <w:rsid w:val="5DD36402"/>
    <w:rsid w:val="5DD378E6"/>
    <w:rsid w:val="5DD41DA3"/>
    <w:rsid w:val="5DD469F9"/>
    <w:rsid w:val="5DD47E86"/>
    <w:rsid w:val="5DD51DF1"/>
    <w:rsid w:val="5DD532B4"/>
    <w:rsid w:val="5DD563A5"/>
    <w:rsid w:val="5DD56FF0"/>
    <w:rsid w:val="5DD570E8"/>
    <w:rsid w:val="5DD575E7"/>
    <w:rsid w:val="5DD60DF1"/>
    <w:rsid w:val="5DD623E4"/>
    <w:rsid w:val="5DD650F7"/>
    <w:rsid w:val="5DD67BDE"/>
    <w:rsid w:val="5DD701D5"/>
    <w:rsid w:val="5DD706C5"/>
    <w:rsid w:val="5DD72473"/>
    <w:rsid w:val="5DD7322A"/>
    <w:rsid w:val="5DD73CFF"/>
    <w:rsid w:val="5DD744D0"/>
    <w:rsid w:val="5DD76352"/>
    <w:rsid w:val="5DD76917"/>
    <w:rsid w:val="5DD76949"/>
    <w:rsid w:val="5DD81818"/>
    <w:rsid w:val="5DD84E2C"/>
    <w:rsid w:val="5DD86E72"/>
    <w:rsid w:val="5DD87545"/>
    <w:rsid w:val="5DD915DE"/>
    <w:rsid w:val="5DD92690"/>
    <w:rsid w:val="5DD92868"/>
    <w:rsid w:val="5DD93039"/>
    <w:rsid w:val="5DD9443E"/>
    <w:rsid w:val="5DD946FC"/>
    <w:rsid w:val="5DD961EC"/>
    <w:rsid w:val="5DD96D88"/>
    <w:rsid w:val="5DD97B50"/>
    <w:rsid w:val="5DDA1FA8"/>
    <w:rsid w:val="5DDA4421"/>
    <w:rsid w:val="5DDA485D"/>
    <w:rsid w:val="5DDA5674"/>
    <w:rsid w:val="5DDA5CC5"/>
    <w:rsid w:val="5DDA6040"/>
    <w:rsid w:val="5DDA6087"/>
    <w:rsid w:val="5DDB01B6"/>
    <w:rsid w:val="5DDB1F64"/>
    <w:rsid w:val="5DDB2EC0"/>
    <w:rsid w:val="5DDB4C66"/>
    <w:rsid w:val="5DDB5771"/>
    <w:rsid w:val="5DDB6CD3"/>
    <w:rsid w:val="5DDB6ECD"/>
    <w:rsid w:val="5DDC067B"/>
    <w:rsid w:val="5DDC155D"/>
    <w:rsid w:val="5DDC3C01"/>
    <w:rsid w:val="5DDC3F2E"/>
    <w:rsid w:val="5DDC5CDC"/>
    <w:rsid w:val="5DDC6FDF"/>
    <w:rsid w:val="5DDD2180"/>
    <w:rsid w:val="5DDD2FD5"/>
    <w:rsid w:val="5DDD66E6"/>
    <w:rsid w:val="5DDE2707"/>
    <w:rsid w:val="5DDE5721"/>
    <w:rsid w:val="5DDE6FA2"/>
    <w:rsid w:val="5DDF1F7B"/>
    <w:rsid w:val="5DDF3AD7"/>
    <w:rsid w:val="5DDF4B11"/>
    <w:rsid w:val="5DDF61F5"/>
    <w:rsid w:val="5DDF6716"/>
    <w:rsid w:val="5DE0273B"/>
    <w:rsid w:val="5DE033D1"/>
    <w:rsid w:val="5DE03A1E"/>
    <w:rsid w:val="5DE04F42"/>
    <w:rsid w:val="5DE057CC"/>
    <w:rsid w:val="5DE0757A"/>
    <w:rsid w:val="5DE078B7"/>
    <w:rsid w:val="5DE10FFA"/>
    <w:rsid w:val="5DE1109B"/>
    <w:rsid w:val="5DE11444"/>
    <w:rsid w:val="5DE11544"/>
    <w:rsid w:val="5DE11AD5"/>
    <w:rsid w:val="5DE132F2"/>
    <w:rsid w:val="5DE13BCB"/>
    <w:rsid w:val="5DE13C23"/>
    <w:rsid w:val="5DE162BB"/>
    <w:rsid w:val="5DE17729"/>
    <w:rsid w:val="5DE204BD"/>
    <w:rsid w:val="5DE2257A"/>
    <w:rsid w:val="5DE27796"/>
    <w:rsid w:val="5DE30A49"/>
    <w:rsid w:val="5DE30E18"/>
    <w:rsid w:val="5DE32A87"/>
    <w:rsid w:val="5DE33A6D"/>
    <w:rsid w:val="5DE352BC"/>
    <w:rsid w:val="5DE364EB"/>
    <w:rsid w:val="5DE4135D"/>
    <w:rsid w:val="5DE42C54"/>
    <w:rsid w:val="5DE44DAF"/>
    <w:rsid w:val="5DE51034"/>
    <w:rsid w:val="5DE5254C"/>
    <w:rsid w:val="5DE52DE2"/>
    <w:rsid w:val="5DE54262"/>
    <w:rsid w:val="5DE54B90"/>
    <w:rsid w:val="5DE55025"/>
    <w:rsid w:val="5DE60909"/>
    <w:rsid w:val="5DE60D18"/>
    <w:rsid w:val="5DE61183"/>
    <w:rsid w:val="5DE634A4"/>
    <w:rsid w:val="5DE6366C"/>
    <w:rsid w:val="5DE639DC"/>
    <w:rsid w:val="5DE64FB2"/>
    <w:rsid w:val="5DE6548E"/>
    <w:rsid w:val="5DE701B1"/>
    <w:rsid w:val="5DE70CA1"/>
    <w:rsid w:val="5DE7306E"/>
    <w:rsid w:val="5DE74DAC"/>
    <w:rsid w:val="5DE74E6C"/>
    <w:rsid w:val="5DE76D37"/>
    <w:rsid w:val="5DE77792"/>
    <w:rsid w:val="5DE77A3D"/>
    <w:rsid w:val="5DE80B25"/>
    <w:rsid w:val="5DE82408"/>
    <w:rsid w:val="5DE8281A"/>
    <w:rsid w:val="5DE828D3"/>
    <w:rsid w:val="5DE84681"/>
    <w:rsid w:val="5DE8778C"/>
    <w:rsid w:val="5DE87ACD"/>
    <w:rsid w:val="5DE9484F"/>
    <w:rsid w:val="5DEA03F9"/>
    <w:rsid w:val="5DEA21A7"/>
    <w:rsid w:val="5DEA522D"/>
    <w:rsid w:val="5DEA664B"/>
    <w:rsid w:val="5DEA6FBF"/>
    <w:rsid w:val="5DEA7DBC"/>
    <w:rsid w:val="5DEB5F1F"/>
    <w:rsid w:val="5DEB604E"/>
    <w:rsid w:val="5DEC1C6F"/>
    <w:rsid w:val="5DEC1DC1"/>
    <w:rsid w:val="5DEC23C3"/>
    <w:rsid w:val="5DEC281F"/>
    <w:rsid w:val="5DEC38ED"/>
    <w:rsid w:val="5DEC5F34"/>
    <w:rsid w:val="5DEC61DD"/>
    <w:rsid w:val="5DEC6A18"/>
    <w:rsid w:val="5DEC7DC2"/>
    <w:rsid w:val="5DED1C97"/>
    <w:rsid w:val="5DED216E"/>
    <w:rsid w:val="5DED340E"/>
    <w:rsid w:val="5DED3F43"/>
    <w:rsid w:val="5DED5239"/>
    <w:rsid w:val="5DED613B"/>
    <w:rsid w:val="5DEE21C9"/>
    <w:rsid w:val="5DEE4E3F"/>
    <w:rsid w:val="5DEF1665"/>
    <w:rsid w:val="5DEF1EB3"/>
    <w:rsid w:val="5DEF22BA"/>
    <w:rsid w:val="5DEF2382"/>
    <w:rsid w:val="5DEF3C61"/>
    <w:rsid w:val="5DEF4633"/>
    <w:rsid w:val="5DEF4A8E"/>
    <w:rsid w:val="5DEF6BD9"/>
    <w:rsid w:val="5DF06A6F"/>
    <w:rsid w:val="5DF0765F"/>
    <w:rsid w:val="5DF10490"/>
    <w:rsid w:val="5DF15864"/>
    <w:rsid w:val="5DF179D9"/>
    <w:rsid w:val="5DF21D5D"/>
    <w:rsid w:val="5DF23751"/>
    <w:rsid w:val="5DF23D5D"/>
    <w:rsid w:val="5DF254FF"/>
    <w:rsid w:val="5DF272AD"/>
    <w:rsid w:val="5DF31958"/>
    <w:rsid w:val="5DF31D02"/>
    <w:rsid w:val="5DF336B2"/>
    <w:rsid w:val="5DF34C59"/>
    <w:rsid w:val="5DF35FE0"/>
    <w:rsid w:val="5DF41277"/>
    <w:rsid w:val="5DF42BD6"/>
    <w:rsid w:val="5DF43025"/>
    <w:rsid w:val="5DF43A4E"/>
    <w:rsid w:val="5DF440E4"/>
    <w:rsid w:val="5DF474C9"/>
    <w:rsid w:val="5DF47726"/>
    <w:rsid w:val="5DF50115"/>
    <w:rsid w:val="5DF5035A"/>
    <w:rsid w:val="5DF50B4C"/>
    <w:rsid w:val="5DF50F39"/>
    <w:rsid w:val="5DF52180"/>
    <w:rsid w:val="5DF53A27"/>
    <w:rsid w:val="5DF63241"/>
    <w:rsid w:val="5DF634CD"/>
    <w:rsid w:val="5DF64FF0"/>
    <w:rsid w:val="5DF7163A"/>
    <w:rsid w:val="5DF71985"/>
    <w:rsid w:val="5DF721D2"/>
    <w:rsid w:val="5DF72B16"/>
    <w:rsid w:val="5DF748C4"/>
    <w:rsid w:val="5DF76331"/>
    <w:rsid w:val="5DF76FFF"/>
    <w:rsid w:val="5DF9063C"/>
    <w:rsid w:val="5DF90711"/>
    <w:rsid w:val="5DF9083F"/>
    <w:rsid w:val="5DF94AE0"/>
    <w:rsid w:val="5DF968FA"/>
    <w:rsid w:val="5DF96D8A"/>
    <w:rsid w:val="5DFA3A1F"/>
    <w:rsid w:val="5DFA5259"/>
    <w:rsid w:val="5DFA7281"/>
    <w:rsid w:val="5DFB0858"/>
    <w:rsid w:val="5DFB0C2B"/>
    <w:rsid w:val="5DFB1EA9"/>
    <w:rsid w:val="5DFB2606"/>
    <w:rsid w:val="5DFB43B4"/>
    <w:rsid w:val="5DFB598F"/>
    <w:rsid w:val="5DFB7F34"/>
    <w:rsid w:val="5DFC012C"/>
    <w:rsid w:val="5DFC08AB"/>
    <w:rsid w:val="5DFC351B"/>
    <w:rsid w:val="5DFC3D6C"/>
    <w:rsid w:val="5DFC4D8E"/>
    <w:rsid w:val="5DFC4E8C"/>
    <w:rsid w:val="5DFC6EB7"/>
    <w:rsid w:val="5DFD0EA1"/>
    <w:rsid w:val="5DFD2E6F"/>
    <w:rsid w:val="5DFD4A20"/>
    <w:rsid w:val="5DFD71B1"/>
    <w:rsid w:val="5DFE0AC8"/>
    <w:rsid w:val="5DFE1736"/>
    <w:rsid w:val="5DFE20F6"/>
    <w:rsid w:val="5DFE2D8B"/>
    <w:rsid w:val="5DFE336E"/>
    <w:rsid w:val="5DFE3EA4"/>
    <w:rsid w:val="5DFE5ACF"/>
    <w:rsid w:val="5DFE7762"/>
    <w:rsid w:val="5DFF1377"/>
    <w:rsid w:val="5DFF5CC4"/>
    <w:rsid w:val="5E0019CA"/>
    <w:rsid w:val="5E0038E4"/>
    <w:rsid w:val="5E0050D3"/>
    <w:rsid w:val="5E005E6E"/>
    <w:rsid w:val="5E007D87"/>
    <w:rsid w:val="5E015742"/>
    <w:rsid w:val="5E01622C"/>
    <w:rsid w:val="5E021BE6"/>
    <w:rsid w:val="5E025E27"/>
    <w:rsid w:val="5E026CF4"/>
    <w:rsid w:val="5E0276B2"/>
    <w:rsid w:val="5E027D54"/>
    <w:rsid w:val="5E032031"/>
    <w:rsid w:val="5E0320ED"/>
    <w:rsid w:val="5E03241E"/>
    <w:rsid w:val="5E033269"/>
    <w:rsid w:val="5E036BFE"/>
    <w:rsid w:val="5E03717E"/>
    <w:rsid w:val="5E037450"/>
    <w:rsid w:val="5E041DC0"/>
    <w:rsid w:val="5E042443"/>
    <w:rsid w:val="5E042A52"/>
    <w:rsid w:val="5E043D35"/>
    <w:rsid w:val="5E043D38"/>
    <w:rsid w:val="5E046916"/>
    <w:rsid w:val="5E046A15"/>
    <w:rsid w:val="5E046F65"/>
    <w:rsid w:val="5E04746A"/>
    <w:rsid w:val="5E047B9E"/>
    <w:rsid w:val="5E047DBF"/>
    <w:rsid w:val="5E0527C8"/>
    <w:rsid w:val="5E053D08"/>
    <w:rsid w:val="5E055516"/>
    <w:rsid w:val="5E0619A0"/>
    <w:rsid w:val="5E062D59"/>
    <w:rsid w:val="5E064DB1"/>
    <w:rsid w:val="5E0672D1"/>
    <w:rsid w:val="5E0700D7"/>
    <w:rsid w:val="5E07263F"/>
    <w:rsid w:val="5E07636F"/>
    <w:rsid w:val="5E0802F5"/>
    <w:rsid w:val="5E08087F"/>
    <w:rsid w:val="5E082F75"/>
    <w:rsid w:val="5E0835D4"/>
    <w:rsid w:val="5E084742"/>
    <w:rsid w:val="5E084D23"/>
    <w:rsid w:val="5E0A1696"/>
    <w:rsid w:val="5E0A2602"/>
    <w:rsid w:val="5E0A2849"/>
    <w:rsid w:val="5E0A295E"/>
    <w:rsid w:val="5E0A7A36"/>
    <w:rsid w:val="5E0B036F"/>
    <w:rsid w:val="5E0B4F4B"/>
    <w:rsid w:val="5E0B5101"/>
    <w:rsid w:val="5E0C1527"/>
    <w:rsid w:val="5E0C3FF9"/>
    <w:rsid w:val="5E0C4813"/>
    <w:rsid w:val="5E0D137B"/>
    <w:rsid w:val="5E0D1A93"/>
    <w:rsid w:val="5E0D2339"/>
    <w:rsid w:val="5E0D40E7"/>
    <w:rsid w:val="5E0D4632"/>
    <w:rsid w:val="5E0E0B57"/>
    <w:rsid w:val="5E0E614F"/>
    <w:rsid w:val="5E0E6926"/>
    <w:rsid w:val="5E0F1705"/>
    <w:rsid w:val="5E0F4B11"/>
    <w:rsid w:val="5E0F60B1"/>
    <w:rsid w:val="5E0F6395"/>
    <w:rsid w:val="5E0F7E5F"/>
    <w:rsid w:val="5E1014C1"/>
    <w:rsid w:val="5E10181F"/>
    <w:rsid w:val="5E101F5A"/>
    <w:rsid w:val="5E103C56"/>
    <w:rsid w:val="5E1051A2"/>
    <w:rsid w:val="5E1110F8"/>
    <w:rsid w:val="5E111D4F"/>
    <w:rsid w:val="5E111E29"/>
    <w:rsid w:val="5E113BD7"/>
    <w:rsid w:val="5E113DFC"/>
    <w:rsid w:val="5E113FB3"/>
    <w:rsid w:val="5E114EA9"/>
    <w:rsid w:val="5E115985"/>
    <w:rsid w:val="5E1216FE"/>
    <w:rsid w:val="5E1229F9"/>
    <w:rsid w:val="5E124E3C"/>
    <w:rsid w:val="5E1279C4"/>
    <w:rsid w:val="5E130B8B"/>
    <w:rsid w:val="5E131AE1"/>
    <w:rsid w:val="5E135BA1"/>
    <w:rsid w:val="5E141040"/>
    <w:rsid w:val="5E14191A"/>
    <w:rsid w:val="5E141A79"/>
    <w:rsid w:val="5E1432E8"/>
    <w:rsid w:val="5E1436C8"/>
    <w:rsid w:val="5E1471B5"/>
    <w:rsid w:val="5E147B10"/>
    <w:rsid w:val="5E151814"/>
    <w:rsid w:val="5E15204D"/>
    <w:rsid w:val="5E155E85"/>
    <w:rsid w:val="5E1634FC"/>
    <w:rsid w:val="5E1642AA"/>
    <w:rsid w:val="5E174F66"/>
    <w:rsid w:val="5E1753DB"/>
    <w:rsid w:val="5E176134"/>
    <w:rsid w:val="5E1831B8"/>
    <w:rsid w:val="5E183C9A"/>
    <w:rsid w:val="5E190CDE"/>
    <w:rsid w:val="5E197006"/>
    <w:rsid w:val="5E1977D5"/>
    <w:rsid w:val="5E1A0379"/>
    <w:rsid w:val="5E1A118B"/>
    <w:rsid w:val="5E1A24E8"/>
    <w:rsid w:val="5E1A3862"/>
    <w:rsid w:val="5E1A4235"/>
    <w:rsid w:val="5E1A4FFD"/>
    <w:rsid w:val="5E1A7122"/>
    <w:rsid w:val="5E1A7295"/>
    <w:rsid w:val="5E1B195C"/>
    <w:rsid w:val="5E1B2CA8"/>
    <w:rsid w:val="5E1B3D5C"/>
    <w:rsid w:val="5E1B4A56"/>
    <w:rsid w:val="5E1B5103"/>
    <w:rsid w:val="5E1B6804"/>
    <w:rsid w:val="5E1C24AD"/>
    <w:rsid w:val="5E1C410A"/>
    <w:rsid w:val="5E1C432A"/>
    <w:rsid w:val="5E1C51EC"/>
    <w:rsid w:val="5E1C667C"/>
    <w:rsid w:val="5E1C66D3"/>
    <w:rsid w:val="5E1D102D"/>
    <w:rsid w:val="5E1D5784"/>
    <w:rsid w:val="5E1E00A2"/>
    <w:rsid w:val="5E1E0C90"/>
    <w:rsid w:val="5E1E1915"/>
    <w:rsid w:val="5E1E3C5B"/>
    <w:rsid w:val="5E1E4546"/>
    <w:rsid w:val="5E1E4DA0"/>
    <w:rsid w:val="5E1E62F4"/>
    <w:rsid w:val="5E1E7CB3"/>
    <w:rsid w:val="5E1F38FC"/>
    <w:rsid w:val="5E1F3AF8"/>
    <w:rsid w:val="5E1F46A3"/>
    <w:rsid w:val="5E1F6927"/>
    <w:rsid w:val="5E20206C"/>
    <w:rsid w:val="5E2026F5"/>
    <w:rsid w:val="5E203E1A"/>
    <w:rsid w:val="5E204E78"/>
    <w:rsid w:val="5E204FFD"/>
    <w:rsid w:val="5E21062F"/>
    <w:rsid w:val="5E212866"/>
    <w:rsid w:val="5E2161BF"/>
    <w:rsid w:val="5E2168EE"/>
    <w:rsid w:val="5E2200B6"/>
    <w:rsid w:val="5E2224EE"/>
    <w:rsid w:val="5E225DE5"/>
    <w:rsid w:val="5E22791D"/>
    <w:rsid w:val="5E227B93"/>
    <w:rsid w:val="5E230DAD"/>
    <w:rsid w:val="5E232A79"/>
    <w:rsid w:val="5E23390B"/>
    <w:rsid w:val="5E234800"/>
    <w:rsid w:val="5E237D0D"/>
    <w:rsid w:val="5E242036"/>
    <w:rsid w:val="5E245B93"/>
    <w:rsid w:val="5E24654F"/>
    <w:rsid w:val="5E246639"/>
    <w:rsid w:val="5E246AC6"/>
    <w:rsid w:val="5E250774"/>
    <w:rsid w:val="5E250ED0"/>
    <w:rsid w:val="5E2542F6"/>
    <w:rsid w:val="5E25629E"/>
    <w:rsid w:val="5E2600E3"/>
    <w:rsid w:val="5E261AA4"/>
    <w:rsid w:val="5E263627"/>
    <w:rsid w:val="5E2636F4"/>
    <w:rsid w:val="5E264F67"/>
    <w:rsid w:val="5E265285"/>
    <w:rsid w:val="5E266B24"/>
    <w:rsid w:val="5E27164D"/>
    <w:rsid w:val="5E271CE1"/>
    <w:rsid w:val="5E272426"/>
    <w:rsid w:val="5E2733FB"/>
    <w:rsid w:val="5E273B3C"/>
    <w:rsid w:val="5E274D72"/>
    <w:rsid w:val="5E274ED0"/>
    <w:rsid w:val="5E280F21"/>
    <w:rsid w:val="5E281C48"/>
    <w:rsid w:val="5E282CCF"/>
    <w:rsid w:val="5E28378F"/>
    <w:rsid w:val="5E284C1F"/>
    <w:rsid w:val="5E287CCF"/>
    <w:rsid w:val="5E29133F"/>
    <w:rsid w:val="5E2947C6"/>
    <w:rsid w:val="5E294DBD"/>
    <w:rsid w:val="5E2977F0"/>
    <w:rsid w:val="5E2A0C80"/>
    <w:rsid w:val="5E2A2569"/>
    <w:rsid w:val="5E2A25B2"/>
    <w:rsid w:val="5E2A2EEB"/>
    <w:rsid w:val="5E2A3F68"/>
    <w:rsid w:val="5E2A45F1"/>
    <w:rsid w:val="5E2A6373"/>
    <w:rsid w:val="5E2A6A47"/>
    <w:rsid w:val="5E2B0704"/>
    <w:rsid w:val="5E2B5A4E"/>
    <w:rsid w:val="5E2C0A11"/>
    <w:rsid w:val="5E2C27BF"/>
    <w:rsid w:val="5E2C2851"/>
    <w:rsid w:val="5E2C6C63"/>
    <w:rsid w:val="5E2D2E8B"/>
    <w:rsid w:val="5E2D4A30"/>
    <w:rsid w:val="5E2D5305"/>
    <w:rsid w:val="5E2D6537"/>
    <w:rsid w:val="5E2D7601"/>
    <w:rsid w:val="5E2E0A91"/>
    <w:rsid w:val="5E2E19DF"/>
    <w:rsid w:val="5E2E29DB"/>
    <w:rsid w:val="5E2E2BC4"/>
    <w:rsid w:val="5E2F036C"/>
    <w:rsid w:val="5E2F0501"/>
    <w:rsid w:val="5E2F22B0"/>
    <w:rsid w:val="5E2F30BA"/>
    <w:rsid w:val="5E2F7D75"/>
    <w:rsid w:val="5E3024BF"/>
    <w:rsid w:val="5E30357F"/>
    <w:rsid w:val="5E310815"/>
    <w:rsid w:val="5E310B53"/>
    <w:rsid w:val="5E311551"/>
    <w:rsid w:val="5E311643"/>
    <w:rsid w:val="5E3120A8"/>
    <w:rsid w:val="5E313273"/>
    <w:rsid w:val="5E313974"/>
    <w:rsid w:val="5E31427A"/>
    <w:rsid w:val="5E315831"/>
    <w:rsid w:val="5E316028"/>
    <w:rsid w:val="5E317DD6"/>
    <w:rsid w:val="5E320747"/>
    <w:rsid w:val="5E32112A"/>
    <w:rsid w:val="5E3239CA"/>
    <w:rsid w:val="5E3242FA"/>
    <w:rsid w:val="5E32584C"/>
    <w:rsid w:val="5E327542"/>
    <w:rsid w:val="5E3308A2"/>
    <w:rsid w:val="5E331DA0"/>
    <w:rsid w:val="5E333473"/>
    <w:rsid w:val="5E33507F"/>
    <w:rsid w:val="5E337FF2"/>
    <w:rsid w:val="5E343D6A"/>
    <w:rsid w:val="5E344AE2"/>
    <w:rsid w:val="5E3450C3"/>
    <w:rsid w:val="5E3457D5"/>
    <w:rsid w:val="5E34602F"/>
    <w:rsid w:val="5E3478C6"/>
    <w:rsid w:val="5E347A08"/>
    <w:rsid w:val="5E351E1B"/>
    <w:rsid w:val="5E351E20"/>
    <w:rsid w:val="5E354E3C"/>
    <w:rsid w:val="5E361890"/>
    <w:rsid w:val="5E364C03"/>
    <w:rsid w:val="5E36692A"/>
    <w:rsid w:val="5E3721D5"/>
    <w:rsid w:val="5E3735CA"/>
    <w:rsid w:val="5E37533D"/>
    <w:rsid w:val="5E376B39"/>
    <w:rsid w:val="5E3775FA"/>
    <w:rsid w:val="5E3834DC"/>
    <w:rsid w:val="5E3847D9"/>
    <w:rsid w:val="5E385608"/>
    <w:rsid w:val="5E3873B6"/>
    <w:rsid w:val="5E390185"/>
    <w:rsid w:val="5E391380"/>
    <w:rsid w:val="5E392465"/>
    <w:rsid w:val="5E39312E"/>
    <w:rsid w:val="5E394EDC"/>
    <w:rsid w:val="5E3972E5"/>
    <w:rsid w:val="5E3A0775"/>
    <w:rsid w:val="5E3A1FD1"/>
    <w:rsid w:val="5E3A214C"/>
    <w:rsid w:val="5E3A6C2F"/>
    <w:rsid w:val="5E3A7E42"/>
    <w:rsid w:val="5E3B2ACC"/>
    <w:rsid w:val="5E3B306F"/>
    <w:rsid w:val="5E3B38E1"/>
    <w:rsid w:val="5E3B7D36"/>
    <w:rsid w:val="5E3C3095"/>
    <w:rsid w:val="5E3C373D"/>
    <w:rsid w:val="5E3C677A"/>
    <w:rsid w:val="5E3D108D"/>
    <w:rsid w:val="5E3D49CC"/>
    <w:rsid w:val="5E3D511B"/>
    <w:rsid w:val="5E3D6467"/>
    <w:rsid w:val="5E3D69D8"/>
    <w:rsid w:val="5E3E0745"/>
    <w:rsid w:val="5E3E24F3"/>
    <w:rsid w:val="5E3E2C98"/>
    <w:rsid w:val="5E3E2F95"/>
    <w:rsid w:val="5E3E53FC"/>
    <w:rsid w:val="5E3E66CB"/>
    <w:rsid w:val="5E3E6996"/>
    <w:rsid w:val="5E3E69DA"/>
    <w:rsid w:val="5E3F5C98"/>
    <w:rsid w:val="5E3F6786"/>
    <w:rsid w:val="5E4005E5"/>
    <w:rsid w:val="5E40066C"/>
    <w:rsid w:val="5E400EC6"/>
    <w:rsid w:val="5E40270F"/>
    <w:rsid w:val="5E402EA6"/>
    <w:rsid w:val="5E40359B"/>
    <w:rsid w:val="5E410A3F"/>
    <w:rsid w:val="5E410E2B"/>
    <w:rsid w:val="5E4133E5"/>
    <w:rsid w:val="5E41379B"/>
    <w:rsid w:val="5E413D91"/>
    <w:rsid w:val="5E4145F4"/>
    <w:rsid w:val="5E417129"/>
    <w:rsid w:val="5E420235"/>
    <w:rsid w:val="5E420397"/>
    <w:rsid w:val="5E423BA6"/>
    <w:rsid w:val="5E425EC0"/>
    <w:rsid w:val="5E4331C0"/>
    <w:rsid w:val="5E43452D"/>
    <w:rsid w:val="5E435D5B"/>
    <w:rsid w:val="5E437B09"/>
    <w:rsid w:val="5E4426FE"/>
    <w:rsid w:val="5E442CB7"/>
    <w:rsid w:val="5E443A70"/>
    <w:rsid w:val="5E443FAD"/>
    <w:rsid w:val="5E446EBF"/>
    <w:rsid w:val="5E447901"/>
    <w:rsid w:val="5E4505BD"/>
    <w:rsid w:val="5E451834"/>
    <w:rsid w:val="5E453881"/>
    <w:rsid w:val="5E454EA8"/>
    <w:rsid w:val="5E4562C8"/>
    <w:rsid w:val="5E4600D8"/>
    <w:rsid w:val="5E460981"/>
    <w:rsid w:val="5E46313D"/>
    <w:rsid w:val="5E466A05"/>
    <w:rsid w:val="5E4722DF"/>
    <w:rsid w:val="5E4736A0"/>
    <w:rsid w:val="5E4748D2"/>
    <w:rsid w:val="5E47584B"/>
    <w:rsid w:val="5E4775F9"/>
    <w:rsid w:val="5E48659D"/>
    <w:rsid w:val="5E486963"/>
    <w:rsid w:val="5E494E44"/>
    <w:rsid w:val="5E4A026A"/>
    <w:rsid w:val="5E4A2CDD"/>
    <w:rsid w:val="5E4A533B"/>
    <w:rsid w:val="5E4A544A"/>
    <w:rsid w:val="5E4A70E9"/>
    <w:rsid w:val="5E4A7B05"/>
    <w:rsid w:val="5E4A7EF0"/>
    <w:rsid w:val="5E4B16FA"/>
    <w:rsid w:val="5E4B1A6A"/>
    <w:rsid w:val="5E4B2CBC"/>
    <w:rsid w:val="5E4B327F"/>
    <w:rsid w:val="5E4B4F0E"/>
    <w:rsid w:val="5E4B7FB9"/>
    <w:rsid w:val="5E4C0427"/>
    <w:rsid w:val="5E4C10B3"/>
    <w:rsid w:val="5E4C24E4"/>
    <w:rsid w:val="5E4C2E61"/>
    <w:rsid w:val="5E4C6AA4"/>
    <w:rsid w:val="5E4C7578"/>
    <w:rsid w:val="5E4C7A24"/>
    <w:rsid w:val="5E4C7C20"/>
    <w:rsid w:val="5E4D2736"/>
    <w:rsid w:val="5E4E06A6"/>
    <w:rsid w:val="5E4E4834"/>
    <w:rsid w:val="5E4F056A"/>
    <w:rsid w:val="5E4F2952"/>
    <w:rsid w:val="5E4F34F7"/>
    <w:rsid w:val="5E4F4700"/>
    <w:rsid w:val="5E4F5288"/>
    <w:rsid w:val="5E4F64AE"/>
    <w:rsid w:val="5E4F70D9"/>
    <w:rsid w:val="5E501FB7"/>
    <w:rsid w:val="5E50299B"/>
    <w:rsid w:val="5E5036FB"/>
    <w:rsid w:val="5E505003"/>
    <w:rsid w:val="5E515A83"/>
    <w:rsid w:val="5E515FC3"/>
    <w:rsid w:val="5E521D73"/>
    <w:rsid w:val="5E521F28"/>
    <w:rsid w:val="5E522449"/>
    <w:rsid w:val="5E5236D0"/>
    <w:rsid w:val="5E524F38"/>
    <w:rsid w:val="5E527056"/>
    <w:rsid w:val="5E527E8C"/>
    <w:rsid w:val="5E533339"/>
    <w:rsid w:val="5E5341F0"/>
    <w:rsid w:val="5E5372C7"/>
    <w:rsid w:val="5E5403CF"/>
    <w:rsid w:val="5E541E21"/>
    <w:rsid w:val="5E542418"/>
    <w:rsid w:val="5E543AC4"/>
    <w:rsid w:val="5E544052"/>
    <w:rsid w:val="5E547C34"/>
    <w:rsid w:val="5E547EAE"/>
    <w:rsid w:val="5E550B8D"/>
    <w:rsid w:val="5E5513D4"/>
    <w:rsid w:val="5E5548EA"/>
    <w:rsid w:val="5E560A76"/>
    <w:rsid w:val="5E563CB7"/>
    <w:rsid w:val="5E563CE0"/>
    <w:rsid w:val="5E565A8E"/>
    <w:rsid w:val="5E5674C0"/>
    <w:rsid w:val="5E57156B"/>
    <w:rsid w:val="5E572030"/>
    <w:rsid w:val="5E572D1D"/>
    <w:rsid w:val="5E577622"/>
    <w:rsid w:val="5E5804B1"/>
    <w:rsid w:val="5E581806"/>
    <w:rsid w:val="5E582369"/>
    <w:rsid w:val="5E5826DF"/>
    <w:rsid w:val="5E5835B4"/>
    <w:rsid w:val="5E5835E8"/>
    <w:rsid w:val="5E583C85"/>
    <w:rsid w:val="5E583CFE"/>
    <w:rsid w:val="5E5847E2"/>
    <w:rsid w:val="5E586FC8"/>
    <w:rsid w:val="5E587A58"/>
    <w:rsid w:val="5E591C45"/>
    <w:rsid w:val="5E5932C5"/>
    <w:rsid w:val="5E596CAE"/>
    <w:rsid w:val="5E59732C"/>
    <w:rsid w:val="5E5A1314"/>
    <w:rsid w:val="5E5A37D0"/>
    <w:rsid w:val="5E5A7025"/>
    <w:rsid w:val="5E5B12F6"/>
    <w:rsid w:val="5E5B2DF6"/>
    <w:rsid w:val="5E5B30A5"/>
    <w:rsid w:val="5E5B413C"/>
    <w:rsid w:val="5E5B4913"/>
    <w:rsid w:val="5E5B4E53"/>
    <w:rsid w:val="5E5B62CD"/>
    <w:rsid w:val="5E5B7AAE"/>
    <w:rsid w:val="5E5C57BE"/>
    <w:rsid w:val="5E5C5A15"/>
    <w:rsid w:val="5E5C6162"/>
    <w:rsid w:val="5E5D0BCB"/>
    <w:rsid w:val="5E5D349E"/>
    <w:rsid w:val="5E5D3B0F"/>
    <w:rsid w:val="5E5D3F0F"/>
    <w:rsid w:val="5E5D4EB0"/>
    <w:rsid w:val="5E5D506F"/>
    <w:rsid w:val="5E5D5321"/>
    <w:rsid w:val="5E5E1C13"/>
    <w:rsid w:val="5E5E2B95"/>
    <w:rsid w:val="5E5E4943"/>
    <w:rsid w:val="5E5E507D"/>
    <w:rsid w:val="5E5E5C71"/>
    <w:rsid w:val="5E5E5F0F"/>
    <w:rsid w:val="5E5E6A20"/>
    <w:rsid w:val="5E5F1000"/>
    <w:rsid w:val="5E5F5349"/>
    <w:rsid w:val="5E5F5A21"/>
    <w:rsid w:val="5E5F7204"/>
    <w:rsid w:val="5E5F78BF"/>
    <w:rsid w:val="5E600064"/>
    <w:rsid w:val="5E6006BB"/>
    <w:rsid w:val="5E602469"/>
    <w:rsid w:val="5E602490"/>
    <w:rsid w:val="5E6048BB"/>
    <w:rsid w:val="5E617EAA"/>
    <w:rsid w:val="5E620D7D"/>
    <w:rsid w:val="5E621C20"/>
    <w:rsid w:val="5E622685"/>
    <w:rsid w:val="5E624DB0"/>
    <w:rsid w:val="5E6301AB"/>
    <w:rsid w:val="5E630729"/>
    <w:rsid w:val="5E630E11"/>
    <w:rsid w:val="5E631301"/>
    <w:rsid w:val="5E6313A9"/>
    <w:rsid w:val="5E63417B"/>
    <w:rsid w:val="5E63579F"/>
    <w:rsid w:val="5E636240"/>
    <w:rsid w:val="5E644E45"/>
    <w:rsid w:val="5E6460FC"/>
    <w:rsid w:val="5E6463FD"/>
    <w:rsid w:val="5E650F54"/>
    <w:rsid w:val="5E65187C"/>
    <w:rsid w:val="5E651E79"/>
    <w:rsid w:val="5E661855"/>
    <w:rsid w:val="5E664434"/>
    <w:rsid w:val="5E6655EA"/>
    <w:rsid w:val="5E666A64"/>
    <w:rsid w:val="5E670212"/>
    <w:rsid w:val="5E671A49"/>
    <w:rsid w:val="5E6730AC"/>
    <w:rsid w:val="5E6737F7"/>
    <w:rsid w:val="5E677C9B"/>
    <w:rsid w:val="5E681BB4"/>
    <w:rsid w:val="5E6837F3"/>
    <w:rsid w:val="5E68756F"/>
    <w:rsid w:val="5E6909CB"/>
    <w:rsid w:val="5E690DBC"/>
    <w:rsid w:val="5E691BB1"/>
    <w:rsid w:val="5E693542"/>
    <w:rsid w:val="5E693A13"/>
    <w:rsid w:val="5E6957C1"/>
    <w:rsid w:val="5E6A0ACA"/>
    <w:rsid w:val="5E6A0F1D"/>
    <w:rsid w:val="5E6A153A"/>
    <w:rsid w:val="5E6A1E0A"/>
    <w:rsid w:val="5E6A32E8"/>
    <w:rsid w:val="5E6A6AA9"/>
    <w:rsid w:val="5E6A778C"/>
    <w:rsid w:val="5E6B113F"/>
    <w:rsid w:val="5E6B20D3"/>
    <w:rsid w:val="5E6B2613"/>
    <w:rsid w:val="5E6B42DC"/>
    <w:rsid w:val="5E6B667F"/>
    <w:rsid w:val="5E6B6B50"/>
    <w:rsid w:val="5E6B75A3"/>
    <w:rsid w:val="5E6C3504"/>
    <w:rsid w:val="5E6C4620"/>
    <w:rsid w:val="5E6C5205"/>
    <w:rsid w:val="5E6C52B2"/>
    <w:rsid w:val="5E6C571E"/>
    <w:rsid w:val="5E6C6921"/>
    <w:rsid w:val="5E6C7060"/>
    <w:rsid w:val="5E6C7F5C"/>
    <w:rsid w:val="5E6D1EC3"/>
    <w:rsid w:val="5E6D2C3D"/>
    <w:rsid w:val="5E6E102A"/>
    <w:rsid w:val="5E6E159B"/>
    <w:rsid w:val="5E6E2957"/>
    <w:rsid w:val="5E6E2DD8"/>
    <w:rsid w:val="5E6F08FE"/>
    <w:rsid w:val="5E6F0AF5"/>
    <w:rsid w:val="5E6F2A54"/>
    <w:rsid w:val="5E6F6B81"/>
    <w:rsid w:val="5E6F6D2D"/>
    <w:rsid w:val="5E6F73EB"/>
    <w:rsid w:val="5E70048B"/>
    <w:rsid w:val="5E700844"/>
    <w:rsid w:val="5E701F85"/>
    <w:rsid w:val="5E702CD8"/>
    <w:rsid w:val="5E704035"/>
    <w:rsid w:val="5E710B1A"/>
    <w:rsid w:val="5E7128C8"/>
    <w:rsid w:val="5E714676"/>
    <w:rsid w:val="5E7151D4"/>
    <w:rsid w:val="5E717CE0"/>
    <w:rsid w:val="5E7248A5"/>
    <w:rsid w:val="5E724F47"/>
    <w:rsid w:val="5E72703B"/>
    <w:rsid w:val="5E7303EE"/>
    <w:rsid w:val="5E730906"/>
    <w:rsid w:val="5E731CA8"/>
    <w:rsid w:val="5E733197"/>
    <w:rsid w:val="5E734D3C"/>
    <w:rsid w:val="5E735F60"/>
    <w:rsid w:val="5E7404AC"/>
    <w:rsid w:val="5E743592"/>
    <w:rsid w:val="5E744166"/>
    <w:rsid w:val="5E7448DB"/>
    <w:rsid w:val="5E745F14"/>
    <w:rsid w:val="5E7471C5"/>
    <w:rsid w:val="5E750205"/>
    <w:rsid w:val="5E753A90"/>
    <w:rsid w:val="5E755375"/>
    <w:rsid w:val="5E756A75"/>
    <w:rsid w:val="5E765979"/>
    <w:rsid w:val="5E765DF7"/>
    <w:rsid w:val="5E766130"/>
    <w:rsid w:val="5E767EDE"/>
    <w:rsid w:val="5E7750EA"/>
    <w:rsid w:val="5E775B46"/>
    <w:rsid w:val="5E776851"/>
    <w:rsid w:val="5E781EA8"/>
    <w:rsid w:val="5E785A05"/>
    <w:rsid w:val="5E791374"/>
    <w:rsid w:val="5E79177D"/>
    <w:rsid w:val="5E791835"/>
    <w:rsid w:val="5E793037"/>
    <w:rsid w:val="5E794778"/>
    <w:rsid w:val="5E79581F"/>
    <w:rsid w:val="5E796E7A"/>
    <w:rsid w:val="5E7A3E4F"/>
    <w:rsid w:val="5E7A79CF"/>
    <w:rsid w:val="5E7B1ACD"/>
    <w:rsid w:val="5E7B2C45"/>
    <w:rsid w:val="5E7B3747"/>
    <w:rsid w:val="5E7B54F5"/>
    <w:rsid w:val="5E7B6A07"/>
    <w:rsid w:val="5E7B72A3"/>
    <w:rsid w:val="5E7B7E56"/>
    <w:rsid w:val="5E7C1710"/>
    <w:rsid w:val="5E7C7844"/>
    <w:rsid w:val="5E7D1355"/>
    <w:rsid w:val="5E7D240C"/>
    <w:rsid w:val="5E7D4589"/>
    <w:rsid w:val="5E7D5A1B"/>
    <w:rsid w:val="5E7D74BF"/>
    <w:rsid w:val="5E7D766B"/>
    <w:rsid w:val="5E7E03F2"/>
    <w:rsid w:val="5E7E1E69"/>
    <w:rsid w:val="5E7E50BF"/>
    <w:rsid w:val="5E7F0087"/>
    <w:rsid w:val="5E7F12FF"/>
    <w:rsid w:val="5E7F31EC"/>
    <w:rsid w:val="5E7F3234"/>
    <w:rsid w:val="5E7F3237"/>
    <w:rsid w:val="5E7F39E1"/>
    <w:rsid w:val="5E7F5A64"/>
    <w:rsid w:val="5E7F5C28"/>
    <w:rsid w:val="5E7F7A73"/>
    <w:rsid w:val="5E800D5D"/>
    <w:rsid w:val="5E801A7A"/>
    <w:rsid w:val="5E8048B9"/>
    <w:rsid w:val="5E80501F"/>
    <w:rsid w:val="5E805AD3"/>
    <w:rsid w:val="5E806603"/>
    <w:rsid w:val="5E80700B"/>
    <w:rsid w:val="5E8117C9"/>
    <w:rsid w:val="5E812F0A"/>
    <w:rsid w:val="5E820631"/>
    <w:rsid w:val="5E825D52"/>
    <w:rsid w:val="5E825DC1"/>
    <w:rsid w:val="5E825E49"/>
    <w:rsid w:val="5E826883"/>
    <w:rsid w:val="5E827B7B"/>
    <w:rsid w:val="5E830DC6"/>
    <w:rsid w:val="5E832431"/>
    <w:rsid w:val="5E8343A9"/>
    <w:rsid w:val="5E83662B"/>
    <w:rsid w:val="5E84084D"/>
    <w:rsid w:val="5E842434"/>
    <w:rsid w:val="5E8458EE"/>
    <w:rsid w:val="5E850121"/>
    <w:rsid w:val="5E852A2B"/>
    <w:rsid w:val="5E852D1B"/>
    <w:rsid w:val="5E8545C5"/>
    <w:rsid w:val="5E856D27"/>
    <w:rsid w:val="5E8611A0"/>
    <w:rsid w:val="5E861F57"/>
    <w:rsid w:val="5E8626F9"/>
    <w:rsid w:val="5E863619"/>
    <w:rsid w:val="5E86478C"/>
    <w:rsid w:val="5E8659D4"/>
    <w:rsid w:val="5E866D7C"/>
    <w:rsid w:val="5E870FAD"/>
    <w:rsid w:val="5E8720EC"/>
    <w:rsid w:val="5E872365"/>
    <w:rsid w:val="5E872DB7"/>
    <w:rsid w:val="5E873CB0"/>
    <w:rsid w:val="5E873DAB"/>
    <w:rsid w:val="5E874993"/>
    <w:rsid w:val="5E880217"/>
    <w:rsid w:val="5E88188C"/>
    <w:rsid w:val="5E8819C0"/>
    <w:rsid w:val="5E8819E5"/>
    <w:rsid w:val="5E892B2C"/>
    <w:rsid w:val="5E8941A1"/>
    <w:rsid w:val="5E8944EF"/>
    <w:rsid w:val="5E896E02"/>
    <w:rsid w:val="5E897AB4"/>
    <w:rsid w:val="5E897C12"/>
    <w:rsid w:val="5E8A398A"/>
    <w:rsid w:val="5E8A5738"/>
    <w:rsid w:val="5E8A623E"/>
    <w:rsid w:val="5E8A7205"/>
    <w:rsid w:val="5E8B1BDC"/>
    <w:rsid w:val="5E8B2320"/>
    <w:rsid w:val="5E8B32C6"/>
    <w:rsid w:val="5E8B4A7A"/>
    <w:rsid w:val="5E8B6D34"/>
    <w:rsid w:val="5E8C325E"/>
    <w:rsid w:val="5E8C5954"/>
    <w:rsid w:val="5E8C7702"/>
    <w:rsid w:val="5E8D2101"/>
    <w:rsid w:val="5E8D3352"/>
    <w:rsid w:val="5E8D407E"/>
    <w:rsid w:val="5E8E0B78"/>
    <w:rsid w:val="5E8E347A"/>
    <w:rsid w:val="5E8E4446"/>
    <w:rsid w:val="5E8E5228"/>
    <w:rsid w:val="5E8F0FA0"/>
    <w:rsid w:val="5E8F269E"/>
    <w:rsid w:val="5E8F2D4E"/>
    <w:rsid w:val="5E8F3DCD"/>
    <w:rsid w:val="5E8F4E90"/>
    <w:rsid w:val="5E8F5D26"/>
    <w:rsid w:val="5E8F699E"/>
    <w:rsid w:val="5E8F74A8"/>
    <w:rsid w:val="5E8F7EE7"/>
    <w:rsid w:val="5E900E44"/>
    <w:rsid w:val="5E901542"/>
    <w:rsid w:val="5E9020F1"/>
    <w:rsid w:val="5E9071F2"/>
    <w:rsid w:val="5E907E2E"/>
    <w:rsid w:val="5E9118FC"/>
    <w:rsid w:val="5E91258D"/>
    <w:rsid w:val="5E912F6A"/>
    <w:rsid w:val="5E9135EE"/>
    <w:rsid w:val="5E9151E8"/>
    <w:rsid w:val="5E916AC6"/>
    <w:rsid w:val="5E923C77"/>
    <w:rsid w:val="5E924F52"/>
    <w:rsid w:val="5E926D8C"/>
    <w:rsid w:val="5E9300A5"/>
    <w:rsid w:val="5E930A90"/>
    <w:rsid w:val="5E9311C9"/>
    <w:rsid w:val="5E93283E"/>
    <w:rsid w:val="5E93329D"/>
    <w:rsid w:val="5E934209"/>
    <w:rsid w:val="5E9345EC"/>
    <w:rsid w:val="5E936837"/>
    <w:rsid w:val="5E936BEB"/>
    <w:rsid w:val="5E9379DA"/>
    <w:rsid w:val="5E9418C2"/>
    <w:rsid w:val="5E944CEF"/>
    <w:rsid w:val="5E9465B6"/>
    <w:rsid w:val="5E947EE5"/>
    <w:rsid w:val="5E952D13"/>
    <w:rsid w:val="5E954808"/>
    <w:rsid w:val="5E960125"/>
    <w:rsid w:val="5E960581"/>
    <w:rsid w:val="5E9615B0"/>
    <w:rsid w:val="5E961ECD"/>
    <w:rsid w:val="5E96232F"/>
    <w:rsid w:val="5E963CA0"/>
    <w:rsid w:val="5E9640DD"/>
    <w:rsid w:val="5E97276E"/>
    <w:rsid w:val="5E974DDD"/>
    <w:rsid w:val="5E980273"/>
    <w:rsid w:val="5E98053D"/>
    <w:rsid w:val="5E981191"/>
    <w:rsid w:val="5E983EAA"/>
    <w:rsid w:val="5E9842F9"/>
    <w:rsid w:val="5E9860A7"/>
    <w:rsid w:val="5E9865C0"/>
    <w:rsid w:val="5E986608"/>
    <w:rsid w:val="5E987E55"/>
    <w:rsid w:val="5E99597B"/>
    <w:rsid w:val="5E9963C1"/>
    <w:rsid w:val="5E997B62"/>
    <w:rsid w:val="5E9A1E1F"/>
    <w:rsid w:val="5E9A2A21"/>
    <w:rsid w:val="5E9A4863"/>
    <w:rsid w:val="5E9A6C90"/>
    <w:rsid w:val="5E9B0A4D"/>
    <w:rsid w:val="5E9B16F3"/>
    <w:rsid w:val="5E9B25A5"/>
    <w:rsid w:val="5E9B2D14"/>
    <w:rsid w:val="5E9B4F41"/>
    <w:rsid w:val="5E9B6682"/>
    <w:rsid w:val="5E9B7945"/>
    <w:rsid w:val="5E9C56DF"/>
    <w:rsid w:val="5E9C6047"/>
    <w:rsid w:val="5E9C7604"/>
    <w:rsid w:val="5E9D1C4C"/>
    <w:rsid w:val="5E9D2D0B"/>
    <w:rsid w:val="5E9D314E"/>
    <w:rsid w:val="5E9D352C"/>
    <w:rsid w:val="5E9D36BD"/>
    <w:rsid w:val="5E9D546B"/>
    <w:rsid w:val="5E9D631A"/>
    <w:rsid w:val="5E9D6574"/>
    <w:rsid w:val="5E9D7B9B"/>
    <w:rsid w:val="5E9E051E"/>
    <w:rsid w:val="5E9E2432"/>
    <w:rsid w:val="5E9E38C2"/>
    <w:rsid w:val="5E9F0E2F"/>
    <w:rsid w:val="5E9F11E3"/>
    <w:rsid w:val="5E9F1E9E"/>
    <w:rsid w:val="5E9F3790"/>
    <w:rsid w:val="5E9F4D52"/>
    <w:rsid w:val="5E9F5687"/>
    <w:rsid w:val="5E9F5760"/>
    <w:rsid w:val="5E9F7435"/>
    <w:rsid w:val="5EA00488"/>
    <w:rsid w:val="5EA04E8A"/>
    <w:rsid w:val="5EA04F5B"/>
    <w:rsid w:val="5EA13984"/>
    <w:rsid w:val="5EA1668C"/>
    <w:rsid w:val="5EA1678B"/>
    <w:rsid w:val="5EA20CD3"/>
    <w:rsid w:val="5EA20D73"/>
    <w:rsid w:val="5EA211A1"/>
    <w:rsid w:val="5EA21C67"/>
    <w:rsid w:val="5EA22243"/>
    <w:rsid w:val="5EA22A81"/>
    <w:rsid w:val="5EA24E14"/>
    <w:rsid w:val="5EA26338"/>
    <w:rsid w:val="5EA26C9E"/>
    <w:rsid w:val="5EA321DE"/>
    <w:rsid w:val="5EA336D3"/>
    <w:rsid w:val="5EA33C0D"/>
    <w:rsid w:val="5EA35160"/>
    <w:rsid w:val="5EA36397"/>
    <w:rsid w:val="5EA42C9D"/>
    <w:rsid w:val="5EA467FA"/>
    <w:rsid w:val="5EA51879"/>
    <w:rsid w:val="5EA51E0F"/>
    <w:rsid w:val="5EA52572"/>
    <w:rsid w:val="5EA52E16"/>
    <w:rsid w:val="5EA52F97"/>
    <w:rsid w:val="5EA54320"/>
    <w:rsid w:val="5EA57D81"/>
    <w:rsid w:val="5EA62054"/>
    <w:rsid w:val="5EA64086"/>
    <w:rsid w:val="5EA66125"/>
    <w:rsid w:val="5EA66A16"/>
    <w:rsid w:val="5EA70567"/>
    <w:rsid w:val="5EA71680"/>
    <w:rsid w:val="5EA74C25"/>
    <w:rsid w:val="5EA76027"/>
    <w:rsid w:val="5EA762EA"/>
    <w:rsid w:val="5EA76ADD"/>
    <w:rsid w:val="5EA860B5"/>
    <w:rsid w:val="5EA87E3B"/>
    <w:rsid w:val="5EA902B4"/>
    <w:rsid w:val="5EA923A6"/>
    <w:rsid w:val="5EA93E10"/>
    <w:rsid w:val="5EA959EE"/>
    <w:rsid w:val="5EA96BCC"/>
    <w:rsid w:val="5EAA0150"/>
    <w:rsid w:val="5EAA0D45"/>
    <w:rsid w:val="5EAA23D7"/>
    <w:rsid w:val="5EAA2B12"/>
    <w:rsid w:val="5EAA4B19"/>
    <w:rsid w:val="5EAA653F"/>
    <w:rsid w:val="5EAA79D4"/>
    <w:rsid w:val="5EAB402C"/>
    <w:rsid w:val="5EAB4A36"/>
    <w:rsid w:val="5EAB6013"/>
    <w:rsid w:val="5EAB6551"/>
    <w:rsid w:val="5EAB79EB"/>
    <w:rsid w:val="5EAC1B52"/>
    <w:rsid w:val="5EAC311D"/>
    <w:rsid w:val="5EAC3900"/>
    <w:rsid w:val="5EAC5CBD"/>
    <w:rsid w:val="5EAC7607"/>
    <w:rsid w:val="5EAD072D"/>
    <w:rsid w:val="5EAD2AD7"/>
    <w:rsid w:val="5EAD7FF5"/>
    <w:rsid w:val="5EAE0429"/>
    <w:rsid w:val="5EAE068F"/>
    <w:rsid w:val="5EAE1426"/>
    <w:rsid w:val="5EAE1F6A"/>
    <w:rsid w:val="5EAE2BA6"/>
    <w:rsid w:val="5EAE3C58"/>
    <w:rsid w:val="5EAE58CA"/>
    <w:rsid w:val="5EAE7678"/>
    <w:rsid w:val="5EAF2115"/>
    <w:rsid w:val="5EAF310B"/>
    <w:rsid w:val="5EAF5F88"/>
    <w:rsid w:val="5EAF7499"/>
    <w:rsid w:val="5EB01642"/>
    <w:rsid w:val="5EB02500"/>
    <w:rsid w:val="5EB033F0"/>
    <w:rsid w:val="5EB03690"/>
    <w:rsid w:val="5EB13FE0"/>
    <w:rsid w:val="5EB145E2"/>
    <w:rsid w:val="5EB153BA"/>
    <w:rsid w:val="5EB17167"/>
    <w:rsid w:val="5EB17168"/>
    <w:rsid w:val="5EB206DB"/>
    <w:rsid w:val="5EB21D38"/>
    <w:rsid w:val="5EB21D42"/>
    <w:rsid w:val="5EB223F0"/>
    <w:rsid w:val="5EB308BE"/>
    <w:rsid w:val="5EB30BB1"/>
    <w:rsid w:val="5EB32061"/>
    <w:rsid w:val="5EB34C8F"/>
    <w:rsid w:val="5EB36A3D"/>
    <w:rsid w:val="5EB40666"/>
    <w:rsid w:val="5EB427B5"/>
    <w:rsid w:val="5EB42D8F"/>
    <w:rsid w:val="5EB506B9"/>
    <w:rsid w:val="5EB50A07"/>
    <w:rsid w:val="5EB511BC"/>
    <w:rsid w:val="5EB52B19"/>
    <w:rsid w:val="5EB54B04"/>
    <w:rsid w:val="5EB55AE8"/>
    <w:rsid w:val="5EB56C59"/>
    <w:rsid w:val="5EB56D43"/>
    <w:rsid w:val="5EB61B49"/>
    <w:rsid w:val="5EB629D1"/>
    <w:rsid w:val="5EB6477F"/>
    <w:rsid w:val="5EB6652D"/>
    <w:rsid w:val="5EB73437"/>
    <w:rsid w:val="5EB74EB2"/>
    <w:rsid w:val="5EB7722C"/>
    <w:rsid w:val="5EB822A5"/>
    <w:rsid w:val="5EB836F4"/>
    <w:rsid w:val="5EB84469"/>
    <w:rsid w:val="5EB855B3"/>
    <w:rsid w:val="5EB85BAA"/>
    <w:rsid w:val="5EB86216"/>
    <w:rsid w:val="5EB91099"/>
    <w:rsid w:val="5EB9570B"/>
    <w:rsid w:val="5EB96ABF"/>
    <w:rsid w:val="5EB97DCB"/>
    <w:rsid w:val="5EBA3CDF"/>
    <w:rsid w:val="5EBA48F5"/>
    <w:rsid w:val="5EBB1D20"/>
    <w:rsid w:val="5EBB3B43"/>
    <w:rsid w:val="5EBB4295"/>
    <w:rsid w:val="5EBB4333"/>
    <w:rsid w:val="5EBB5B36"/>
    <w:rsid w:val="5EBB7FE7"/>
    <w:rsid w:val="5EBC058C"/>
    <w:rsid w:val="5EBC30A5"/>
    <w:rsid w:val="5EBC4A76"/>
    <w:rsid w:val="5EBD3D5F"/>
    <w:rsid w:val="5EBD4286"/>
    <w:rsid w:val="5EBD5B0D"/>
    <w:rsid w:val="5EBD78BB"/>
    <w:rsid w:val="5EBE0317"/>
    <w:rsid w:val="5EBE2726"/>
    <w:rsid w:val="5EBE4044"/>
    <w:rsid w:val="5EBE53E1"/>
    <w:rsid w:val="5EBF0AC9"/>
    <w:rsid w:val="5EBF1506"/>
    <w:rsid w:val="5EBF1885"/>
    <w:rsid w:val="5EBF3633"/>
    <w:rsid w:val="5EC0115A"/>
    <w:rsid w:val="5EC057CC"/>
    <w:rsid w:val="5EC073AC"/>
    <w:rsid w:val="5EC127B9"/>
    <w:rsid w:val="5EC147B3"/>
    <w:rsid w:val="5EC16C5C"/>
    <w:rsid w:val="5EC21376"/>
    <w:rsid w:val="5EC2182D"/>
    <w:rsid w:val="5EC219CA"/>
    <w:rsid w:val="5EC223CF"/>
    <w:rsid w:val="5EC23124"/>
    <w:rsid w:val="5EC24800"/>
    <w:rsid w:val="5EC24ED2"/>
    <w:rsid w:val="5EC2580C"/>
    <w:rsid w:val="5EC27110"/>
    <w:rsid w:val="5EC320B0"/>
    <w:rsid w:val="5EC3754D"/>
    <w:rsid w:val="5EC37AEA"/>
    <w:rsid w:val="5EC4414D"/>
    <w:rsid w:val="5EC450EE"/>
    <w:rsid w:val="5EC455DD"/>
    <w:rsid w:val="5EC46E9C"/>
    <w:rsid w:val="5EC53C78"/>
    <w:rsid w:val="5EC549C2"/>
    <w:rsid w:val="5EC54C15"/>
    <w:rsid w:val="5EC55D18"/>
    <w:rsid w:val="5EC60FB7"/>
    <w:rsid w:val="5EC6163E"/>
    <w:rsid w:val="5EC62C14"/>
    <w:rsid w:val="5EC650A2"/>
    <w:rsid w:val="5EC667DB"/>
    <w:rsid w:val="5EC66B2A"/>
    <w:rsid w:val="5EC76558"/>
    <w:rsid w:val="5EC7698C"/>
    <w:rsid w:val="5EC81402"/>
    <w:rsid w:val="5EC82EB3"/>
    <w:rsid w:val="5EC832E5"/>
    <w:rsid w:val="5EC8333F"/>
    <w:rsid w:val="5EC834A4"/>
    <w:rsid w:val="5EC83F5E"/>
    <w:rsid w:val="5EC86B2F"/>
    <w:rsid w:val="5EC901A1"/>
    <w:rsid w:val="5EC92704"/>
    <w:rsid w:val="5EC93EDE"/>
    <w:rsid w:val="5EC944B2"/>
    <w:rsid w:val="5EC953EE"/>
    <w:rsid w:val="5EC95A71"/>
    <w:rsid w:val="5EC96260"/>
    <w:rsid w:val="5EC97D58"/>
    <w:rsid w:val="5EC97FBF"/>
    <w:rsid w:val="5ECA1FD8"/>
    <w:rsid w:val="5ECA3D86"/>
    <w:rsid w:val="5ECA6C89"/>
    <w:rsid w:val="5ECA7DB1"/>
    <w:rsid w:val="5ECB1C3A"/>
    <w:rsid w:val="5ECB2886"/>
    <w:rsid w:val="5ECB4020"/>
    <w:rsid w:val="5ECB4FD0"/>
    <w:rsid w:val="5ECB647C"/>
    <w:rsid w:val="5ECC0645"/>
    <w:rsid w:val="5ECC10FB"/>
    <w:rsid w:val="5ECC1925"/>
    <w:rsid w:val="5ECC3D6F"/>
    <w:rsid w:val="5ECC3FA2"/>
    <w:rsid w:val="5ECC54B0"/>
    <w:rsid w:val="5ECC6C19"/>
    <w:rsid w:val="5ECC7AFE"/>
    <w:rsid w:val="5ECD2709"/>
    <w:rsid w:val="5ECD62B1"/>
    <w:rsid w:val="5ECD6E1B"/>
    <w:rsid w:val="5ECE2653"/>
    <w:rsid w:val="5ECE3366"/>
    <w:rsid w:val="5ECE3882"/>
    <w:rsid w:val="5ECE49C2"/>
    <w:rsid w:val="5ECE7D1A"/>
    <w:rsid w:val="5ECE7DD0"/>
    <w:rsid w:val="5ECF1260"/>
    <w:rsid w:val="5ECF3E31"/>
    <w:rsid w:val="5ECF6DFD"/>
    <w:rsid w:val="5ECF75EF"/>
    <w:rsid w:val="5ED001B1"/>
    <w:rsid w:val="5ED05841"/>
    <w:rsid w:val="5ED06F5A"/>
    <w:rsid w:val="5ED10D46"/>
    <w:rsid w:val="5ED115B9"/>
    <w:rsid w:val="5ED11BAC"/>
    <w:rsid w:val="5ED13367"/>
    <w:rsid w:val="5ED14FE4"/>
    <w:rsid w:val="5ED15115"/>
    <w:rsid w:val="5ED20AD1"/>
    <w:rsid w:val="5ED224B7"/>
    <w:rsid w:val="5ED23C47"/>
    <w:rsid w:val="5ED262F9"/>
    <w:rsid w:val="5ED267E1"/>
    <w:rsid w:val="5ED27470"/>
    <w:rsid w:val="5ED27BE1"/>
    <w:rsid w:val="5ED31071"/>
    <w:rsid w:val="5ED35331"/>
    <w:rsid w:val="5ED46E84"/>
    <w:rsid w:val="5ED504D7"/>
    <w:rsid w:val="5ED5056C"/>
    <w:rsid w:val="5ED510A9"/>
    <w:rsid w:val="5ED51574"/>
    <w:rsid w:val="5ED519A8"/>
    <w:rsid w:val="5ED53047"/>
    <w:rsid w:val="5ED54C05"/>
    <w:rsid w:val="5ED56005"/>
    <w:rsid w:val="5ED56562"/>
    <w:rsid w:val="5ED5716B"/>
    <w:rsid w:val="5ED57CA3"/>
    <w:rsid w:val="5ED6097D"/>
    <w:rsid w:val="5ED609A8"/>
    <w:rsid w:val="5ED65415"/>
    <w:rsid w:val="5ED657C7"/>
    <w:rsid w:val="5ED66BCF"/>
    <w:rsid w:val="5ED66C86"/>
    <w:rsid w:val="5ED717B5"/>
    <w:rsid w:val="5ED7701C"/>
    <w:rsid w:val="5ED82947"/>
    <w:rsid w:val="5ED83EA0"/>
    <w:rsid w:val="5ED85164"/>
    <w:rsid w:val="5ED864A3"/>
    <w:rsid w:val="5ED87C0A"/>
    <w:rsid w:val="5ED9374C"/>
    <w:rsid w:val="5ED9629A"/>
    <w:rsid w:val="5EDA046D"/>
    <w:rsid w:val="5EDA0684"/>
    <w:rsid w:val="5EDA0AC1"/>
    <w:rsid w:val="5EDA4616"/>
    <w:rsid w:val="5EDA4957"/>
    <w:rsid w:val="5EDA66BF"/>
    <w:rsid w:val="5EDB27DB"/>
    <w:rsid w:val="5EDB41E5"/>
    <w:rsid w:val="5EDB5F93"/>
    <w:rsid w:val="5EDB7EDD"/>
    <w:rsid w:val="5EDC1FD4"/>
    <w:rsid w:val="5EDC5076"/>
    <w:rsid w:val="5EDC6282"/>
    <w:rsid w:val="5EDC67E4"/>
    <w:rsid w:val="5EDD1D0C"/>
    <w:rsid w:val="5EDD477A"/>
    <w:rsid w:val="5EDD676D"/>
    <w:rsid w:val="5EDD7F5D"/>
    <w:rsid w:val="5EDE168D"/>
    <w:rsid w:val="5EDE3A4B"/>
    <w:rsid w:val="5EDF21E5"/>
    <w:rsid w:val="5EDF27F5"/>
    <w:rsid w:val="5EDF37B0"/>
    <w:rsid w:val="5EDF3CD6"/>
    <w:rsid w:val="5EDF446A"/>
    <w:rsid w:val="5EDF5A84"/>
    <w:rsid w:val="5EE00256"/>
    <w:rsid w:val="5EE017FC"/>
    <w:rsid w:val="5EE03314"/>
    <w:rsid w:val="5EE050F0"/>
    <w:rsid w:val="5EE05B38"/>
    <w:rsid w:val="5EE11561"/>
    <w:rsid w:val="5EE11C44"/>
    <w:rsid w:val="5EE14F8C"/>
    <w:rsid w:val="5EE17159"/>
    <w:rsid w:val="5EE2108F"/>
    <w:rsid w:val="5EE22BB6"/>
    <w:rsid w:val="5EE22FF1"/>
    <w:rsid w:val="5EE2565A"/>
    <w:rsid w:val="5EE27322"/>
    <w:rsid w:val="5EE276D6"/>
    <w:rsid w:val="5EE30254"/>
    <w:rsid w:val="5EE30B66"/>
    <w:rsid w:val="5EE31793"/>
    <w:rsid w:val="5EE412EC"/>
    <w:rsid w:val="5EE4309A"/>
    <w:rsid w:val="5EE443AC"/>
    <w:rsid w:val="5EE44E48"/>
    <w:rsid w:val="5EE44EF0"/>
    <w:rsid w:val="5EE4753E"/>
    <w:rsid w:val="5EE51288"/>
    <w:rsid w:val="5EE52DAE"/>
    <w:rsid w:val="5EE544C5"/>
    <w:rsid w:val="5EE57A83"/>
    <w:rsid w:val="5EE57BEC"/>
    <w:rsid w:val="5EE611DF"/>
    <w:rsid w:val="5EE61C47"/>
    <w:rsid w:val="5EE65064"/>
    <w:rsid w:val="5EE70977"/>
    <w:rsid w:val="5EE70DDC"/>
    <w:rsid w:val="5EE720B8"/>
    <w:rsid w:val="5EE72B8A"/>
    <w:rsid w:val="5EE748AB"/>
    <w:rsid w:val="5EE74938"/>
    <w:rsid w:val="5EE82FE5"/>
    <w:rsid w:val="5EE86881"/>
    <w:rsid w:val="5EE906B0"/>
    <w:rsid w:val="5EE90A8E"/>
    <w:rsid w:val="5EE91315"/>
    <w:rsid w:val="5EE9437F"/>
    <w:rsid w:val="5EE949D8"/>
    <w:rsid w:val="5EE94B54"/>
    <w:rsid w:val="5EE95DEC"/>
    <w:rsid w:val="5EE979F8"/>
    <w:rsid w:val="5EE97A43"/>
    <w:rsid w:val="5EE97A49"/>
    <w:rsid w:val="5EEA2F9C"/>
    <w:rsid w:val="5EEA45A2"/>
    <w:rsid w:val="5EEA4A34"/>
    <w:rsid w:val="5EEA5E68"/>
    <w:rsid w:val="5EEA61D6"/>
    <w:rsid w:val="5EEB1EC9"/>
    <w:rsid w:val="5EEB267A"/>
    <w:rsid w:val="5EEB38E5"/>
    <w:rsid w:val="5EEB6476"/>
    <w:rsid w:val="5EEB6DC7"/>
    <w:rsid w:val="5EEB7373"/>
    <w:rsid w:val="5EEC01A1"/>
    <w:rsid w:val="5EEC1D66"/>
    <w:rsid w:val="5EEC1F4F"/>
    <w:rsid w:val="5EEC478E"/>
    <w:rsid w:val="5EEC644D"/>
    <w:rsid w:val="5EED22E2"/>
    <w:rsid w:val="5EED64FD"/>
    <w:rsid w:val="5EED76FC"/>
    <w:rsid w:val="5EEE084A"/>
    <w:rsid w:val="5EEE1543"/>
    <w:rsid w:val="5EEE216B"/>
    <w:rsid w:val="5EEE3F19"/>
    <w:rsid w:val="5EEE5C79"/>
    <w:rsid w:val="5EEE5CC7"/>
    <w:rsid w:val="5EEF1CDA"/>
    <w:rsid w:val="5EEF2900"/>
    <w:rsid w:val="5EF01A3F"/>
    <w:rsid w:val="5EF0255E"/>
    <w:rsid w:val="5EF051B8"/>
    <w:rsid w:val="5EF05EE3"/>
    <w:rsid w:val="5EF069A8"/>
    <w:rsid w:val="5EF073C7"/>
    <w:rsid w:val="5EF07C3F"/>
    <w:rsid w:val="5EF157B7"/>
    <w:rsid w:val="5EF15D3B"/>
    <w:rsid w:val="5EF22E1A"/>
    <w:rsid w:val="5EF26FEB"/>
    <w:rsid w:val="5EF271CB"/>
    <w:rsid w:val="5EF3074C"/>
    <w:rsid w:val="5EF31A07"/>
    <w:rsid w:val="5EF3322C"/>
    <w:rsid w:val="5EF332DD"/>
    <w:rsid w:val="5EF33B3C"/>
    <w:rsid w:val="5EF41AEB"/>
    <w:rsid w:val="5EF42DEE"/>
    <w:rsid w:val="5EF446BC"/>
    <w:rsid w:val="5EF52F7B"/>
    <w:rsid w:val="5EF534D8"/>
    <w:rsid w:val="5EF552A7"/>
    <w:rsid w:val="5EF57055"/>
    <w:rsid w:val="5EF60CAF"/>
    <w:rsid w:val="5EF62023"/>
    <w:rsid w:val="5EF62DCD"/>
    <w:rsid w:val="5EF64B7B"/>
    <w:rsid w:val="5EF67D06"/>
    <w:rsid w:val="5EF7101F"/>
    <w:rsid w:val="5EF75194"/>
    <w:rsid w:val="5EF77271"/>
    <w:rsid w:val="5EF8120A"/>
    <w:rsid w:val="5EF8237F"/>
    <w:rsid w:val="5EF84972"/>
    <w:rsid w:val="5EF84D97"/>
    <w:rsid w:val="5EF854C2"/>
    <w:rsid w:val="5EF86B45"/>
    <w:rsid w:val="5EF86BA7"/>
    <w:rsid w:val="5EF9400D"/>
    <w:rsid w:val="5EF942B8"/>
    <w:rsid w:val="5EF944CD"/>
    <w:rsid w:val="5EF95083"/>
    <w:rsid w:val="5EF95FAE"/>
    <w:rsid w:val="5EF97984"/>
    <w:rsid w:val="5EFA09A7"/>
    <w:rsid w:val="5EFA0B0F"/>
    <w:rsid w:val="5EFA1182"/>
    <w:rsid w:val="5EFA28BD"/>
    <w:rsid w:val="5EFA466C"/>
    <w:rsid w:val="5EFA592A"/>
    <w:rsid w:val="5EFA5CE1"/>
    <w:rsid w:val="5EFB027D"/>
    <w:rsid w:val="5EFB03E4"/>
    <w:rsid w:val="5EFB3CFF"/>
    <w:rsid w:val="5EFC2E4E"/>
    <w:rsid w:val="5EFC4888"/>
    <w:rsid w:val="5EFC6636"/>
    <w:rsid w:val="5EFD23AE"/>
    <w:rsid w:val="5EFD415C"/>
    <w:rsid w:val="5EFD42DE"/>
    <w:rsid w:val="5EFE3D6A"/>
    <w:rsid w:val="5EFE598C"/>
    <w:rsid w:val="5EFE610E"/>
    <w:rsid w:val="5EFE67F5"/>
    <w:rsid w:val="5EFE73E3"/>
    <w:rsid w:val="5EFF06D8"/>
    <w:rsid w:val="5EFF17CF"/>
    <w:rsid w:val="5EFF1C82"/>
    <w:rsid w:val="5EFF27FE"/>
    <w:rsid w:val="5EFF410C"/>
    <w:rsid w:val="5EFF4DE6"/>
    <w:rsid w:val="5EFF504D"/>
    <w:rsid w:val="5EFF6126"/>
    <w:rsid w:val="5EFF6BFE"/>
    <w:rsid w:val="5EFF7ED4"/>
    <w:rsid w:val="5F0003CD"/>
    <w:rsid w:val="5F0010C6"/>
    <w:rsid w:val="5F0015CB"/>
    <w:rsid w:val="5F001FC2"/>
    <w:rsid w:val="5F002C5F"/>
    <w:rsid w:val="5F007A9A"/>
    <w:rsid w:val="5F0100E5"/>
    <w:rsid w:val="5F013A8A"/>
    <w:rsid w:val="5F013C4C"/>
    <w:rsid w:val="5F0157EF"/>
    <w:rsid w:val="5F01685A"/>
    <w:rsid w:val="5F021058"/>
    <w:rsid w:val="5F021772"/>
    <w:rsid w:val="5F021884"/>
    <w:rsid w:val="5F02557F"/>
    <w:rsid w:val="5F025C16"/>
    <w:rsid w:val="5F030150"/>
    <w:rsid w:val="5F033A3D"/>
    <w:rsid w:val="5F033ADB"/>
    <w:rsid w:val="5F033DBA"/>
    <w:rsid w:val="5F040189"/>
    <w:rsid w:val="5F0452FC"/>
    <w:rsid w:val="5F0454EA"/>
    <w:rsid w:val="5F047DE2"/>
    <w:rsid w:val="5F0513A2"/>
    <w:rsid w:val="5F05298A"/>
    <w:rsid w:val="5F053010"/>
    <w:rsid w:val="5F0579F7"/>
    <w:rsid w:val="5F057FF3"/>
    <w:rsid w:val="5F060EBB"/>
    <w:rsid w:val="5F061262"/>
    <w:rsid w:val="5F0639A5"/>
    <w:rsid w:val="5F0674B4"/>
    <w:rsid w:val="5F067C8C"/>
    <w:rsid w:val="5F070510"/>
    <w:rsid w:val="5F07224B"/>
    <w:rsid w:val="5F074312"/>
    <w:rsid w:val="5F074FDA"/>
    <w:rsid w:val="5F076D88"/>
    <w:rsid w:val="5F081A02"/>
    <w:rsid w:val="5F081ABC"/>
    <w:rsid w:val="5F08322C"/>
    <w:rsid w:val="5F0855C5"/>
    <w:rsid w:val="5F090D52"/>
    <w:rsid w:val="5F092B01"/>
    <w:rsid w:val="5F093498"/>
    <w:rsid w:val="5F096FA4"/>
    <w:rsid w:val="5F097D96"/>
    <w:rsid w:val="5F0A1402"/>
    <w:rsid w:val="5F0A16CA"/>
    <w:rsid w:val="5F0A2FA3"/>
    <w:rsid w:val="5F0B0627"/>
    <w:rsid w:val="5F0B21A1"/>
    <w:rsid w:val="5F0B2FC7"/>
    <w:rsid w:val="5F0B4ACB"/>
    <w:rsid w:val="5F0B5240"/>
    <w:rsid w:val="5F0B5546"/>
    <w:rsid w:val="5F0B7FA7"/>
    <w:rsid w:val="5F0C016E"/>
    <w:rsid w:val="5F0C3D06"/>
    <w:rsid w:val="5F0C439F"/>
    <w:rsid w:val="5F0D0843"/>
    <w:rsid w:val="5F0D1CB9"/>
    <w:rsid w:val="5F0D2E4F"/>
    <w:rsid w:val="5F0D3921"/>
    <w:rsid w:val="5F0D3DD3"/>
    <w:rsid w:val="5F0D7C99"/>
    <w:rsid w:val="5F0E0117"/>
    <w:rsid w:val="5F0E06FD"/>
    <w:rsid w:val="5F0E45BB"/>
    <w:rsid w:val="5F0E6369"/>
    <w:rsid w:val="5F0F06FB"/>
    <w:rsid w:val="5F0F257D"/>
    <w:rsid w:val="5F0F66F3"/>
    <w:rsid w:val="5F100637"/>
    <w:rsid w:val="5F1020E1"/>
    <w:rsid w:val="5F102664"/>
    <w:rsid w:val="5F104CE3"/>
    <w:rsid w:val="5F105C3D"/>
    <w:rsid w:val="5F10619D"/>
    <w:rsid w:val="5F1071B9"/>
    <w:rsid w:val="5F107B83"/>
    <w:rsid w:val="5F113BE4"/>
    <w:rsid w:val="5F116B44"/>
    <w:rsid w:val="5F1176E8"/>
    <w:rsid w:val="5F1233BF"/>
    <w:rsid w:val="5F125E59"/>
    <w:rsid w:val="5F126869"/>
    <w:rsid w:val="5F126D6B"/>
    <w:rsid w:val="5F131BD1"/>
    <w:rsid w:val="5F13397F"/>
    <w:rsid w:val="5F13572D"/>
    <w:rsid w:val="5F136503"/>
    <w:rsid w:val="5F137196"/>
    <w:rsid w:val="5F1424DC"/>
    <w:rsid w:val="5F153DAE"/>
    <w:rsid w:val="5F157663"/>
    <w:rsid w:val="5F1576F7"/>
    <w:rsid w:val="5F160B12"/>
    <w:rsid w:val="5F161839"/>
    <w:rsid w:val="5F16521D"/>
    <w:rsid w:val="5F17346F"/>
    <w:rsid w:val="5F1750F2"/>
    <w:rsid w:val="5F177490"/>
    <w:rsid w:val="5F177A3A"/>
    <w:rsid w:val="5F180EE5"/>
    <w:rsid w:val="5F180F96"/>
    <w:rsid w:val="5F182D44"/>
    <w:rsid w:val="5F1858B1"/>
    <w:rsid w:val="5F1871E8"/>
    <w:rsid w:val="5F194F46"/>
    <w:rsid w:val="5F195393"/>
    <w:rsid w:val="5F1A2F60"/>
    <w:rsid w:val="5F1A3805"/>
    <w:rsid w:val="5F1A63D6"/>
    <w:rsid w:val="5F1A6ABC"/>
    <w:rsid w:val="5F1B04DA"/>
    <w:rsid w:val="5F1B08EA"/>
    <w:rsid w:val="5F1B1D0F"/>
    <w:rsid w:val="5F1B1D66"/>
    <w:rsid w:val="5F1B6BCE"/>
    <w:rsid w:val="5F1C0A86"/>
    <w:rsid w:val="5F1C2437"/>
    <w:rsid w:val="5F1C2834"/>
    <w:rsid w:val="5F1C6CD8"/>
    <w:rsid w:val="5F1D035A"/>
    <w:rsid w:val="5F1D1892"/>
    <w:rsid w:val="5F1D1BD6"/>
    <w:rsid w:val="5F1D2F10"/>
    <w:rsid w:val="5F1D3660"/>
    <w:rsid w:val="5F1D47FE"/>
    <w:rsid w:val="5F1D65AC"/>
    <w:rsid w:val="5F1E04D4"/>
    <w:rsid w:val="5F1E13FD"/>
    <w:rsid w:val="5F1E2FCC"/>
    <w:rsid w:val="5F1E42EC"/>
    <w:rsid w:val="5F1F0576"/>
    <w:rsid w:val="5F1F0953"/>
    <w:rsid w:val="5F1F0DB8"/>
    <w:rsid w:val="5F1F14D7"/>
    <w:rsid w:val="5F1F2305"/>
    <w:rsid w:val="5F1F2324"/>
    <w:rsid w:val="5F1F3A66"/>
    <w:rsid w:val="5F1F4FC2"/>
    <w:rsid w:val="5F1F61E7"/>
    <w:rsid w:val="5F1F7EFB"/>
    <w:rsid w:val="5F201ABF"/>
    <w:rsid w:val="5F2142EE"/>
    <w:rsid w:val="5F2145D1"/>
    <w:rsid w:val="5F21609C"/>
    <w:rsid w:val="5F216F0E"/>
    <w:rsid w:val="5F220C6D"/>
    <w:rsid w:val="5F223BC2"/>
    <w:rsid w:val="5F224101"/>
    <w:rsid w:val="5F225970"/>
    <w:rsid w:val="5F23002A"/>
    <w:rsid w:val="5F230BC9"/>
    <w:rsid w:val="5F2403CD"/>
    <w:rsid w:val="5F244448"/>
    <w:rsid w:val="5F245B8C"/>
    <w:rsid w:val="5F247488"/>
    <w:rsid w:val="5F24793A"/>
    <w:rsid w:val="5F2508DC"/>
    <w:rsid w:val="5F254E4F"/>
    <w:rsid w:val="5F260476"/>
    <w:rsid w:val="5F261904"/>
    <w:rsid w:val="5F265461"/>
    <w:rsid w:val="5F265C81"/>
    <w:rsid w:val="5F266A64"/>
    <w:rsid w:val="5F2675F1"/>
    <w:rsid w:val="5F27742B"/>
    <w:rsid w:val="5F2809DA"/>
    <w:rsid w:val="5F286FBC"/>
    <w:rsid w:val="5F290C61"/>
    <w:rsid w:val="5F290D83"/>
    <w:rsid w:val="5F2913F5"/>
    <w:rsid w:val="5F2931A3"/>
    <w:rsid w:val="5F294F51"/>
    <w:rsid w:val="5F295881"/>
    <w:rsid w:val="5F2A02B5"/>
    <w:rsid w:val="5F2A2411"/>
    <w:rsid w:val="5F2A27C6"/>
    <w:rsid w:val="5F2A32FA"/>
    <w:rsid w:val="5F2A7A80"/>
    <w:rsid w:val="5F2B0CC9"/>
    <w:rsid w:val="5F2B2A77"/>
    <w:rsid w:val="5F2B6BAE"/>
    <w:rsid w:val="5F2B6F1B"/>
    <w:rsid w:val="5F2C16DC"/>
    <w:rsid w:val="5F2C497E"/>
    <w:rsid w:val="5F2C4DCC"/>
    <w:rsid w:val="5F2D0626"/>
    <w:rsid w:val="5F2D0A0C"/>
    <w:rsid w:val="5F2D1C7B"/>
    <w:rsid w:val="5F2D226A"/>
    <w:rsid w:val="5F2D2C93"/>
    <w:rsid w:val="5F2D3212"/>
    <w:rsid w:val="5F2D33BC"/>
    <w:rsid w:val="5F2D3E6B"/>
    <w:rsid w:val="5F2E27C8"/>
    <w:rsid w:val="5F2E310B"/>
    <w:rsid w:val="5F2E6A0B"/>
    <w:rsid w:val="5F2F1036"/>
    <w:rsid w:val="5F2F2EB8"/>
    <w:rsid w:val="5F2F459E"/>
    <w:rsid w:val="5F2F4D0C"/>
    <w:rsid w:val="5F2F716C"/>
    <w:rsid w:val="5F2F71B3"/>
    <w:rsid w:val="5F2F7659"/>
    <w:rsid w:val="5F301D3D"/>
    <w:rsid w:val="5F3034AF"/>
    <w:rsid w:val="5F3042F5"/>
    <w:rsid w:val="5F304531"/>
    <w:rsid w:val="5F3046FD"/>
    <w:rsid w:val="5F3051F0"/>
    <w:rsid w:val="5F3062DF"/>
    <w:rsid w:val="5F31221B"/>
    <w:rsid w:val="5F3131CD"/>
    <w:rsid w:val="5F31409D"/>
    <w:rsid w:val="5F316516"/>
    <w:rsid w:val="5F3215AC"/>
    <w:rsid w:val="5F322057"/>
    <w:rsid w:val="5F325CBE"/>
    <w:rsid w:val="5F334021"/>
    <w:rsid w:val="5F3348F7"/>
    <w:rsid w:val="5F335AED"/>
    <w:rsid w:val="5F337104"/>
    <w:rsid w:val="5F337B7D"/>
    <w:rsid w:val="5F3406A3"/>
    <w:rsid w:val="5F341A4B"/>
    <w:rsid w:val="5F34763C"/>
    <w:rsid w:val="5F347E58"/>
    <w:rsid w:val="5F350373"/>
    <w:rsid w:val="5F351B48"/>
    <w:rsid w:val="5F3538F6"/>
    <w:rsid w:val="5F355603"/>
    <w:rsid w:val="5F357D99"/>
    <w:rsid w:val="5F36141C"/>
    <w:rsid w:val="5F3618EB"/>
    <w:rsid w:val="5F3629B4"/>
    <w:rsid w:val="5F364BDB"/>
    <w:rsid w:val="5F370367"/>
    <w:rsid w:val="5F374345"/>
    <w:rsid w:val="5F374CFE"/>
    <w:rsid w:val="5F37764C"/>
    <w:rsid w:val="5F3804CF"/>
    <w:rsid w:val="5F381638"/>
    <w:rsid w:val="5F385194"/>
    <w:rsid w:val="5F390348"/>
    <w:rsid w:val="5F3927FC"/>
    <w:rsid w:val="5F3969AE"/>
    <w:rsid w:val="5F3A00F2"/>
    <w:rsid w:val="5F3A0F0C"/>
    <w:rsid w:val="5F3A402C"/>
    <w:rsid w:val="5F3A715E"/>
    <w:rsid w:val="5F3B522A"/>
    <w:rsid w:val="5F3B6A32"/>
    <w:rsid w:val="5F3B723E"/>
    <w:rsid w:val="5F3B72F1"/>
    <w:rsid w:val="5F3C02E0"/>
    <w:rsid w:val="5F3C1128"/>
    <w:rsid w:val="5F3C1148"/>
    <w:rsid w:val="5F3C1446"/>
    <w:rsid w:val="5F3C2ED6"/>
    <w:rsid w:val="5F3C3C61"/>
    <w:rsid w:val="5F3C6B9F"/>
    <w:rsid w:val="5F3C7AA2"/>
    <w:rsid w:val="5F3D09FC"/>
    <w:rsid w:val="5F3D1770"/>
    <w:rsid w:val="5F3D27AA"/>
    <w:rsid w:val="5F3D4EAE"/>
    <w:rsid w:val="5F3E25A9"/>
    <w:rsid w:val="5F3E5D4B"/>
    <w:rsid w:val="5F3E6C4E"/>
    <w:rsid w:val="5F3F0A41"/>
    <w:rsid w:val="5F3F3148"/>
    <w:rsid w:val="5F3F3392"/>
    <w:rsid w:val="5F3F3603"/>
    <w:rsid w:val="5F3F4090"/>
    <w:rsid w:val="5F4007CE"/>
    <w:rsid w:val="5F404517"/>
    <w:rsid w:val="5F404F13"/>
    <w:rsid w:val="5F4153C2"/>
    <w:rsid w:val="5F41673E"/>
    <w:rsid w:val="5F424152"/>
    <w:rsid w:val="5F4265FD"/>
    <w:rsid w:val="5F427DC1"/>
    <w:rsid w:val="5F433EA1"/>
    <w:rsid w:val="5F4355E2"/>
    <w:rsid w:val="5F43744B"/>
    <w:rsid w:val="5F441D8B"/>
    <w:rsid w:val="5F443B39"/>
    <w:rsid w:val="5F444430"/>
    <w:rsid w:val="5F446614"/>
    <w:rsid w:val="5F447100"/>
    <w:rsid w:val="5F451236"/>
    <w:rsid w:val="5F4608F0"/>
    <w:rsid w:val="5F462822"/>
    <w:rsid w:val="5F463D55"/>
    <w:rsid w:val="5F463F63"/>
    <w:rsid w:val="5F464AD4"/>
    <w:rsid w:val="5F465B03"/>
    <w:rsid w:val="5F4678B1"/>
    <w:rsid w:val="5F477D9E"/>
    <w:rsid w:val="5F4812B6"/>
    <w:rsid w:val="5F48187B"/>
    <w:rsid w:val="5F485685"/>
    <w:rsid w:val="5F487ACD"/>
    <w:rsid w:val="5F487CE6"/>
    <w:rsid w:val="5F491F3C"/>
    <w:rsid w:val="5F492D80"/>
    <w:rsid w:val="5F495D43"/>
    <w:rsid w:val="5F496B13"/>
    <w:rsid w:val="5F497A28"/>
    <w:rsid w:val="5F497D13"/>
    <w:rsid w:val="5F497EBF"/>
    <w:rsid w:val="5F4A08E5"/>
    <w:rsid w:val="5F4A0903"/>
    <w:rsid w:val="5F4A0E3B"/>
    <w:rsid w:val="5F4A1345"/>
    <w:rsid w:val="5F4A1700"/>
    <w:rsid w:val="5F4B0517"/>
    <w:rsid w:val="5F4B1DFD"/>
    <w:rsid w:val="5F4B3119"/>
    <w:rsid w:val="5F4B4EC7"/>
    <w:rsid w:val="5F4B575F"/>
    <w:rsid w:val="5F4C0716"/>
    <w:rsid w:val="5F4C22E4"/>
    <w:rsid w:val="5F4C5CB7"/>
    <w:rsid w:val="5F4C6694"/>
    <w:rsid w:val="5F4D1265"/>
    <w:rsid w:val="5F4D50E3"/>
    <w:rsid w:val="5F4D62EE"/>
    <w:rsid w:val="5F4D718F"/>
    <w:rsid w:val="5F4D7B24"/>
    <w:rsid w:val="5F4E26F5"/>
    <w:rsid w:val="5F4E2C09"/>
    <w:rsid w:val="5F4E49B7"/>
    <w:rsid w:val="5F4E4B5F"/>
    <w:rsid w:val="5F4E6765"/>
    <w:rsid w:val="5F4F0E5B"/>
    <w:rsid w:val="5F4F2C5C"/>
    <w:rsid w:val="5F4F6756"/>
    <w:rsid w:val="5F5003AC"/>
    <w:rsid w:val="5F505015"/>
    <w:rsid w:val="5F506981"/>
    <w:rsid w:val="5F51034A"/>
    <w:rsid w:val="5F512137"/>
    <w:rsid w:val="5F514ADF"/>
    <w:rsid w:val="5F514F4C"/>
    <w:rsid w:val="5F526256"/>
    <w:rsid w:val="5F530220"/>
    <w:rsid w:val="5F531FCE"/>
    <w:rsid w:val="5F5350D7"/>
    <w:rsid w:val="5F536192"/>
    <w:rsid w:val="5F536263"/>
    <w:rsid w:val="5F536572"/>
    <w:rsid w:val="5F541503"/>
    <w:rsid w:val="5F543A96"/>
    <w:rsid w:val="5F545E36"/>
    <w:rsid w:val="5F546472"/>
    <w:rsid w:val="5F5465DF"/>
    <w:rsid w:val="5F547653"/>
    <w:rsid w:val="5F550DB2"/>
    <w:rsid w:val="5F5521EA"/>
    <w:rsid w:val="5F552890"/>
    <w:rsid w:val="5F553551"/>
    <w:rsid w:val="5F557AF4"/>
    <w:rsid w:val="5F560855"/>
    <w:rsid w:val="5F562317"/>
    <w:rsid w:val="5F56251F"/>
    <w:rsid w:val="5F562ABA"/>
    <w:rsid w:val="5F563A58"/>
    <w:rsid w:val="5F564E68"/>
    <w:rsid w:val="5F575F56"/>
    <w:rsid w:val="5F576C4E"/>
    <w:rsid w:val="5F577B4E"/>
    <w:rsid w:val="5F577D10"/>
    <w:rsid w:val="5F583125"/>
    <w:rsid w:val="5F585836"/>
    <w:rsid w:val="5F586378"/>
    <w:rsid w:val="5F592239"/>
    <w:rsid w:val="5F593A88"/>
    <w:rsid w:val="5F594AC3"/>
    <w:rsid w:val="5F5A15AE"/>
    <w:rsid w:val="5F5A2395"/>
    <w:rsid w:val="5F5A24AF"/>
    <w:rsid w:val="5F5A335C"/>
    <w:rsid w:val="5F5A3869"/>
    <w:rsid w:val="5F5A3E3C"/>
    <w:rsid w:val="5F5A4029"/>
    <w:rsid w:val="5F5A6FB5"/>
    <w:rsid w:val="5F5A7800"/>
    <w:rsid w:val="5F5A7FD7"/>
    <w:rsid w:val="5F5B1101"/>
    <w:rsid w:val="5F5B2508"/>
    <w:rsid w:val="5F5C02BD"/>
    <w:rsid w:val="5F5C0CD1"/>
    <w:rsid w:val="5F5C0E43"/>
    <w:rsid w:val="5F5C0E82"/>
    <w:rsid w:val="5F5C200F"/>
    <w:rsid w:val="5F5C5169"/>
    <w:rsid w:val="5F5C605E"/>
    <w:rsid w:val="5F5D00E6"/>
    <w:rsid w:val="5F5D14A3"/>
    <w:rsid w:val="5F5D4BFA"/>
    <w:rsid w:val="5F5E109E"/>
    <w:rsid w:val="5F5E21EA"/>
    <w:rsid w:val="5F5E61FB"/>
    <w:rsid w:val="5F5F0B76"/>
    <w:rsid w:val="5F5F2ED4"/>
    <w:rsid w:val="5F5F44BD"/>
    <w:rsid w:val="5F5F4AF5"/>
    <w:rsid w:val="5F5F4E16"/>
    <w:rsid w:val="5F5F581D"/>
    <w:rsid w:val="5F5F6BC4"/>
    <w:rsid w:val="5F60088D"/>
    <w:rsid w:val="5F60125F"/>
    <w:rsid w:val="5F603AC2"/>
    <w:rsid w:val="5F610B6B"/>
    <w:rsid w:val="5F610B8F"/>
    <w:rsid w:val="5F6154DC"/>
    <w:rsid w:val="5F6162A3"/>
    <w:rsid w:val="5F6212FF"/>
    <w:rsid w:val="5F624CA7"/>
    <w:rsid w:val="5F625217"/>
    <w:rsid w:val="5F627120"/>
    <w:rsid w:val="5F630463"/>
    <w:rsid w:val="5F632C9A"/>
    <w:rsid w:val="5F63348B"/>
    <w:rsid w:val="5F633DFC"/>
    <w:rsid w:val="5F6366B5"/>
    <w:rsid w:val="5F64242D"/>
    <w:rsid w:val="5F644166"/>
    <w:rsid w:val="5F645F89"/>
    <w:rsid w:val="5F647D76"/>
    <w:rsid w:val="5F655DAB"/>
    <w:rsid w:val="5F661ECA"/>
    <w:rsid w:val="5F6635CF"/>
    <w:rsid w:val="5F673EC6"/>
    <w:rsid w:val="5F6744B0"/>
    <w:rsid w:val="5F6749DD"/>
    <w:rsid w:val="5F67637E"/>
    <w:rsid w:val="5F677623"/>
    <w:rsid w:val="5F677827"/>
    <w:rsid w:val="5F677C49"/>
    <w:rsid w:val="5F680012"/>
    <w:rsid w:val="5F6804E7"/>
    <w:rsid w:val="5F681F1D"/>
    <w:rsid w:val="5F682568"/>
    <w:rsid w:val="5F682826"/>
    <w:rsid w:val="5F682B26"/>
    <w:rsid w:val="5F682C05"/>
    <w:rsid w:val="5F683CCB"/>
    <w:rsid w:val="5F6845F0"/>
    <w:rsid w:val="5F68472C"/>
    <w:rsid w:val="5F685A79"/>
    <w:rsid w:val="5F69139B"/>
    <w:rsid w:val="5F6918F1"/>
    <w:rsid w:val="5F691E20"/>
    <w:rsid w:val="5F69359F"/>
    <w:rsid w:val="5F694826"/>
    <w:rsid w:val="5F697A43"/>
    <w:rsid w:val="5F6A335E"/>
    <w:rsid w:val="5F6A554B"/>
    <w:rsid w:val="5F6B25A7"/>
    <w:rsid w:val="5F6B37BB"/>
    <w:rsid w:val="5F6B4785"/>
    <w:rsid w:val="5F6B5569"/>
    <w:rsid w:val="5F6B7317"/>
    <w:rsid w:val="5F6C0925"/>
    <w:rsid w:val="5F6C3D73"/>
    <w:rsid w:val="5F6C5C7E"/>
    <w:rsid w:val="5F6C7093"/>
    <w:rsid w:val="5F6D12E1"/>
    <w:rsid w:val="5F6D308F"/>
    <w:rsid w:val="5F6D5F33"/>
    <w:rsid w:val="5F6D7239"/>
    <w:rsid w:val="5F6D7533"/>
    <w:rsid w:val="5F6E059E"/>
    <w:rsid w:val="5F6E0BB6"/>
    <w:rsid w:val="5F6E316F"/>
    <w:rsid w:val="5F6E5059"/>
    <w:rsid w:val="5F6E57C4"/>
    <w:rsid w:val="5F6E6E08"/>
    <w:rsid w:val="5F6F2447"/>
    <w:rsid w:val="5F6F45C4"/>
    <w:rsid w:val="5F6F45FF"/>
    <w:rsid w:val="5F6F4D09"/>
    <w:rsid w:val="5F6F5174"/>
    <w:rsid w:val="5F6F677B"/>
    <w:rsid w:val="5F70157C"/>
    <w:rsid w:val="5F702B80"/>
    <w:rsid w:val="5F7037E5"/>
    <w:rsid w:val="5F703FAA"/>
    <w:rsid w:val="5F70492E"/>
    <w:rsid w:val="5F706CAA"/>
    <w:rsid w:val="5F710660"/>
    <w:rsid w:val="5F716BC3"/>
    <w:rsid w:val="5F71728E"/>
    <w:rsid w:val="5F717FA2"/>
    <w:rsid w:val="5F7206A6"/>
    <w:rsid w:val="5F7232BB"/>
    <w:rsid w:val="5F724B4A"/>
    <w:rsid w:val="5F7268F8"/>
    <w:rsid w:val="5F73441E"/>
    <w:rsid w:val="5F7408C2"/>
    <w:rsid w:val="5F7420BA"/>
    <w:rsid w:val="5F7424B2"/>
    <w:rsid w:val="5F742AC8"/>
    <w:rsid w:val="5F745F62"/>
    <w:rsid w:val="5F750405"/>
    <w:rsid w:val="5F751F44"/>
    <w:rsid w:val="5F754C66"/>
    <w:rsid w:val="5F7563E8"/>
    <w:rsid w:val="5F763AEB"/>
    <w:rsid w:val="5F767659"/>
    <w:rsid w:val="5F767B79"/>
    <w:rsid w:val="5F770F1B"/>
    <w:rsid w:val="5F772D91"/>
    <w:rsid w:val="5F773F0E"/>
    <w:rsid w:val="5F7761D6"/>
    <w:rsid w:val="5F777DD3"/>
    <w:rsid w:val="5F777E90"/>
    <w:rsid w:val="5F777F60"/>
    <w:rsid w:val="5F781682"/>
    <w:rsid w:val="5F7823AC"/>
    <w:rsid w:val="5F7832BF"/>
    <w:rsid w:val="5F785962"/>
    <w:rsid w:val="5F7923E0"/>
    <w:rsid w:val="5F792867"/>
    <w:rsid w:val="5F796DF2"/>
    <w:rsid w:val="5F796EFB"/>
    <w:rsid w:val="5F7A0282"/>
    <w:rsid w:val="5F7A0E15"/>
    <w:rsid w:val="5F7A1712"/>
    <w:rsid w:val="5F7A39FE"/>
    <w:rsid w:val="5F7A7AD6"/>
    <w:rsid w:val="5F7B035C"/>
    <w:rsid w:val="5F7B42E3"/>
    <w:rsid w:val="5F7B4E36"/>
    <w:rsid w:val="5F7B6A09"/>
    <w:rsid w:val="5F7C05F6"/>
    <w:rsid w:val="5F7C1524"/>
    <w:rsid w:val="5F7C32D2"/>
    <w:rsid w:val="5F7C4F15"/>
    <w:rsid w:val="5F7C5A01"/>
    <w:rsid w:val="5F7C78F7"/>
    <w:rsid w:val="5F7D1EC8"/>
    <w:rsid w:val="5F7D39FA"/>
    <w:rsid w:val="5F7D6C03"/>
    <w:rsid w:val="5F7E0093"/>
    <w:rsid w:val="5F7E2070"/>
    <w:rsid w:val="5F7E2C64"/>
    <w:rsid w:val="5F7E34EF"/>
    <w:rsid w:val="5F7F0E39"/>
    <w:rsid w:val="5F7F1015"/>
    <w:rsid w:val="5F7F102D"/>
    <w:rsid w:val="5F7F1523"/>
    <w:rsid w:val="5F7F57EA"/>
    <w:rsid w:val="5F7F6C0C"/>
    <w:rsid w:val="5F7F7267"/>
    <w:rsid w:val="5F80228A"/>
    <w:rsid w:val="5F8068B2"/>
    <w:rsid w:val="5F81147C"/>
    <w:rsid w:val="5F814D8D"/>
    <w:rsid w:val="5F815444"/>
    <w:rsid w:val="5F816A14"/>
    <w:rsid w:val="5F816B3B"/>
    <w:rsid w:val="5F8240FA"/>
    <w:rsid w:val="5F824661"/>
    <w:rsid w:val="5F824D03"/>
    <w:rsid w:val="5F830B05"/>
    <w:rsid w:val="5F830DD6"/>
    <w:rsid w:val="5F83118A"/>
    <w:rsid w:val="5F831E8A"/>
    <w:rsid w:val="5F832414"/>
    <w:rsid w:val="5F8328B3"/>
    <w:rsid w:val="5F832A25"/>
    <w:rsid w:val="5F834BD3"/>
    <w:rsid w:val="5F8403D9"/>
    <w:rsid w:val="5F841C80"/>
    <w:rsid w:val="5F8426C2"/>
    <w:rsid w:val="5F8430FE"/>
    <w:rsid w:val="5F844426"/>
    <w:rsid w:val="5F845B4C"/>
    <w:rsid w:val="5F845E21"/>
    <w:rsid w:val="5F84662B"/>
    <w:rsid w:val="5F846F39"/>
    <w:rsid w:val="5F8504AF"/>
    <w:rsid w:val="5F8515AA"/>
    <w:rsid w:val="5F852D8D"/>
    <w:rsid w:val="5F852E98"/>
    <w:rsid w:val="5F853FC9"/>
    <w:rsid w:val="5F85487D"/>
    <w:rsid w:val="5F8549F1"/>
    <w:rsid w:val="5F856747"/>
    <w:rsid w:val="5F857F66"/>
    <w:rsid w:val="5F8605F5"/>
    <w:rsid w:val="5F8623A3"/>
    <w:rsid w:val="5F864151"/>
    <w:rsid w:val="5F867121"/>
    <w:rsid w:val="5F867CB5"/>
    <w:rsid w:val="5F8701FC"/>
    <w:rsid w:val="5F87728B"/>
    <w:rsid w:val="5F881C77"/>
    <w:rsid w:val="5F882AE3"/>
    <w:rsid w:val="5F887BFE"/>
    <w:rsid w:val="5F887EC9"/>
    <w:rsid w:val="5F89163F"/>
    <w:rsid w:val="5F8919CD"/>
    <w:rsid w:val="5F893C41"/>
    <w:rsid w:val="5F89424D"/>
    <w:rsid w:val="5F8959EF"/>
    <w:rsid w:val="5F8964E5"/>
    <w:rsid w:val="5F8968E7"/>
    <w:rsid w:val="5F8A1207"/>
    <w:rsid w:val="5F8A1E93"/>
    <w:rsid w:val="5F8A2166"/>
    <w:rsid w:val="5F8A6636"/>
    <w:rsid w:val="5F8B1768"/>
    <w:rsid w:val="5F8B2D14"/>
    <w:rsid w:val="5F8B729B"/>
    <w:rsid w:val="5F8B79B9"/>
    <w:rsid w:val="5F8B7BAB"/>
    <w:rsid w:val="5F8B7EC4"/>
    <w:rsid w:val="5F8C1444"/>
    <w:rsid w:val="5F8C200A"/>
    <w:rsid w:val="5F8C30E7"/>
    <w:rsid w:val="5F8C3B27"/>
    <w:rsid w:val="5F8C5268"/>
    <w:rsid w:val="5F8C58F0"/>
    <w:rsid w:val="5F8D0A0B"/>
    <w:rsid w:val="5F8D3732"/>
    <w:rsid w:val="5F8D482A"/>
    <w:rsid w:val="5F8D54E0"/>
    <w:rsid w:val="5F8E2C43"/>
    <w:rsid w:val="5F8E3006"/>
    <w:rsid w:val="5F8E66A7"/>
    <w:rsid w:val="5F8F1018"/>
    <w:rsid w:val="5F8F3BE9"/>
    <w:rsid w:val="5F8F63A2"/>
    <w:rsid w:val="5F8F6B35"/>
    <w:rsid w:val="5F8F74AA"/>
    <w:rsid w:val="5F900CD0"/>
    <w:rsid w:val="5F902F55"/>
    <w:rsid w:val="5F903222"/>
    <w:rsid w:val="5F90368A"/>
    <w:rsid w:val="5F9040D5"/>
    <w:rsid w:val="5F9046CC"/>
    <w:rsid w:val="5F9069FE"/>
    <w:rsid w:val="5F906D7E"/>
    <w:rsid w:val="5F906FBF"/>
    <w:rsid w:val="5F911719"/>
    <w:rsid w:val="5F915A0B"/>
    <w:rsid w:val="5F916509"/>
    <w:rsid w:val="5F91655E"/>
    <w:rsid w:val="5F920D48"/>
    <w:rsid w:val="5F9258E0"/>
    <w:rsid w:val="5F926F9A"/>
    <w:rsid w:val="5F930113"/>
    <w:rsid w:val="5F93061C"/>
    <w:rsid w:val="5F930E29"/>
    <w:rsid w:val="5F932DC7"/>
    <w:rsid w:val="5F933698"/>
    <w:rsid w:val="5F93686E"/>
    <w:rsid w:val="5F9371E0"/>
    <w:rsid w:val="5F937BEC"/>
    <w:rsid w:val="5F9413A5"/>
    <w:rsid w:val="5F942D12"/>
    <w:rsid w:val="5F944AC0"/>
    <w:rsid w:val="5F944E8A"/>
    <w:rsid w:val="5F950838"/>
    <w:rsid w:val="5F9531F7"/>
    <w:rsid w:val="5F9533FB"/>
    <w:rsid w:val="5F9562B0"/>
    <w:rsid w:val="5F95631A"/>
    <w:rsid w:val="5F957865"/>
    <w:rsid w:val="5F9617E1"/>
    <w:rsid w:val="5F964481"/>
    <w:rsid w:val="5F965492"/>
    <w:rsid w:val="5F967857"/>
    <w:rsid w:val="5F97010C"/>
    <w:rsid w:val="5F970B2B"/>
    <w:rsid w:val="5F9712BF"/>
    <w:rsid w:val="5F97237B"/>
    <w:rsid w:val="5F977B9A"/>
    <w:rsid w:val="5F98434D"/>
    <w:rsid w:val="5F9875DD"/>
    <w:rsid w:val="5F990C2B"/>
    <w:rsid w:val="5F9920D6"/>
    <w:rsid w:val="5F993E84"/>
    <w:rsid w:val="5F994492"/>
    <w:rsid w:val="5F994DD3"/>
    <w:rsid w:val="5F9958C6"/>
    <w:rsid w:val="5F99786C"/>
    <w:rsid w:val="5F9A19AB"/>
    <w:rsid w:val="5F9A3717"/>
    <w:rsid w:val="5F9A40ED"/>
    <w:rsid w:val="5F9A5E4E"/>
    <w:rsid w:val="5F9A63AA"/>
    <w:rsid w:val="5F9A7BFD"/>
    <w:rsid w:val="5F9B2629"/>
    <w:rsid w:val="5F9B496B"/>
    <w:rsid w:val="5F9B75B0"/>
    <w:rsid w:val="5F9C19DD"/>
    <w:rsid w:val="5F9C400E"/>
    <w:rsid w:val="5F9C5573"/>
    <w:rsid w:val="5F9D03B8"/>
    <w:rsid w:val="5F9D1F85"/>
    <w:rsid w:val="5F9D31BC"/>
    <w:rsid w:val="5F9D5868"/>
    <w:rsid w:val="5F9E593F"/>
    <w:rsid w:val="5F9E6AD0"/>
    <w:rsid w:val="5F9E76ED"/>
    <w:rsid w:val="5F9F3465"/>
    <w:rsid w:val="5F9F6407"/>
    <w:rsid w:val="5F9F73D9"/>
    <w:rsid w:val="5FA02DA2"/>
    <w:rsid w:val="5FA0342D"/>
    <w:rsid w:val="5FA0480F"/>
    <w:rsid w:val="5FA05697"/>
    <w:rsid w:val="5FA07ECF"/>
    <w:rsid w:val="5FA16DF0"/>
    <w:rsid w:val="5FA171DD"/>
    <w:rsid w:val="5FA1767C"/>
    <w:rsid w:val="5FA2062A"/>
    <w:rsid w:val="5FA2512D"/>
    <w:rsid w:val="5FA2596D"/>
    <w:rsid w:val="5FA3091E"/>
    <w:rsid w:val="5FA334EF"/>
    <w:rsid w:val="5FA3387C"/>
    <w:rsid w:val="5FA347AB"/>
    <w:rsid w:val="5FA3483B"/>
    <w:rsid w:val="5FA34D03"/>
    <w:rsid w:val="5FA358B3"/>
    <w:rsid w:val="5FA36AB1"/>
    <w:rsid w:val="5FA40546"/>
    <w:rsid w:val="5FA42829"/>
    <w:rsid w:val="5FA4349B"/>
    <w:rsid w:val="5FA44021"/>
    <w:rsid w:val="5FA453DB"/>
    <w:rsid w:val="5FA467F2"/>
    <w:rsid w:val="5FA46BFA"/>
    <w:rsid w:val="5FA479B9"/>
    <w:rsid w:val="5FA511B6"/>
    <w:rsid w:val="5FA51580"/>
    <w:rsid w:val="5FA52D5E"/>
    <w:rsid w:val="5FA54011"/>
    <w:rsid w:val="5FA55B60"/>
    <w:rsid w:val="5FA56CCD"/>
    <w:rsid w:val="5FA6034F"/>
    <w:rsid w:val="5FA62A45"/>
    <w:rsid w:val="5FA647F3"/>
    <w:rsid w:val="5FA65DB2"/>
    <w:rsid w:val="5FA665A1"/>
    <w:rsid w:val="5FA7072F"/>
    <w:rsid w:val="5FA74871"/>
    <w:rsid w:val="5FA7535E"/>
    <w:rsid w:val="5FA77416"/>
    <w:rsid w:val="5FA8041E"/>
    <w:rsid w:val="5FA81D2D"/>
    <w:rsid w:val="5FA82319"/>
    <w:rsid w:val="5FA83300"/>
    <w:rsid w:val="5FA840C8"/>
    <w:rsid w:val="5FA844F3"/>
    <w:rsid w:val="5FA9218D"/>
    <w:rsid w:val="5FAA07F1"/>
    <w:rsid w:val="5FAA27E4"/>
    <w:rsid w:val="5FAA2DA9"/>
    <w:rsid w:val="5FAA42E4"/>
    <w:rsid w:val="5FAA6092"/>
    <w:rsid w:val="5FAB0540"/>
    <w:rsid w:val="5FAB1C81"/>
    <w:rsid w:val="5FAB3BB8"/>
    <w:rsid w:val="5FAB440D"/>
    <w:rsid w:val="5FAB5467"/>
    <w:rsid w:val="5FAB58D6"/>
    <w:rsid w:val="5FAB70B0"/>
    <w:rsid w:val="5FAC0C4C"/>
    <w:rsid w:val="5FAC3111"/>
    <w:rsid w:val="5FAC6EA8"/>
    <w:rsid w:val="5FAD0A9E"/>
    <w:rsid w:val="5FAD16DE"/>
    <w:rsid w:val="5FAD2975"/>
    <w:rsid w:val="5FAD2EC9"/>
    <w:rsid w:val="5FAD43B4"/>
    <w:rsid w:val="5FAD45A1"/>
    <w:rsid w:val="5FAD5A48"/>
    <w:rsid w:val="5FAD7930"/>
    <w:rsid w:val="5FAE03F3"/>
    <w:rsid w:val="5FAE15AC"/>
    <w:rsid w:val="5FAE30EA"/>
    <w:rsid w:val="5FAE4386"/>
    <w:rsid w:val="5FAE5456"/>
    <w:rsid w:val="5FAE5A31"/>
    <w:rsid w:val="5FAE5C66"/>
    <w:rsid w:val="5FAF0602"/>
    <w:rsid w:val="5FAF0984"/>
    <w:rsid w:val="5FAF1783"/>
    <w:rsid w:val="5FAF18FA"/>
    <w:rsid w:val="5FAF1A92"/>
    <w:rsid w:val="5FAF22CD"/>
    <w:rsid w:val="5FAF51FC"/>
    <w:rsid w:val="5FAF7F3C"/>
    <w:rsid w:val="5FB00FC7"/>
    <w:rsid w:val="5FB011CE"/>
    <w:rsid w:val="5FB01E99"/>
    <w:rsid w:val="5FB02C7C"/>
    <w:rsid w:val="5FB10811"/>
    <w:rsid w:val="5FB16987"/>
    <w:rsid w:val="5FB16B5C"/>
    <w:rsid w:val="5FB1752D"/>
    <w:rsid w:val="5FB21C34"/>
    <w:rsid w:val="5FB23198"/>
    <w:rsid w:val="5FB24F46"/>
    <w:rsid w:val="5FB261DF"/>
    <w:rsid w:val="5FB276FB"/>
    <w:rsid w:val="5FB30413"/>
    <w:rsid w:val="5FB32A6C"/>
    <w:rsid w:val="5FB349A6"/>
    <w:rsid w:val="5FB364EA"/>
    <w:rsid w:val="5FB365D1"/>
    <w:rsid w:val="5FB4311A"/>
    <w:rsid w:val="5FB44474"/>
    <w:rsid w:val="5FB46F10"/>
    <w:rsid w:val="5FB526D9"/>
    <w:rsid w:val="5FB5412C"/>
    <w:rsid w:val="5FB54A36"/>
    <w:rsid w:val="5FB55E07"/>
    <w:rsid w:val="5FB61232"/>
    <w:rsid w:val="5FB629A8"/>
    <w:rsid w:val="5FB63702"/>
    <w:rsid w:val="5FB66778"/>
    <w:rsid w:val="5FB66832"/>
    <w:rsid w:val="5FB67717"/>
    <w:rsid w:val="5FB7107F"/>
    <w:rsid w:val="5FB73766"/>
    <w:rsid w:val="5FB76D6F"/>
    <w:rsid w:val="5FB82B2C"/>
    <w:rsid w:val="5FB8795D"/>
    <w:rsid w:val="5FB91DD7"/>
    <w:rsid w:val="5FB92779"/>
    <w:rsid w:val="5FB92B44"/>
    <w:rsid w:val="5FB94527"/>
    <w:rsid w:val="5FB94A9C"/>
    <w:rsid w:val="5FB94FC9"/>
    <w:rsid w:val="5FB962D5"/>
    <w:rsid w:val="5FB97FA5"/>
    <w:rsid w:val="5FBA0B42"/>
    <w:rsid w:val="5FBA204D"/>
    <w:rsid w:val="5FBA3DFB"/>
    <w:rsid w:val="5FBA3FD4"/>
    <w:rsid w:val="5FBA71C7"/>
    <w:rsid w:val="5FBB029F"/>
    <w:rsid w:val="5FBB033F"/>
    <w:rsid w:val="5FBB1139"/>
    <w:rsid w:val="5FBB5435"/>
    <w:rsid w:val="5FBC2C06"/>
    <w:rsid w:val="5FBC4902"/>
    <w:rsid w:val="5FBC5F27"/>
    <w:rsid w:val="5FBE0C8A"/>
    <w:rsid w:val="5FBE1B3D"/>
    <w:rsid w:val="5FBE38EB"/>
    <w:rsid w:val="5FBE3DAA"/>
    <w:rsid w:val="5FBE7D8F"/>
    <w:rsid w:val="5FBF1411"/>
    <w:rsid w:val="5FBF1587"/>
    <w:rsid w:val="5FBF2ADD"/>
    <w:rsid w:val="5FBF31B3"/>
    <w:rsid w:val="5FBF402F"/>
    <w:rsid w:val="5FBF69B6"/>
    <w:rsid w:val="5FBF7663"/>
    <w:rsid w:val="5FC01A71"/>
    <w:rsid w:val="5FC03B07"/>
    <w:rsid w:val="5FC058B5"/>
    <w:rsid w:val="5FC07C51"/>
    <w:rsid w:val="5FC07E46"/>
    <w:rsid w:val="5FC10AD2"/>
    <w:rsid w:val="5FC1162D"/>
    <w:rsid w:val="5FC17C32"/>
    <w:rsid w:val="5FC209DF"/>
    <w:rsid w:val="5FC23025"/>
    <w:rsid w:val="5FC2380F"/>
    <w:rsid w:val="5FC26F03"/>
    <w:rsid w:val="5FC275F0"/>
    <w:rsid w:val="5FC30F01"/>
    <w:rsid w:val="5FC310AC"/>
    <w:rsid w:val="5FC311D5"/>
    <w:rsid w:val="5FC34C5B"/>
    <w:rsid w:val="5FC3721D"/>
    <w:rsid w:val="5FC41011"/>
    <w:rsid w:val="5FC44C79"/>
    <w:rsid w:val="5FC47980"/>
    <w:rsid w:val="5FC52ECB"/>
    <w:rsid w:val="5FC53830"/>
    <w:rsid w:val="5FC53D09"/>
    <w:rsid w:val="5FC540DE"/>
    <w:rsid w:val="5FC609F2"/>
    <w:rsid w:val="5FC62724"/>
    <w:rsid w:val="5FC65148"/>
    <w:rsid w:val="5FC765EB"/>
    <w:rsid w:val="5FC77DD4"/>
    <w:rsid w:val="5FC80612"/>
    <w:rsid w:val="5FC829BC"/>
    <w:rsid w:val="5FC83EC4"/>
    <w:rsid w:val="5FC8476A"/>
    <w:rsid w:val="5FC92639"/>
    <w:rsid w:val="5FC948F8"/>
    <w:rsid w:val="5FC96CA6"/>
    <w:rsid w:val="5FCA04E2"/>
    <w:rsid w:val="5FCA0963"/>
    <w:rsid w:val="5FCA14A1"/>
    <w:rsid w:val="5FCA38DC"/>
    <w:rsid w:val="5FCA52C5"/>
    <w:rsid w:val="5FCB39BB"/>
    <w:rsid w:val="5FCB6008"/>
    <w:rsid w:val="5FCB7B2A"/>
    <w:rsid w:val="5FCC24AC"/>
    <w:rsid w:val="5FCC28E5"/>
    <w:rsid w:val="5FCC55AE"/>
    <w:rsid w:val="5FCC68F2"/>
    <w:rsid w:val="5FCD1D80"/>
    <w:rsid w:val="5FCD3B2E"/>
    <w:rsid w:val="5FCD3E81"/>
    <w:rsid w:val="5FCD52BA"/>
    <w:rsid w:val="5FCD7FD2"/>
    <w:rsid w:val="5FCE07CD"/>
    <w:rsid w:val="5FCE0B0D"/>
    <w:rsid w:val="5FCE11FB"/>
    <w:rsid w:val="5FCE16B0"/>
    <w:rsid w:val="5FCE4BE3"/>
    <w:rsid w:val="5FCE501B"/>
    <w:rsid w:val="5FCF1761"/>
    <w:rsid w:val="5FCF2ABA"/>
    <w:rsid w:val="5FCF4E2F"/>
    <w:rsid w:val="5FCF5AF8"/>
    <w:rsid w:val="5FCF64AB"/>
    <w:rsid w:val="5FCF78A6"/>
    <w:rsid w:val="5FD01870"/>
    <w:rsid w:val="5FD0361E"/>
    <w:rsid w:val="5FD120CA"/>
    <w:rsid w:val="5FD14E09"/>
    <w:rsid w:val="5FD17AC2"/>
    <w:rsid w:val="5FD2225B"/>
    <w:rsid w:val="5FD27F36"/>
    <w:rsid w:val="5FD30799"/>
    <w:rsid w:val="5FD31D13"/>
    <w:rsid w:val="5FD36345"/>
    <w:rsid w:val="5FD36E6B"/>
    <w:rsid w:val="5FD36FB6"/>
    <w:rsid w:val="5FD37F95"/>
    <w:rsid w:val="5FD41360"/>
    <w:rsid w:val="5FD4310E"/>
    <w:rsid w:val="5FD4342C"/>
    <w:rsid w:val="5FD47026"/>
    <w:rsid w:val="5FD4756F"/>
    <w:rsid w:val="5FD502D9"/>
    <w:rsid w:val="5FD50C35"/>
    <w:rsid w:val="5FD50D82"/>
    <w:rsid w:val="5FD526EC"/>
    <w:rsid w:val="5FD56835"/>
    <w:rsid w:val="5FD56E87"/>
    <w:rsid w:val="5FD621A4"/>
    <w:rsid w:val="5FD62F01"/>
    <w:rsid w:val="5FD64C3D"/>
    <w:rsid w:val="5FD650D9"/>
    <w:rsid w:val="5FD6732B"/>
    <w:rsid w:val="5FD72BFF"/>
    <w:rsid w:val="5FD74DA6"/>
    <w:rsid w:val="5FD74F92"/>
    <w:rsid w:val="5FD759F2"/>
    <w:rsid w:val="5FD760CD"/>
    <w:rsid w:val="5FD77808"/>
    <w:rsid w:val="5FD8371D"/>
    <w:rsid w:val="5FD84743"/>
    <w:rsid w:val="5FD84C7A"/>
    <w:rsid w:val="5FD87942"/>
    <w:rsid w:val="5FD90725"/>
    <w:rsid w:val="5FD90764"/>
    <w:rsid w:val="5FD91D18"/>
    <w:rsid w:val="5FD924D3"/>
    <w:rsid w:val="5FD92CE7"/>
    <w:rsid w:val="5FDA0F1A"/>
    <w:rsid w:val="5FDA305B"/>
    <w:rsid w:val="5FDA35BE"/>
    <w:rsid w:val="5FDA449D"/>
    <w:rsid w:val="5FDA4AC4"/>
    <w:rsid w:val="5FDA62A2"/>
    <w:rsid w:val="5FDA715B"/>
    <w:rsid w:val="5FDB0323"/>
    <w:rsid w:val="5FDB26EF"/>
    <w:rsid w:val="5FDB761F"/>
    <w:rsid w:val="5FDB7FE8"/>
    <w:rsid w:val="5FDC1718"/>
    <w:rsid w:val="5FDC1FC3"/>
    <w:rsid w:val="5FDC2CE9"/>
    <w:rsid w:val="5FDC5C0C"/>
    <w:rsid w:val="5FDC6467"/>
    <w:rsid w:val="5FDD1F3F"/>
    <w:rsid w:val="5FDD492F"/>
    <w:rsid w:val="5FDE33CF"/>
    <w:rsid w:val="5FDE5251"/>
    <w:rsid w:val="5FDF2BEF"/>
    <w:rsid w:val="5FDF3861"/>
    <w:rsid w:val="5FDF5896"/>
    <w:rsid w:val="5FE0086B"/>
    <w:rsid w:val="5FE00C90"/>
    <w:rsid w:val="5FE017D8"/>
    <w:rsid w:val="5FE01AB3"/>
    <w:rsid w:val="5FE06F20"/>
    <w:rsid w:val="5FE07D05"/>
    <w:rsid w:val="5FE10B3E"/>
    <w:rsid w:val="5FE11D50"/>
    <w:rsid w:val="5FE1243E"/>
    <w:rsid w:val="5FE13A7D"/>
    <w:rsid w:val="5FE1582B"/>
    <w:rsid w:val="5FE17006"/>
    <w:rsid w:val="5FE175D9"/>
    <w:rsid w:val="5FE17AD8"/>
    <w:rsid w:val="5FE200CF"/>
    <w:rsid w:val="5FE22029"/>
    <w:rsid w:val="5FE232F4"/>
    <w:rsid w:val="5FE23B1D"/>
    <w:rsid w:val="5FE24921"/>
    <w:rsid w:val="5FE31A73"/>
    <w:rsid w:val="5FE33352"/>
    <w:rsid w:val="5FE354A7"/>
    <w:rsid w:val="5FE35FF6"/>
    <w:rsid w:val="5FE36710"/>
    <w:rsid w:val="5FE377F5"/>
    <w:rsid w:val="5FE42D08"/>
    <w:rsid w:val="5FE4557A"/>
    <w:rsid w:val="5FE46445"/>
    <w:rsid w:val="5FE532A2"/>
    <w:rsid w:val="5FE5552C"/>
    <w:rsid w:val="5FE570CA"/>
    <w:rsid w:val="5FE57651"/>
    <w:rsid w:val="5FE61D1A"/>
    <w:rsid w:val="5FE62E42"/>
    <w:rsid w:val="5FE64732"/>
    <w:rsid w:val="5FE64BF0"/>
    <w:rsid w:val="5FE67CCE"/>
    <w:rsid w:val="5FE71934"/>
    <w:rsid w:val="5FE73A36"/>
    <w:rsid w:val="5FE747D8"/>
    <w:rsid w:val="5FE74F09"/>
    <w:rsid w:val="5FE75BC2"/>
    <w:rsid w:val="5FE76D8C"/>
    <w:rsid w:val="5FE80793"/>
    <w:rsid w:val="5FE82705"/>
    <w:rsid w:val="5FE84E0C"/>
    <w:rsid w:val="5FE8585B"/>
    <w:rsid w:val="5FE904E2"/>
    <w:rsid w:val="5FE90AE4"/>
    <w:rsid w:val="5FE910FE"/>
    <w:rsid w:val="5FE9338C"/>
    <w:rsid w:val="5FE949D0"/>
    <w:rsid w:val="5FE96700"/>
    <w:rsid w:val="5FEA0B84"/>
    <w:rsid w:val="5FEA46E0"/>
    <w:rsid w:val="5FEA53B6"/>
    <w:rsid w:val="5FEB1311"/>
    <w:rsid w:val="5FEB4656"/>
    <w:rsid w:val="5FEB66AA"/>
    <w:rsid w:val="5FEC1CFE"/>
    <w:rsid w:val="5FEC48FC"/>
    <w:rsid w:val="5FEC59D3"/>
    <w:rsid w:val="5FEC66C8"/>
    <w:rsid w:val="5FEC6B5E"/>
    <w:rsid w:val="5FED1A34"/>
    <w:rsid w:val="5FED2639"/>
    <w:rsid w:val="5FED28E7"/>
    <w:rsid w:val="5FED3B35"/>
    <w:rsid w:val="5FED52A2"/>
    <w:rsid w:val="5FED550F"/>
    <w:rsid w:val="5FEE0AB2"/>
    <w:rsid w:val="5FEE65FD"/>
    <w:rsid w:val="5FEE6D38"/>
    <w:rsid w:val="5FEF0952"/>
    <w:rsid w:val="5FEF1CF6"/>
    <w:rsid w:val="5FEF225A"/>
    <w:rsid w:val="5FEF50C1"/>
    <w:rsid w:val="5FEF5A3F"/>
    <w:rsid w:val="5FEF7F48"/>
    <w:rsid w:val="5FF02A22"/>
    <w:rsid w:val="5FF057E4"/>
    <w:rsid w:val="5FF05A6E"/>
    <w:rsid w:val="5FF07E12"/>
    <w:rsid w:val="5FF11F12"/>
    <w:rsid w:val="5FF15E8B"/>
    <w:rsid w:val="5FF160F1"/>
    <w:rsid w:val="5FF27034"/>
    <w:rsid w:val="5FF27A39"/>
    <w:rsid w:val="5FF41F25"/>
    <w:rsid w:val="5FF427D0"/>
    <w:rsid w:val="5FF4555F"/>
    <w:rsid w:val="5FF50F0F"/>
    <w:rsid w:val="5FF52D97"/>
    <w:rsid w:val="5FF57FBB"/>
    <w:rsid w:val="5FF615BD"/>
    <w:rsid w:val="5FF61656"/>
    <w:rsid w:val="5FF61A44"/>
    <w:rsid w:val="5FF6265A"/>
    <w:rsid w:val="5FF659BF"/>
    <w:rsid w:val="5FF67529"/>
    <w:rsid w:val="5FF67C26"/>
    <w:rsid w:val="5FF72320"/>
    <w:rsid w:val="5FF72C8F"/>
    <w:rsid w:val="5FF732A1"/>
    <w:rsid w:val="5FF7504F"/>
    <w:rsid w:val="5FF76A02"/>
    <w:rsid w:val="5FF76DFD"/>
    <w:rsid w:val="5FF84C06"/>
    <w:rsid w:val="5FF84E22"/>
    <w:rsid w:val="5FF85492"/>
    <w:rsid w:val="5FF85CCE"/>
    <w:rsid w:val="5FF86B47"/>
    <w:rsid w:val="5FF915CA"/>
    <w:rsid w:val="5FF91718"/>
    <w:rsid w:val="5FF93BB4"/>
    <w:rsid w:val="5FF93CA4"/>
    <w:rsid w:val="5FF946E6"/>
    <w:rsid w:val="5FF94923"/>
    <w:rsid w:val="5FFA069B"/>
    <w:rsid w:val="5FFA27B2"/>
    <w:rsid w:val="5FFA2BA8"/>
    <w:rsid w:val="5FFA3418"/>
    <w:rsid w:val="5FFA670C"/>
    <w:rsid w:val="5FFB0471"/>
    <w:rsid w:val="5FFB683C"/>
    <w:rsid w:val="5FFC167E"/>
    <w:rsid w:val="5FFC2665"/>
    <w:rsid w:val="5FFC2F6A"/>
    <w:rsid w:val="5FFC4413"/>
    <w:rsid w:val="5FFC4F1A"/>
    <w:rsid w:val="5FFC5A7B"/>
    <w:rsid w:val="5FFD0C77"/>
    <w:rsid w:val="5FFD7907"/>
    <w:rsid w:val="5FFE1F39"/>
    <w:rsid w:val="5FFE2C0E"/>
    <w:rsid w:val="5FFE63DD"/>
    <w:rsid w:val="5FFF35AE"/>
    <w:rsid w:val="5FFF3ED2"/>
    <w:rsid w:val="5FFF5CB2"/>
    <w:rsid w:val="60001041"/>
    <w:rsid w:val="60001E2C"/>
    <w:rsid w:val="60004DB0"/>
    <w:rsid w:val="600052D9"/>
    <w:rsid w:val="6000568F"/>
    <w:rsid w:val="60006241"/>
    <w:rsid w:val="60006806"/>
    <w:rsid w:val="60007F09"/>
    <w:rsid w:val="60010B9D"/>
    <w:rsid w:val="60011A2A"/>
    <w:rsid w:val="60011BE0"/>
    <w:rsid w:val="60017ED4"/>
    <w:rsid w:val="6002397A"/>
    <w:rsid w:val="60023C8F"/>
    <w:rsid w:val="600242AA"/>
    <w:rsid w:val="600251E1"/>
    <w:rsid w:val="60025ECE"/>
    <w:rsid w:val="6003761E"/>
    <w:rsid w:val="60037EAC"/>
    <w:rsid w:val="600413E2"/>
    <w:rsid w:val="600420C4"/>
    <w:rsid w:val="600437E9"/>
    <w:rsid w:val="60043CF7"/>
    <w:rsid w:val="60044E6E"/>
    <w:rsid w:val="6004682B"/>
    <w:rsid w:val="60050660"/>
    <w:rsid w:val="60050811"/>
    <w:rsid w:val="6005151A"/>
    <w:rsid w:val="600532A3"/>
    <w:rsid w:val="600534FA"/>
    <w:rsid w:val="60064C11"/>
    <w:rsid w:val="60065292"/>
    <w:rsid w:val="60066D64"/>
    <w:rsid w:val="6007029D"/>
    <w:rsid w:val="600725DB"/>
    <w:rsid w:val="600734E4"/>
    <w:rsid w:val="600737DF"/>
    <w:rsid w:val="60075DEF"/>
    <w:rsid w:val="60075E5A"/>
    <w:rsid w:val="60077599"/>
    <w:rsid w:val="6008100A"/>
    <w:rsid w:val="6008154F"/>
    <w:rsid w:val="60082A96"/>
    <w:rsid w:val="6008552C"/>
    <w:rsid w:val="60091AEC"/>
    <w:rsid w:val="600935D0"/>
    <w:rsid w:val="6009394C"/>
    <w:rsid w:val="60093A9E"/>
    <w:rsid w:val="600961F6"/>
    <w:rsid w:val="60096F7E"/>
    <w:rsid w:val="60097ACC"/>
    <w:rsid w:val="60097D62"/>
    <w:rsid w:val="600A06AF"/>
    <w:rsid w:val="600A269D"/>
    <w:rsid w:val="600A4623"/>
    <w:rsid w:val="600A4D82"/>
    <w:rsid w:val="600A6B30"/>
    <w:rsid w:val="600B195E"/>
    <w:rsid w:val="600B23EC"/>
    <w:rsid w:val="600B2C32"/>
    <w:rsid w:val="600B4656"/>
    <w:rsid w:val="600B4B3D"/>
    <w:rsid w:val="600C0AFA"/>
    <w:rsid w:val="600C3338"/>
    <w:rsid w:val="600D03CE"/>
    <w:rsid w:val="600D2F94"/>
    <w:rsid w:val="600D43BE"/>
    <w:rsid w:val="600D4872"/>
    <w:rsid w:val="600E0D6D"/>
    <w:rsid w:val="600E6687"/>
    <w:rsid w:val="600E6E8E"/>
    <w:rsid w:val="600E7458"/>
    <w:rsid w:val="600F2399"/>
    <w:rsid w:val="600F4A8D"/>
    <w:rsid w:val="600F5EED"/>
    <w:rsid w:val="600F63DE"/>
    <w:rsid w:val="600F7E94"/>
    <w:rsid w:val="601015F6"/>
    <w:rsid w:val="601042D7"/>
    <w:rsid w:val="6010714C"/>
    <w:rsid w:val="60107EBF"/>
    <w:rsid w:val="60114363"/>
    <w:rsid w:val="60115EB0"/>
    <w:rsid w:val="60116111"/>
    <w:rsid w:val="60117AF4"/>
    <w:rsid w:val="60122050"/>
    <w:rsid w:val="60123C37"/>
    <w:rsid w:val="60123E30"/>
    <w:rsid w:val="6013046A"/>
    <w:rsid w:val="60131910"/>
    <w:rsid w:val="60132460"/>
    <w:rsid w:val="60132B5C"/>
    <w:rsid w:val="601355FA"/>
    <w:rsid w:val="601370DB"/>
    <w:rsid w:val="60142202"/>
    <w:rsid w:val="601427B8"/>
    <w:rsid w:val="60145C01"/>
    <w:rsid w:val="601502B0"/>
    <w:rsid w:val="60160FC9"/>
    <w:rsid w:val="60161553"/>
    <w:rsid w:val="60161979"/>
    <w:rsid w:val="60161984"/>
    <w:rsid w:val="601623F8"/>
    <w:rsid w:val="601654D5"/>
    <w:rsid w:val="60167C83"/>
    <w:rsid w:val="6017124D"/>
    <w:rsid w:val="60173AAA"/>
    <w:rsid w:val="6017749F"/>
    <w:rsid w:val="6017784D"/>
    <w:rsid w:val="60177B46"/>
    <w:rsid w:val="60177F8C"/>
    <w:rsid w:val="601849F0"/>
    <w:rsid w:val="60184C1D"/>
    <w:rsid w:val="60185660"/>
    <w:rsid w:val="601856F1"/>
    <w:rsid w:val="60191DFE"/>
    <w:rsid w:val="60192D92"/>
    <w:rsid w:val="60193217"/>
    <w:rsid w:val="601945DF"/>
    <w:rsid w:val="60194FC5"/>
    <w:rsid w:val="60196D73"/>
    <w:rsid w:val="601975C1"/>
    <w:rsid w:val="601A0A51"/>
    <w:rsid w:val="601A422B"/>
    <w:rsid w:val="601A790F"/>
    <w:rsid w:val="601B0D3D"/>
    <w:rsid w:val="601B2AEB"/>
    <w:rsid w:val="601B32AE"/>
    <w:rsid w:val="601B3EB6"/>
    <w:rsid w:val="601B4AB2"/>
    <w:rsid w:val="601B4D30"/>
    <w:rsid w:val="601B6F8F"/>
    <w:rsid w:val="601C0564"/>
    <w:rsid w:val="601C3359"/>
    <w:rsid w:val="601C3588"/>
    <w:rsid w:val="601C4AB5"/>
    <w:rsid w:val="601C7269"/>
    <w:rsid w:val="601D2D07"/>
    <w:rsid w:val="601D5AE3"/>
    <w:rsid w:val="601D6342"/>
    <w:rsid w:val="601E01A2"/>
    <w:rsid w:val="601E082E"/>
    <w:rsid w:val="601E25DC"/>
    <w:rsid w:val="601F0CC7"/>
    <w:rsid w:val="601F3433"/>
    <w:rsid w:val="6020045A"/>
    <w:rsid w:val="6020116B"/>
    <w:rsid w:val="60201FC4"/>
    <w:rsid w:val="60202236"/>
    <w:rsid w:val="60202D2E"/>
    <w:rsid w:val="602036EA"/>
    <w:rsid w:val="602045A6"/>
    <w:rsid w:val="60205070"/>
    <w:rsid w:val="602120CC"/>
    <w:rsid w:val="60213E7A"/>
    <w:rsid w:val="60215C4A"/>
    <w:rsid w:val="602171E3"/>
    <w:rsid w:val="60223B0F"/>
    <w:rsid w:val="60224B4B"/>
    <w:rsid w:val="60230375"/>
    <w:rsid w:val="60231965"/>
    <w:rsid w:val="60233244"/>
    <w:rsid w:val="60234096"/>
    <w:rsid w:val="60235B31"/>
    <w:rsid w:val="60235E44"/>
    <w:rsid w:val="602448EA"/>
    <w:rsid w:val="60247C3D"/>
    <w:rsid w:val="60253286"/>
    <w:rsid w:val="60255718"/>
    <w:rsid w:val="60256E3E"/>
    <w:rsid w:val="60261490"/>
    <w:rsid w:val="60261640"/>
    <w:rsid w:val="60262837"/>
    <w:rsid w:val="602631A4"/>
    <w:rsid w:val="60264121"/>
    <w:rsid w:val="60265F3E"/>
    <w:rsid w:val="60271367"/>
    <w:rsid w:val="60274327"/>
    <w:rsid w:val="6027562A"/>
    <w:rsid w:val="60283289"/>
    <w:rsid w:val="6028345A"/>
    <w:rsid w:val="6028377A"/>
    <w:rsid w:val="602844E5"/>
    <w:rsid w:val="60290A8A"/>
    <w:rsid w:val="602936DC"/>
    <w:rsid w:val="60295AA8"/>
    <w:rsid w:val="60296F98"/>
    <w:rsid w:val="602970B6"/>
    <w:rsid w:val="60297497"/>
    <w:rsid w:val="602A2D2E"/>
    <w:rsid w:val="602A3924"/>
    <w:rsid w:val="602A5AE3"/>
    <w:rsid w:val="602A7A30"/>
    <w:rsid w:val="602B05B7"/>
    <w:rsid w:val="602B0A69"/>
    <w:rsid w:val="602B19D6"/>
    <w:rsid w:val="602B6AA7"/>
    <w:rsid w:val="602C1292"/>
    <w:rsid w:val="602C4CF9"/>
    <w:rsid w:val="602D0A71"/>
    <w:rsid w:val="602D1A02"/>
    <w:rsid w:val="602D1E31"/>
    <w:rsid w:val="602D281F"/>
    <w:rsid w:val="602D4796"/>
    <w:rsid w:val="602D5326"/>
    <w:rsid w:val="602D6CC3"/>
    <w:rsid w:val="602E0FA1"/>
    <w:rsid w:val="602E2DCE"/>
    <w:rsid w:val="602E523C"/>
    <w:rsid w:val="602F17E7"/>
    <w:rsid w:val="602F47E9"/>
    <w:rsid w:val="602F7EBD"/>
    <w:rsid w:val="60302650"/>
    <w:rsid w:val="603040BD"/>
    <w:rsid w:val="6030761F"/>
    <w:rsid w:val="60315853"/>
    <w:rsid w:val="60316AC6"/>
    <w:rsid w:val="60316E73"/>
    <w:rsid w:val="603218A9"/>
    <w:rsid w:val="60324DC7"/>
    <w:rsid w:val="60325913"/>
    <w:rsid w:val="60326087"/>
    <w:rsid w:val="603268CD"/>
    <w:rsid w:val="603269C5"/>
    <w:rsid w:val="60327E35"/>
    <w:rsid w:val="6033259E"/>
    <w:rsid w:val="603358D5"/>
    <w:rsid w:val="60335DCE"/>
    <w:rsid w:val="60336BFF"/>
    <w:rsid w:val="60340051"/>
    <w:rsid w:val="60340BC8"/>
    <w:rsid w:val="60340F92"/>
    <w:rsid w:val="60341DFF"/>
    <w:rsid w:val="60343BAD"/>
    <w:rsid w:val="60345021"/>
    <w:rsid w:val="6035022A"/>
    <w:rsid w:val="603503F2"/>
    <w:rsid w:val="60350489"/>
    <w:rsid w:val="603539B1"/>
    <w:rsid w:val="60356A5B"/>
    <w:rsid w:val="60357728"/>
    <w:rsid w:val="60360B52"/>
    <w:rsid w:val="60363DC9"/>
    <w:rsid w:val="6036401A"/>
    <w:rsid w:val="60366394"/>
    <w:rsid w:val="60367925"/>
    <w:rsid w:val="603717E2"/>
    <w:rsid w:val="6037369D"/>
    <w:rsid w:val="60374429"/>
    <w:rsid w:val="603744C2"/>
    <w:rsid w:val="6037544B"/>
    <w:rsid w:val="60375C18"/>
    <w:rsid w:val="60377229"/>
    <w:rsid w:val="603775A4"/>
    <w:rsid w:val="6038371D"/>
    <w:rsid w:val="60384C39"/>
    <w:rsid w:val="60385CA1"/>
    <w:rsid w:val="60387521"/>
    <w:rsid w:val="6039236E"/>
    <w:rsid w:val="60393777"/>
    <w:rsid w:val="60396BAB"/>
    <w:rsid w:val="60397678"/>
    <w:rsid w:val="60397EA0"/>
    <w:rsid w:val="603A167A"/>
    <w:rsid w:val="603A68FA"/>
    <w:rsid w:val="603A7CF1"/>
    <w:rsid w:val="603B1287"/>
    <w:rsid w:val="603B13E0"/>
    <w:rsid w:val="603B2A19"/>
    <w:rsid w:val="603B2CD6"/>
    <w:rsid w:val="603B318E"/>
    <w:rsid w:val="603B4F3C"/>
    <w:rsid w:val="603B69DB"/>
    <w:rsid w:val="603C0CB4"/>
    <w:rsid w:val="603C0E54"/>
    <w:rsid w:val="603C295B"/>
    <w:rsid w:val="603C3A56"/>
    <w:rsid w:val="603C7D09"/>
    <w:rsid w:val="603D0811"/>
    <w:rsid w:val="603D367E"/>
    <w:rsid w:val="603D3EBB"/>
    <w:rsid w:val="603D4B0A"/>
    <w:rsid w:val="603D5158"/>
    <w:rsid w:val="603D53C2"/>
    <w:rsid w:val="603D69BC"/>
    <w:rsid w:val="603D7BC0"/>
    <w:rsid w:val="603E2039"/>
    <w:rsid w:val="603E28D1"/>
    <w:rsid w:val="603E2C7E"/>
    <w:rsid w:val="603E30C7"/>
    <w:rsid w:val="603E347C"/>
    <w:rsid w:val="603E3665"/>
    <w:rsid w:val="603E41B5"/>
    <w:rsid w:val="603E4A2C"/>
    <w:rsid w:val="603F28A0"/>
    <w:rsid w:val="6040020B"/>
    <w:rsid w:val="6040151C"/>
    <w:rsid w:val="60402552"/>
    <w:rsid w:val="6040276C"/>
    <w:rsid w:val="60402F8F"/>
    <w:rsid w:val="604162CA"/>
    <w:rsid w:val="60416CAC"/>
    <w:rsid w:val="604220C0"/>
    <w:rsid w:val="6042276E"/>
    <w:rsid w:val="6042323F"/>
    <w:rsid w:val="6042451C"/>
    <w:rsid w:val="6042508C"/>
    <w:rsid w:val="60427C5D"/>
    <w:rsid w:val="60430294"/>
    <w:rsid w:val="60433DF0"/>
    <w:rsid w:val="60434D17"/>
    <w:rsid w:val="604364E6"/>
    <w:rsid w:val="604370B1"/>
    <w:rsid w:val="60443706"/>
    <w:rsid w:val="60443CBE"/>
    <w:rsid w:val="60445866"/>
    <w:rsid w:val="6044750E"/>
    <w:rsid w:val="60450058"/>
    <w:rsid w:val="60452444"/>
    <w:rsid w:val="6045312D"/>
    <w:rsid w:val="6045400C"/>
    <w:rsid w:val="60454E33"/>
    <w:rsid w:val="60455DBA"/>
    <w:rsid w:val="60457B68"/>
    <w:rsid w:val="60462C0D"/>
    <w:rsid w:val="604638E0"/>
    <w:rsid w:val="604665DE"/>
    <w:rsid w:val="604708A9"/>
    <w:rsid w:val="60470EFE"/>
    <w:rsid w:val="60471B32"/>
    <w:rsid w:val="6047263F"/>
    <w:rsid w:val="604768BC"/>
    <w:rsid w:val="604770AF"/>
    <w:rsid w:val="60480D8A"/>
    <w:rsid w:val="6048134D"/>
    <w:rsid w:val="60483ACF"/>
    <w:rsid w:val="60483AFC"/>
    <w:rsid w:val="60484910"/>
    <w:rsid w:val="60484AA1"/>
    <w:rsid w:val="60484CF2"/>
    <w:rsid w:val="60492B74"/>
    <w:rsid w:val="604962FC"/>
    <w:rsid w:val="604966BD"/>
    <w:rsid w:val="604A1623"/>
    <w:rsid w:val="604A33D1"/>
    <w:rsid w:val="604A7057"/>
    <w:rsid w:val="604A73E6"/>
    <w:rsid w:val="604B2450"/>
    <w:rsid w:val="604B413F"/>
    <w:rsid w:val="604B4F6D"/>
    <w:rsid w:val="604C0A9E"/>
    <w:rsid w:val="604C48D7"/>
    <w:rsid w:val="604D0BD9"/>
    <w:rsid w:val="604D10B1"/>
    <w:rsid w:val="604D2EC1"/>
    <w:rsid w:val="604D3DCF"/>
    <w:rsid w:val="604D4C6F"/>
    <w:rsid w:val="604D4D70"/>
    <w:rsid w:val="604E188B"/>
    <w:rsid w:val="604E7941"/>
    <w:rsid w:val="604E7952"/>
    <w:rsid w:val="604F0D58"/>
    <w:rsid w:val="604F338F"/>
    <w:rsid w:val="604F5AF3"/>
    <w:rsid w:val="604F7351"/>
    <w:rsid w:val="604F7690"/>
    <w:rsid w:val="605040C4"/>
    <w:rsid w:val="60507A3A"/>
    <w:rsid w:val="6051070B"/>
    <w:rsid w:val="6051122F"/>
    <w:rsid w:val="605129B1"/>
    <w:rsid w:val="6051650D"/>
    <w:rsid w:val="60517C6A"/>
    <w:rsid w:val="605204D7"/>
    <w:rsid w:val="60522BFE"/>
    <w:rsid w:val="60525FC0"/>
    <w:rsid w:val="60536011"/>
    <w:rsid w:val="60542072"/>
    <w:rsid w:val="605424A1"/>
    <w:rsid w:val="605437B3"/>
    <w:rsid w:val="6054424F"/>
    <w:rsid w:val="60545FFD"/>
    <w:rsid w:val="60553502"/>
    <w:rsid w:val="60554C43"/>
    <w:rsid w:val="60556D7A"/>
    <w:rsid w:val="60557DC5"/>
    <w:rsid w:val="60561B3A"/>
    <w:rsid w:val="60561C9D"/>
    <w:rsid w:val="60563B24"/>
    <w:rsid w:val="6056497F"/>
    <w:rsid w:val="60567FC7"/>
    <w:rsid w:val="6057124D"/>
    <w:rsid w:val="60574947"/>
    <w:rsid w:val="60574EA6"/>
    <w:rsid w:val="60575AEE"/>
    <w:rsid w:val="60576396"/>
    <w:rsid w:val="60576E12"/>
    <w:rsid w:val="60580DD8"/>
    <w:rsid w:val="60581427"/>
    <w:rsid w:val="60581D30"/>
    <w:rsid w:val="60581E83"/>
    <w:rsid w:val="605835C4"/>
    <w:rsid w:val="60584385"/>
    <w:rsid w:val="60584FCC"/>
    <w:rsid w:val="60591866"/>
    <w:rsid w:val="60593614"/>
    <w:rsid w:val="60596B48"/>
    <w:rsid w:val="60597AB8"/>
    <w:rsid w:val="605A2C70"/>
    <w:rsid w:val="605A7EC5"/>
    <w:rsid w:val="605B3830"/>
    <w:rsid w:val="605B55DE"/>
    <w:rsid w:val="605C4EB2"/>
    <w:rsid w:val="605C5650"/>
    <w:rsid w:val="605D1356"/>
    <w:rsid w:val="605D1C94"/>
    <w:rsid w:val="605D3104"/>
    <w:rsid w:val="605D4842"/>
    <w:rsid w:val="605D5A1A"/>
    <w:rsid w:val="605D5DF1"/>
    <w:rsid w:val="605D6BB5"/>
    <w:rsid w:val="605E0C2A"/>
    <w:rsid w:val="605E3023"/>
    <w:rsid w:val="605E309A"/>
    <w:rsid w:val="605E5044"/>
    <w:rsid w:val="605E6476"/>
    <w:rsid w:val="605F052B"/>
    <w:rsid w:val="605F2220"/>
    <w:rsid w:val="605F4C42"/>
    <w:rsid w:val="605F55D6"/>
    <w:rsid w:val="606003E4"/>
    <w:rsid w:val="60600490"/>
    <w:rsid w:val="60601020"/>
    <w:rsid w:val="606015D0"/>
    <w:rsid w:val="6060290A"/>
    <w:rsid w:val="60602BF4"/>
    <w:rsid w:val="606036A1"/>
    <w:rsid w:val="606049A2"/>
    <w:rsid w:val="6061134F"/>
    <w:rsid w:val="606171FC"/>
    <w:rsid w:val="6061778B"/>
    <w:rsid w:val="60617C7E"/>
    <w:rsid w:val="6062071A"/>
    <w:rsid w:val="60624676"/>
    <w:rsid w:val="60624BBE"/>
    <w:rsid w:val="60624D7A"/>
    <w:rsid w:val="60625B06"/>
    <w:rsid w:val="60625C93"/>
    <w:rsid w:val="6062705E"/>
    <w:rsid w:val="606326E4"/>
    <w:rsid w:val="60634492"/>
    <w:rsid w:val="60634D15"/>
    <w:rsid w:val="60636240"/>
    <w:rsid w:val="6064066E"/>
    <w:rsid w:val="60640FCF"/>
    <w:rsid w:val="60641052"/>
    <w:rsid w:val="60642E9C"/>
    <w:rsid w:val="60644CD3"/>
    <w:rsid w:val="60647271"/>
    <w:rsid w:val="6065020A"/>
    <w:rsid w:val="6065645C"/>
    <w:rsid w:val="606614DE"/>
    <w:rsid w:val="606623AA"/>
    <w:rsid w:val="6066494F"/>
    <w:rsid w:val="60667058"/>
    <w:rsid w:val="60667EE2"/>
    <w:rsid w:val="606721D5"/>
    <w:rsid w:val="60673F83"/>
    <w:rsid w:val="60675196"/>
    <w:rsid w:val="60675D31"/>
    <w:rsid w:val="606760BC"/>
    <w:rsid w:val="60676AA6"/>
    <w:rsid w:val="606807B3"/>
    <w:rsid w:val="60680A3A"/>
    <w:rsid w:val="60681AA9"/>
    <w:rsid w:val="60697C8B"/>
    <w:rsid w:val="606A2105"/>
    <w:rsid w:val="606A3A73"/>
    <w:rsid w:val="606A6400"/>
    <w:rsid w:val="606B273A"/>
    <w:rsid w:val="606B4B75"/>
    <w:rsid w:val="606B6875"/>
    <w:rsid w:val="606C2ECA"/>
    <w:rsid w:val="606C3347"/>
    <w:rsid w:val="606C7255"/>
    <w:rsid w:val="606D0BB0"/>
    <w:rsid w:val="606D363B"/>
    <w:rsid w:val="606E3563"/>
    <w:rsid w:val="606E6554"/>
    <w:rsid w:val="606E7913"/>
    <w:rsid w:val="606F299E"/>
    <w:rsid w:val="606F2E37"/>
    <w:rsid w:val="606F2ECA"/>
    <w:rsid w:val="606F4BE5"/>
    <w:rsid w:val="606F6F90"/>
    <w:rsid w:val="606F72DB"/>
    <w:rsid w:val="6070010A"/>
    <w:rsid w:val="6070413F"/>
    <w:rsid w:val="607045AB"/>
    <w:rsid w:val="60706EED"/>
    <w:rsid w:val="6071020E"/>
    <w:rsid w:val="6071407C"/>
    <w:rsid w:val="60714E01"/>
    <w:rsid w:val="607152D4"/>
    <w:rsid w:val="60716BAF"/>
    <w:rsid w:val="60730B79"/>
    <w:rsid w:val="60731D9D"/>
    <w:rsid w:val="607357D8"/>
    <w:rsid w:val="60736014"/>
    <w:rsid w:val="607360A8"/>
    <w:rsid w:val="6074092F"/>
    <w:rsid w:val="60741065"/>
    <w:rsid w:val="6074131D"/>
    <w:rsid w:val="6074165C"/>
    <w:rsid w:val="607448F1"/>
    <w:rsid w:val="60745143"/>
    <w:rsid w:val="60757D10"/>
    <w:rsid w:val="607614B2"/>
    <w:rsid w:val="60762418"/>
    <w:rsid w:val="607641C6"/>
    <w:rsid w:val="60765F74"/>
    <w:rsid w:val="60766B4D"/>
    <w:rsid w:val="60770965"/>
    <w:rsid w:val="60771A5A"/>
    <w:rsid w:val="60771CE9"/>
    <w:rsid w:val="60771CEC"/>
    <w:rsid w:val="60774342"/>
    <w:rsid w:val="60776410"/>
    <w:rsid w:val="60777FDD"/>
    <w:rsid w:val="6078155E"/>
    <w:rsid w:val="60782299"/>
    <w:rsid w:val="60786190"/>
    <w:rsid w:val="60787F3E"/>
    <w:rsid w:val="60791DA1"/>
    <w:rsid w:val="60791F08"/>
    <w:rsid w:val="60791F1B"/>
    <w:rsid w:val="607921FE"/>
    <w:rsid w:val="607926CA"/>
    <w:rsid w:val="60793CB6"/>
    <w:rsid w:val="60795A64"/>
    <w:rsid w:val="607967CB"/>
    <w:rsid w:val="60796F8C"/>
    <w:rsid w:val="607B5C80"/>
    <w:rsid w:val="607C1488"/>
    <w:rsid w:val="607C2750"/>
    <w:rsid w:val="607C2B27"/>
    <w:rsid w:val="607C4917"/>
    <w:rsid w:val="607C7302"/>
    <w:rsid w:val="607C7DEE"/>
    <w:rsid w:val="607D37A6"/>
    <w:rsid w:val="607D3D3E"/>
    <w:rsid w:val="607D4EB4"/>
    <w:rsid w:val="607D5554"/>
    <w:rsid w:val="607D7B99"/>
    <w:rsid w:val="607E307A"/>
    <w:rsid w:val="607E751E"/>
    <w:rsid w:val="607F2AF6"/>
    <w:rsid w:val="607F2BA8"/>
    <w:rsid w:val="60800175"/>
    <w:rsid w:val="608027D0"/>
    <w:rsid w:val="60803223"/>
    <w:rsid w:val="60803296"/>
    <w:rsid w:val="60805859"/>
    <w:rsid w:val="60806DF2"/>
    <w:rsid w:val="60806E07"/>
    <w:rsid w:val="608108A6"/>
    <w:rsid w:val="608108BD"/>
    <w:rsid w:val="60811C4B"/>
    <w:rsid w:val="60811F24"/>
    <w:rsid w:val="60813EFB"/>
    <w:rsid w:val="60820DBC"/>
    <w:rsid w:val="60822B6A"/>
    <w:rsid w:val="608234C4"/>
    <w:rsid w:val="608244FE"/>
    <w:rsid w:val="60824919"/>
    <w:rsid w:val="608250F0"/>
    <w:rsid w:val="60831160"/>
    <w:rsid w:val="60836580"/>
    <w:rsid w:val="608368E3"/>
    <w:rsid w:val="608427D8"/>
    <w:rsid w:val="60844B35"/>
    <w:rsid w:val="608467B9"/>
    <w:rsid w:val="60847E28"/>
    <w:rsid w:val="608508AD"/>
    <w:rsid w:val="60850EA0"/>
    <w:rsid w:val="6085265B"/>
    <w:rsid w:val="60853036"/>
    <w:rsid w:val="60854409"/>
    <w:rsid w:val="608544A1"/>
    <w:rsid w:val="60856FA7"/>
    <w:rsid w:val="60857CE3"/>
    <w:rsid w:val="608637BC"/>
    <w:rsid w:val="6086447E"/>
    <w:rsid w:val="608671E3"/>
    <w:rsid w:val="608739A7"/>
    <w:rsid w:val="60874625"/>
    <w:rsid w:val="608759C5"/>
    <w:rsid w:val="6087617A"/>
    <w:rsid w:val="608763D3"/>
    <w:rsid w:val="60876DF0"/>
    <w:rsid w:val="60885312"/>
    <w:rsid w:val="60885401"/>
    <w:rsid w:val="60885CA7"/>
    <w:rsid w:val="608863D8"/>
    <w:rsid w:val="60886D5C"/>
    <w:rsid w:val="60887219"/>
    <w:rsid w:val="60887821"/>
    <w:rsid w:val="60891908"/>
    <w:rsid w:val="6089214B"/>
    <w:rsid w:val="60892BD9"/>
    <w:rsid w:val="60894B47"/>
    <w:rsid w:val="60895471"/>
    <w:rsid w:val="60897ECB"/>
    <w:rsid w:val="608A0A8C"/>
    <w:rsid w:val="608A11F9"/>
    <w:rsid w:val="608A1223"/>
    <w:rsid w:val="608A17F0"/>
    <w:rsid w:val="608A3882"/>
    <w:rsid w:val="608A7A25"/>
    <w:rsid w:val="608A7C71"/>
    <w:rsid w:val="608B1DE7"/>
    <w:rsid w:val="608B4D11"/>
    <w:rsid w:val="608B51E5"/>
    <w:rsid w:val="608B6453"/>
    <w:rsid w:val="608C1C3B"/>
    <w:rsid w:val="608C39E9"/>
    <w:rsid w:val="608C5797"/>
    <w:rsid w:val="608D52D4"/>
    <w:rsid w:val="608D693F"/>
    <w:rsid w:val="608E6A06"/>
    <w:rsid w:val="608E77AC"/>
    <w:rsid w:val="608E7EF1"/>
    <w:rsid w:val="608F4B22"/>
    <w:rsid w:val="608F5556"/>
    <w:rsid w:val="608F5A9C"/>
    <w:rsid w:val="608F5C3A"/>
    <w:rsid w:val="608F7035"/>
    <w:rsid w:val="608F7DD9"/>
    <w:rsid w:val="60900AA3"/>
    <w:rsid w:val="60900E4F"/>
    <w:rsid w:val="60902CB2"/>
    <w:rsid w:val="609067A9"/>
    <w:rsid w:val="60906D06"/>
    <w:rsid w:val="609101BC"/>
    <w:rsid w:val="60911000"/>
    <w:rsid w:val="60912DAE"/>
    <w:rsid w:val="60917251"/>
    <w:rsid w:val="6091780F"/>
    <w:rsid w:val="60920B9C"/>
    <w:rsid w:val="60920E1F"/>
    <w:rsid w:val="60921C10"/>
    <w:rsid w:val="60923712"/>
    <w:rsid w:val="6092728F"/>
    <w:rsid w:val="60927D3F"/>
    <w:rsid w:val="60927E06"/>
    <w:rsid w:val="60931D9C"/>
    <w:rsid w:val="60932FCA"/>
    <w:rsid w:val="60934B7A"/>
    <w:rsid w:val="60936074"/>
    <w:rsid w:val="60936857"/>
    <w:rsid w:val="609374FC"/>
    <w:rsid w:val="6094289E"/>
    <w:rsid w:val="609453C6"/>
    <w:rsid w:val="60947624"/>
    <w:rsid w:val="609567B5"/>
    <w:rsid w:val="60956D42"/>
    <w:rsid w:val="609575A8"/>
    <w:rsid w:val="60957740"/>
    <w:rsid w:val="60961EBC"/>
    <w:rsid w:val="609634B7"/>
    <w:rsid w:val="60963565"/>
    <w:rsid w:val="60963C62"/>
    <w:rsid w:val="60964868"/>
    <w:rsid w:val="60965B40"/>
    <w:rsid w:val="60966616"/>
    <w:rsid w:val="6096709F"/>
    <w:rsid w:val="60973456"/>
    <w:rsid w:val="609736DC"/>
    <w:rsid w:val="609805E0"/>
    <w:rsid w:val="60982CE7"/>
    <w:rsid w:val="60983270"/>
    <w:rsid w:val="60987949"/>
    <w:rsid w:val="60996106"/>
    <w:rsid w:val="6099620C"/>
    <w:rsid w:val="60997EF7"/>
    <w:rsid w:val="609A060D"/>
    <w:rsid w:val="609A21B5"/>
    <w:rsid w:val="609A282A"/>
    <w:rsid w:val="609A31EA"/>
    <w:rsid w:val="609A3376"/>
    <w:rsid w:val="609A3997"/>
    <w:rsid w:val="609A3FE7"/>
    <w:rsid w:val="609A4BD3"/>
    <w:rsid w:val="609A4F3C"/>
    <w:rsid w:val="609B1E7E"/>
    <w:rsid w:val="609B3C2C"/>
    <w:rsid w:val="609B59DA"/>
    <w:rsid w:val="609B70C6"/>
    <w:rsid w:val="609C1B0E"/>
    <w:rsid w:val="609C2EF0"/>
    <w:rsid w:val="609D1752"/>
    <w:rsid w:val="609D1CF7"/>
    <w:rsid w:val="609D3E38"/>
    <w:rsid w:val="609D42CD"/>
    <w:rsid w:val="609D5BF6"/>
    <w:rsid w:val="609D7126"/>
    <w:rsid w:val="609D79A4"/>
    <w:rsid w:val="609E031F"/>
    <w:rsid w:val="609E17DD"/>
    <w:rsid w:val="609E2858"/>
    <w:rsid w:val="609E3461"/>
    <w:rsid w:val="609E54CA"/>
    <w:rsid w:val="609E5775"/>
    <w:rsid w:val="609E5A0A"/>
    <w:rsid w:val="609F0EFF"/>
    <w:rsid w:val="609F213F"/>
    <w:rsid w:val="609F5BB1"/>
    <w:rsid w:val="60A05CDD"/>
    <w:rsid w:val="60A05F23"/>
    <w:rsid w:val="60A07495"/>
    <w:rsid w:val="60A07EE0"/>
    <w:rsid w:val="60A10CBF"/>
    <w:rsid w:val="60A1629C"/>
    <w:rsid w:val="60A2017D"/>
    <w:rsid w:val="60A204FC"/>
    <w:rsid w:val="60A2320D"/>
    <w:rsid w:val="60A25A21"/>
    <w:rsid w:val="60A25CDC"/>
    <w:rsid w:val="60A26D69"/>
    <w:rsid w:val="60A30D33"/>
    <w:rsid w:val="60A31DD0"/>
    <w:rsid w:val="60A32AE1"/>
    <w:rsid w:val="60A456E6"/>
    <w:rsid w:val="60A50260"/>
    <w:rsid w:val="60A52CFD"/>
    <w:rsid w:val="60A54AAB"/>
    <w:rsid w:val="60A559F2"/>
    <w:rsid w:val="60A57959"/>
    <w:rsid w:val="60A57CF9"/>
    <w:rsid w:val="60A6305A"/>
    <w:rsid w:val="60A67113"/>
    <w:rsid w:val="60A70DDC"/>
    <w:rsid w:val="60A725D1"/>
    <w:rsid w:val="60A740CE"/>
    <w:rsid w:val="60A74A52"/>
    <w:rsid w:val="60A76116"/>
    <w:rsid w:val="60A765D4"/>
    <w:rsid w:val="60A76A75"/>
    <w:rsid w:val="60A775C2"/>
    <w:rsid w:val="60A83703"/>
    <w:rsid w:val="60A87970"/>
    <w:rsid w:val="60A919ED"/>
    <w:rsid w:val="60A936CF"/>
    <w:rsid w:val="60A9459B"/>
    <w:rsid w:val="60A96349"/>
    <w:rsid w:val="60AA200A"/>
    <w:rsid w:val="60AA32DE"/>
    <w:rsid w:val="60AA3E6F"/>
    <w:rsid w:val="60AB2F26"/>
    <w:rsid w:val="60AB42FB"/>
    <w:rsid w:val="60AC29B4"/>
    <w:rsid w:val="60AC32EE"/>
    <w:rsid w:val="60AC578B"/>
    <w:rsid w:val="60AC5E39"/>
    <w:rsid w:val="60AC7BE7"/>
    <w:rsid w:val="60AD10F6"/>
    <w:rsid w:val="60AD13D3"/>
    <w:rsid w:val="60AD570E"/>
    <w:rsid w:val="60AD7607"/>
    <w:rsid w:val="60AE0D88"/>
    <w:rsid w:val="60AE1334"/>
    <w:rsid w:val="60AE1BB1"/>
    <w:rsid w:val="60AE2BD9"/>
    <w:rsid w:val="60AE3960"/>
    <w:rsid w:val="60AE7E03"/>
    <w:rsid w:val="60AF1486"/>
    <w:rsid w:val="60AF2477"/>
    <w:rsid w:val="60AF2CEA"/>
    <w:rsid w:val="60AF592A"/>
    <w:rsid w:val="60AF76D8"/>
    <w:rsid w:val="60AF7BD1"/>
    <w:rsid w:val="60B00078"/>
    <w:rsid w:val="60B06349"/>
    <w:rsid w:val="60B07F24"/>
    <w:rsid w:val="60B116A2"/>
    <w:rsid w:val="60B13450"/>
    <w:rsid w:val="60B13699"/>
    <w:rsid w:val="60B13B61"/>
    <w:rsid w:val="60B14DF9"/>
    <w:rsid w:val="60B15E6A"/>
    <w:rsid w:val="60B16294"/>
    <w:rsid w:val="60B22A8D"/>
    <w:rsid w:val="60B23346"/>
    <w:rsid w:val="60B23E03"/>
    <w:rsid w:val="60B24717"/>
    <w:rsid w:val="60B33F1D"/>
    <w:rsid w:val="60B3449C"/>
    <w:rsid w:val="60B349C5"/>
    <w:rsid w:val="60B3541A"/>
    <w:rsid w:val="60B371C8"/>
    <w:rsid w:val="60B44CEE"/>
    <w:rsid w:val="60B45093"/>
    <w:rsid w:val="60B46A9C"/>
    <w:rsid w:val="60B46AEE"/>
    <w:rsid w:val="60B530DC"/>
    <w:rsid w:val="60B531C6"/>
    <w:rsid w:val="60B5389D"/>
    <w:rsid w:val="60B571C4"/>
    <w:rsid w:val="60B57F7E"/>
    <w:rsid w:val="60B60A66"/>
    <w:rsid w:val="60B61220"/>
    <w:rsid w:val="60B655C0"/>
    <w:rsid w:val="60B7097F"/>
    <w:rsid w:val="60B719D8"/>
    <w:rsid w:val="60B73D67"/>
    <w:rsid w:val="60B75748"/>
    <w:rsid w:val="60B75E84"/>
    <w:rsid w:val="60B80231"/>
    <w:rsid w:val="60B81809"/>
    <w:rsid w:val="60B822D4"/>
    <w:rsid w:val="60B82A30"/>
    <w:rsid w:val="60B8432C"/>
    <w:rsid w:val="60B90C1E"/>
    <w:rsid w:val="60B92304"/>
    <w:rsid w:val="60B956A7"/>
    <w:rsid w:val="60BA0FE6"/>
    <w:rsid w:val="60BA121F"/>
    <w:rsid w:val="60BA1BBA"/>
    <w:rsid w:val="60BA2960"/>
    <w:rsid w:val="60BA368F"/>
    <w:rsid w:val="60BA4113"/>
    <w:rsid w:val="60BA67A8"/>
    <w:rsid w:val="60BA7611"/>
    <w:rsid w:val="60BB280B"/>
    <w:rsid w:val="60BB42CE"/>
    <w:rsid w:val="60BB5AEC"/>
    <w:rsid w:val="60BB7E2A"/>
    <w:rsid w:val="60BC004F"/>
    <w:rsid w:val="60BC0578"/>
    <w:rsid w:val="60BC0687"/>
    <w:rsid w:val="60BC472D"/>
    <w:rsid w:val="60BC4B8B"/>
    <w:rsid w:val="60BD0047"/>
    <w:rsid w:val="60BD1DF5"/>
    <w:rsid w:val="60BD35DF"/>
    <w:rsid w:val="60BD43DC"/>
    <w:rsid w:val="60BD7BA0"/>
    <w:rsid w:val="60BE1A25"/>
    <w:rsid w:val="60BE78DB"/>
    <w:rsid w:val="60BE791B"/>
    <w:rsid w:val="60BF020C"/>
    <w:rsid w:val="60BF1B7D"/>
    <w:rsid w:val="60BF27A3"/>
    <w:rsid w:val="60BF3DBF"/>
    <w:rsid w:val="60C018E5"/>
    <w:rsid w:val="60C03693"/>
    <w:rsid w:val="60C04DBB"/>
    <w:rsid w:val="60C07275"/>
    <w:rsid w:val="60C07B37"/>
    <w:rsid w:val="60C107EF"/>
    <w:rsid w:val="60C16F3B"/>
    <w:rsid w:val="60C211B9"/>
    <w:rsid w:val="60C2206A"/>
    <w:rsid w:val="60C22C25"/>
    <w:rsid w:val="60C237D8"/>
    <w:rsid w:val="60C2491A"/>
    <w:rsid w:val="60C26C7D"/>
    <w:rsid w:val="60C34022"/>
    <w:rsid w:val="60C34F31"/>
    <w:rsid w:val="60C35174"/>
    <w:rsid w:val="60C368D2"/>
    <w:rsid w:val="60C378D2"/>
    <w:rsid w:val="60C413D5"/>
    <w:rsid w:val="60C43183"/>
    <w:rsid w:val="60C46D6A"/>
    <w:rsid w:val="60C50CA9"/>
    <w:rsid w:val="60C5514D"/>
    <w:rsid w:val="60C56EFB"/>
    <w:rsid w:val="60C61CB1"/>
    <w:rsid w:val="60C64DD6"/>
    <w:rsid w:val="60C66AC5"/>
    <w:rsid w:val="60C70EC5"/>
    <w:rsid w:val="60C71864"/>
    <w:rsid w:val="60C71C22"/>
    <w:rsid w:val="60C72C73"/>
    <w:rsid w:val="60C72D19"/>
    <w:rsid w:val="60C73F93"/>
    <w:rsid w:val="60C75C32"/>
    <w:rsid w:val="60C75CC8"/>
    <w:rsid w:val="60C767CF"/>
    <w:rsid w:val="60C81ADB"/>
    <w:rsid w:val="60C82547"/>
    <w:rsid w:val="60C83823"/>
    <w:rsid w:val="60C84583"/>
    <w:rsid w:val="60C85339"/>
    <w:rsid w:val="60C85C14"/>
    <w:rsid w:val="60C929FF"/>
    <w:rsid w:val="60C95C7A"/>
    <w:rsid w:val="60C96143"/>
    <w:rsid w:val="60C967B7"/>
    <w:rsid w:val="60C969EB"/>
    <w:rsid w:val="60C97CB3"/>
    <w:rsid w:val="60CA0561"/>
    <w:rsid w:val="60CA0C44"/>
    <w:rsid w:val="60CA0D14"/>
    <w:rsid w:val="60CA2C96"/>
    <w:rsid w:val="60CA62C0"/>
    <w:rsid w:val="60CB076D"/>
    <w:rsid w:val="60CB2763"/>
    <w:rsid w:val="60CB67FA"/>
    <w:rsid w:val="60CC028A"/>
    <w:rsid w:val="60CC0D9D"/>
    <w:rsid w:val="60CC2038"/>
    <w:rsid w:val="60CC4D75"/>
    <w:rsid w:val="60CC64DC"/>
    <w:rsid w:val="60CD3D29"/>
    <w:rsid w:val="60CD4AC4"/>
    <w:rsid w:val="60CD58C8"/>
    <w:rsid w:val="60CE2266"/>
    <w:rsid w:val="60CE2314"/>
    <w:rsid w:val="60CE297C"/>
    <w:rsid w:val="60CE3E25"/>
    <w:rsid w:val="60CE4002"/>
    <w:rsid w:val="60CE4867"/>
    <w:rsid w:val="60CE5DB0"/>
    <w:rsid w:val="60CE6912"/>
    <w:rsid w:val="60CE739E"/>
    <w:rsid w:val="60CF14F5"/>
    <w:rsid w:val="60CF1B28"/>
    <w:rsid w:val="60CF38D6"/>
    <w:rsid w:val="60CF4A25"/>
    <w:rsid w:val="60D01911"/>
    <w:rsid w:val="60D04D8C"/>
    <w:rsid w:val="60D121A3"/>
    <w:rsid w:val="60D13AF2"/>
    <w:rsid w:val="60D1764E"/>
    <w:rsid w:val="60D22281"/>
    <w:rsid w:val="60D22F68"/>
    <w:rsid w:val="60D2412B"/>
    <w:rsid w:val="60D24AAE"/>
    <w:rsid w:val="60D31618"/>
    <w:rsid w:val="60D3257C"/>
    <w:rsid w:val="60D327AA"/>
    <w:rsid w:val="60D333C6"/>
    <w:rsid w:val="60D375BC"/>
    <w:rsid w:val="60D37652"/>
    <w:rsid w:val="60D3786A"/>
    <w:rsid w:val="60D40393"/>
    <w:rsid w:val="60D4098E"/>
    <w:rsid w:val="60D40EEC"/>
    <w:rsid w:val="60D41453"/>
    <w:rsid w:val="60D41DC6"/>
    <w:rsid w:val="60D44A78"/>
    <w:rsid w:val="60D44E88"/>
    <w:rsid w:val="60D45976"/>
    <w:rsid w:val="60D45F50"/>
    <w:rsid w:val="60D4767D"/>
    <w:rsid w:val="60D55390"/>
    <w:rsid w:val="60D62EB6"/>
    <w:rsid w:val="60D6476F"/>
    <w:rsid w:val="60D66A94"/>
    <w:rsid w:val="60D71E88"/>
    <w:rsid w:val="60D8398C"/>
    <w:rsid w:val="60D847A8"/>
    <w:rsid w:val="60D84E80"/>
    <w:rsid w:val="60D85EE9"/>
    <w:rsid w:val="60D86C2E"/>
    <w:rsid w:val="60D92BCA"/>
    <w:rsid w:val="60D93445"/>
    <w:rsid w:val="60D94675"/>
    <w:rsid w:val="60D94A78"/>
    <w:rsid w:val="60D95C38"/>
    <w:rsid w:val="60D97379"/>
    <w:rsid w:val="60DA0809"/>
    <w:rsid w:val="60DA0BF8"/>
    <w:rsid w:val="60DA1F1C"/>
    <w:rsid w:val="60DA29A7"/>
    <w:rsid w:val="60DA3937"/>
    <w:rsid w:val="60DA70C8"/>
    <w:rsid w:val="60DB202B"/>
    <w:rsid w:val="60DB227B"/>
    <w:rsid w:val="60DC04FC"/>
    <w:rsid w:val="60DC27F4"/>
    <w:rsid w:val="60DC34AF"/>
    <w:rsid w:val="60DC3F05"/>
    <w:rsid w:val="60DC4863"/>
    <w:rsid w:val="60DC5CFA"/>
    <w:rsid w:val="60DC6522"/>
    <w:rsid w:val="60DC6EAE"/>
    <w:rsid w:val="60DD2497"/>
    <w:rsid w:val="60DD3A26"/>
    <w:rsid w:val="60DD4245"/>
    <w:rsid w:val="60DD45B9"/>
    <w:rsid w:val="60DD5FF3"/>
    <w:rsid w:val="60DD718A"/>
    <w:rsid w:val="60DE0512"/>
    <w:rsid w:val="60DE061A"/>
    <w:rsid w:val="60DF1AAA"/>
    <w:rsid w:val="60DF1D6B"/>
    <w:rsid w:val="60DF21DE"/>
    <w:rsid w:val="60DF2630"/>
    <w:rsid w:val="60DF3F31"/>
    <w:rsid w:val="60DF4D37"/>
    <w:rsid w:val="60DF620F"/>
    <w:rsid w:val="60DF6CC0"/>
    <w:rsid w:val="60E02A75"/>
    <w:rsid w:val="60E02CC9"/>
    <w:rsid w:val="60E03423"/>
    <w:rsid w:val="60E0467B"/>
    <w:rsid w:val="60E04F50"/>
    <w:rsid w:val="60E05AE3"/>
    <w:rsid w:val="60E05DBE"/>
    <w:rsid w:val="60E07891"/>
    <w:rsid w:val="60E143CA"/>
    <w:rsid w:val="60E16769"/>
    <w:rsid w:val="60E20E04"/>
    <w:rsid w:val="60E21325"/>
    <w:rsid w:val="60E21690"/>
    <w:rsid w:val="60E2185B"/>
    <w:rsid w:val="60E23609"/>
    <w:rsid w:val="60E25A69"/>
    <w:rsid w:val="60E27AAD"/>
    <w:rsid w:val="60E3043F"/>
    <w:rsid w:val="60E31987"/>
    <w:rsid w:val="60E31B2A"/>
    <w:rsid w:val="60E32AD5"/>
    <w:rsid w:val="60E32FFC"/>
    <w:rsid w:val="60E33BEA"/>
    <w:rsid w:val="60E37B05"/>
    <w:rsid w:val="60E41B72"/>
    <w:rsid w:val="60E41EE0"/>
    <w:rsid w:val="60E42D4B"/>
    <w:rsid w:val="60E42E74"/>
    <w:rsid w:val="60E43825"/>
    <w:rsid w:val="60E4448C"/>
    <w:rsid w:val="60E4516C"/>
    <w:rsid w:val="60E46588"/>
    <w:rsid w:val="60E47381"/>
    <w:rsid w:val="60E5134B"/>
    <w:rsid w:val="60E526BF"/>
    <w:rsid w:val="60E530F9"/>
    <w:rsid w:val="60E56871"/>
    <w:rsid w:val="60E6189F"/>
    <w:rsid w:val="60E618D8"/>
    <w:rsid w:val="60E70C20"/>
    <w:rsid w:val="60E72E0D"/>
    <w:rsid w:val="60E74880"/>
    <w:rsid w:val="60E7695C"/>
    <w:rsid w:val="60E76E71"/>
    <w:rsid w:val="60E80643"/>
    <w:rsid w:val="60E8429D"/>
    <w:rsid w:val="60E8634F"/>
    <w:rsid w:val="60E909FC"/>
    <w:rsid w:val="60E90E3C"/>
    <w:rsid w:val="60E92BEA"/>
    <w:rsid w:val="60E94928"/>
    <w:rsid w:val="60E9572D"/>
    <w:rsid w:val="60E973AF"/>
    <w:rsid w:val="60EA02FE"/>
    <w:rsid w:val="60EA0A81"/>
    <w:rsid w:val="60EA5B24"/>
    <w:rsid w:val="60EA6944"/>
    <w:rsid w:val="60EA6B5E"/>
    <w:rsid w:val="60EA6BBD"/>
    <w:rsid w:val="60EA79A6"/>
    <w:rsid w:val="60EA7D3C"/>
    <w:rsid w:val="60EB1644"/>
    <w:rsid w:val="60EB178E"/>
    <w:rsid w:val="60EB2416"/>
    <w:rsid w:val="60EC26DA"/>
    <w:rsid w:val="60EC4488"/>
    <w:rsid w:val="60EC4CB4"/>
    <w:rsid w:val="60EC5807"/>
    <w:rsid w:val="60EC789A"/>
    <w:rsid w:val="60EC79CC"/>
    <w:rsid w:val="60ED17B4"/>
    <w:rsid w:val="60ED22B5"/>
    <w:rsid w:val="60ED2568"/>
    <w:rsid w:val="60ED35FB"/>
    <w:rsid w:val="60ED6C7F"/>
    <w:rsid w:val="60EE010F"/>
    <w:rsid w:val="60EE0200"/>
    <w:rsid w:val="60EE0C44"/>
    <w:rsid w:val="60EE1FAE"/>
    <w:rsid w:val="60EE2557"/>
    <w:rsid w:val="60EE3D75"/>
    <w:rsid w:val="60EE52B3"/>
    <w:rsid w:val="60EE553E"/>
    <w:rsid w:val="60EF1131"/>
    <w:rsid w:val="60EF4977"/>
    <w:rsid w:val="60F021CA"/>
    <w:rsid w:val="60F02768"/>
    <w:rsid w:val="60F0438E"/>
    <w:rsid w:val="60F04CC1"/>
    <w:rsid w:val="60F11A9E"/>
    <w:rsid w:val="60F11E42"/>
    <w:rsid w:val="60F12213"/>
    <w:rsid w:val="60F13EBF"/>
    <w:rsid w:val="60F14DCB"/>
    <w:rsid w:val="60F15403"/>
    <w:rsid w:val="60F15F42"/>
    <w:rsid w:val="60F20198"/>
    <w:rsid w:val="60F2534F"/>
    <w:rsid w:val="60F320B3"/>
    <w:rsid w:val="60F33888"/>
    <w:rsid w:val="60F33A68"/>
    <w:rsid w:val="60F35816"/>
    <w:rsid w:val="60F36175"/>
    <w:rsid w:val="60F409AF"/>
    <w:rsid w:val="60F4153A"/>
    <w:rsid w:val="60F4333C"/>
    <w:rsid w:val="60F436B9"/>
    <w:rsid w:val="60F45801"/>
    <w:rsid w:val="60F466A7"/>
    <w:rsid w:val="60F46ED2"/>
    <w:rsid w:val="60F5158E"/>
    <w:rsid w:val="60F55411"/>
    <w:rsid w:val="60F56A97"/>
    <w:rsid w:val="60F5712B"/>
    <w:rsid w:val="60F577E0"/>
    <w:rsid w:val="60F60CF8"/>
    <w:rsid w:val="60F6285F"/>
    <w:rsid w:val="60F65306"/>
    <w:rsid w:val="60F670B5"/>
    <w:rsid w:val="60F678E4"/>
    <w:rsid w:val="60F67E0C"/>
    <w:rsid w:val="60F71C9A"/>
    <w:rsid w:val="60F73EB0"/>
    <w:rsid w:val="60F74C63"/>
    <w:rsid w:val="60F75ECD"/>
    <w:rsid w:val="60F76C10"/>
    <w:rsid w:val="60F80BC0"/>
    <w:rsid w:val="60F80F00"/>
    <w:rsid w:val="60F82B3C"/>
    <w:rsid w:val="60F83D92"/>
    <w:rsid w:val="60F90953"/>
    <w:rsid w:val="60F92651"/>
    <w:rsid w:val="60F95222"/>
    <w:rsid w:val="60F957C3"/>
    <w:rsid w:val="60FA216D"/>
    <w:rsid w:val="60FA24C9"/>
    <w:rsid w:val="60FA4DF7"/>
    <w:rsid w:val="60FA66B2"/>
    <w:rsid w:val="60FA6BA5"/>
    <w:rsid w:val="60FA6CD7"/>
    <w:rsid w:val="60FA79B0"/>
    <w:rsid w:val="60FB0D7E"/>
    <w:rsid w:val="60FB111C"/>
    <w:rsid w:val="60FB291D"/>
    <w:rsid w:val="60FB2F12"/>
    <w:rsid w:val="60FB46CB"/>
    <w:rsid w:val="60FC3AEA"/>
    <w:rsid w:val="60FC46BE"/>
    <w:rsid w:val="60FC46F0"/>
    <w:rsid w:val="60FD39DD"/>
    <w:rsid w:val="60FD5033"/>
    <w:rsid w:val="60FD6309"/>
    <w:rsid w:val="60FD6695"/>
    <w:rsid w:val="60FE2644"/>
    <w:rsid w:val="60FE6800"/>
    <w:rsid w:val="60FE69B5"/>
    <w:rsid w:val="60FF33FF"/>
    <w:rsid w:val="60FF3C7C"/>
    <w:rsid w:val="60FF41BB"/>
    <w:rsid w:val="60FF41BE"/>
    <w:rsid w:val="61001CE1"/>
    <w:rsid w:val="61005BAB"/>
    <w:rsid w:val="61005D68"/>
    <w:rsid w:val="610062E3"/>
    <w:rsid w:val="61007F33"/>
    <w:rsid w:val="6101099B"/>
    <w:rsid w:val="61015A72"/>
    <w:rsid w:val="61016185"/>
    <w:rsid w:val="61016585"/>
    <w:rsid w:val="61021EFD"/>
    <w:rsid w:val="61022D6E"/>
    <w:rsid w:val="61023CAB"/>
    <w:rsid w:val="61025A59"/>
    <w:rsid w:val="61027A15"/>
    <w:rsid w:val="6103102A"/>
    <w:rsid w:val="610351D4"/>
    <w:rsid w:val="610418EE"/>
    <w:rsid w:val="6104357C"/>
    <w:rsid w:val="61045260"/>
    <w:rsid w:val="61045C75"/>
    <w:rsid w:val="6104606C"/>
    <w:rsid w:val="61046A0D"/>
    <w:rsid w:val="61047A23"/>
    <w:rsid w:val="6105016C"/>
    <w:rsid w:val="61050295"/>
    <w:rsid w:val="610528AD"/>
    <w:rsid w:val="61052A3F"/>
    <w:rsid w:val="610537C5"/>
    <w:rsid w:val="61054F06"/>
    <w:rsid w:val="6105554A"/>
    <w:rsid w:val="61060E01"/>
    <w:rsid w:val="610619ED"/>
    <w:rsid w:val="61067035"/>
    <w:rsid w:val="610678AE"/>
    <w:rsid w:val="610712C2"/>
    <w:rsid w:val="61071811"/>
    <w:rsid w:val="61071C8B"/>
    <w:rsid w:val="61073070"/>
    <w:rsid w:val="61081180"/>
    <w:rsid w:val="61083887"/>
    <w:rsid w:val="61085F7A"/>
    <w:rsid w:val="610879AD"/>
    <w:rsid w:val="6109328C"/>
    <w:rsid w:val="610935D6"/>
    <w:rsid w:val="610949DD"/>
    <w:rsid w:val="6109503A"/>
    <w:rsid w:val="610960CE"/>
    <w:rsid w:val="610A2B60"/>
    <w:rsid w:val="610B0295"/>
    <w:rsid w:val="610B0DB2"/>
    <w:rsid w:val="610B1BD5"/>
    <w:rsid w:val="610B6443"/>
    <w:rsid w:val="610B7004"/>
    <w:rsid w:val="610B7637"/>
    <w:rsid w:val="610B7E5B"/>
    <w:rsid w:val="610C2208"/>
    <w:rsid w:val="610C68D8"/>
    <w:rsid w:val="610D0ABC"/>
    <w:rsid w:val="610D11D1"/>
    <w:rsid w:val="610D4B28"/>
    <w:rsid w:val="610E08A2"/>
    <w:rsid w:val="610E2650"/>
    <w:rsid w:val="610E43FE"/>
    <w:rsid w:val="610E4C67"/>
    <w:rsid w:val="610E5D72"/>
    <w:rsid w:val="610E7D66"/>
    <w:rsid w:val="610F0176"/>
    <w:rsid w:val="610F0E49"/>
    <w:rsid w:val="610F5D94"/>
    <w:rsid w:val="610F75D9"/>
    <w:rsid w:val="61103067"/>
    <w:rsid w:val="61104407"/>
    <w:rsid w:val="61107217"/>
    <w:rsid w:val="61112140"/>
    <w:rsid w:val="61113EEE"/>
    <w:rsid w:val="61114379"/>
    <w:rsid w:val="61114EB7"/>
    <w:rsid w:val="61116C36"/>
    <w:rsid w:val="61116EF0"/>
    <w:rsid w:val="61120392"/>
    <w:rsid w:val="611213AC"/>
    <w:rsid w:val="61124939"/>
    <w:rsid w:val="61126596"/>
    <w:rsid w:val="61126A5A"/>
    <w:rsid w:val="6112752A"/>
    <w:rsid w:val="6113058B"/>
    <w:rsid w:val="61132728"/>
    <w:rsid w:val="611352FC"/>
    <w:rsid w:val="61135791"/>
    <w:rsid w:val="61135EB8"/>
    <w:rsid w:val="61136686"/>
    <w:rsid w:val="61137C66"/>
    <w:rsid w:val="611440D5"/>
    <w:rsid w:val="61146BAF"/>
    <w:rsid w:val="611475C1"/>
    <w:rsid w:val="61147DD9"/>
    <w:rsid w:val="611532BA"/>
    <w:rsid w:val="611539DF"/>
    <w:rsid w:val="6115578D"/>
    <w:rsid w:val="61156888"/>
    <w:rsid w:val="61156C80"/>
    <w:rsid w:val="61157CE0"/>
    <w:rsid w:val="61162B31"/>
    <w:rsid w:val="61165E8B"/>
    <w:rsid w:val="611660D9"/>
    <w:rsid w:val="61166A20"/>
    <w:rsid w:val="61167757"/>
    <w:rsid w:val="61171304"/>
    <w:rsid w:val="611759A9"/>
    <w:rsid w:val="61176110"/>
    <w:rsid w:val="61180C57"/>
    <w:rsid w:val="6118174D"/>
    <w:rsid w:val="61181C3B"/>
    <w:rsid w:val="611834D4"/>
    <w:rsid w:val="61183A30"/>
    <w:rsid w:val="6118527D"/>
    <w:rsid w:val="611867DD"/>
    <w:rsid w:val="61186C5D"/>
    <w:rsid w:val="6118702B"/>
    <w:rsid w:val="61187487"/>
    <w:rsid w:val="611936E8"/>
    <w:rsid w:val="61194492"/>
    <w:rsid w:val="61195549"/>
    <w:rsid w:val="611A0FF5"/>
    <w:rsid w:val="611A1845"/>
    <w:rsid w:val="611A2A42"/>
    <w:rsid w:val="611A7FD8"/>
    <w:rsid w:val="611B0FA1"/>
    <w:rsid w:val="611B4D6D"/>
    <w:rsid w:val="611B4DF5"/>
    <w:rsid w:val="611B6B1B"/>
    <w:rsid w:val="611B712C"/>
    <w:rsid w:val="611C2F2E"/>
    <w:rsid w:val="611C2FBF"/>
    <w:rsid w:val="611C4C66"/>
    <w:rsid w:val="611C4F8A"/>
    <w:rsid w:val="611C7B8E"/>
    <w:rsid w:val="611D1AAB"/>
    <w:rsid w:val="611D24E9"/>
    <w:rsid w:val="611D461D"/>
    <w:rsid w:val="611D6D37"/>
    <w:rsid w:val="611E161B"/>
    <w:rsid w:val="611E1D6F"/>
    <w:rsid w:val="611E1E1B"/>
    <w:rsid w:val="611E2EDC"/>
    <w:rsid w:val="611F1104"/>
    <w:rsid w:val="611F2AAF"/>
    <w:rsid w:val="611F3E5B"/>
    <w:rsid w:val="611F485D"/>
    <w:rsid w:val="611F660B"/>
    <w:rsid w:val="611F6F3D"/>
    <w:rsid w:val="611F73FB"/>
    <w:rsid w:val="61201B17"/>
    <w:rsid w:val="61202383"/>
    <w:rsid w:val="61203F61"/>
    <w:rsid w:val="612105D5"/>
    <w:rsid w:val="61212F9E"/>
    <w:rsid w:val="61215820"/>
    <w:rsid w:val="612161F2"/>
    <w:rsid w:val="61220B4C"/>
    <w:rsid w:val="6122434D"/>
    <w:rsid w:val="6122442E"/>
    <w:rsid w:val="612260FC"/>
    <w:rsid w:val="612266BB"/>
    <w:rsid w:val="61226F6D"/>
    <w:rsid w:val="61227EAA"/>
    <w:rsid w:val="6123048F"/>
    <w:rsid w:val="61236322"/>
    <w:rsid w:val="6124022E"/>
    <w:rsid w:val="612403C0"/>
    <w:rsid w:val="61241E74"/>
    <w:rsid w:val="61243C22"/>
    <w:rsid w:val="61243F90"/>
    <w:rsid w:val="612479FF"/>
    <w:rsid w:val="61247BC4"/>
    <w:rsid w:val="61251748"/>
    <w:rsid w:val="612577B5"/>
    <w:rsid w:val="61260CA8"/>
    <w:rsid w:val="61265BEC"/>
    <w:rsid w:val="612662AD"/>
    <w:rsid w:val="612662BE"/>
    <w:rsid w:val="61271964"/>
    <w:rsid w:val="61271D7F"/>
    <w:rsid w:val="61273712"/>
    <w:rsid w:val="6127493E"/>
    <w:rsid w:val="612756CF"/>
    <w:rsid w:val="61281730"/>
    <w:rsid w:val="61283254"/>
    <w:rsid w:val="61286C64"/>
    <w:rsid w:val="61291238"/>
    <w:rsid w:val="612914EE"/>
    <w:rsid w:val="612956DC"/>
    <w:rsid w:val="612969BF"/>
    <w:rsid w:val="61297E91"/>
    <w:rsid w:val="612A0D8F"/>
    <w:rsid w:val="612A1AE3"/>
    <w:rsid w:val="612A1F81"/>
    <w:rsid w:val="612A5791"/>
    <w:rsid w:val="612B10BA"/>
    <w:rsid w:val="612B443D"/>
    <w:rsid w:val="612B4B14"/>
    <w:rsid w:val="612B4D63"/>
    <w:rsid w:val="612B4FB0"/>
    <w:rsid w:val="612B54E0"/>
    <w:rsid w:val="612B588D"/>
    <w:rsid w:val="612B6C21"/>
    <w:rsid w:val="612C00B1"/>
    <w:rsid w:val="612C0CF6"/>
    <w:rsid w:val="612C1577"/>
    <w:rsid w:val="612C28EB"/>
    <w:rsid w:val="612C2AD6"/>
    <w:rsid w:val="612C58F6"/>
    <w:rsid w:val="612C6F7A"/>
    <w:rsid w:val="612D1541"/>
    <w:rsid w:val="612D176D"/>
    <w:rsid w:val="612D6136"/>
    <w:rsid w:val="612E0699"/>
    <w:rsid w:val="612E4AA0"/>
    <w:rsid w:val="612E4CE5"/>
    <w:rsid w:val="612E684E"/>
    <w:rsid w:val="612E777B"/>
    <w:rsid w:val="612F0591"/>
    <w:rsid w:val="612F060F"/>
    <w:rsid w:val="612F138E"/>
    <w:rsid w:val="612F3E61"/>
    <w:rsid w:val="612F45C2"/>
    <w:rsid w:val="61300818"/>
    <w:rsid w:val="61301D12"/>
    <w:rsid w:val="61303A8D"/>
    <w:rsid w:val="61304811"/>
    <w:rsid w:val="613048BB"/>
    <w:rsid w:val="613100ED"/>
    <w:rsid w:val="61315446"/>
    <w:rsid w:val="6131557B"/>
    <w:rsid w:val="6131633F"/>
    <w:rsid w:val="61317340"/>
    <w:rsid w:val="613227E3"/>
    <w:rsid w:val="61324497"/>
    <w:rsid w:val="613253B3"/>
    <w:rsid w:val="613272EF"/>
    <w:rsid w:val="61330309"/>
    <w:rsid w:val="61333E65"/>
    <w:rsid w:val="613351EF"/>
    <w:rsid w:val="61336843"/>
    <w:rsid w:val="61347BF0"/>
    <w:rsid w:val="61347CD3"/>
    <w:rsid w:val="61351007"/>
    <w:rsid w:val="613514F9"/>
    <w:rsid w:val="61351E29"/>
    <w:rsid w:val="61357BDD"/>
    <w:rsid w:val="61363955"/>
    <w:rsid w:val="61363D34"/>
    <w:rsid w:val="613702A8"/>
    <w:rsid w:val="61371BA7"/>
    <w:rsid w:val="61377DF9"/>
    <w:rsid w:val="61377EF7"/>
    <w:rsid w:val="61380A8B"/>
    <w:rsid w:val="61381225"/>
    <w:rsid w:val="6138147B"/>
    <w:rsid w:val="61381FAA"/>
    <w:rsid w:val="61384047"/>
    <w:rsid w:val="61386B09"/>
    <w:rsid w:val="61387631"/>
    <w:rsid w:val="613876CD"/>
    <w:rsid w:val="61387E0E"/>
    <w:rsid w:val="61393496"/>
    <w:rsid w:val="613942BF"/>
    <w:rsid w:val="6139480A"/>
    <w:rsid w:val="61394AD6"/>
    <w:rsid w:val="6139771D"/>
    <w:rsid w:val="613A1697"/>
    <w:rsid w:val="613A3445"/>
    <w:rsid w:val="613A51F3"/>
    <w:rsid w:val="613A638F"/>
    <w:rsid w:val="613B0F6B"/>
    <w:rsid w:val="613B18DA"/>
    <w:rsid w:val="613B4AA2"/>
    <w:rsid w:val="613C52E6"/>
    <w:rsid w:val="613C57EC"/>
    <w:rsid w:val="613D23D3"/>
    <w:rsid w:val="613D2F35"/>
    <w:rsid w:val="613D4CE3"/>
    <w:rsid w:val="613E0E81"/>
    <w:rsid w:val="613E2000"/>
    <w:rsid w:val="613F0A5C"/>
    <w:rsid w:val="613F2EE2"/>
    <w:rsid w:val="613F4DE6"/>
    <w:rsid w:val="613F6527"/>
    <w:rsid w:val="613F6EE5"/>
    <w:rsid w:val="61400DC7"/>
    <w:rsid w:val="614011DC"/>
    <w:rsid w:val="614024C2"/>
    <w:rsid w:val="614044EB"/>
    <w:rsid w:val="61405D9B"/>
    <w:rsid w:val="61406361"/>
    <w:rsid w:val="614079B7"/>
    <w:rsid w:val="61410440"/>
    <w:rsid w:val="614104BF"/>
    <w:rsid w:val="61410CB5"/>
    <w:rsid w:val="61410E47"/>
    <w:rsid w:val="61411054"/>
    <w:rsid w:val="6141195E"/>
    <w:rsid w:val="61412A26"/>
    <w:rsid w:val="614132CF"/>
    <w:rsid w:val="61413672"/>
    <w:rsid w:val="614147D4"/>
    <w:rsid w:val="61415251"/>
    <w:rsid w:val="614156A8"/>
    <w:rsid w:val="6142054C"/>
    <w:rsid w:val="614222D7"/>
    <w:rsid w:val="6142324B"/>
    <w:rsid w:val="61423765"/>
    <w:rsid w:val="61423A3B"/>
    <w:rsid w:val="6142679E"/>
    <w:rsid w:val="61430FEE"/>
    <w:rsid w:val="614362B2"/>
    <w:rsid w:val="61437B9C"/>
    <w:rsid w:val="614404C2"/>
    <w:rsid w:val="61441286"/>
    <w:rsid w:val="61442BA4"/>
    <w:rsid w:val="61443949"/>
    <w:rsid w:val="614442C4"/>
    <w:rsid w:val="61446072"/>
    <w:rsid w:val="614468A9"/>
    <w:rsid w:val="614477C8"/>
    <w:rsid w:val="61450C58"/>
    <w:rsid w:val="61450D22"/>
    <w:rsid w:val="61452399"/>
    <w:rsid w:val="61453B98"/>
    <w:rsid w:val="61454B88"/>
    <w:rsid w:val="6145501E"/>
    <w:rsid w:val="61456EA0"/>
    <w:rsid w:val="61457054"/>
    <w:rsid w:val="614576B2"/>
    <w:rsid w:val="61457CB7"/>
    <w:rsid w:val="6146003C"/>
    <w:rsid w:val="61461DEA"/>
    <w:rsid w:val="614650A5"/>
    <w:rsid w:val="61466477"/>
    <w:rsid w:val="61475B62"/>
    <w:rsid w:val="61477910"/>
    <w:rsid w:val="61482DBA"/>
    <w:rsid w:val="6148346C"/>
    <w:rsid w:val="6149181A"/>
    <w:rsid w:val="614918DA"/>
    <w:rsid w:val="61493688"/>
    <w:rsid w:val="61493967"/>
    <w:rsid w:val="61495F32"/>
    <w:rsid w:val="61497B2C"/>
    <w:rsid w:val="614A218A"/>
    <w:rsid w:val="614A369A"/>
    <w:rsid w:val="614A4E4D"/>
    <w:rsid w:val="614B11AE"/>
    <w:rsid w:val="614B711D"/>
    <w:rsid w:val="614C258E"/>
    <w:rsid w:val="614C3178"/>
    <w:rsid w:val="614C5F5A"/>
    <w:rsid w:val="614D0B2B"/>
    <w:rsid w:val="614D13CA"/>
    <w:rsid w:val="614D562B"/>
    <w:rsid w:val="614D5744"/>
    <w:rsid w:val="614D6727"/>
    <w:rsid w:val="614D73EA"/>
    <w:rsid w:val="614E4C24"/>
    <w:rsid w:val="614E51BA"/>
    <w:rsid w:val="614F0A9B"/>
    <w:rsid w:val="614F1DC2"/>
    <w:rsid w:val="614F2E8B"/>
    <w:rsid w:val="614F4548"/>
    <w:rsid w:val="614F48DB"/>
    <w:rsid w:val="614F7ED2"/>
    <w:rsid w:val="61500EBB"/>
    <w:rsid w:val="61502397"/>
    <w:rsid w:val="61504A17"/>
    <w:rsid w:val="6150539E"/>
    <w:rsid w:val="6151078F"/>
    <w:rsid w:val="615113BA"/>
    <w:rsid w:val="615115DB"/>
    <w:rsid w:val="6151253D"/>
    <w:rsid w:val="615205A2"/>
    <w:rsid w:val="61520E37"/>
    <w:rsid w:val="61521DCC"/>
    <w:rsid w:val="615237D1"/>
    <w:rsid w:val="615248E5"/>
    <w:rsid w:val="61531B34"/>
    <w:rsid w:val="61532E31"/>
    <w:rsid w:val="61534507"/>
    <w:rsid w:val="6153541C"/>
    <w:rsid w:val="615362B5"/>
    <w:rsid w:val="61536E12"/>
    <w:rsid w:val="6154250D"/>
    <w:rsid w:val="61543F9E"/>
    <w:rsid w:val="6155027F"/>
    <w:rsid w:val="615511C2"/>
    <w:rsid w:val="61554209"/>
    <w:rsid w:val="615564D1"/>
    <w:rsid w:val="61562DDB"/>
    <w:rsid w:val="61565DA5"/>
    <w:rsid w:val="61573642"/>
    <w:rsid w:val="61573FF7"/>
    <w:rsid w:val="61575B90"/>
    <w:rsid w:val="615815E4"/>
    <w:rsid w:val="615838CB"/>
    <w:rsid w:val="61585C12"/>
    <w:rsid w:val="61585C46"/>
    <w:rsid w:val="6158630B"/>
    <w:rsid w:val="6159018A"/>
    <w:rsid w:val="615913AC"/>
    <w:rsid w:val="61596B9E"/>
    <w:rsid w:val="615A4ABF"/>
    <w:rsid w:val="615A7643"/>
    <w:rsid w:val="615B0071"/>
    <w:rsid w:val="615B2E7E"/>
    <w:rsid w:val="615B4568"/>
    <w:rsid w:val="615B45BF"/>
    <w:rsid w:val="615B7DF2"/>
    <w:rsid w:val="615C0979"/>
    <w:rsid w:val="615C0E12"/>
    <w:rsid w:val="615C16F3"/>
    <w:rsid w:val="615C23AC"/>
    <w:rsid w:val="615C33BC"/>
    <w:rsid w:val="615C4405"/>
    <w:rsid w:val="615C44E2"/>
    <w:rsid w:val="615C58DC"/>
    <w:rsid w:val="615C5A4F"/>
    <w:rsid w:val="615C6EAA"/>
    <w:rsid w:val="615D0D8F"/>
    <w:rsid w:val="615D0EE2"/>
    <w:rsid w:val="615D1AB0"/>
    <w:rsid w:val="615D5172"/>
    <w:rsid w:val="615D5386"/>
    <w:rsid w:val="615D6EDF"/>
    <w:rsid w:val="615D7134"/>
    <w:rsid w:val="615E0C1A"/>
    <w:rsid w:val="615F0724"/>
    <w:rsid w:val="615F10FE"/>
    <w:rsid w:val="615F17FF"/>
    <w:rsid w:val="615F2EAC"/>
    <w:rsid w:val="615F3653"/>
    <w:rsid w:val="615F4C5A"/>
    <w:rsid w:val="615F7F56"/>
    <w:rsid w:val="616031BE"/>
    <w:rsid w:val="61605860"/>
    <w:rsid w:val="61606FA1"/>
    <w:rsid w:val="61607F86"/>
    <w:rsid w:val="616108EC"/>
    <w:rsid w:val="616109D2"/>
    <w:rsid w:val="61610BCA"/>
    <w:rsid w:val="61615C84"/>
    <w:rsid w:val="616218C1"/>
    <w:rsid w:val="6162474A"/>
    <w:rsid w:val="61624850"/>
    <w:rsid w:val="61626FCC"/>
    <w:rsid w:val="61630BEE"/>
    <w:rsid w:val="6163200C"/>
    <w:rsid w:val="61634101"/>
    <w:rsid w:val="616357C4"/>
    <w:rsid w:val="6163767F"/>
    <w:rsid w:val="61637835"/>
    <w:rsid w:val="616404C2"/>
    <w:rsid w:val="61642270"/>
    <w:rsid w:val="61643B1B"/>
    <w:rsid w:val="616441E1"/>
    <w:rsid w:val="61644200"/>
    <w:rsid w:val="61646714"/>
    <w:rsid w:val="616468D3"/>
    <w:rsid w:val="61646DB2"/>
    <w:rsid w:val="61647E17"/>
    <w:rsid w:val="61650242"/>
    <w:rsid w:val="61650614"/>
    <w:rsid w:val="61655639"/>
    <w:rsid w:val="61655B26"/>
    <w:rsid w:val="616561FC"/>
    <w:rsid w:val="61660A97"/>
    <w:rsid w:val="616613DA"/>
    <w:rsid w:val="6166423A"/>
    <w:rsid w:val="6166544F"/>
    <w:rsid w:val="61665FE8"/>
    <w:rsid w:val="61666702"/>
    <w:rsid w:val="61667CC3"/>
    <w:rsid w:val="61671696"/>
    <w:rsid w:val="61672DD8"/>
    <w:rsid w:val="6167448B"/>
    <w:rsid w:val="61676669"/>
    <w:rsid w:val="6168003D"/>
    <w:rsid w:val="616809EA"/>
    <w:rsid w:val="6168311F"/>
    <w:rsid w:val="61683228"/>
    <w:rsid w:val="61683E04"/>
    <w:rsid w:val="61684442"/>
    <w:rsid w:val="61686637"/>
    <w:rsid w:val="6169203B"/>
    <w:rsid w:val="616927AB"/>
    <w:rsid w:val="61693D2A"/>
    <w:rsid w:val="61695482"/>
    <w:rsid w:val="616A1502"/>
    <w:rsid w:val="616A5DA6"/>
    <w:rsid w:val="616A7418"/>
    <w:rsid w:val="616B00AE"/>
    <w:rsid w:val="616B2973"/>
    <w:rsid w:val="616B42A4"/>
    <w:rsid w:val="616C2131"/>
    <w:rsid w:val="616C22AD"/>
    <w:rsid w:val="616C3E03"/>
    <w:rsid w:val="616C7377"/>
    <w:rsid w:val="616D0C95"/>
    <w:rsid w:val="616D55C9"/>
    <w:rsid w:val="616D5C09"/>
    <w:rsid w:val="616D5E79"/>
    <w:rsid w:val="616E1341"/>
    <w:rsid w:val="616E2A35"/>
    <w:rsid w:val="616E635B"/>
    <w:rsid w:val="616F12F4"/>
    <w:rsid w:val="616F222D"/>
    <w:rsid w:val="616F5107"/>
    <w:rsid w:val="616F6A7E"/>
    <w:rsid w:val="616F7865"/>
    <w:rsid w:val="616F7C09"/>
    <w:rsid w:val="61702679"/>
    <w:rsid w:val="61702784"/>
    <w:rsid w:val="6170330B"/>
    <w:rsid w:val="61703921"/>
    <w:rsid w:val="617044FB"/>
    <w:rsid w:val="617050B9"/>
    <w:rsid w:val="61706E67"/>
    <w:rsid w:val="61707AA4"/>
    <w:rsid w:val="61707D36"/>
    <w:rsid w:val="61711C04"/>
    <w:rsid w:val="617140C2"/>
    <w:rsid w:val="617167E5"/>
    <w:rsid w:val="6171686F"/>
    <w:rsid w:val="617170BB"/>
    <w:rsid w:val="61720E31"/>
    <w:rsid w:val="61722225"/>
    <w:rsid w:val="61722BDF"/>
    <w:rsid w:val="61722BEC"/>
    <w:rsid w:val="617245B9"/>
    <w:rsid w:val="6172787B"/>
    <w:rsid w:val="61730705"/>
    <w:rsid w:val="61730824"/>
    <w:rsid w:val="61731105"/>
    <w:rsid w:val="61732822"/>
    <w:rsid w:val="61734BA9"/>
    <w:rsid w:val="617438DB"/>
    <w:rsid w:val="6174417D"/>
    <w:rsid w:val="617472C0"/>
    <w:rsid w:val="61750921"/>
    <w:rsid w:val="61751F0D"/>
    <w:rsid w:val="617526CF"/>
    <w:rsid w:val="6175447D"/>
    <w:rsid w:val="6175457A"/>
    <w:rsid w:val="61754FE3"/>
    <w:rsid w:val="617565F6"/>
    <w:rsid w:val="6175702A"/>
    <w:rsid w:val="617611C7"/>
    <w:rsid w:val="61761FA3"/>
    <w:rsid w:val="617666EC"/>
    <w:rsid w:val="61772657"/>
    <w:rsid w:val="617737C5"/>
    <w:rsid w:val="61776447"/>
    <w:rsid w:val="61783F6D"/>
    <w:rsid w:val="617867B0"/>
    <w:rsid w:val="61786F13"/>
    <w:rsid w:val="617902A3"/>
    <w:rsid w:val="61794F77"/>
    <w:rsid w:val="61797B48"/>
    <w:rsid w:val="617A0FD8"/>
    <w:rsid w:val="617A1A94"/>
    <w:rsid w:val="617A4A51"/>
    <w:rsid w:val="617A5F38"/>
    <w:rsid w:val="617A7252"/>
    <w:rsid w:val="617A7CE6"/>
    <w:rsid w:val="617B004B"/>
    <w:rsid w:val="617B2468"/>
    <w:rsid w:val="617C1CB0"/>
    <w:rsid w:val="617C3A5E"/>
    <w:rsid w:val="617C5039"/>
    <w:rsid w:val="617C580C"/>
    <w:rsid w:val="617D1584"/>
    <w:rsid w:val="617D4684"/>
    <w:rsid w:val="617D64C9"/>
    <w:rsid w:val="617E259B"/>
    <w:rsid w:val="617E408E"/>
    <w:rsid w:val="617E72B2"/>
    <w:rsid w:val="617E77D6"/>
    <w:rsid w:val="617E7959"/>
    <w:rsid w:val="617F2EE1"/>
    <w:rsid w:val="617F2F53"/>
    <w:rsid w:val="617F354E"/>
    <w:rsid w:val="617F52FC"/>
    <w:rsid w:val="617F6320"/>
    <w:rsid w:val="617F70AA"/>
    <w:rsid w:val="617F7AF0"/>
    <w:rsid w:val="61803329"/>
    <w:rsid w:val="618038BB"/>
    <w:rsid w:val="61804080"/>
    <w:rsid w:val="6180467D"/>
    <w:rsid w:val="618047EF"/>
    <w:rsid w:val="61821285"/>
    <w:rsid w:val="618239F8"/>
    <w:rsid w:val="61826B9A"/>
    <w:rsid w:val="6183303E"/>
    <w:rsid w:val="61835B97"/>
    <w:rsid w:val="61836EA0"/>
    <w:rsid w:val="61840B64"/>
    <w:rsid w:val="61841B49"/>
    <w:rsid w:val="6184208A"/>
    <w:rsid w:val="61842912"/>
    <w:rsid w:val="618502AB"/>
    <w:rsid w:val="61851145"/>
    <w:rsid w:val="61852723"/>
    <w:rsid w:val="61852FDE"/>
    <w:rsid w:val="61856179"/>
    <w:rsid w:val="61857110"/>
    <w:rsid w:val="61860CBC"/>
    <w:rsid w:val="618648DC"/>
    <w:rsid w:val="6186668A"/>
    <w:rsid w:val="6187302B"/>
    <w:rsid w:val="61880654"/>
    <w:rsid w:val="61881DC6"/>
    <w:rsid w:val="61882403"/>
    <w:rsid w:val="61886CC3"/>
    <w:rsid w:val="61890727"/>
    <w:rsid w:val="618910FC"/>
    <w:rsid w:val="618914B4"/>
    <w:rsid w:val="61893887"/>
    <w:rsid w:val="6189579A"/>
    <w:rsid w:val="6189617B"/>
    <w:rsid w:val="6189763D"/>
    <w:rsid w:val="61897F29"/>
    <w:rsid w:val="618A08A6"/>
    <w:rsid w:val="618A10AD"/>
    <w:rsid w:val="618A317B"/>
    <w:rsid w:val="618A5B95"/>
    <w:rsid w:val="618B0124"/>
    <w:rsid w:val="618B07A8"/>
    <w:rsid w:val="618B19E4"/>
    <w:rsid w:val="618B1EF3"/>
    <w:rsid w:val="618B5A4F"/>
    <w:rsid w:val="618B6CE5"/>
    <w:rsid w:val="618B79AF"/>
    <w:rsid w:val="618C17C7"/>
    <w:rsid w:val="618C3301"/>
    <w:rsid w:val="618C532D"/>
    <w:rsid w:val="618C5372"/>
    <w:rsid w:val="618C55D4"/>
    <w:rsid w:val="618D5C6B"/>
    <w:rsid w:val="618D744E"/>
    <w:rsid w:val="618D7A19"/>
    <w:rsid w:val="618E45CA"/>
    <w:rsid w:val="618E4982"/>
    <w:rsid w:val="618F0EAC"/>
    <w:rsid w:val="618F19E3"/>
    <w:rsid w:val="618F4DF8"/>
    <w:rsid w:val="618F5AEA"/>
    <w:rsid w:val="618F6D19"/>
    <w:rsid w:val="618F6E04"/>
    <w:rsid w:val="619012B7"/>
    <w:rsid w:val="619044B6"/>
    <w:rsid w:val="619138C3"/>
    <w:rsid w:val="61915DCF"/>
    <w:rsid w:val="6191727B"/>
    <w:rsid w:val="6192144C"/>
    <w:rsid w:val="6192502F"/>
    <w:rsid w:val="619259D4"/>
    <w:rsid w:val="61933540"/>
    <w:rsid w:val="61937245"/>
    <w:rsid w:val="6194040C"/>
    <w:rsid w:val="6194334C"/>
    <w:rsid w:val="61945F82"/>
    <w:rsid w:val="61946FF9"/>
    <w:rsid w:val="6194783C"/>
    <w:rsid w:val="61947A0C"/>
    <w:rsid w:val="61947C70"/>
    <w:rsid w:val="6195042A"/>
    <w:rsid w:val="61955BE0"/>
    <w:rsid w:val="619568CD"/>
    <w:rsid w:val="61957214"/>
    <w:rsid w:val="61960A21"/>
    <w:rsid w:val="61961018"/>
    <w:rsid w:val="61966BDC"/>
    <w:rsid w:val="61970898"/>
    <w:rsid w:val="61971AD4"/>
    <w:rsid w:val="619731B7"/>
    <w:rsid w:val="619743F4"/>
    <w:rsid w:val="61974862"/>
    <w:rsid w:val="61976E75"/>
    <w:rsid w:val="6198016C"/>
    <w:rsid w:val="6198173E"/>
    <w:rsid w:val="61981990"/>
    <w:rsid w:val="61983D15"/>
    <w:rsid w:val="61985066"/>
    <w:rsid w:val="61985F01"/>
    <w:rsid w:val="619863BE"/>
    <w:rsid w:val="61990147"/>
    <w:rsid w:val="619931B3"/>
    <w:rsid w:val="61994561"/>
    <w:rsid w:val="61994610"/>
    <w:rsid w:val="61996AEF"/>
    <w:rsid w:val="619A0388"/>
    <w:rsid w:val="619A1F6A"/>
    <w:rsid w:val="619A2136"/>
    <w:rsid w:val="619A2DD6"/>
    <w:rsid w:val="619A4273"/>
    <w:rsid w:val="619A6E81"/>
    <w:rsid w:val="619B7CBB"/>
    <w:rsid w:val="619C08C2"/>
    <w:rsid w:val="619C1FA6"/>
    <w:rsid w:val="619C2EE2"/>
    <w:rsid w:val="619C4100"/>
    <w:rsid w:val="619C639C"/>
    <w:rsid w:val="619C6449"/>
    <w:rsid w:val="619C7C5C"/>
    <w:rsid w:val="619D0D68"/>
    <w:rsid w:val="619D0FEF"/>
    <w:rsid w:val="619D28EC"/>
    <w:rsid w:val="619D39D4"/>
    <w:rsid w:val="619D55B8"/>
    <w:rsid w:val="619D5782"/>
    <w:rsid w:val="619D6185"/>
    <w:rsid w:val="619D639C"/>
    <w:rsid w:val="619D7124"/>
    <w:rsid w:val="619E5802"/>
    <w:rsid w:val="619E7BFA"/>
    <w:rsid w:val="619F599E"/>
    <w:rsid w:val="619F6DC0"/>
    <w:rsid w:val="619F774C"/>
    <w:rsid w:val="61A02415"/>
    <w:rsid w:val="61A03E4B"/>
    <w:rsid w:val="61A067CD"/>
    <w:rsid w:val="61A11716"/>
    <w:rsid w:val="61A134C4"/>
    <w:rsid w:val="61A13872"/>
    <w:rsid w:val="61A1473B"/>
    <w:rsid w:val="61A15272"/>
    <w:rsid w:val="61A1579B"/>
    <w:rsid w:val="61A158C4"/>
    <w:rsid w:val="61A1651C"/>
    <w:rsid w:val="61A170E7"/>
    <w:rsid w:val="61A17454"/>
    <w:rsid w:val="61A21357"/>
    <w:rsid w:val="61A21FCF"/>
    <w:rsid w:val="61A22D98"/>
    <w:rsid w:val="61A25B29"/>
    <w:rsid w:val="61A30FEA"/>
    <w:rsid w:val="61A31137"/>
    <w:rsid w:val="61A35B4E"/>
    <w:rsid w:val="61A3723C"/>
    <w:rsid w:val="61A42FB4"/>
    <w:rsid w:val="61A43982"/>
    <w:rsid w:val="61A444C7"/>
    <w:rsid w:val="61A44D62"/>
    <w:rsid w:val="61A46B11"/>
    <w:rsid w:val="61A47CEF"/>
    <w:rsid w:val="61A51F86"/>
    <w:rsid w:val="61A57653"/>
    <w:rsid w:val="61A60ADB"/>
    <w:rsid w:val="61A60B3D"/>
    <w:rsid w:val="61A62418"/>
    <w:rsid w:val="61A62889"/>
    <w:rsid w:val="61A62E42"/>
    <w:rsid w:val="61A66B65"/>
    <w:rsid w:val="61A75F2A"/>
    <w:rsid w:val="61A767CF"/>
    <w:rsid w:val="61A77FF5"/>
    <w:rsid w:val="61A811DF"/>
    <w:rsid w:val="61A82AA5"/>
    <w:rsid w:val="61A82BC6"/>
    <w:rsid w:val="61A84853"/>
    <w:rsid w:val="61A878D4"/>
    <w:rsid w:val="61A92EC2"/>
    <w:rsid w:val="61AA15DF"/>
    <w:rsid w:val="61AA3DCA"/>
    <w:rsid w:val="61AB1547"/>
    <w:rsid w:val="61AB1641"/>
    <w:rsid w:val="61AB2AFE"/>
    <w:rsid w:val="61AB4343"/>
    <w:rsid w:val="61AB60F1"/>
    <w:rsid w:val="61AB7535"/>
    <w:rsid w:val="61AB7E06"/>
    <w:rsid w:val="61AC288A"/>
    <w:rsid w:val="61AC29D7"/>
    <w:rsid w:val="61AC2B03"/>
    <w:rsid w:val="61AD1E69"/>
    <w:rsid w:val="61AD3C17"/>
    <w:rsid w:val="61AD7AE3"/>
    <w:rsid w:val="61AE3E14"/>
    <w:rsid w:val="61AE4D3D"/>
    <w:rsid w:val="61AE5BE1"/>
    <w:rsid w:val="61AE798F"/>
    <w:rsid w:val="61AF31ED"/>
    <w:rsid w:val="61AF3E33"/>
    <w:rsid w:val="61AF4221"/>
    <w:rsid w:val="61AF6594"/>
    <w:rsid w:val="61AF73E0"/>
    <w:rsid w:val="61B00506"/>
    <w:rsid w:val="61B027E8"/>
    <w:rsid w:val="61B03707"/>
    <w:rsid w:val="61B069BA"/>
    <w:rsid w:val="61B07C17"/>
    <w:rsid w:val="61B122E4"/>
    <w:rsid w:val="61B13163"/>
    <w:rsid w:val="61B15B61"/>
    <w:rsid w:val="61B2061D"/>
    <w:rsid w:val="61B2122D"/>
    <w:rsid w:val="61B25108"/>
    <w:rsid w:val="61B256D1"/>
    <w:rsid w:val="61B26849"/>
    <w:rsid w:val="61B2747F"/>
    <w:rsid w:val="61B31169"/>
    <w:rsid w:val="61B342C8"/>
    <w:rsid w:val="61B34AFE"/>
    <w:rsid w:val="61B34FA6"/>
    <w:rsid w:val="61B36100"/>
    <w:rsid w:val="61B36C80"/>
    <w:rsid w:val="61B41449"/>
    <w:rsid w:val="61B41D47"/>
    <w:rsid w:val="61B431F8"/>
    <w:rsid w:val="61B50D1E"/>
    <w:rsid w:val="61B50EEE"/>
    <w:rsid w:val="61B52ACC"/>
    <w:rsid w:val="61B53D41"/>
    <w:rsid w:val="61B551C2"/>
    <w:rsid w:val="61B56103"/>
    <w:rsid w:val="61B56F70"/>
    <w:rsid w:val="61B64D3E"/>
    <w:rsid w:val="61B70C96"/>
    <w:rsid w:val="61B72CE8"/>
    <w:rsid w:val="61B74A96"/>
    <w:rsid w:val="61B75196"/>
    <w:rsid w:val="61B76844"/>
    <w:rsid w:val="61B825BC"/>
    <w:rsid w:val="61B82F05"/>
    <w:rsid w:val="61B83587"/>
    <w:rsid w:val="61B8391F"/>
    <w:rsid w:val="61B84B09"/>
    <w:rsid w:val="61B86D12"/>
    <w:rsid w:val="61B9080E"/>
    <w:rsid w:val="61B96A60"/>
    <w:rsid w:val="61BA27D8"/>
    <w:rsid w:val="61BA6082"/>
    <w:rsid w:val="61BA6334"/>
    <w:rsid w:val="61BA646B"/>
    <w:rsid w:val="61BB1E0C"/>
    <w:rsid w:val="61BB4098"/>
    <w:rsid w:val="61BB6DE5"/>
    <w:rsid w:val="61BC02FE"/>
    <w:rsid w:val="61BC24CC"/>
    <w:rsid w:val="61BC285C"/>
    <w:rsid w:val="61BC3E5A"/>
    <w:rsid w:val="61BC46E9"/>
    <w:rsid w:val="61BC5089"/>
    <w:rsid w:val="61BC5C36"/>
    <w:rsid w:val="61BC77BF"/>
    <w:rsid w:val="61BC7B89"/>
    <w:rsid w:val="61BD0A86"/>
    <w:rsid w:val="61BD297C"/>
    <w:rsid w:val="61BD31A8"/>
    <w:rsid w:val="61BD393C"/>
    <w:rsid w:val="61BE06AD"/>
    <w:rsid w:val="61BE5E24"/>
    <w:rsid w:val="61BE7832"/>
    <w:rsid w:val="61BF00B8"/>
    <w:rsid w:val="61BF0E4D"/>
    <w:rsid w:val="61BF1B9C"/>
    <w:rsid w:val="61BF4F3C"/>
    <w:rsid w:val="61BF627C"/>
    <w:rsid w:val="61BF767D"/>
    <w:rsid w:val="61BF770C"/>
    <w:rsid w:val="61BF78E7"/>
    <w:rsid w:val="61BF7DEE"/>
    <w:rsid w:val="61C01D80"/>
    <w:rsid w:val="61C022DD"/>
    <w:rsid w:val="61C058FE"/>
    <w:rsid w:val="61C05A85"/>
    <w:rsid w:val="61C07BA2"/>
    <w:rsid w:val="61C1284E"/>
    <w:rsid w:val="61C1376D"/>
    <w:rsid w:val="61C13B66"/>
    <w:rsid w:val="61C16B32"/>
    <w:rsid w:val="61C23E72"/>
    <w:rsid w:val="61C2695C"/>
    <w:rsid w:val="61C30A64"/>
    <w:rsid w:val="61C3168D"/>
    <w:rsid w:val="61C37D07"/>
    <w:rsid w:val="61C40F61"/>
    <w:rsid w:val="61C46668"/>
    <w:rsid w:val="61C471B3"/>
    <w:rsid w:val="61C5466C"/>
    <w:rsid w:val="61C55405"/>
    <w:rsid w:val="61C61324"/>
    <w:rsid w:val="61C631E3"/>
    <w:rsid w:val="61C63BFA"/>
    <w:rsid w:val="61C6687F"/>
    <w:rsid w:val="61C70AE7"/>
    <w:rsid w:val="61C71C22"/>
    <w:rsid w:val="61C72517"/>
    <w:rsid w:val="61C7291B"/>
    <w:rsid w:val="61C74AD0"/>
    <w:rsid w:val="61C75E9E"/>
    <w:rsid w:val="61C7641B"/>
    <w:rsid w:val="61C777A9"/>
    <w:rsid w:val="61C80422"/>
    <w:rsid w:val="61C80A51"/>
    <w:rsid w:val="61C80A6F"/>
    <w:rsid w:val="61C8265E"/>
    <w:rsid w:val="61C83434"/>
    <w:rsid w:val="61C8671B"/>
    <w:rsid w:val="61C874F1"/>
    <w:rsid w:val="61C925DA"/>
    <w:rsid w:val="61C9273F"/>
    <w:rsid w:val="61CA08D9"/>
    <w:rsid w:val="61CA338F"/>
    <w:rsid w:val="61CA5805"/>
    <w:rsid w:val="61CA6230"/>
    <w:rsid w:val="61CA70CC"/>
    <w:rsid w:val="61CA73E7"/>
    <w:rsid w:val="61CB00FC"/>
    <w:rsid w:val="61CB22EF"/>
    <w:rsid w:val="61CB2A64"/>
    <w:rsid w:val="61CB481F"/>
    <w:rsid w:val="61CB606C"/>
    <w:rsid w:val="61CB6793"/>
    <w:rsid w:val="61CC2988"/>
    <w:rsid w:val="61CD250B"/>
    <w:rsid w:val="61CD3451"/>
    <w:rsid w:val="61CD6067"/>
    <w:rsid w:val="61CD77B4"/>
    <w:rsid w:val="61CE1DDF"/>
    <w:rsid w:val="61CE31A0"/>
    <w:rsid w:val="61CE3746"/>
    <w:rsid w:val="61CE379B"/>
    <w:rsid w:val="61CE3A26"/>
    <w:rsid w:val="61CE3B8D"/>
    <w:rsid w:val="61CE4EAD"/>
    <w:rsid w:val="61CE7EF9"/>
    <w:rsid w:val="61CF0031"/>
    <w:rsid w:val="61CF35F7"/>
    <w:rsid w:val="61CF3CA8"/>
    <w:rsid w:val="61CF71E3"/>
    <w:rsid w:val="61D03DA9"/>
    <w:rsid w:val="61D05B58"/>
    <w:rsid w:val="61D075EC"/>
    <w:rsid w:val="61D07906"/>
    <w:rsid w:val="61D11761"/>
    <w:rsid w:val="61D12BD1"/>
    <w:rsid w:val="61D13262"/>
    <w:rsid w:val="61D20BF1"/>
    <w:rsid w:val="61D215E7"/>
    <w:rsid w:val="61D218D0"/>
    <w:rsid w:val="61D2367E"/>
    <w:rsid w:val="61D2591C"/>
    <w:rsid w:val="61D30753"/>
    <w:rsid w:val="61D30EF3"/>
    <w:rsid w:val="61D400BF"/>
    <w:rsid w:val="61D41430"/>
    <w:rsid w:val="61D4321C"/>
    <w:rsid w:val="61D451FF"/>
    <w:rsid w:val="61D45648"/>
    <w:rsid w:val="61D45C00"/>
    <w:rsid w:val="61D55C48"/>
    <w:rsid w:val="61D612A8"/>
    <w:rsid w:val="61D63C8C"/>
    <w:rsid w:val="61D67F4A"/>
    <w:rsid w:val="61D7273F"/>
    <w:rsid w:val="61D72874"/>
    <w:rsid w:val="61D73548"/>
    <w:rsid w:val="61D73C91"/>
    <w:rsid w:val="61D75993"/>
    <w:rsid w:val="61D813F5"/>
    <w:rsid w:val="61D8229A"/>
    <w:rsid w:val="61D840E6"/>
    <w:rsid w:val="61D90EB0"/>
    <w:rsid w:val="61D91737"/>
    <w:rsid w:val="61DA03D6"/>
    <w:rsid w:val="61DA0784"/>
    <w:rsid w:val="61DA2372"/>
    <w:rsid w:val="61DA2E84"/>
    <w:rsid w:val="61DA4314"/>
    <w:rsid w:val="61DA7570"/>
    <w:rsid w:val="61DB2BD9"/>
    <w:rsid w:val="61DB6EE5"/>
    <w:rsid w:val="61DC19A6"/>
    <w:rsid w:val="61DC270C"/>
    <w:rsid w:val="61DC44FC"/>
    <w:rsid w:val="61DC614B"/>
    <w:rsid w:val="61DC6C34"/>
    <w:rsid w:val="61DD145C"/>
    <w:rsid w:val="61DD1805"/>
    <w:rsid w:val="61DD1CE1"/>
    <w:rsid w:val="61DD5317"/>
    <w:rsid w:val="61DE0EB4"/>
    <w:rsid w:val="61DE2022"/>
    <w:rsid w:val="61DE5853"/>
    <w:rsid w:val="61DE739F"/>
    <w:rsid w:val="61DF2F49"/>
    <w:rsid w:val="61DF3E95"/>
    <w:rsid w:val="61DF3FED"/>
    <w:rsid w:val="61DF40C7"/>
    <w:rsid w:val="61DF5D9B"/>
    <w:rsid w:val="61DF6CF6"/>
    <w:rsid w:val="61DF7A21"/>
    <w:rsid w:val="61E00186"/>
    <w:rsid w:val="61E002E2"/>
    <w:rsid w:val="61E0223F"/>
    <w:rsid w:val="61E10F0B"/>
    <w:rsid w:val="61E11507"/>
    <w:rsid w:val="61E12B12"/>
    <w:rsid w:val="61E155AC"/>
    <w:rsid w:val="61E15E5B"/>
    <w:rsid w:val="61E15FB7"/>
    <w:rsid w:val="61E16E72"/>
    <w:rsid w:val="61E23396"/>
    <w:rsid w:val="61E239A4"/>
    <w:rsid w:val="61E2410F"/>
    <w:rsid w:val="61E241E7"/>
    <w:rsid w:val="61E2444A"/>
    <w:rsid w:val="61E26DB3"/>
    <w:rsid w:val="61E30AF1"/>
    <w:rsid w:val="61E33ADD"/>
    <w:rsid w:val="61E33F36"/>
    <w:rsid w:val="61E37639"/>
    <w:rsid w:val="61E433B1"/>
    <w:rsid w:val="61E44A5C"/>
    <w:rsid w:val="61E53AA7"/>
    <w:rsid w:val="61E57855"/>
    <w:rsid w:val="61E635CD"/>
    <w:rsid w:val="61E6383E"/>
    <w:rsid w:val="61E63856"/>
    <w:rsid w:val="61E67129"/>
    <w:rsid w:val="61E729DB"/>
    <w:rsid w:val="61E80059"/>
    <w:rsid w:val="61E812A4"/>
    <w:rsid w:val="61E82EA1"/>
    <w:rsid w:val="61E909C7"/>
    <w:rsid w:val="61E9114E"/>
    <w:rsid w:val="61E91312"/>
    <w:rsid w:val="61E92645"/>
    <w:rsid w:val="61E93DB8"/>
    <w:rsid w:val="61E97DA8"/>
    <w:rsid w:val="61E97DCB"/>
    <w:rsid w:val="61EA0EF0"/>
    <w:rsid w:val="61EA369A"/>
    <w:rsid w:val="61EA3E09"/>
    <w:rsid w:val="61EA5F8E"/>
    <w:rsid w:val="61EB0C67"/>
    <w:rsid w:val="61EB125E"/>
    <w:rsid w:val="61EB2991"/>
    <w:rsid w:val="61EB2D6A"/>
    <w:rsid w:val="61EB473F"/>
    <w:rsid w:val="61EB48BE"/>
    <w:rsid w:val="61EB5299"/>
    <w:rsid w:val="61EB712F"/>
    <w:rsid w:val="61EC55E1"/>
    <w:rsid w:val="61EC6729"/>
    <w:rsid w:val="61ED1597"/>
    <w:rsid w:val="61ED495B"/>
    <w:rsid w:val="61ED5978"/>
    <w:rsid w:val="61ED6BC4"/>
    <w:rsid w:val="61ED77BB"/>
    <w:rsid w:val="61EE2228"/>
    <w:rsid w:val="61EE5FDE"/>
    <w:rsid w:val="61EE6FB0"/>
    <w:rsid w:val="61EF288C"/>
    <w:rsid w:val="61EF28F5"/>
    <w:rsid w:val="61EF6EFC"/>
    <w:rsid w:val="61F00855"/>
    <w:rsid w:val="61F01D56"/>
    <w:rsid w:val="61F050AA"/>
    <w:rsid w:val="61F05AA1"/>
    <w:rsid w:val="61F0606E"/>
    <w:rsid w:val="61F061FA"/>
    <w:rsid w:val="61F07C7B"/>
    <w:rsid w:val="61F07FA8"/>
    <w:rsid w:val="61F1480D"/>
    <w:rsid w:val="61F16ABA"/>
    <w:rsid w:val="61F173F3"/>
    <w:rsid w:val="61F21F72"/>
    <w:rsid w:val="61F23761"/>
    <w:rsid w:val="61F25ACE"/>
    <w:rsid w:val="61F335F4"/>
    <w:rsid w:val="61F37C9E"/>
    <w:rsid w:val="61F40127"/>
    <w:rsid w:val="61F40669"/>
    <w:rsid w:val="61F4100B"/>
    <w:rsid w:val="61F41846"/>
    <w:rsid w:val="61F422F9"/>
    <w:rsid w:val="61F44167"/>
    <w:rsid w:val="61F45C4B"/>
    <w:rsid w:val="61F45CEA"/>
    <w:rsid w:val="61F47A98"/>
    <w:rsid w:val="61F47BB9"/>
    <w:rsid w:val="61F50387"/>
    <w:rsid w:val="61F50657"/>
    <w:rsid w:val="61F52707"/>
    <w:rsid w:val="61F5296C"/>
    <w:rsid w:val="61F53810"/>
    <w:rsid w:val="61F555BE"/>
    <w:rsid w:val="61F62E65"/>
    <w:rsid w:val="61F658B1"/>
    <w:rsid w:val="61F70E2F"/>
    <w:rsid w:val="61F71336"/>
    <w:rsid w:val="61F7155B"/>
    <w:rsid w:val="61F730E4"/>
    <w:rsid w:val="61F742F1"/>
    <w:rsid w:val="61F74799"/>
    <w:rsid w:val="61F8409E"/>
    <w:rsid w:val="61F86EDB"/>
    <w:rsid w:val="61F94093"/>
    <w:rsid w:val="61F9440E"/>
    <w:rsid w:val="61F94CFE"/>
    <w:rsid w:val="61F950AE"/>
    <w:rsid w:val="61FA0444"/>
    <w:rsid w:val="61FA237B"/>
    <w:rsid w:val="61FA2BD4"/>
    <w:rsid w:val="61FA4982"/>
    <w:rsid w:val="61FB0E26"/>
    <w:rsid w:val="61FB21BD"/>
    <w:rsid w:val="61FB2217"/>
    <w:rsid w:val="61FB4D8E"/>
    <w:rsid w:val="61FC06FB"/>
    <w:rsid w:val="61FC129B"/>
    <w:rsid w:val="61FC2A08"/>
    <w:rsid w:val="61FC4B9F"/>
    <w:rsid w:val="61FC5872"/>
    <w:rsid w:val="61FC694D"/>
    <w:rsid w:val="61FE22AD"/>
    <w:rsid w:val="61FE3027"/>
    <w:rsid w:val="61FE584E"/>
    <w:rsid w:val="61FE5862"/>
    <w:rsid w:val="61FF01EB"/>
    <w:rsid w:val="61FF2762"/>
    <w:rsid w:val="61FF370F"/>
    <w:rsid w:val="61FF45AF"/>
    <w:rsid w:val="61FF6FEE"/>
    <w:rsid w:val="6200468F"/>
    <w:rsid w:val="62004B2E"/>
    <w:rsid w:val="62004B9F"/>
    <w:rsid w:val="6200602F"/>
    <w:rsid w:val="620117B3"/>
    <w:rsid w:val="6201252D"/>
    <w:rsid w:val="62013EBA"/>
    <w:rsid w:val="62013F63"/>
    <w:rsid w:val="62015265"/>
    <w:rsid w:val="620221EA"/>
    <w:rsid w:val="62031A89"/>
    <w:rsid w:val="62034E16"/>
    <w:rsid w:val="62035A19"/>
    <w:rsid w:val="62035F2D"/>
    <w:rsid w:val="62037B4F"/>
    <w:rsid w:val="6204091A"/>
    <w:rsid w:val="6204749E"/>
    <w:rsid w:val="62051CA5"/>
    <w:rsid w:val="620535B3"/>
    <w:rsid w:val="6205734E"/>
    <w:rsid w:val="62057E78"/>
    <w:rsid w:val="620610FB"/>
    <w:rsid w:val="62061EA0"/>
    <w:rsid w:val="62064575"/>
    <w:rsid w:val="62065A1D"/>
    <w:rsid w:val="62070C89"/>
    <w:rsid w:val="62072476"/>
    <w:rsid w:val="62074A71"/>
    <w:rsid w:val="62083543"/>
    <w:rsid w:val="620841BC"/>
    <w:rsid w:val="620852F1"/>
    <w:rsid w:val="62085790"/>
    <w:rsid w:val="62085F01"/>
    <w:rsid w:val="620900E1"/>
    <w:rsid w:val="62092959"/>
    <w:rsid w:val="6209484B"/>
    <w:rsid w:val="620A4DC0"/>
    <w:rsid w:val="620A72BB"/>
    <w:rsid w:val="620B03A1"/>
    <w:rsid w:val="620B0BC9"/>
    <w:rsid w:val="620B1CB1"/>
    <w:rsid w:val="620B4DE2"/>
    <w:rsid w:val="620C1090"/>
    <w:rsid w:val="620C110D"/>
    <w:rsid w:val="620C2843"/>
    <w:rsid w:val="620C3034"/>
    <w:rsid w:val="620C4A86"/>
    <w:rsid w:val="620C5D12"/>
    <w:rsid w:val="620D06C5"/>
    <w:rsid w:val="620D0B5A"/>
    <w:rsid w:val="620D1272"/>
    <w:rsid w:val="620D321D"/>
    <w:rsid w:val="620D46B6"/>
    <w:rsid w:val="620D5725"/>
    <w:rsid w:val="620D6DAC"/>
    <w:rsid w:val="620D70A7"/>
    <w:rsid w:val="620D71A2"/>
    <w:rsid w:val="620E0632"/>
    <w:rsid w:val="620E1E31"/>
    <w:rsid w:val="620E37DB"/>
    <w:rsid w:val="620E4F7C"/>
    <w:rsid w:val="620E6B26"/>
    <w:rsid w:val="620E76B8"/>
    <w:rsid w:val="620F042E"/>
    <w:rsid w:val="620F183C"/>
    <w:rsid w:val="620F3203"/>
    <w:rsid w:val="620F48D2"/>
    <w:rsid w:val="621023F8"/>
    <w:rsid w:val="62103631"/>
    <w:rsid w:val="62103D00"/>
    <w:rsid w:val="621041A6"/>
    <w:rsid w:val="62106AB4"/>
    <w:rsid w:val="62107F74"/>
    <w:rsid w:val="6211064A"/>
    <w:rsid w:val="621106F4"/>
    <w:rsid w:val="621118D8"/>
    <w:rsid w:val="62112663"/>
    <w:rsid w:val="62115166"/>
    <w:rsid w:val="62116FB3"/>
    <w:rsid w:val="62120443"/>
    <w:rsid w:val="62122F41"/>
    <w:rsid w:val="62123C1A"/>
    <w:rsid w:val="621243C2"/>
    <w:rsid w:val="62126170"/>
    <w:rsid w:val="62131CD9"/>
    <w:rsid w:val="62134CF5"/>
    <w:rsid w:val="62135A3E"/>
    <w:rsid w:val="6213717B"/>
    <w:rsid w:val="6214325B"/>
    <w:rsid w:val="62143B01"/>
    <w:rsid w:val="62143C96"/>
    <w:rsid w:val="621444A4"/>
    <w:rsid w:val="62145A44"/>
    <w:rsid w:val="621467BA"/>
    <w:rsid w:val="62146D6D"/>
    <w:rsid w:val="62146F60"/>
    <w:rsid w:val="62147075"/>
    <w:rsid w:val="621517BC"/>
    <w:rsid w:val="62151BF3"/>
    <w:rsid w:val="621541C2"/>
    <w:rsid w:val="62155870"/>
    <w:rsid w:val="62155934"/>
    <w:rsid w:val="621573C6"/>
    <w:rsid w:val="62157A0E"/>
    <w:rsid w:val="62161995"/>
    <w:rsid w:val="62165C60"/>
    <w:rsid w:val="621662C2"/>
    <w:rsid w:val="62166DC4"/>
    <w:rsid w:val="62170B12"/>
    <w:rsid w:val="621719D8"/>
    <w:rsid w:val="62172BB5"/>
    <w:rsid w:val="62174079"/>
    <w:rsid w:val="62174F1C"/>
    <w:rsid w:val="62175241"/>
    <w:rsid w:val="621756EB"/>
    <w:rsid w:val="62184714"/>
    <w:rsid w:val="62191F17"/>
    <w:rsid w:val="62194529"/>
    <w:rsid w:val="62195615"/>
    <w:rsid w:val="6219748C"/>
    <w:rsid w:val="621974FF"/>
    <w:rsid w:val="621A0316"/>
    <w:rsid w:val="621A0C83"/>
    <w:rsid w:val="621A1743"/>
    <w:rsid w:val="621A250E"/>
    <w:rsid w:val="621A2C02"/>
    <w:rsid w:val="621A6DD3"/>
    <w:rsid w:val="621B4377"/>
    <w:rsid w:val="621B4399"/>
    <w:rsid w:val="621B78A3"/>
    <w:rsid w:val="621C0D9D"/>
    <w:rsid w:val="621C2496"/>
    <w:rsid w:val="621C43B7"/>
    <w:rsid w:val="621C48C7"/>
    <w:rsid w:val="621C6331"/>
    <w:rsid w:val="621C6FEF"/>
    <w:rsid w:val="621C79EF"/>
    <w:rsid w:val="621D1910"/>
    <w:rsid w:val="621D22CC"/>
    <w:rsid w:val="621D2404"/>
    <w:rsid w:val="621D2915"/>
    <w:rsid w:val="621D5B2A"/>
    <w:rsid w:val="621D65B8"/>
    <w:rsid w:val="621E0BD4"/>
    <w:rsid w:val="621E170A"/>
    <w:rsid w:val="621E27ED"/>
    <w:rsid w:val="621E2A56"/>
    <w:rsid w:val="621E2D67"/>
    <w:rsid w:val="621E76E6"/>
    <w:rsid w:val="621E78AA"/>
    <w:rsid w:val="621F4382"/>
    <w:rsid w:val="621F43E9"/>
    <w:rsid w:val="621F47AA"/>
    <w:rsid w:val="6220088D"/>
    <w:rsid w:val="62201F40"/>
    <w:rsid w:val="6220263B"/>
    <w:rsid w:val="62206ADF"/>
    <w:rsid w:val="622124CE"/>
    <w:rsid w:val="62214DFA"/>
    <w:rsid w:val="622158D4"/>
    <w:rsid w:val="622163B3"/>
    <w:rsid w:val="62221679"/>
    <w:rsid w:val="62227C07"/>
    <w:rsid w:val="6223037D"/>
    <w:rsid w:val="62230D58"/>
    <w:rsid w:val="6223212B"/>
    <w:rsid w:val="62233ED9"/>
    <w:rsid w:val="62235A80"/>
    <w:rsid w:val="62237366"/>
    <w:rsid w:val="62241160"/>
    <w:rsid w:val="622436BE"/>
    <w:rsid w:val="62250594"/>
    <w:rsid w:val="6225083D"/>
    <w:rsid w:val="622540F5"/>
    <w:rsid w:val="62254286"/>
    <w:rsid w:val="62257FFA"/>
    <w:rsid w:val="6226148A"/>
    <w:rsid w:val="62261C1B"/>
    <w:rsid w:val="622639C9"/>
    <w:rsid w:val="622645F7"/>
    <w:rsid w:val="62265A2C"/>
    <w:rsid w:val="6227291A"/>
    <w:rsid w:val="622746AC"/>
    <w:rsid w:val="622752A2"/>
    <w:rsid w:val="62287742"/>
    <w:rsid w:val="62291116"/>
    <w:rsid w:val="622962DE"/>
    <w:rsid w:val="6229697B"/>
    <w:rsid w:val="62297E0B"/>
    <w:rsid w:val="622A201C"/>
    <w:rsid w:val="622A2D43"/>
    <w:rsid w:val="622A34BA"/>
    <w:rsid w:val="622A5268"/>
    <w:rsid w:val="622B0503"/>
    <w:rsid w:val="622B0FE0"/>
    <w:rsid w:val="622B272B"/>
    <w:rsid w:val="622B345B"/>
    <w:rsid w:val="622B4F39"/>
    <w:rsid w:val="622B7232"/>
    <w:rsid w:val="622C52FC"/>
    <w:rsid w:val="622C5484"/>
    <w:rsid w:val="622C6B2F"/>
    <w:rsid w:val="622D1C0C"/>
    <w:rsid w:val="622D2AF4"/>
    <w:rsid w:val="622D2FAA"/>
    <w:rsid w:val="622D4B74"/>
    <w:rsid w:val="622D504B"/>
    <w:rsid w:val="622D678C"/>
    <w:rsid w:val="622D6B06"/>
    <w:rsid w:val="622D7C1E"/>
    <w:rsid w:val="622E2220"/>
    <w:rsid w:val="622E23AB"/>
    <w:rsid w:val="622E7C1C"/>
    <w:rsid w:val="622F0AD0"/>
    <w:rsid w:val="622F2F4E"/>
    <w:rsid w:val="622F7D46"/>
    <w:rsid w:val="622F7EFB"/>
    <w:rsid w:val="623015A4"/>
    <w:rsid w:val="62304EF5"/>
    <w:rsid w:val="6230510D"/>
    <w:rsid w:val="623068C3"/>
    <w:rsid w:val="623103E2"/>
    <w:rsid w:val="62312A9A"/>
    <w:rsid w:val="623142D2"/>
    <w:rsid w:val="62317611"/>
    <w:rsid w:val="62320319"/>
    <w:rsid w:val="62320580"/>
    <w:rsid w:val="623205C0"/>
    <w:rsid w:val="623212EE"/>
    <w:rsid w:val="6232236E"/>
    <w:rsid w:val="62322A89"/>
    <w:rsid w:val="62326812"/>
    <w:rsid w:val="62327A2D"/>
    <w:rsid w:val="62327C88"/>
    <w:rsid w:val="62334A5A"/>
    <w:rsid w:val="62342596"/>
    <w:rsid w:val="62344338"/>
    <w:rsid w:val="623460E6"/>
    <w:rsid w:val="62346E54"/>
    <w:rsid w:val="62347D2C"/>
    <w:rsid w:val="62347FA2"/>
    <w:rsid w:val="6235097C"/>
    <w:rsid w:val="62351B77"/>
    <w:rsid w:val="623525B3"/>
    <w:rsid w:val="62353C0D"/>
    <w:rsid w:val="62356676"/>
    <w:rsid w:val="62357F0D"/>
    <w:rsid w:val="623600B0"/>
    <w:rsid w:val="62360F7F"/>
    <w:rsid w:val="62362107"/>
    <w:rsid w:val="6236279A"/>
    <w:rsid w:val="62363B19"/>
    <w:rsid w:val="62364701"/>
    <w:rsid w:val="62364ED8"/>
    <w:rsid w:val="6236783E"/>
    <w:rsid w:val="6237043C"/>
    <w:rsid w:val="6237162B"/>
    <w:rsid w:val="62372158"/>
    <w:rsid w:val="62373E29"/>
    <w:rsid w:val="623773C0"/>
    <w:rsid w:val="6237788C"/>
    <w:rsid w:val="62377985"/>
    <w:rsid w:val="62383096"/>
    <w:rsid w:val="62386BEC"/>
    <w:rsid w:val="623907C5"/>
    <w:rsid w:val="62390BC7"/>
    <w:rsid w:val="6239194F"/>
    <w:rsid w:val="623934D7"/>
    <w:rsid w:val="623936FD"/>
    <w:rsid w:val="62395C6E"/>
    <w:rsid w:val="62397226"/>
    <w:rsid w:val="62397BA1"/>
    <w:rsid w:val="623A1223"/>
    <w:rsid w:val="623A38BA"/>
    <w:rsid w:val="623A400D"/>
    <w:rsid w:val="623A61BF"/>
    <w:rsid w:val="623A76EB"/>
    <w:rsid w:val="623B0ABF"/>
    <w:rsid w:val="623B2220"/>
    <w:rsid w:val="623B56C7"/>
    <w:rsid w:val="623B7475"/>
    <w:rsid w:val="623C143F"/>
    <w:rsid w:val="623C4A8D"/>
    <w:rsid w:val="623C4C27"/>
    <w:rsid w:val="623C4F9B"/>
    <w:rsid w:val="623C58D9"/>
    <w:rsid w:val="623C6D84"/>
    <w:rsid w:val="623D26D8"/>
    <w:rsid w:val="623D4822"/>
    <w:rsid w:val="623D5225"/>
    <w:rsid w:val="623D6977"/>
    <w:rsid w:val="623E0D13"/>
    <w:rsid w:val="623E44BB"/>
    <w:rsid w:val="623E51B7"/>
    <w:rsid w:val="623E5FD0"/>
    <w:rsid w:val="623E6F65"/>
    <w:rsid w:val="623F0EEA"/>
    <w:rsid w:val="623F567D"/>
    <w:rsid w:val="623F6AAD"/>
    <w:rsid w:val="62400175"/>
    <w:rsid w:val="62402CDD"/>
    <w:rsid w:val="62404133"/>
    <w:rsid w:val="62405FD6"/>
    <w:rsid w:val="624125B1"/>
    <w:rsid w:val="62416092"/>
    <w:rsid w:val="62422353"/>
    <w:rsid w:val="624225B5"/>
    <w:rsid w:val="6242445E"/>
    <w:rsid w:val="62426A55"/>
    <w:rsid w:val="624327CD"/>
    <w:rsid w:val="624336B0"/>
    <w:rsid w:val="624345A4"/>
    <w:rsid w:val="62434B02"/>
    <w:rsid w:val="62436124"/>
    <w:rsid w:val="624364C4"/>
    <w:rsid w:val="624368A9"/>
    <w:rsid w:val="62436F7C"/>
    <w:rsid w:val="624419EC"/>
    <w:rsid w:val="62441E42"/>
    <w:rsid w:val="6244386E"/>
    <w:rsid w:val="6244565E"/>
    <w:rsid w:val="62447573"/>
    <w:rsid w:val="62447F17"/>
    <w:rsid w:val="6245003F"/>
    <w:rsid w:val="62451FE3"/>
    <w:rsid w:val="624520A2"/>
    <w:rsid w:val="624532D2"/>
    <w:rsid w:val="62453471"/>
    <w:rsid w:val="62453E65"/>
    <w:rsid w:val="62464C86"/>
    <w:rsid w:val="6246514E"/>
    <w:rsid w:val="62465E1A"/>
    <w:rsid w:val="62471115"/>
    <w:rsid w:val="624731C8"/>
    <w:rsid w:val="62473A9F"/>
    <w:rsid w:val="6247406C"/>
    <w:rsid w:val="62474B3F"/>
    <w:rsid w:val="6247504A"/>
    <w:rsid w:val="624756F3"/>
    <w:rsid w:val="62480E5E"/>
    <w:rsid w:val="62481B92"/>
    <w:rsid w:val="62485CF7"/>
    <w:rsid w:val="62487DE4"/>
    <w:rsid w:val="62490BE0"/>
    <w:rsid w:val="6249131C"/>
    <w:rsid w:val="624913B8"/>
    <w:rsid w:val="62491DB7"/>
    <w:rsid w:val="624972D7"/>
    <w:rsid w:val="62497A89"/>
    <w:rsid w:val="624A2CE8"/>
    <w:rsid w:val="624A44A9"/>
    <w:rsid w:val="624A590A"/>
    <w:rsid w:val="624A62B2"/>
    <w:rsid w:val="624A6ECC"/>
    <w:rsid w:val="624A76B8"/>
    <w:rsid w:val="624A7977"/>
    <w:rsid w:val="624A7C71"/>
    <w:rsid w:val="624B06E9"/>
    <w:rsid w:val="624B15F3"/>
    <w:rsid w:val="624B2E21"/>
    <w:rsid w:val="624B3430"/>
    <w:rsid w:val="624B53DC"/>
    <w:rsid w:val="624B6583"/>
    <w:rsid w:val="624B7144"/>
    <w:rsid w:val="624C061B"/>
    <w:rsid w:val="624C1682"/>
    <w:rsid w:val="624C41B9"/>
    <w:rsid w:val="624C78D4"/>
    <w:rsid w:val="624C7B52"/>
    <w:rsid w:val="624D2976"/>
    <w:rsid w:val="624D3A0C"/>
    <w:rsid w:val="624D3F38"/>
    <w:rsid w:val="624D4635"/>
    <w:rsid w:val="624D53FA"/>
    <w:rsid w:val="624D67B8"/>
    <w:rsid w:val="624D71A8"/>
    <w:rsid w:val="624D7A0E"/>
    <w:rsid w:val="624E291A"/>
    <w:rsid w:val="624E3DF9"/>
    <w:rsid w:val="624E4D42"/>
    <w:rsid w:val="624E518B"/>
    <w:rsid w:val="624F0696"/>
    <w:rsid w:val="624F0C97"/>
    <w:rsid w:val="624F1172"/>
    <w:rsid w:val="624F1B26"/>
    <w:rsid w:val="624F4865"/>
    <w:rsid w:val="624F4CCE"/>
    <w:rsid w:val="62502908"/>
    <w:rsid w:val="62502FB6"/>
    <w:rsid w:val="62504A60"/>
    <w:rsid w:val="625073D7"/>
    <w:rsid w:val="6251249F"/>
    <w:rsid w:val="62512E37"/>
    <w:rsid w:val="62514EEA"/>
    <w:rsid w:val="62514F78"/>
    <w:rsid w:val="62516C98"/>
    <w:rsid w:val="62522A10"/>
    <w:rsid w:val="625247BE"/>
    <w:rsid w:val="62524D49"/>
    <w:rsid w:val="625261F0"/>
    <w:rsid w:val="6252656D"/>
    <w:rsid w:val="62527E8F"/>
    <w:rsid w:val="62534CF0"/>
    <w:rsid w:val="62540291"/>
    <w:rsid w:val="62540537"/>
    <w:rsid w:val="625422E5"/>
    <w:rsid w:val="625452D9"/>
    <w:rsid w:val="62551822"/>
    <w:rsid w:val="62551C5A"/>
    <w:rsid w:val="62561AEB"/>
    <w:rsid w:val="62562501"/>
    <w:rsid w:val="625642AF"/>
    <w:rsid w:val="62564FA5"/>
    <w:rsid w:val="6256539B"/>
    <w:rsid w:val="6256605D"/>
    <w:rsid w:val="625679E5"/>
    <w:rsid w:val="625702B8"/>
    <w:rsid w:val="62571B9B"/>
    <w:rsid w:val="62571DF0"/>
    <w:rsid w:val="62572845"/>
    <w:rsid w:val="6257436A"/>
    <w:rsid w:val="62574A1B"/>
    <w:rsid w:val="625838F0"/>
    <w:rsid w:val="625921C9"/>
    <w:rsid w:val="62592BD8"/>
    <w:rsid w:val="62595B4D"/>
    <w:rsid w:val="625964C3"/>
    <w:rsid w:val="6259672C"/>
    <w:rsid w:val="625978FB"/>
    <w:rsid w:val="625A7172"/>
    <w:rsid w:val="625A7ECD"/>
    <w:rsid w:val="625B18C5"/>
    <w:rsid w:val="625B230E"/>
    <w:rsid w:val="625B3DFC"/>
    <w:rsid w:val="625B4533"/>
    <w:rsid w:val="625B6C39"/>
    <w:rsid w:val="625B6FBC"/>
    <w:rsid w:val="625B74C6"/>
    <w:rsid w:val="625C1358"/>
    <w:rsid w:val="625C1AFB"/>
    <w:rsid w:val="625C2C9A"/>
    <w:rsid w:val="625C57CE"/>
    <w:rsid w:val="625C58C6"/>
    <w:rsid w:val="625C5B39"/>
    <w:rsid w:val="625C5EA4"/>
    <w:rsid w:val="625C69FB"/>
    <w:rsid w:val="625D0450"/>
    <w:rsid w:val="625D29E9"/>
    <w:rsid w:val="625D388F"/>
    <w:rsid w:val="625E018B"/>
    <w:rsid w:val="625E13B5"/>
    <w:rsid w:val="625E7607"/>
    <w:rsid w:val="625F0597"/>
    <w:rsid w:val="62600C89"/>
    <w:rsid w:val="62607ECC"/>
    <w:rsid w:val="62610D92"/>
    <w:rsid w:val="62612C54"/>
    <w:rsid w:val="62614A02"/>
    <w:rsid w:val="62620EA5"/>
    <w:rsid w:val="62623AA2"/>
    <w:rsid w:val="62630A9F"/>
    <w:rsid w:val="62631D46"/>
    <w:rsid w:val="62632505"/>
    <w:rsid w:val="62632699"/>
    <w:rsid w:val="6263306E"/>
    <w:rsid w:val="62634C1E"/>
    <w:rsid w:val="626367F2"/>
    <w:rsid w:val="62640D13"/>
    <w:rsid w:val="626436DA"/>
    <w:rsid w:val="62644101"/>
    <w:rsid w:val="62644150"/>
    <w:rsid w:val="62645990"/>
    <w:rsid w:val="62650345"/>
    <w:rsid w:val="62650996"/>
    <w:rsid w:val="62652744"/>
    <w:rsid w:val="62653804"/>
    <w:rsid w:val="626544F2"/>
    <w:rsid w:val="6265548D"/>
    <w:rsid w:val="626562A0"/>
    <w:rsid w:val="62661FA3"/>
    <w:rsid w:val="62663D4C"/>
    <w:rsid w:val="62664FAC"/>
    <w:rsid w:val="626762A7"/>
    <w:rsid w:val="6267666C"/>
    <w:rsid w:val="62677621"/>
    <w:rsid w:val="62680E7E"/>
    <w:rsid w:val="6268123D"/>
    <w:rsid w:val="62684EC1"/>
    <w:rsid w:val="62685D90"/>
    <w:rsid w:val="626869FD"/>
    <w:rsid w:val="62691B04"/>
    <w:rsid w:val="6269762A"/>
    <w:rsid w:val="626A1496"/>
    <w:rsid w:val="626A1534"/>
    <w:rsid w:val="626A1B08"/>
    <w:rsid w:val="626A3B5D"/>
    <w:rsid w:val="626A3CC3"/>
    <w:rsid w:val="626A6179"/>
    <w:rsid w:val="626A673E"/>
    <w:rsid w:val="626A7D5A"/>
    <w:rsid w:val="626B0181"/>
    <w:rsid w:val="626B0C63"/>
    <w:rsid w:val="626B31A9"/>
    <w:rsid w:val="626B3216"/>
    <w:rsid w:val="626B6729"/>
    <w:rsid w:val="626B71FE"/>
    <w:rsid w:val="626B762E"/>
    <w:rsid w:val="626C104E"/>
    <w:rsid w:val="626C3B45"/>
    <w:rsid w:val="626C5880"/>
    <w:rsid w:val="626D15F8"/>
    <w:rsid w:val="626D1D8F"/>
    <w:rsid w:val="626D29C1"/>
    <w:rsid w:val="626D586B"/>
    <w:rsid w:val="626D65E3"/>
    <w:rsid w:val="626D6640"/>
    <w:rsid w:val="626D6A62"/>
    <w:rsid w:val="626E720D"/>
    <w:rsid w:val="626F35C2"/>
    <w:rsid w:val="626F5370"/>
    <w:rsid w:val="626F5A9C"/>
    <w:rsid w:val="626F653F"/>
    <w:rsid w:val="626F65DF"/>
    <w:rsid w:val="626F711E"/>
    <w:rsid w:val="626F7AC3"/>
    <w:rsid w:val="6271191E"/>
    <w:rsid w:val="62713A30"/>
    <w:rsid w:val="6271639C"/>
    <w:rsid w:val="627209BD"/>
    <w:rsid w:val="62720DA1"/>
    <w:rsid w:val="62721E95"/>
    <w:rsid w:val="627222EF"/>
    <w:rsid w:val="62723AC3"/>
    <w:rsid w:val="6272459B"/>
    <w:rsid w:val="62724CDF"/>
    <w:rsid w:val="62724E61"/>
    <w:rsid w:val="62725DF9"/>
    <w:rsid w:val="62726C0F"/>
    <w:rsid w:val="62730B71"/>
    <w:rsid w:val="62730E1A"/>
    <w:rsid w:val="62733FAA"/>
    <w:rsid w:val="62734A37"/>
    <w:rsid w:val="62734B1F"/>
    <w:rsid w:val="62736F98"/>
    <w:rsid w:val="62740BD9"/>
    <w:rsid w:val="62741384"/>
    <w:rsid w:val="62742987"/>
    <w:rsid w:val="62744735"/>
    <w:rsid w:val="62746345"/>
    <w:rsid w:val="627472F8"/>
    <w:rsid w:val="62747372"/>
    <w:rsid w:val="6274758F"/>
    <w:rsid w:val="627477E0"/>
    <w:rsid w:val="62750C70"/>
    <w:rsid w:val="62754478"/>
    <w:rsid w:val="62754CEA"/>
    <w:rsid w:val="62754E68"/>
    <w:rsid w:val="62755A2C"/>
    <w:rsid w:val="62756442"/>
    <w:rsid w:val="62763978"/>
    <w:rsid w:val="627668F2"/>
    <w:rsid w:val="627703FF"/>
    <w:rsid w:val="6277148A"/>
    <w:rsid w:val="627717C6"/>
    <w:rsid w:val="62771F7F"/>
    <w:rsid w:val="62773A49"/>
    <w:rsid w:val="62775BEF"/>
    <w:rsid w:val="62776D3A"/>
    <w:rsid w:val="62777628"/>
    <w:rsid w:val="62781C6E"/>
    <w:rsid w:val="627821ED"/>
    <w:rsid w:val="62782477"/>
    <w:rsid w:val="62783047"/>
    <w:rsid w:val="62783DA4"/>
    <w:rsid w:val="62785094"/>
    <w:rsid w:val="62786B07"/>
    <w:rsid w:val="62791D4B"/>
    <w:rsid w:val="62791E33"/>
    <w:rsid w:val="62791EFC"/>
    <w:rsid w:val="62794CD3"/>
    <w:rsid w:val="62794E16"/>
    <w:rsid w:val="62797F9D"/>
    <w:rsid w:val="627A260C"/>
    <w:rsid w:val="627B3D15"/>
    <w:rsid w:val="627B5AC3"/>
    <w:rsid w:val="627B7EA5"/>
    <w:rsid w:val="627C0B43"/>
    <w:rsid w:val="627C183B"/>
    <w:rsid w:val="627C1EF8"/>
    <w:rsid w:val="627C3B92"/>
    <w:rsid w:val="627C537F"/>
    <w:rsid w:val="627C53DB"/>
    <w:rsid w:val="627C787D"/>
    <w:rsid w:val="627D16E1"/>
    <w:rsid w:val="627D5CDF"/>
    <w:rsid w:val="627D751D"/>
    <w:rsid w:val="627D79A4"/>
    <w:rsid w:val="627D7E9D"/>
    <w:rsid w:val="627E0E6E"/>
    <w:rsid w:val="627E15CF"/>
    <w:rsid w:val="627E24F0"/>
    <w:rsid w:val="627E3463"/>
    <w:rsid w:val="627E48F1"/>
    <w:rsid w:val="627E55B4"/>
    <w:rsid w:val="627E7169"/>
    <w:rsid w:val="627F5949"/>
    <w:rsid w:val="6280052E"/>
    <w:rsid w:val="6280132C"/>
    <w:rsid w:val="628030DA"/>
    <w:rsid w:val="62805714"/>
    <w:rsid w:val="62806A1B"/>
    <w:rsid w:val="6280743E"/>
    <w:rsid w:val="6280757E"/>
    <w:rsid w:val="628077A6"/>
    <w:rsid w:val="62807C37"/>
    <w:rsid w:val="62810D5A"/>
    <w:rsid w:val="62810F0E"/>
    <w:rsid w:val="62813525"/>
    <w:rsid w:val="62813EF2"/>
    <w:rsid w:val="62814221"/>
    <w:rsid w:val="62816E52"/>
    <w:rsid w:val="62825571"/>
    <w:rsid w:val="62826007"/>
    <w:rsid w:val="62830E1C"/>
    <w:rsid w:val="62831E5F"/>
    <w:rsid w:val="62832BCA"/>
    <w:rsid w:val="6283449C"/>
    <w:rsid w:val="6283498E"/>
    <w:rsid w:val="628357B4"/>
    <w:rsid w:val="62840673"/>
    <w:rsid w:val="62841D1C"/>
    <w:rsid w:val="6284307A"/>
    <w:rsid w:val="6284372B"/>
    <w:rsid w:val="62843C67"/>
    <w:rsid w:val="628452C4"/>
    <w:rsid w:val="628539FF"/>
    <w:rsid w:val="62856942"/>
    <w:rsid w:val="628611A2"/>
    <w:rsid w:val="6286797F"/>
    <w:rsid w:val="628703AD"/>
    <w:rsid w:val="62870C97"/>
    <w:rsid w:val="62873EAC"/>
    <w:rsid w:val="62876A62"/>
    <w:rsid w:val="628841B8"/>
    <w:rsid w:val="6288488F"/>
    <w:rsid w:val="62890576"/>
    <w:rsid w:val="62891C3D"/>
    <w:rsid w:val="62891CB7"/>
    <w:rsid w:val="628934CE"/>
    <w:rsid w:val="62894684"/>
    <w:rsid w:val="62894F6A"/>
    <w:rsid w:val="62896A92"/>
    <w:rsid w:val="628A0116"/>
    <w:rsid w:val="628A21AA"/>
    <w:rsid w:val="628A3F58"/>
    <w:rsid w:val="628A43B1"/>
    <w:rsid w:val="628A43B4"/>
    <w:rsid w:val="628A5D2A"/>
    <w:rsid w:val="628A610C"/>
    <w:rsid w:val="628A64F9"/>
    <w:rsid w:val="628A6575"/>
    <w:rsid w:val="628B71A8"/>
    <w:rsid w:val="628B746C"/>
    <w:rsid w:val="628C0638"/>
    <w:rsid w:val="628C1A7E"/>
    <w:rsid w:val="628C2737"/>
    <w:rsid w:val="628C2B45"/>
    <w:rsid w:val="628C3FC9"/>
    <w:rsid w:val="628C5F22"/>
    <w:rsid w:val="628D57F7"/>
    <w:rsid w:val="628D5EF2"/>
    <w:rsid w:val="628D68EA"/>
    <w:rsid w:val="628E1C9B"/>
    <w:rsid w:val="628E50B7"/>
    <w:rsid w:val="628E6C9D"/>
    <w:rsid w:val="628F026C"/>
    <w:rsid w:val="628F08E1"/>
    <w:rsid w:val="628F156F"/>
    <w:rsid w:val="628F344E"/>
    <w:rsid w:val="628F43E8"/>
    <w:rsid w:val="628F52E7"/>
    <w:rsid w:val="628F539B"/>
    <w:rsid w:val="628F5A13"/>
    <w:rsid w:val="628F5B29"/>
    <w:rsid w:val="628F77C1"/>
    <w:rsid w:val="628F79A0"/>
    <w:rsid w:val="62900218"/>
    <w:rsid w:val="62900449"/>
    <w:rsid w:val="62906FB9"/>
    <w:rsid w:val="62913539"/>
    <w:rsid w:val="62914838"/>
    <w:rsid w:val="62917095"/>
    <w:rsid w:val="629178DD"/>
    <w:rsid w:val="6292105F"/>
    <w:rsid w:val="62922E0D"/>
    <w:rsid w:val="62925F7C"/>
    <w:rsid w:val="62926FD7"/>
    <w:rsid w:val="629274A0"/>
    <w:rsid w:val="629278F2"/>
    <w:rsid w:val="62932444"/>
    <w:rsid w:val="6293292B"/>
    <w:rsid w:val="62932A15"/>
    <w:rsid w:val="6293474E"/>
    <w:rsid w:val="62935DB1"/>
    <w:rsid w:val="629372B1"/>
    <w:rsid w:val="62943029"/>
    <w:rsid w:val="62944DD7"/>
    <w:rsid w:val="62946B85"/>
    <w:rsid w:val="62946DCA"/>
    <w:rsid w:val="6295025A"/>
    <w:rsid w:val="6296008D"/>
    <w:rsid w:val="6296078B"/>
    <w:rsid w:val="62960B4F"/>
    <w:rsid w:val="629628FD"/>
    <w:rsid w:val="6296649E"/>
    <w:rsid w:val="62966DA1"/>
    <w:rsid w:val="62970423"/>
    <w:rsid w:val="62970C2B"/>
    <w:rsid w:val="6297399A"/>
    <w:rsid w:val="629746E0"/>
    <w:rsid w:val="629755D1"/>
    <w:rsid w:val="6297636E"/>
    <w:rsid w:val="629765D4"/>
    <w:rsid w:val="62976675"/>
    <w:rsid w:val="62977EBD"/>
    <w:rsid w:val="62980300"/>
    <w:rsid w:val="62982A7F"/>
    <w:rsid w:val="62982C7F"/>
    <w:rsid w:val="62984D49"/>
    <w:rsid w:val="6298696F"/>
    <w:rsid w:val="6299032B"/>
    <w:rsid w:val="6299063F"/>
    <w:rsid w:val="629916DA"/>
    <w:rsid w:val="629917AC"/>
    <w:rsid w:val="62992048"/>
    <w:rsid w:val="629921A4"/>
    <w:rsid w:val="629923ED"/>
    <w:rsid w:val="62992B61"/>
    <w:rsid w:val="629934BE"/>
    <w:rsid w:val="6299361C"/>
    <w:rsid w:val="62993E49"/>
    <w:rsid w:val="6299419B"/>
    <w:rsid w:val="62994A45"/>
    <w:rsid w:val="629977B9"/>
    <w:rsid w:val="629A2524"/>
    <w:rsid w:val="629A267A"/>
    <w:rsid w:val="629A499D"/>
    <w:rsid w:val="629B049F"/>
    <w:rsid w:val="629B43B7"/>
    <w:rsid w:val="629B4FED"/>
    <w:rsid w:val="629B6165"/>
    <w:rsid w:val="629B7D70"/>
    <w:rsid w:val="629C4E5A"/>
    <w:rsid w:val="629C7113"/>
    <w:rsid w:val="629D0130"/>
    <w:rsid w:val="629D0E83"/>
    <w:rsid w:val="629D15BD"/>
    <w:rsid w:val="629D30D5"/>
    <w:rsid w:val="629D3C8C"/>
    <w:rsid w:val="629D5835"/>
    <w:rsid w:val="629D5887"/>
    <w:rsid w:val="629E17B2"/>
    <w:rsid w:val="629E1E6C"/>
    <w:rsid w:val="629E217A"/>
    <w:rsid w:val="629E2A4D"/>
    <w:rsid w:val="629E3011"/>
    <w:rsid w:val="629E5CEB"/>
    <w:rsid w:val="629E641C"/>
    <w:rsid w:val="629F0EE6"/>
    <w:rsid w:val="629F2D68"/>
    <w:rsid w:val="629F4BEA"/>
    <w:rsid w:val="629F6AAE"/>
    <w:rsid w:val="629F7063"/>
    <w:rsid w:val="62A0230D"/>
    <w:rsid w:val="62A0552A"/>
    <w:rsid w:val="62A104EB"/>
    <w:rsid w:val="62A113CE"/>
    <w:rsid w:val="62A11F89"/>
    <w:rsid w:val="62A13110"/>
    <w:rsid w:val="62A1407A"/>
    <w:rsid w:val="62A15DCF"/>
    <w:rsid w:val="62A17C51"/>
    <w:rsid w:val="62A20CBE"/>
    <w:rsid w:val="62A212A2"/>
    <w:rsid w:val="62A22F0F"/>
    <w:rsid w:val="62A236E5"/>
    <w:rsid w:val="62A23EAC"/>
    <w:rsid w:val="62A25746"/>
    <w:rsid w:val="62A27150"/>
    <w:rsid w:val="62A274F4"/>
    <w:rsid w:val="62A31B02"/>
    <w:rsid w:val="62A3326C"/>
    <w:rsid w:val="62A337F3"/>
    <w:rsid w:val="62A33CEE"/>
    <w:rsid w:val="62A3501A"/>
    <w:rsid w:val="62A36DC8"/>
    <w:rsid w:val="62A37DD2"/>
    <w:rsid w:val="62A40EB5"/>
    <w:rsid w:val="62A414BE"/>
    <w:rsid w:val="62A4243E"/>
    <w:rsid w:val="62A43D1A"/>
    <w:rsid w:val="62A509FF"/>
    <w:rsid w:val="62A50D92"/>
    <w:rsid w:val="62A52B40"/>
    <w:rsid w:val="62A53372"/>
    <w:rsid w:val="62A54A68"/>
    <w:rsid w:val="62A54CFA"/>
    <w:rsid w:val="62A5584D"/>
    <w:rsid w:val="62A569C6"/>
    <w:rsid w:val="62A7289E"/>
    <w:rsid w:val="62A72D5C"/>
    <w:rsid w:val="62A73AFF"/>
    <w:rsid w:val="62A74B0A"/>
    <w:rsid w:val="62A768B8"/>
    <w:rsid w:val="62A76F61"/>
    <w:rsid w:val="62A845DF"/>
    <w:rsid w:val="62A866D0"/>
    <w:rsid w:val="62A868C5"/>
    <w:rsid w:val="62A87BED"/>
    <w:rsid w:val="62A9456E"/>
    <w:rsid w:val="62AA3BC1"/>
    <w:rsid w:val="62AA45FB"/>
    <w:rsid w:val="62AA63A9"/>
    <w:rsid w:val="62AB09F8"/>
    <w:rsid w:val="62AB2480"/>
    <w:rsid w:val="62AB3C97"/>
    <w:rsid w:val="62AB5087"/>
    <w:rsid w:val="62AB7DAA"/>
    <w:rsid w:val="62AC162C"/>
    <w:rsid w:val="62AC1B36"/>
    <w:rsid w:val="62AC5387"/>
    <w:rsid w:val="62AC5E82"/>
    <w:rsid w:val="62AC7981"/>
    <w:rsid w:val="62AD1323"/>
    <w:rsid w:val="62AD4ADB"/>
    <w:rsid w:val="62AD7C47"/>
    <w:rsid w:val="62AE2542"/>
    <w:rsid w:val="62AE2F8D"/>
    <w:rsid w:val="62AE5A8B"/>
    <w:rsid w:val="62AF1C11"/>
    <w:rsid w:val="62AF1D0D"/>
    <w:rsid w:val="62AF39D2"/>
    <w:rsid w:val="62AF7E63"/>
    <w:rsid w:val="62B0492B"/>
    <w:rsid w:val="62B0700C"/>
    <w:rsid w:val="62B07A33"/>
    <w:rsid w:val="62B114E5"/>
    <w:rsid w:val="62B17737"/>
    <w:rsid w:val="62B2173C"/>
    <w:rsid w:val="62B27782"/>
    <w:rsid w:val="62B32113"/>
    <w:rsid w:val="62B334AF"/>
    <w:rsid w:val="62B40CC6"/>
    <w:rsid w:val="62B42BA3"/>
    <w:rsid w:val="62B430C4"/>
    <w:rsid w:val="62B4549B"/>
    <w:rsid w:val="62B47227"/>
    <w:rsid w:val="62B55EAA"/>
    <w:rsid w:val="62B56008"/>
    <w:rsid w:val="62B571A4"/>
    <w:rsid w:val="62B60B61"/>
    <w:rsid w:val="62B611F1"/>
    <w:rsid w:val="62B6437B"/>
    <w:rsid w:val="62B65555"/>
    <w:rsid w:val="62B674A5"/>
    <w:rsid w:val="62B679CE"/>
    <w:rsid w:val="62B721A9"/>
    <w:rsid w:val="62B74D35"/>
    <w:rsid w:val="62B80AA0"/>
    <w:rsid w:val="62B8128B"/>
    <w:rsid w:val="62B82D7F"/>
    <w:rsid w:val="62B87803"/>
    <w:rsid w:val="62B87A5E"/>
    <w:rsid w:val="62B912F6"/>
    <w:rsid w:val="62B91420"/>
    <w:rsid w:val="62B92A90"/>
    <w:rsid w:val="62B93E7A"/>
    <w:rsid w:val="62B9483E"/>
    <w:rsid w:val="62B94E8D"/>
    <w:rsid w:val="62B965EC"/>
    <w:rsid w:val="62B96805"/>
    <w:rsid w:val="62B97F96"/>
    <w:rsid w:val="62BA1B0A"/>
    <w:rsid w:val="62BB05B6"/>
    <w:rsid w:val="62BB2959"/>
    <w:rsid w:val="62BB36D4"/>
    <w:rsid w:val="62BB6808"/>
    <w:rsid w:val="62BC1246"/>
    <w:rsid w:val="62BC4186"/>
    <w:rsid w:val="62BC7E8A"/>
    <w:rsid w:val="62BD0FD5"/>
    <w:rsid w:val="62BD2580"/>
    <w:rsid w:val="62BD432E"/>
    <w:rsid w:val="62BD60DC"/>
    <w:rsid w:val="62BD6E0C"/>
    <w:rsid w:val="62BE189C"/>
    <w:rsid w:val="62BE2676"/>
    <w:rsid w:val="62BE41EB"/>
    <w:rsid w:val="62BE5B8D"/>
    <w:rsid w:val="62BF3C60"/>
    <w:rsid w:val="62BF5528"/>
    <w:rsid w:val="62BF610B"/>
    <w:rsid w:val="62BF7664"/>
    <w:rsid w:val="62C03357"/>
    <w:rsid w:val="62C04708"/>
    <w:rsid w:val="62C04957"/>
    <w:rsid w:val="62C05294"/>
    <w:rsid w:val="62C0570A"/>
    <w:rsid w:val="62C05BCC"/>
    <w:rsid w:val="62C07245"/>
    <w:rsid w:val="62C0797A"/>
    <w:rsid w:val="62C10CB3"/>
    <w:rsid w:val="62C16B6E"/>
    <w:rsid w:val="62C17277"/>
    <w:rsid w:val="62C202DE"/>
    <w:rsid w:val="62C21944"/>
    <w:rsid w:val="62C21E48"/>
    <w:rsid w:val="62C21FE8"/>
    <w:rsid w:val="62C236F2"/>
    <w:rsid w:val="62C25536"/>
    <w:rsid w:val="62C26FC5"/>
    <w:rsid w:val="62C276CF"/>
    <w:rsid w:val="62C27B3C"/>
    <w:rsid w:val="62C27B96"/>
    <w:rsid w:val="62C31218"/>
    <w:rsid w:val="62C3487F"/>
    <w:rsid w:val="62C348DD"/>
    <w:rsid w:val="62C37F2B"/>
    <w:rsid w:val="62C444C3"/>
    <w:rsid w:val="62C456BC"/>
    <w:rsid w:val="62C507C9"/>
    <w:rsid w:val="62C54F90"/>
    <w:rsid w:val="62C551EA"/>
    <w:rsid w:val="62C62AAC"/>
    <w:rsid w:val="62C65FF9"/>
    <w:rsid w:val="62C66CD9"/>
    <w:rsid w:val="62C728EC"/>
    <w:rsid w:val="62C74262"/>
    <w:rsid w:val="62C75DED"/>
    <w:rsid w:val="62C766CD"/>
    <w:rsid w:val="62C76DD4"/>
    <w:rsid w:val="62C76F5B"/>
    <w:rsid w:val="62C81060"/>
    <w:rsid w:val="62C81E74"/>
    <w:rsid w:val="62C84912"/>
    <w:rsid w:val="62C84EFE"/>
    <w:rsid w:val="62C85C6B"/>
    <w:rsid w:val="62C85CBA"/>
    <w:rsid w:val="62C92EBB"/>
    <w:rsid w:val="62C95CC1"/>
    <w:rsid w:val="62C96730"/>
    <w:rsid w:val="62C9684B"/>
    <w:rsid w:val="62C96890"/>
    <w:rsid w:val="62C97CBB"/>
    <w:rsid w:val="62CA05DA"/>
    <w:rsid w:val="62CA25A7"/>
    <w:rsid w:val="62CA67C7"/>
    <w:rsid w:val="62CB0941"/>
    <w:rsid w:val="62CB1A71"/>
    <w:rsid w:val="62CB28D6"/>
    <w:rsid w:val="62CB597E"/>
    <w:rsid w:val="62CB6940"/>
    <w:rsid w:val="62CB722F"/>
    <w:rsid w:val="62CB7E0D"/>
    <w:rsid w:val="62CC15A8"/>
    <w:rsid w:val="62CC27C3"/>
    <w:rsid w:val="62CC2B14"/>
    <w:rsid w:val="62CC4571"/>
    <w:rsid w:val="62CC58A4"/>
    <w:rsid w:val="62CC5ACB"/>
    <w:rsid w:val="62CC7E82"/>
    <w:rsid w:val="62CD2097"/>
    <w:rsid w:val="62CD590D"/>
    <w:rsid w:val="62CE02E9"/>
    <w:rsid w:val="62CE03EB"/>
    <w:rsid w:val="62CE278D"/>
    <w:rsid w:val="62CF061A"/>
    <w:rsid w:val="62CF1F42"/>
    <w:rsid w:val="62CF4061"/>
    <w:rsid w:val="62CF5E0F"/>
    <w:rsid w:val="62CF72EA"/>
    <w:rsid w:val="62CF7A45"/>
    <w:rsid w:val="62D00233"/>
    <w:rsid w:val="62D00439"/>
    <w:rsid w:val="62D022B3"/>
    <w:rsid w:val="62D06BBE"/>
    <w:rsid w:val="62D107F3"/>
    <w:rsid w:val="62D1086B"/>
    <w:rsid w:val="62D11B87"/>
    <w:rsid w:val="62D11C3D"/>
    <w:rsid w:val="62D129E1"/>
    <w:rsid w:val="62D16D14"/>
    <w:rsid w:val="62D17DD9"/>
    <w:rsid w:val="62D2193D"/>
    <w:rsid w:val="62D234F1"/>
    <w:rsid w:val="62D255F0"/>
    <w:rsid w:val="62D26A7D"/>
    <w:rsid w:val="62D27B3D"/>
    <w:rsid w:val="62D31E48"/>
    <w:rsid w:val="62D32DCD"/>
    <w:rsid w:val="62D358FF"/>
    <w:rsid w:val="62D41677"/>
    <w:rsid w:val="62D4227A"/>
    <w:rsid w:val="62D43425"/>
    <w:rsid w:val="62D46715"/>
    <w:rsid w:val="62D5038E"/>
    <w:rsid w:val="62D53540"/>
    <w:rsid w:val="62D578C9"/>
    <w:rsid w:val="62D600AE"/>
    <w:rsid w:val="62D6174E"/>
    <w:rsid w:val="62D653F0"/>
    <w:rsid w:val="62D6719E"/>
    <w:rsid w:val="62D70080"/>
    <w:rsid w:val="62D71CE3"/>
    <w:rsid w:val="62D7301A"/>
    <w:rsid w:val="62D740A1"/>
    <w:rsid w:val="62D74C62"/>
    <w:rsid w:val="62D7678C"/>
    <w:rsid w:val="62D77FFB"/>
    <w:rsid w:val="62D80B9A"/>
    <w:rsid w:val="62D81168"/>
    <w:rsid w:val="62D8207A"/>
    <w:rsid w:val="62D831A1"/>
    <w:rsid w:val="62D83505"/>
    <w:rsid w:val="62D84CC4"/>
    <w:rsid w:val="62D85AD8"/>
    <w:rsid w:val="62D867E4"/>
    <w:rsid w:val="62D90A3C"/>
    <w:rsid w:val="62D9137C"/>
    <w:rsid w:val="62D93224"/>
    <w:rsid w:val="62DA438B"/>
    <w:rsid w:val="62DA59A9"/>
    <w:rsid w:val="62DA6030"/>
    <w:rsid w:val="62DA698E"/>
    <w:rsid w:val="62DA6AE2"/>
    <w:rsid w:val="62DB0C58"/>
    <w:rsid w:val="62DB1FA0"/>
    <w:rsid w:val="62DB4024"/>
    <w:rsid w:val="62DB47B4"/>
    <w:rsid w:val="62DB4D80"/>
    <w:rsid w:val="62DC1677"/>
    <w:rsid w:val="62DC40B4"/>
    <w:rsid w:val="62DC787F"/>
    <w:rsid w:val="62DD052C"/>
    <w:rsid w:val="62DD4D78"/>
    <w:rsid w:val="62DD677E"/>
    <w:rsid w:val="62DE1949"/>
    <w:rsid w:val="62DE28DD"/>
    <w:rsid w:val="62DE42A4"/>
    <w:rsid w:val="62DF24F6"/>
    <w:rsid w:val="62DF2620"/>
    <w:rsid w:val="62DF5A64"/>
    <w:rsid w:val="62E0001C"/>
    <w:rsid w:val="62E056CD"/>
    <w:rsid w:val="62E0626E"/>
    <w:rsid w:val="62E06EE1"/>
    <w:rsid w:val="62E1225E"/>
    <w:rsid w:val="62E1674B"/>
    <w:rsid w:val="62E16861"/>
    <w:rsid w:val="62E17F81"/>
    <w:rsid w:val="62E21FE6"/>
    <w:rsid w:val="62E23D94"/>
    <w:rsid w:val="62E25B42"/>
    <w:rsid w:val="62E278F0"/>
    <w:rsid w:val="62E27CF1"/>
    <w:rsid w:val="62E32E5F"/>
    <w:rsid w:val="62E33669"/>
    <w:rsid w:val="62E35B0B"/>
    <w:rsid w:val="62E35D3E"/>
    <w:rsid w:val="62E36E48"/>
    <w:rsid w:val="62E418BB"/>
    <w:rsid w:val="62E4312E"/>
    <w:rsid w:val="62E436D1"/>
    <w:rsid w:val="62E45271"/>
    <w:rsid w:val="62E47B0C"/>
    <w:rsid w:val="62E53885"/>
    <w:rsid w:val="62E53AA1"/>
    <w:rsid w:val="62E5447C"/>
    <w:rsid w:val="62E55633"/>
    <w:rsid w:val="62E55EA5"/>
    <w:rsid w:val="62E63E9A"/>
    <w:rsid w:val="62E649EA"/>
    <w:rsid w:val="62E65114"/>
    <w:rsid w:val="62E713AB"/>
    <w:rsid w:val="62E73159"/>
    <w:rsid w:val="62E77B02"/>
    <w:rsid w:val="62E80C7F"/>
    <w:rsid w:val="62E83B63"/>
    <w:rsid w:val="62E86672"/>
    <w:rsid w:val="62E919A0"/>
    <w:rsid w:val="62E9227E"/>
    <w:rsid w:val="62E93375"/>
    <w:rsid w:val="62E95123"/>
    <w:rsid w:val="62EA2C49"/>
    <w:rsid w:val="62EA49F7"/>
    <w:rsid w:val="62EA4F57"/>
    <w:rsid w:val="62EB1970"/>
    <w:rsid w:val="62EB24E4"/>
    <w:rsid w:val="62EC076F"/>
    <w:rsid w:val="62EC0DA3"/>
    <w:rsid w:val="62EC4ABD"/>
    <w:rsid w:val="62EC573B"/>
    <w:rsid w:val="62EC6826"/>
    <w:rsid w:val="62EC717B"/>
    <w:rsid w:val="62ED06F3"/>
    <w:rsid w:val="62ED111E"/>
    <w:rsid w:val="62ED4C62"/>
    <w:rsid w:val="62ED4CCD"/>
    <w:rsid w:val="62ED4E04"/>
    <w:rsid w:val="62ED6DE7"/>
    <w:rsid w:val="62ED6EFE"/>
    <w:rsid w:val="62ED7408"/>
    <w:rsid w:val="62EE098B"/>
    <w:rsid w:val="62EE0D9A"/>
    <w:rsid w:val="62EE1882"/>
    <w:rsid w:val="62EE44E7"/>
    <w:rsid w:val="62EE4B17"/>
    <w:rsid w:val="62EE5B7D"/>
    <w:rsid w:val="62EE63FA"/>
    <w:rsid w:val="62EE79D5"/>
    <w:rsid w:val="62EF025F"/>
    <w:rsid w:val="62EF1C6C"/>
    <w:rsid w:val="62EF200D"/>
    <w:rsid w:val="62F048E9"/>
    <w:rsid w:val="62F04EC6"/>
    <w:rsid w:val="62F10709"/>
    <w:rsid w:val="62F11C8F"/>
    <w:rsid w:val="62F1305D"/>
    <w:rsid w:val="62F13654"/>
    <w:rsid w:val="62F21DC9"/>
    <w:rsid w:val="62F23F48"/>
    <w:rsid w:val="62F31AFE"/>
    <w:rsid w:val="62F37747"/>
    <w:rsid w:val="62F37D50"/>
    <w:rsid w:val="62F40B35"/>
    <w:rsid w:val="62F43847"/>
    <w:rsid w:val="62F44CB8"/>
    <w:rsid w:val="62F452D9"/>
    <w:rsid w:val="62F45876"/>
    <w:rsid w:val="62F51D1A"/>
    <w:rsid w:val="62F534CA"/>
    <w:rsid w:val="62F53596"/>
    <w:rsid w:val="62F53AC8"/>
    <w:rsid w:val="62F54CD7"/>
    <w:rsid w:val="62F55479"/>
    <w:rsid w:val="62F5703C"/>
    <w:rsid w:val="62F57B9B"/>
    <w:rsid w:val="62F6036F"/>
    <w:rsid w:val="62F603AF"/>
    <w:rsid w:val="62F615EE"/>
    <w:rsid w:val="62F623A3"/>
    <w:rsid w:val="62F6339C"/>
    <w:rsid w:val="62F64A26"/>
    <w:rsid w:val="62F653C2"/>
    <w:rsid w:val="62F66167"/>
    <w:rsid w:val="62F670D5"/>
    <w:rsid w:val="62F675F7"/>
    <w:rsid w:val="62F67840"/>
    <w:rsid w:val="62F67BFF"/>
    <w:rsid w:val="62F71070"/>
    <w:rsid w:val="62F8166B"/>
    <w:rsid w:val="62F835B8"/>
    <w:rsid w:val="62F85D11"/>
    <w:rsid w:val="62F871FA"/>
    <w:rsid w:val="62F92E8C"/>
    <w:rsid w:val="62F933A7"/>
    <w:rsid w:val="62F94AE8"/>
    <w:rsid w:val="62F96613"/>
    <w:rsid w:val="62F970BC"/>
    <w:rsid w:val="62FA0D31"/>
    <w:rsid w:val="62FA10DE"/>
    <w:rsid w:val="62FA5DE3"/>
    <w:rsid w:val="62FA7330"/>
    <w:rsid w:val="62FB09B2"/>
    <w:rsid w:val="62FB0F12"/>
    <w:rsid w:val="62FB2867"/>
    <w:rsid w:val="62FB29CB"/>
    <w:rsid w:val="62FB4DB5"/>
    <w:rsid w:val="62FB4E56"/>
    <w:rsid w:val="62FB5AB3"/>
    <w:rsid w:val="62FB6C04"/>
    <w:rsid w:val="62FB7E62"/>
    <w:rsid w:val="62FC30BA"/>
    <w:rsid w:val="62FC3469"/>
    <w:rsid w:val="62FC5DF9"/>
    <w:rsid w:val="62FC765F"/>
    <w:rsid w:val="62FD297C"/>
    <w:rsid w:val="62FD472A"/>
    <w:rsid w:val="62FD6392"/>
    <w:rsid w:val="62FD77EF"/>
    <w:rsid w:val="62FE04A2"/>
    <w:rsid w:val="62FE4D37"/>
    <w:rsid w:val="62FE5D89"/>
    <w:rsid w:val="62FE7692"/>
    <w:rsid w:val="62FE7A18"/>
    <w:rsid w:val="62FF4EDE"/>
    <w:rsid w:val="62FF591F"/>
    <w:rsid w:val="62FF5DB4"/>
    <w:rsid w:val="62FF5EF8"/>
    <w:rsid w:val="62FF66F4"/>
    <w:rsid w:val="63000215"/>
    <w:rsid w:val="630006A9"/>
    <w:rsid w:val="630006BE"/>
    <w:rsid w:val="63000723"/>
    <w:rsid w:val="63001DEA"/>
    <w:rsid w:val="63002190"/>
    <w:rsid w:val="6300421A"/>
    <w:rsid w:val="6300455F"/>
    <w:rsid w:val="630075F0"/>
    <w:rsid w:val="6300773C"/>
    <w:rsid w:val="6301327A"/>
    <w:rsid w:val="63021D41"/>
    <w:rsid w:val="6302470A"/>
    <w:rsid w:val="63025B9A"/>
    <w:rsid w:val="63025F08"/>
    <w:rsid w:val="630261E5"/>
    <w:rsid w:val="6302694D"/>
    <w:rsid w:val="630278E8"/>
    <w:rsid w:val="6303331C"/>
    <w:rsid w:val="63037151"/>
    <w:rsid w:val="63043D0B"/>
    <w:rsid w:val="63046BFA"/>
    <w:rsid w:val="63051831"/>
    <w:rsid w:val="63051DA8"/>
    <w:rsid w:val="6305260A"/>
    <w:rsid w:val="63052847"/>
    <w:rsid w:val="63052BCE"/>
    <w:rsid w:val="6305308B"/>
    <w:rsid w:val="63057A83"/>
    <w:rsid w:val="6306279A"/>
    <w:rsid w:val="63063E4D"/>
    <w:rsid w:val="630642BE"/>
    <w:rsid w:val="63065CD5"/>
    <w:rsid w:val="63067EA2"/>
    <w:rsid w:val="6307361A"/>
    <w:rsid w:val="630737FB"/>
    <w:rsid w:val="63074F46"/>
    <w:rsid w:val="630755A9"/>
    <w:rsid w:val="630808F7"/>
    <w:rsid w:val="630853EF"/>
    <w:rsid w:val="63090F83"/>
    <w:rsid w:val="63091321"/>
    <w:rsid w:val="63092D9F"/>
    <w:rsid w:val="63092E9C"/>
    <w:rsid w:val="630930CF"/>
    <w:rsid w:val="63097573"/>
    <w:rsid w:val="630A3096"/>
    <w:rsid w:val="630A50B7"/>
    <w:rsid w:val="630A6E47"/>
    <w:rsid w:val="630B2CB7"/>
    <w:rsid w:val="630B6EFD"/>
    <w:rsid w:val="630C0E11"/>
    <w:rsid w:val="630C22C1"/>
    <w:rsid w:val="630C2BBF"/>
    <w:rsid w:val="630C2F5E"/>
    <w:rsid w:val="630D310E"/>
    <w:rsid w:val="630D3B28"/>
    <w:rsid w:val="630D723D"/>
    <w:rsid w:val="630E06E5"/>
    <w:rsid w:val="630E2DDB"/>
    <w:rsid w:val="630E3A34"/>
    <w:rsid w:val="630E587E"/>
    <w:rsid w:val="630E6497"/>
    <w:rsid w:val="630E6937"/>
    <w:rsid w:val="630F0980"/>
    <w:rsid w:val="630F1249"/>
    <w:rsid w:val="630F16CA"/>
    <w:rsid w:val="630F26B0"/>
    <w:rsid w:val="630F2E14"/>
    <w:rsid w:val="630F44C7"/>
    <w:rsid w:val="630F4761"/>
    <w:rsid w:val="631018DF"/>
    <w:rsid w:val="63102DB5"/>
    <w:rsid w:val="63106792"/>
    <w:rsid w:val="631101D6"/>
    <w:rsid w:val="631129C0"/>
    <w:rsid w:val="63113490"/>
    <w:rsid w:val="6311467A"/>
    <w:rsid w:val="63123391"/>
    <w:rsid w:val="631303F2"/>
    <w:rsid w:val="63133F4E"/>
    <w:rsid w:val="63140F7C"/>
    <w:rsid w:val="631416F0"/>
    <w:rsid w:val="63141A74"/>
    <w:rsid w:val="63141F85"/>
    <w:rsid w:val="63145D1E"/>
    <w:rsid w:val="63147CC6"/>
    <w:rsid w:val="63152B80"/>
    <w:rsid w:val="63156130"/>
    <w:rsid w:val="63156C6F"/>
    <w:rsid w:val="63161C90"/>
    <w:rsid w:val="63162D55"/>
    <w:rsid w:val="63163A3E"/>
    <w:rsid w:val="631650CD"/>
    <w:rsid w:val="631721DB"/>
    <w:rsid w:val="6317253D"/>
    <w:rsid w:val="63173DAA"/>
    <w:rsid w:val="63174673"/>
    <w:rsid w:val="6318038E"/>
    <w:rsid w:val="63181564"/>
    <w:rsid w:val="63185A08"/>
    <w:rsid w:val="631877B6"/>
    <w:rsid w:val="631913A7"/>
    <w:rsid w:val="63193A22"/>
    <w:rsid w:val="631942AE"/>
    <w:rsid w:val="631A1780"/>
    <w:rsid w:val="631A3512"/>
    <w:rsid w:val="631A352E"/>
    <w:rsid w:val="631A52DC"/>
    <w:rsid w:val="631B06BA"/>
    <w:rsid w:val="631B1054"/>
    <w:rsid w:val="631B1734"/>
    <w:rsid w:val="631B2E02"/>
    <w:rsid w:val="631B37C4"/>
    <w:rsid w:val="631B72A6"/>
    <w:rsid w:val="631B780A"/>
    <w:rsid w:val="631C0D56"/>
    <w:rsid w:val="631C5498"/>
    <w:rsid w:val="631D14B5"/>
    <w:rsid w:val="631D3129"/>
    <w:rsid w:val="631D35FB"/>
    <w:rsid w:val="631D3EE3"/>
    <w:rsid w:val="631D4FAB"/>
    <w:rsid w:val="631D6B7A"/>
    <w:rsid w:val="631E5373"/>
    <w:rsid w:val="631E594C"/>
    <w:rsid w:val="631F0B45"/>
    <w:rsid w:val="631F12AA"/>
    <w:rsid w:val="631F144F"/>
    <w:rsid w:val="631F2CCC"/>
    <w:rsid w:val="631F37D5"/>
    <w:rsid w:val="631F430E"/>
    <w:rsid w:val="631F6D97"/>
    <w:rsid w:val="632048BD"/>
    <w:rsid w:val="6320666B"/>
    <w:rsid w:val="63206F94"/>
    <w:rsid w:val="63211123"/>
    <w:rsid w:val="63211CEF"/>
    <w:rsid w:val="63212269"/>
    <w:rsid w:val="632173C1"/>
    <w:rsid w:val="63221091"/>
    <w:rsid w:val="632223E3"/>
    <w:rsid w:val="63222753"/>
    <w:rsid w:val="63224191"/>
    <w:rsid w:val="63225184"/>
    <w:rsid w:val="632272B6"/>
    <w:rsid w:val="63227F63"/>
    <w:rsid w:val="6323058D"/>
    <w:rsid w:val="63231FDA"/>
    <w:rsid w:val="632411E5"/>
    <w:rsid w:val="6324208D"/>
    <w:rsid w:val="63244046"/>
    <w:rsid w:val="632443AD"/>
    <w:rsid w:val="6324462F"/>
    <w:rsid w:val="6324615B"/>
    <w:rsid w:val="632472C6"/>
    <w:rsid w:val="63250023"/>
    <w:rsid w:val="63250A82"/>
    <w:rsid w:val="63251ED3"/>
    <w:rsid w:val="63252675"/>
    <w:rsid w:val="63253D48"/>
    <w:rsid w:val="63260125"/>
    <w:rsid w:val="6326364E"/>
    <w:rsid w:val="63271693"/>
    <w:rsid w:val="632717A7"/>
    <w:rsid w:val="632717F7"/>
    <w:rsid w:val="63274F95"/>
    <w:rsid w:val="6327574C"/>
    <w:rsid w:val="632758C7"/>
    <w:rsid w:val="63275C4B"/>
    <w:rsid w:val="632779F9"/>
    <w:rsid w:val="6328099D"/>
    <w:rsid w:val="63281413"/>
    <w:rsid w:val="63282479"/>
    <w:rsid w:val="63283C1D"/>
    <w:rsid w:val="63285CDF"/>
    <w:rsid w:val="6328691F"/>
    <w:rsid w:val="632919C3"/>
    <w:rsid w:val="63291BE4"/>
    <w:rsid w:val="63295453"/>
    <w:rsid w:val="6329551F"/>
    <w:rsid w:val="632A1297"/>
    <w:rsid w:val="632A3451"/>
    <w:rsid w:val="632A420C"/>
    <w:rsid w:val="632B0B79"/>
    <w:rsid w:val="632B3634"/>
    <w:rsid w:val="632B3EF0"/>
    <w:rsid w:val="632B4DA6"/>
    <w:rsid w:val="632B573B"/>
    <w:rsid w:val="632B5D1C"/>
    <w:rsid w:val="632B64E7"/>
    <w:rsid w:val="632B74E9"/>
    <w:rsid w:val="632B7977"/>
    <w:rsid w:val="632C14B3"/>
    <w:rsid w:val="632C2F08"/>
    <w:rsid w:val="632C3261"/>
    <w:rsid w:val="632C5010"/>
    <w:rsid w:val="632D1C0C"/>
    <w:rsid w:val="632D295C"/>
    <w:rsid w:val="632D2A9A"/>
    <w:rsid w:val="632E042E"/>
    <w:rsid w:val="632E12ED"/>
    <w:rsid w:val="632E199A"/>
    <w:rsid w:val="632E2B36"/>
    <w:rsid w:val="632E43B0"/>
    <w:rsid w:val="632E4E68"/>
    <w:rsid w:val="632F278C"/>
    <w:rsid w:val="632F5624"/>
    <w:rsid w:val="632F618E"/>
    <w:rsid w:val="632F62F8"/>
    <w:rsid w:val="632F68AE"/>
    <w:rsid w:val="63301739"/>
    <w:rsid w:val="63302D52"/>
    <w:rsid w:val="63303611"/>
    <w:rsid w:val="63310878"/>
    <w:rsid w:val="63311D08"/>
    <w:rsid w:val="63312951"/>
    <w:rsid w:val="633137E9"/>
    <w:rsid w:val="633165EF"/>
    <w:rsid w:val="63316ACA"/>
    <w:rsid w:val="633220A8"/>
    <w:rsid w:val="63324708"/>
    <w:rsid w:val="63324C79"/>
    <w:rsid w:val="633250E1"/>
    <w:rsid w:val="6332532B"/>
    <w:rsid w:val="63330FFD"/>
    <w:rsid w:val="63332842"/>
    <w:rsid w:val="6333373A"/>
    <w:rsid w:val="633345F0"/>
    <w:rsid w:val="6333639E"/>
    <w:rsid w:val="63342472"/>
    <w:rsid w:val="63343EC4"/>
    <w:rsid w:val="6334664D"/>
    <w:rsid w:val="63350368"/>
    <w:rsid w:val="63350A29"/>
    <w:rsid w:val="63352116"/>
    <w:rsid w:val="63353229"/>
    <w:rsid w:val="63353273"/>
    <w:rsid w:val="63360412"/>
    <w:rsid w:val="63360671"/>
    <w:rsid w:val="63360B92"/>
    <w:rsid w:val="633809E6"/>
    <w:rsid w:val="63380AEB"/>
    <w:rsid w:val="63381B0E"/>
    <w:rsid w:val="63381C06"/>
    <w:rsid w:val="63382D30"/>
    <w:rsid w:val="633867C7"/>
    <w:rsid w:val="63387160"/>
    <w:rsid w:val="633873AA"/>
    <w:rsid w:val="63391F7B"/>
    <w:rsid w:val="633A406D"/>
    <w:rsid w:val="633A4BC4"/>
    <w:rsid w:val="633A597E"/>
    <w:rsid w:val="633A772C"/>
    <w:rsid w:val="633B33BD"/>
    <w:rsid w:val="633B407E"/>
    <w:rsid w:val="633B48BB"/>
    <w:rsid w:val="633B4E5E"/>
    <w:rsid w:val="633B6885"/>
    <w:rsid w:val="633C1C91"/>
    <w:rsid w:val="633C21FE"/>
    <w:rsid w:val="633C2325"/>
    <w:rsid w:val="633D01CF"/>
    <w:rsid w:val="633D0FCB"/>
    <w:rsid w:val="633D5E90"/>
    <w:rsid w:val="633D71BB"/>
    <w:rsid w:val="633D721D"/>
    <w:rsid w:val="633E2F2A"/>
    <w:rsid w:val="633E2FDF"/>
    <w:rsid w:val="633E321C"/>
    <w:rsid w:val="633E4C00"/>
    <w:rsid w:val="633E68B9"/>
    <w:rsid w:val="633F0199"/>
    <w:rsid w:val="633F05C4"/>
    <w:rsid w:val="633F11E7"/>
    <w:rsid w:val="633F46AC"/>
    <w:rsid w:val="633F4D43"/>
    <w:rsid w:val="633F4EB4"/>
    <w:rsid w:val="63400ABB"/>
    <w:rsid w:val="63401965"/>
    <w:rsid w:val="63401B7F"/>
    <w:rsid w:val="63403F90"/>
    <w:rsid w:val="634104DC"/>
    <w:rsid w:val="63414D84"/>
    <w:rsid w:val="63414F5F"/>
    <w:rsid w:val="63416D0D"/>
    <w:rsid w:val="6341779D"/>
    <w:rsid w:val="63417F5E"/>
    <w:rsid w:val="63420691"/>
    <w:rsid w:val="63423447"/>
    <w:rsid w:val="63423E75"/>
    <w:rsid w:val="6342476E"/>
    <w:rsid w:val="6342772E"/>
    <w:rsid w:val="634332CD"/>
    <w:rsid w:val="63434FC5"/>
    <w:rsid w:val="634405AB"/>
    <w:rsid w:val="63442359"/>
    <w:rsid w:val="63443A46"/>
    <w:rsid w:val="63444D50"/>
    <w:rsid w:val="634467FD"/>
    <w:rsid w:val="63447B45"/>
    <w:rsid w:val="634630EF"/>
    <w:rsid w:val="6346389B"/>
    <w:rsid w:val="63464323"/>
    <w:rsid w:val="6346759F"/>
    <w:rsid w:val="6347009B"/>
    <w:rsid w:val="6347180B"/>
    <w:rsid w:val="63471CF2"/>
    <w:rsid w:val="63471E49"/>
    <w:rsid w:val="63472E3E"/>
    <w:rsid w:val="63473BF7"/>
    <w:rsid w:val="63475650"/>
    <w:rsid w:val="63475D74"/>
    <w:rsid w:val="6349032F"/>
    <w:rsid w:val="63492914"/>
    <w:rsid w:val="634929ED"/>
    <w:rsid w:val="63493E13"/>
    <w:rsid w:val="63497970"/>
    <w:rsid w:val="634A0F0F"/>
    <w:rsid w:val="634A1969"/>
    <w:rsid w:val="634A369D"/>
    <w:rsid w:val="634A36E8"/>
    <w:rsid w:val="634A4350"/>
    <w:rsid w:val="634A4773"/>
    <w:rsid w:val="634A7AE7"/>
    <w:rsid w:val="634B06D5"/>
    <w:rsid w:val="634B1F60"/>
    <w:rsid w:val="634B401A"/>
    <w:rsid w:val="634B401D"/>
    <w:rsid w:val="634B603C"/>
    <w:rsid w:val="634B654C"/>
    <w:rsid w:val="634C0CCC"/>
    <w:rsid w:val="634C2793"/>
    <w:rsid w:val="634C34F9"/>
    <w:rsid w:val="634C3904"/>
    <w:rsid w:val="634C56B2"/>
    <w:rsid w:val="634D18BA"/>
    <w:rsid w:val="634D373C"/>
    <w:rsid w:val="634E0140"/>
    <w:rsid w:val="634E142A"/>
    <w:rsid w:val="634E2E7F"/>
    <w:rsid w:val="634E31D8"/>
    <w:rsid w:val="634E4F86"/>
    <w:rsid w:val="634F07DE"/>
    <w:rsid w:val="634F10AA"/>
    <w:rsid w:val="634F7890"/>
    <w:rsid w:val="63500C1D"/>
    <w:rsid w:val="635051A2"/>
    <w:rsid w:val="63505631"/>
    <w:rsid w:val="63505768"/>
    <w:rsid w:val="63506F50"/>
    <w:rsid w:val="63512CC8"/>
    <w:rsid w:val="6351368D"/>
    <w:rsid w:val="63514A76"/>
    <w:rsid w:val="6351550F"/>
    <w:rsid w:val="635170B5"/>
    <w:rsid w:val="63517B5E"/>
    <w:rsid w:val="63520F1A"/>
    <w:rsid w:val="63521AFC"/>
    <w:rsid w:val="63523925"/>
    <w:rsid w:val="63524709"/>
    <w:rsid w:val="63527E14"/>
    <w:rsid w:val="635306A7"/>
    <w:rsid w:val="6353259C"/>
    <w:rsid w:val="63534C92"/>
    <w:rsid w:val="635356F3"/>
    <w:rsid w:val="63536055"/>
    <w:rsid w:val="635369CC"/>
    <w:rsid w:val="63536A40"/>
    <w:rsid w:val="6354160F"/>
    <w:rsid w:val="63550013"/>
    <w:rsid w:val="6355049C"/>
    <w:rsid w:val="63554566"/>
    <w:rsid w:val="63560F2C"/>
    <w:rsid w:val="63561072"/>
    <w:rsid w:val="6356208C"/>
    <w:rsid w:val="63566BC2"/>
    <w:rsid w:val="6356720B"/>
    <w:rsid w:val="635673F9"/>
    <w:rsid w:val="63571482"/>
    <w:rsid w:val="635726A7"/>
    <w:rsid w:val="63575556"/>
    <w:rsid w:val="635765BE"/>
    <w:rsid w:val="63580FE3"/>
    <w:rsid w:val="635822A8"/>
    <w:rsid w:val="63583DC3"/>
    <w:rsid w:val="63584057"/>
    <w:rsid w:val="63584CBF"/>
    <w:rsid w:val="63586994"/>
    <w:rsid w:val="63590C6A"/>
    <w:rsid w:val="635962CA"/>
    <w:rsid w:val="63597E24"/>
    <w:rsid w:val="635A1B7D"/>
    <w:rsid w:val="635A2CDB"/>
    <w:rsid w:val="635A392B"/>
    <w:rsid w:val="635A68C3"/>
    <w:rsid w:val="635B1537"/>
    <w:rsid w:val="635B4170"/>
    <w:rsid w:val="635B76A3"/>
    <w:rsid w:val="635C3B47"/>
    <w:rsid w:val="635D166D"/>
    <w:rsid w:val="635D2B8F"/>
    <w:rsid w:val="635D341B"/>
    <w:rsid w:val="635D7303"/>
    <w:rsid w:val="635D78BF"/>
    <w:rsid w:val="635E2180"/>
    <w:rsid w:val="635F0633"/>
    <w:rsid w:val="635F3637"/>
    <w:rsid w:val="635F53E5"/>
    <w:rsid w:val="635F7193"/>
    <w:rsid w:val="63604804"/>
    <w:rsid w:val="6360481F"/>
    <w:rsid w:val="63606609"/>
    <w:rsid w:val="63606C92"/>
    <w:rsid w:val="636107B4"/>
    <w:rsid w:val="6361115D"/>
    <w:rsid w:val="6361124A"/>
    <w:rsid w:val="63612F0B"/>
    <w:rsid w:val="6361369A"/>
    <w:rsid w:val="636178F1"/>
    <w:rsid w:val="63620A31"/>
    <w:rsid w:val="63622617"/>
    <w:rsid w:val="636243BC"/>
    <w:rsid w:val="63624ED5"/>
    <w:rsid w:val="63626C83"/>
    <w:rsid w:val="63627396"/>
    <w:rsid w:val="63630CFE"/>
    <w:rsid w:val="636333C1"/>
    <w:rsid w:val="63633AA7"/>
    <w:rsid w:val="6363661A"/>
    <w:rsid w:val="636408C0"/>
    <w:rsid w:val="63640DE6"/>
    <w:rsid w:val="63641161"/>
    <w:rsid w:val="636429FB"/>
    <w:rsid w:val="636447A9"/>
    <w:rsid w:val="63646678"/>
    <w:rsid w:val="63651808"/>
    <w:rsid w:val="636533E8"/>
    <w:rsid w:val="636543F6"/>
    <w:rsid w:val="63657B08"/>
    <w:rsid w:val="63660521"/>
    <w:rsid w:val="63661048"/>
    <w:rsid w:val="636650D0"/>
    <w:rsid w:val="636724EC"/>
    <w:rsid w:val="63673215"/>
    <w:rsid w:val="63673808"/>
    <w:rsid w:val="636828F3"/>
    <w:rsid w:val="63683159"/>
    <w:rsid w:val="63687D3C"/>
    <w:rsid w:val="63687F56"/>
    <w:rsid w:val="636912D8"/>
    <w:rsid w:val="63691DC0"/>
    <w:rsid w:val="63695D57"/>
    <w:rsid w:val="63696264"/>
    <w:rsid w:val="63696644"/>
    <w:rsid w:val="636A0DA9"/>
    <w:rsid w:val="636A243B"/>
    <w:rsid w:val="636A502F"/>
    <w:rsid w:val="636A5478"/>
    <w:rsid w:val="636A56D4"/>
    <w:rsid w:val="636A7FBD"/>
    <w:rsid w:val="636B1FDC"/>
    <w:rsid w:val="636B3D8A"/>
    <w:rsid w:val="636B5451"/>
    <w:rsid w:val="636B5B1D"/>
    <w:rsid w:val="636B5B38"/>
    <w:rsid w:val="636C18B0"/>
    <w:rsid w:val="636C2E5C"/>
    <w:rsid w:val="636C365E"/>
    <w:rsid w:val="636C36C0"/>
    <w:rsid w:val="636C36C9"/>
    <w:rsid w:val="636C54CA"/>
    <w:rsid w:val="636C629A"/>
    <w:rsid w:val="636C6390"/>
    <w:rsid w:val="636C7B02"/>
    <w:rsid w:val="636D20F0"/>
    <w:rsid w:val="636D5D54"/>
    <w:rsid w:val="636E020A"/>
    <w:rsid w:val="636E0643"/>
    <w:rsid w:val="636E0BBA"/>
    <w:rsid w:val="636E5628"/>
    <w:rsid w:val="636E7F56"/>
    <w:rsid w:val="636F312B"/>
    <w:rsid w:val="637010A6"/>
    <w:rsid w:val="637013A0"/>
    <w:rsid w:val="637075F2"/>
    <w:rsid w:val="63711839"/>
    <w:rsid w:val="63715118"/>
    <w:rsid w:val="63715C2F"/>
    <w:rsid w:val="63716EC6"/>
    <w:rsid w:val="63717421"/>
    <w:rsid w:val="637213F3"/>
    <w:rsid w:val="6372223E"/>
    <w:rsid w:val="6372320D"/>
    <w:rsid w:val="6372336A"/>
    <w:rsid w:val="6372753B"/>
    <w:rsid w:val="63730E90"/>
    <w:rsid w:val="63732C3E"/>
    <w:rsid w:val="637349EC"/>
    <w:rsid w:val="63735F31"/>
    <w:rsid w:val="63740850"/>
    <w:rsid w:val="63741E5B"/>
    <w:rsid w:val="637468F1"/>
    <w:rsid w:val="63750765"/>
    <w:rsid w:val="63751C6E"/>
    <w:rsid w:val="63752F73"/>
    <w:rsid w:val="63753B27"/>
    <w:rsid w:val="63754525"/>
    <w:rsid w:val="63754C08"/>
    <w:rsid w:val="637635D8"/>
    <w:rsid w:val="637644DD"/>
    <w:rsid w:val="63765563"/>
    <w:rsid w:val="637655A7"/>
    <w:rsid w:val="63765A4A"/>
    <w:rsid w:val="637663F6"/>
    <w:rsid w:val="6376734C"/>
    <w:rsid w:val="637707DC"/>
    <w:rsid w:val="63771607"/>
    <w:rsid w:val="6377272F"/>
    <w:rsid w:val="63780255"/>
    <w:rsid w:val="637807A0"/>
    <w:rsid w:val="63782443"/>
    <w:rsid w:val="637833AD"/>
    <w:rsid w:val="63783824"/>
    <w:rsid w:val="6378483D"/>
    <w:rsid w:val="637851A1"/>
    <w:rsid w:val="63785D3E"/>
    <w:rsid w:val="63786C3A"/>
    <w:rsid w:val="63787342"/>
    <w:rsid w:val="637936D7"/>
    <w:rsid w:val="637A03FC"/>
    <w:rsid w:val="637A1D96"/>
    <w:rsid w:val="637A221F"/>
    <w:rsid w:val="637A3116"/>
    <w:rsid w:val="637A443A"/>
    <w:rsid w:val="637A5CB2"/>
    <w:rsid w:val="637A5D7B"/>
    <w:rsid w:val="637B1AF3"/>
    <w:rsid w:val="637B1C1C"/>
    <w:rsid w:val="637B1D2E"/>
    <w:rsid w:val="637B43F6"/>
    <w:rsid w:val="637B52AD"/>
    <w:rsid w:val="637C1792"/>
    <w:rsid w:val="637C1BDA"/>
    <w:rsid w:val="637C31BE"/>
    <w:rsid w:val="637C49ED"/>
    <w:rsid w:val="637C5F97"/>
    <w:rsid w:val="637C7D45"/>
    <w:rsid w:val="637D1D0F"/>
    <w:rsid w:val="637D586B"/>
    <w:rsid w:val="637D6060"/>
    <w:rsid w:val="637D721E"/>
    <w:rsid w:val="637D73FD"/>
    <w:rsid w:val="637E01DE"/>
    <w:rsid w:val="637E1259"/>
    <w:rsid w:val="637E268A"/>
    <w:rsid w:val="637E52E4"/>
    <w:rsid w:val="637F0BF5"/>
    <w:rsid w:val="637F15E3"/>
    <w:rsid w:val="637F3391"/>
    <w:rsid w:val="637F360D"/>
    <w:rsid w:val="637F5460"/>
    <w:rsid w:val="637F7835"/>
    <w:rsid w:val="638008B4"/>
    <w:rsid w:val="63802FCE"/>
    <w:rsid w:val="638035B7"/>
    <w:rsid w:val="6380470F"/>
    <w:rsid w:val="63807109"/>
    <w:rsid w:val="63812F50"/>
    <w:rsid w:val="638135AD"/>
    <w:rsid w:val="63825066"/>
    <w:rsid w:val="638266A5"/>
    <w:rsid w:val="6382702F"/>
    <w:rsid w:val="63827325"/>
    <w:rsid w:val="6383194F"/>
    <w:rsid w:val="638332EE"/>
    <w:rsid w:val="638333BD"/>
    <w:rsid w:val="63833662"/>
    <w:rsid w:val="638345A8"/>
    <w:rsid w:val="638365D1"/>
    <w:rsid w:val="63842EFD"/>
    <w:rsid w:val="63842FC5"/>
    <w:rsid w:val="6384309D"/>
    <w:rsid w:val="63844E4C"/>
    <w:rsid w:val="63845627"/>
    <w:rsid w:val="63846BFA"/>
    <w:rsid w:val="6385019B"/>
    <w:rsid w:val="63850472"/>
    <w:rsid w:val="638559B0"/>
    <w:rsid w:val="63855E3B"/>
    <w:rsid w:val="63861052"/>
    <w:rsid w:val="63862972"/>
    <w:rsid w:val="63863FB7"/>
    <w:rsid w:val="63864084"/>
    <w:rsid w:val="638666C8"/>
    <w:rsid w:val="6386704D"/>
    <w:rsid w:val="638677C3"/>
    <w:rsid w:val="63870498"/>
    <w:rsid w:val="63873200"/>
    <w:rsid w:val="6387348B"/>
    <w:rsid w:val="638766EA"/>
    <w:rsid w:val="63877D83"/>
    <w:rsid w:val="6388493C"/>
    <w:rsid w:val="63886F0E"/>
    <w:rsid w:val="638906B4"/>
    <w:rsid w:val="63892943"/>
    <w:rsid w:val="63894D89"/>
    <w:rsid w:val="638958BA"/>
    <w:rsid w:val="638A6C51"/>
    <w:rsid w:val="638A6D0B"/>
    <w:rsid w:val="638B41C2"/>
    <w:rsid w:val="638B442C"/>
    <w:rsid w:val="638B5F0E"/>
    <w:rsid w:val="638B7F88"/>
    <w:rsid w:val="638C0197"/>
    <w:rsid w:val="638C2977"/>
    <w:rsid w:val="638C5DED"/>
    <w:rsid w:val="638C6E9B"/>
    <w:rsid w:val="638C790B"/>
    <w:rsid w:val="638D1F52"/>
    <w:rsid w:val="638D67F3"/>
    <w:rsid w:val="638E1826"/>
    <w:rsid w:val="638E3994"/>
    <w:rsid w:val="638E7A78"/>
    <w:rsid w:val="638E7F9A"/>
    <w:rsid w:val="638F065A"/>
    <w:rsid w:val="638F4004"/>
    <w:rsid w:val="63900C5C"/>
    <w:rsid w:val="639014D2"/>
    <w:rsid w:val="63901A42"/>
    <w:rsid w:val="639037F0"/>
    <w:rsid w:val="639041EE"/>
    <w:rsid w:val="63904B00"/>
    <w:rsid w:val="6390559E"/>
    <w:rsid w:val="63907A94"/>
    <w:rsid w:val="63911317"/>
    <w:rsid w:val="63913CD7"/>
    <w:rsid w:val="63914519"/>
    <w:rsid w:val="63916C75"/>
    <w:rsid w:val="6392542D"/>
    <w:rsid w:val="639257BA"/>
    <w:rsid w:val="63926B24"/>
    <w:rsid w:val="63927568"/>
    <w:rsid w:val="63927FB4"/>
    <w:rsid w:val="63930CDD"/>
    <w:rsid w:val="63932A29"/>
    <w:rsid w:val="6393508F"/>
    <w:rsid w:val="63935E90"/>
    <w:rsid w:val="63940BC2"/>
    <w:rsid w:val="639428D4"/>
    <w:rsid w:val="63942FC8"/>
    <w:rsid w:val="63947E1D"/>
    <w:rsid w:val="639506E7"/>
    <w:rsid w:val="6395099A"/>
    <w:rsid w:val="63952FBF"/>
    <w:rsid w:val="639560E0"/>
    <w:rsid w:val="63957059"/>
    <w:rsid w:val="63961174"/>
    <w:rsid w:val="63972047"/>
    <w:rsid w:val="63972996"/>
    <w:rsid w:val="63974C23"/>
    <w:rsid w:val="63974CB3"/>
    <w:rsid w:val="6397692D"/>
    <w:rsid w:val="63977C47"/>
    <w:rsid w:val="639808F7"/>
    <w:rsid w:val="63986B11"/>
    <w:rsid w:val="63987CDC"/>
    <w:rsid w:val="63987D9F"/>
    <w:rsid w:val="639907FC"/>
    <w:rsid w:val="639968B7"/>
    <w:rsid w:val="63996A94"/>
    <w:rsid w:val="639A2904"/>
    <w:rsid w:val="639A30FC"/>
    <w:rsid w:val="639A466F"/>
    <w:rsid w:val="639A641D"/>
    <w:rsid w:val="639B1317"/>
    <w:rsid w:val="639B1D7D"/>
    <w:rsid w:val="639B20E8"/>
    <w:rsid w:val="639B4D5E"/>
    <w:rsid w:val="639C03E7"/>
    <w:rsid w:val="639C3F43"/>
    <w:rsid w:val="639C40D8"/>
    <w:rsid w:val="639C43A5"/>
    <w:rsid w:val="639D1015"/>
    <w:rsid w:val="639D174A"/>
    <w:rsid w:val="639D200C"/>
    <w:rsid w:val="639D3EBB"/>
    <w:rsid w:val="639D46CF"/>
    <w:rsid w:val="639D5F0D"/>
    <w:rsid w:val="639D6551"/>
    <w:rsid w:val="639D6AA8"/>
    <w:rsid w:val="639D729A"/>
    <w:rsid w:val="639D7B4D"/>
    <w:rsid w:val="639D7CBB"/>
    <w:rsid w:val="639E343B"/>
    <w:rsid w:val="639F46D1"/>
    <w:rsid w:val="639F57E1"/>
    <w:rsid w:val="63A025B8"/>
    <w:rsid w:val="63A0369D"/>
    <w:rsid w:val="63A0423C"/>
    <w:rsid w:val="63A062DE"/>
    <w:rsid w:val="63A07634"/>
    <w:rsid w:val="63A07FA8"/>
    <w:rsid w:val="63A112CD"/>
    <w:rsid w:val="63A1155A"/>
    <w:rsid w:val="63A118A9"/>
    <w:rsid w:val="63A14C17"/>
    <w:rsid w:val="63A159FD"/>
    <w:rsid w:val="63A16745"/>
    <w:rsid w:val="63A177AC"/>
    <w:rsid w:val="63A2338B"/>
    <w:rsid w:val="63A23524"/>
    <w:rsid w:val="63A24ED8"/>
    <w:rsid w:val="63A273A0"/>
    <w:rsid w:val="63A30F39"/>
    <w:rsid w:val="63A34A2F"/>
    <w:rsid w:val="63A44E16"/>
    <w:rsid w:val="63A52C5C"/>
    <w:rsid w:val="63A54F9A"/>
    <w:rsid w:val="63A57426"/>
    <w:rsid w:val="63A63014"/>
    <w:rsid w:val="63A64CE9"/>
    <w:rsid w:val="63A65755"/>
    <w:rsid w:val="63A6642A"/>
    <w:rsid w:val="63A66B70"/>
    <w:rsid w:val="63A7263F"/>
    <w:rsid w:val="63A728E8"/>
    <w:rsid w:val="63A73501"/>
    <w:rsid w:val="63A744C1"/>
    <w:rsid w:val="63A74DE3"/>
    <w:rsid w:val="63A83723"/>
    <w:rsid w:val="63A8374B"/>
    <w:rsid w:val="63A85275"/>
    <w:rsid w:val="63A92489"/>
    <w:rsid w:val="63A92582"/>
    <w:rsid w:val="63A9366A"/>
    <w:rsid w:val="63A9396B"/>
    <w:rsid w:val="63A941EF"/>
    <w:rsid w:val="63A94710"/>
    <w:rsid w:val="63A948B2"/>
    <w:rsid w:val="63A96660"/>
    <w:rsid w:val="63AA1BCD"/>
    <w:rsid w:val="63AA4AA8"/>
    <w:rsid w:val="63AA66E9"/>
    <w:rsid w:val="63AA6726"/>
    <w:rsid w:val="63AA771D"/>
    <w:rsid w:val="63AB232A"/>
    <w:rsid w:val="63AB24E0"/>
    <w:rsid w:val="63AB4186"/>
    <w:rsid w:val="63AB53B3"/>
    <w:rsid w:val="63AB7283"/>
    <w:rsid w:val="63AC0EA9"/>
    <w:rsid w:val="63AC175C"/>
    <w:rsid w:val="63AC229C"/>
    <w:rsid w:val="63AC3A61"/>
    <w:rsid w:val="63AC7645"/>
    <w:rsid w:val="63AC7EFE"/>
    <w:rsid w:val="63AD1304"/>
    <w:rsid w:val="63AD4BBC"/>
    <w:rsid w:val="63AD5033"/>
    <w:rsid w:val="63AD6171"/>
    <w:rsid w:val="63AE1EC8"/>
    <w:rsid w:val="63AE3C76"/>
    <w:rsid w:val="63B012AD"/>
    <w:rsid w:val="63B03E93"/>
    <w:rsid w:val="63B04E51"/>
    <w:rsid w:val="63B06D26"/>
    <w:rsid w:val="63B079EF"/>
    <w:rsid w:val="63B10D62"/>
    <w:rsid w:val="63B15515"/>
    <w:rsid w:val="63B16DC6"/>
    <w:rsid w:val="63B178DB"/>
    <w:rsid w:val="63B20297"/>
    <w:rsid w:val="63B20910"/>
    <w:rsid w:val="63B23767"/>
    <w:rsid w:val="63B23B57"/>
    <w:rsid w:val="63B24C74"/>
    <w:rsid w:val="63B30A2E"/>
    <w:rsid w:val="63B3128D"/>
    <w:rsid w:val="63B319E7"/>
    <w:rsid w:val="63B337BB"/>
    <w:rsid w:val="63B35731"/>
    <w:rsid w:val="63B35E5D"/>
    <w:rsid w:val="63B41D86"/>
    <w:rsid w:val="63B429E0"/>
    <w:rsid w:val="63B47D2D"/>
    <w:rsid w:val="63B514A9"/>
    <w:rsid w:val="63B53257"/>
    <w:rsid w:val="63B5334E"/>
    <w:rsid w:val="63B55005"/>
    <w:rsid w:val="63B6127F"/>
    <w:rsid w:val="63B632F5"/>
    <w:rsid w:val="63B64F92"/>
    <w:rsid w:val="63B65F1F"/>
    <w:rsid w:val="63B72F62"/>
    <w:rsid w:val="63B74DCB"/>
    <w:rsid w:val="63B75221"/>
    <w:rsid w:val="63B76FCF"/>
    <w:rsid w:val="63B773AF"/>
    <w:rsid w:val="63B8083F"/>
    <w:rsid w:val="63B81E84"/>
    <w:rsid w:val="63B84AF5"/>
    <w:rsid w:val="63B865A0"/>
    <w:rsid w:val="63B868A3"/>
    <w:rsid w:val="63B9114E"/>
    <w:rsid w:val="63B91953"/>
    <w:rsid w:val="63B93827"/>
    <w:rsid w:val="63B948A0"/>
    <w:rsid w:val="63B965C8"/>
    <w:rsid w:val="63B97FF5"/>
    <w:rsid w:val="63BA162D"/>
    <w:rsid w:val="63BA261B"/>
    <w:rsid w:val="63BA4CBD"/>
    <w:rsid w:val="63BA4E72"/>
    <w:rsid w:val="63BA6ABF"/>
    <w:rsid w:val="63BB08AB"/>
    <w:rsid w:val="63BC45E5"/>
    <w:rsid w:val="63BC6393"/>
    <w:rsid w:val="63BC67D9"/>
    <w:rsid w:val="63BD1AE0"/>
    <w:rsid w:val="63BD210C"/>
    <w:rsid w:val="63BD3EBA"/>
    <w:rsid w:val="63BD46B1"/>
    <w:rsid w:val="63BD58A2"/>
    <w:rsid w:val="63BE035D"/>
    <w:rsid w:val="63BE16FF"/>
    <w:rsid w:val="63BE56A2"/>
    <w:rsid w:val="63BE5E5D"/>
    <w:rsid w:val="63BF0F65"/>
    <w:rsid w:val="63BF32C7"/>
    <w:rsid w:val="63BF40D6"/>
    <w:rsid w:val="63BF5E84"/>
    <w:rsid w:val="63BF6FD1"/>
    <w:rsid w:val="63BF7C32"/>
    <w:rsid w:val="63C01BA2"/>
    <w:rsid w:val="63C06724"/>
    <w:rsid w:val="63C10ABB"/>
    <w:rsid w:val="63C11593"/>
    <w:rsid w:val="63C11BFC"/>
    <w:rsid w:val="63C12310"/>
    <w:rsid w:val="63C13032"/>
    <w:rsid w:val="63C130CF"/>
    <w:rsid w:val="63C139AA"/>
    <w:rsid w:val="63C13BF2"/>
    <w:rsid w:val="63C15B21"/>
    <w:rsid w:val="63C21EC7"/>
    <w:rsid w:val="63C21FDC"/>
    <w:rsid w:val="63C23EF5"/>
    <w:rsid w:val="63C270AD"/>
    <w:rsid w:val="63C27722"/>
    <w:rsid w:val="63C31CDD"/>
    <w:rsid w:val="63C35974"/>
    <w:rsid w:val="63C37572"/>
    <w:rsid w:val="63C377A2"/>
    <w:rsid w:val="63C40272"/>
    <w:rsid w:val="63C416EC"/>
    <w:rsid w:val="63C4349A"/>
    <w:rsid w:val="63C45248"/>
    <w:rsid w:val="63C46DE2"/>
    <w:rsid w:val="63C54F0C"/>
    <w:rsid w:val="63C60FC0"/>
    <w:rsid w:val="63C61C6E"/>
    <w:rsid w:val="63C67212"/>
    <w:rsid w:val="63C70660"/>
    <w:rsid w:val="63C76D63"/>
    <w:rsid w:val="63C77D26"/>
    <w:rsid w:val="63C811DC"/>
    <w:rsid w:val="63C864E7"/>
    <w:rsid w:val="63C866D6"/>
    <w:rsid w:val="63C909D9"/>
    <w:rsid w:val="63C90AB0"/>
    <w:rsid w:val="63C94F54"/>
    <w:rsid w:val="63C96D02"/>
    <w:rsid w:val="63CA5825"/>
    <w:rsid w:val="63CA6C14"/>
    <w:rsid w:val="63CA720B"/>
    <w:rsid w:val="63CB2A7A"/>
    <w:rsid w:val="63CB4828"/>
    <w:rsid w:val="63CB5341"/>
    <w:rsid w:val="63CB6022"/>
    <w:rsid w:val="63CB62E5"/>
    <w:rsid w:val="63CB6CB5"/>
    <w:rsid w:val="63CC1115"/>
    <w:rsid w:val="63CC2EC3"/>
    <w:rsid w:val="63CD05A1"/>
    <w:rsid w:val="63CD266F"/>
    <w:rsid w:val="63CD41A6"/>
    <w:rsid w:val="63CD67F3"/>
    <w:rsid w:val="63CE0540"/>
    <w:rsid w:val="63CE121A"/>
    <w:rsid w:val="63CE2A65"/>
    <w:rsid w:val="63CE4319"/>
    <w:rsid w:val="63CE60C7"/>
    <w:rsid w:val="63CF256B"/>
    <w:rsid w:val="63CF39D4"/>
    <w:rsid w:val="63CF418D"/>
    <w:rsid w:val="63CF49E2"/>
    <w:rsid w:val="63D01B04"/>
    <w:rsid w:val="63D01E3F"/>
    <w:rsid w:val="63D038AB"/>
    <w:rsid w:val="63D062E3"/>
    <w:rsid w:val="63D07D6F"/>
    <w:rsid w:val="63D16675"/>
    <w:rsid w:val="63D17DB1"/>
    <w:rsid w:val="63D21525"/>
    <w:rsid w:val="63D22E0A"/>
    <w:rsid w:val="63D23E09"/>
    <w:rsid w:val="63D23FB7"/>
    <w:rsid w:val="63D2510C"/>
    <w:rsid w:val="63D25B16"/>
    <w:rsid w:val="63D25BB7"/>
    <w:rsid w:val="63D27842"/>
    <w:rsid w:val="63D27965"/>
    <w:rsid w:val="63D3192F"/>
    <w:rsid w:val="63D31CEA"/>
    <w:rsid w:val="63D3327D"/>
    <w:rsid w:val="63D336DD"/>
    <w:rsid w:val="63D4083F"/>
    <w:rsid w:val="63D414C7"/>
    <w:rsid w:val="63D41A02"/>
    <w:rsid w:val="63D41C94"/>
    <w:rsid w:val="63D41DF9"/>
    <w:rsid w:val="63D43B3C"/>
    <w:rsid w:val="63D44704"/>
    <w:rsid w:val="63D4693E"/>
    <w:rsid w:val="63D47B81"/>
    <w:rsid w:val="63D51175"/>
    <w:rsid w:val="63D511F7"/>
    <w:rsid w:val="63D57455"/>
    <w:rsid w:val="63D57F87"/>
    <w:rsid w:val="63D60A48"/>
    <w:rsid w:val="63D63DC8"/>
    <w:rsid w:val="63D654B9"/>
    <w:rsid w:val="63D674A3"/>
    <w:rsid w:val="63D7141F"/>
    <w:rsid w:val="63D73308"/>
    <w:rsid w:val="63D74F7B"/>
    <w:rsid w:val="63D77671"/>
    <w:rsid w:val="63D77B26"/>
    <w:rsid w:val="63D80CF3"/>
    <w:rsid w:val="63D812B9"/>
    <w:rsid w:val="63D83304"/>
    <w:rsid w:val="63D84785"/>
    <w:rsid w:val="63D8565F"/>
    <w:rsid w:val="63D86402"/>
    <w:rsid w:val="63D9190E"/>
    <w:rsid w:val="63D94601"/>
    <w:rsid w:val="63D95197"/>
    <w:rsid w:val="63D97B78"/>
    <w:rsid w:val="63DA0F0F"/>
    <w:rsid w:val="63DA2543"/>
    <w:rsid w:val="63DA2CB9"/>
    <w:rsid w:val="63DA4A6C"/>
    <w:rsid w:val="63DA4B06"/>
    <w:rsid w:val="63DB142B"/>
    <w:rsid w:val="63DB1737"/>
    <w:rsid w:val="63DB32F8"/>
    <w:rsid w:val="63DC0E2F"/>
    <w:rsid w:val="63DC3D43"/>
    <w:rsid w:val="63DC4C88"/>
    <w:rsid w:val="63DC7C3A"/>
    <w:rsid w:val="63DC7DA3"/>
    <w:rsid w:val="63DD0945"/>
    <w:rsid w:val="63DD3493"/>
    <w:rsid w:val="63DD455C"/>
    <w:rsid w:val="63DD50A9"/>
    <w:rsid w:val="63DD6C45"/>
    <w:rsid w:val="63DD7931"/>
    <w:rsid w:val="63DE27AE"/>
    <w:rsid w:val="63DE7678"/>
    <w:rsid w:val="63DF02D4"/>
    <w:rsid w:val="63DF2082"/>
    <w:rsid w:val="63DF2EB9"/>
    <w:rsid w:val="63DF6526"/>
    <w:rsid w:val="63DF6AD9"/>
    <w:rsid w:val="63E00486"/>
    <w:rsid w:val="63E10E96"/>
    <w:rsid w:val="63E1229E"/>
    <w:rsid w:val="63E14F2C"/>
    <w:rsid w:val="63E31B72"/>
    <w:rsid w:val="63E32529"/>
    <w:rsid w:val="63E34F0E"/>
    <w:rsid w:val="63E36016"/>
    <w:rsid w:val="63E37E36"/>
    <w:rsid w:val="63E41962"/>
    <w:rsid w:val="63E425D7"/>
    <w:rsid w:val="63E4550C"/>
    <w:rsid w:val="63E458EA"/>
    <w:rsid w:val="63E47130"/>
    <w:rsid w:val="63E47698"/>
    <w:rsid w:val="63E55BC6"/>
    <w:rsid w:val="63E6151F"/>
    <w:rsid w:val="63E638BD"/>
    <w:rsid w:val="63E63A67"/>
    <w:rsid w:val="63E640E6"/>
    <w:rsid w:val="63E66497"/>
    <w:rsid w:val="63E66F5A"/>
    <w:rsid w:val="63E678B4"/>
    <w:rsid w:val="63E708D1"/>
    <w:rsid w:val="63E72A54"/>
    <w:rsid w:val="63E75CC4"/>
    <w:rsid w:val="63E803B2"/>
    <w:rsid w:val="63E80DAE"/>
    <w:rsid w:val="63E812D8"/>
    <w:rsid w:val="63E8362C"/>
    <w:rsid w:val="63E853DA"/>
    <w:rsid w:val="63E861DD"/>
    <w:rsid w:val="63E87188"/>
    <w:rsid w:val="63E91153"/>
    <w:rsid w:val="63E92F01"/>
    <w:rsid w:val="63E9324F"/>
    <w:rsid w:val="63E93F19"/>
    <w:rsid w:val="63E9766D"/>
    <w:rsid w:val="63E97D52"/>
    <w:rsid w:val="63EA0AFD"/>
    <w:rsid w:val="63EA497C"/>
    <w:rsid w:val="63EA4E68"/>
    <w:rsid w:val="63EA73A4"/>
    <w:rsid w:val="63EB1BA9"/>
    <w:rsid w:val="63EB232F"/>
    <w:rsid w:val="63EB6C79"/>
    <w:rsid w:val="63EC076A"/>
    <w:rsid w:val="63EC5653"/>
    <w:rsid w:val="63EC5FEE"/>
    <w:rsid w:val="63ED0C43"/>
    <w:rsid w:val="63ED1923"/>
    <w:rsid w:val="63ED204F"/>
    <w:rsid w:val="63ED29F1"/>
    <w:rsid w:val="63ED3D4B"/>
    <w:rsid w:val="63ED5167"/>
    <w:rsid w:val="63ED747E"/>
    <w:rsid w:val="63EE0517"/>
    <w:rsid w:val="63EE18E8"/>
    <w:rsid w:val="63EE1BAF"/>
    <w:rsid w:val="63EE21A6"/>
    <w:rsid w:val="63EE461F"/>
    <w:rsid w:val="63EE6769"/>
    <w:rsid w:val="63EE75A9"/>
    <w:rsid w:val="63EF138D"/>
    <w:rsid w:val="63EF1758"/>
    <w:rsid w:val="63EF2FE9"/>
    <w:rsid w:val="63EF49BB"/>
    <w:rsid w:val="63F01194"/>
    <w:rsid w:val="63F024E1"/>
    <w:rsid w:val="63F02E31"/>
    <w:rsid w:val="63F02F58"/>
    <w:rsid w:val="63F02FC5"/>
    <w:rsid w:val="63F0603D"/>
    <w:rsid w:val="63F06154"/>
    <w:rsid w:val="63F06720"/>
    <w:rsid w:val="63F109D0"/>
    <w:rsid w:val="63F15247"/>
    <w:rsid w:val="63F15F61"/>
    <w:rsid w:val="63F1728F"/>
    <w:rsid w:val="63F17526"/>
    <w:rsid w:val="63F2038A"/>
    <w:rsid w:val="63F21891"/>
    <w:rsid w:val="63F21DB5"/>
    <w:rsid w:val="63F35B2D"/>
    <w:rsid w:val="63F35EC1"/>
    <w:rsid w:val="63F36356"/>
    <w:rsid w:val="63F368C6"/>
    <w:rsid w:val="63F431C7"/>
    <w:rsid w:val="63F435A1"/>
    <w:rsid w:val="63F43D7F"/>
    <w:rsid w:val="63F44780"/>
    <w:rsid w:val="63F449CF"/>
    <w:rsid w:val="63F4631A"/>
    <w:rsid w:val="63F467D8"/>
    <w:rsid w:val="63F47351"/>
    <w:rsid w:val="63F47F74"/>
    <w:rsid w:val="63F518A5"/>
    <w:rsid w:val="63F523ED"/>
    <w:rsid w:val="63F55C10"/>
    <w:rsid w:val="63F55D49"/>
    <w:rsid w:val="63F56858"/>
    <w:rsid w:val="63F57AF7"/>
    <w:rsid w:val="63F673FA"/>
    <w:rsid w:val="63F73E6B"/>
    <w:rsid w:val="63F74842"/>
    <w:rsid w:val="63F83144"/>
    <w:rsid w:val="63F84591"/>
    <w:rsid w:val="63F905F2"/>
    <w:rsid w:val="63F90AB2"/>
    <w:rsid w:val="63F91396"/>
    <w:rsid w:val="63F975E8"/>
    <w:rsid w:val="63FA0049"/>
    <w:rsid w:val="63FA10A9"/>
    <w:rsid w:val="63FA6EBC"/>
    <w:rsid w:val="63FA7144"/>
    <w:rsid w:val="63FB2F12"/>
    <w:rsid w:val="63FB4653"/>
    <w:rsid w:val="63FC06B4"/>
    <w:rsid w:val="63FC2C34"/>
    <w:rsid w:val="63FC569B"/>
    <w:rsid w:val="63FC6681"/>
    <w:rsid w:val="63FC6BAD"/>
    <w:rsid w:val="63FC70D8"/>
    <w:rsid w:val="63FC7472"/>
    <w:rsid w:val="63FD02B4"/>
    <w:rsid w:val="63FD1B44"/>
    <w:rsid w:val="63FD1C33"/>
    <w:rsid w:val="63FD25EA"/>
    <w:rsid w:val="63FE3473"/>
    <w:rsid w:val="63FE3A57"/>
    <w:rsid w:val="63FE3F28"/>
    <w:rsid w:val="63FE4BFE"/>
    <w:rsid w:val="63FE505D"/>
    <w:rsid w:val="63FE69AC"/>
    <w:rsid w:val="63FE6BF0"/>
    <w:rsid w:val="63FF0976"/>
    <w:rsid w:val="63FF0A53"/>
    <w:rsid w:val="63FF349C"/>
    <w:rsid w:val="63FF44D2"/>
    <w:rsid w:val="63FF5EE3"/>
    <w:rsid w:val="63FF6166"/>
    <w:rsid w:val="63FF633A"/>
    <w:rsid w:val="63FF66A8"/>
    <w:rsid w:val="64002705"/>
    <w:rsid w:val="64004069"/>
    <w:rsid w:val="64004706"/>
    <w:rsid w:val="6400548B"/>
    <w:rsid w:val="64007E2C"/>
    <w:rsid w:val="6401024A"/>
    <w:rsid w:val="64011C94"/>
    <w:rsid w:val="6401649C"/>
    <w:rsid w:val="64020214"/>
    <w:rsid w:val="64020242"/>
    <w:rsid w:val="64021955"/>
    <w:rsid w:val="64022660"/>
    <w:rsid w:val="64030466"/>
    <w:rsid w:val="64030D55"/>
    <w:rsid w:val="64033FC2"/>
    <w:rsid w:val="64034288"/>
    <w:rsid w:val="64034AD2"/>
    <w:rsid w:val="64041AE8"/>
    <w:rsid w:val="64043B68"/>
    <w:rsid w:val="64043C19"/>
    <w:rsid w:val="64044275"/>
    <w:rsid w:val="64047D3A"/>
    <w:rsid w:val="64047E67"/>
    <w:rsid w:val="64055983"/>
    <w:rsid w:val="64055990"/>
    <w:rsid w:val="64055F8C"/>
    <w:rsid w:val="6405643E"/>
    <w:rsid w:val="640569A4"/>
    <w:rsid w:val="64056B95"/>
    <w:rsid w:val="64061D04"/>
    <w:rsid w:val="64065124"/>
    <w:rsid w:val="64074337"/>
    <w:rsid w:val="640815D9"/>
    <w:rsid w:val="6408280C"/>
    <w:rsid w:val="64084086"/>
    <w:rsid w:val="64085A7D"/>
    <w:rsid w:val="6408782B"/>
    <w:rsid w:val="64095351"/>
    <w:rsid w:val="64095643"/>
    <w:rsid w:val="6409777C"/>
    <w:rsid w:val="640A150D"/>
    <w:rsid w:val="640A1577"/>
    <w:rsid w:val="640A37EA"/>
    <w:rsid w:val="640B0E25"/>
    <w:rsid w:val="640B10C9"/>
    <w:rsid w:val="640B2A07"/>
    <w:rsid w:val="640B2E77"/>
    <w:rsid w:val="640B731B"/>
    <w:rsid w:val="640C058F"/>
    <w:rsid w:val="640C27D5"/>
    <w:rsid w:val="640C5408"/>
    <w:rsid w:val="640D3093"/>
    <w:rsid w:val="640D448F"/>
    <w:rsid w:val="640D517D"/>
    <w:rsid w:val="640D5928"/>
    <w:rsid w:val="640D6A68"/>
    <w:rsid w:val="640E172B"/>
    <w:rsid w:val="640E2416"/>
    <w:rsid w:val="640E48B2"/>
    <w:rsid w:val="640E5323"/>
    <w:rsid w:val="640F0BB9"/>
    <w:rsid w:val="640F1388"/>
    <w:rsid w:val="640F3F59"/>
    <w:rsid w:val="640F4D03"/>
    <w:rsid w:val="6410048D"/>
    <w:rsid w:val="64103F57"/>
    <w:rsid w:val="6410410C"/>
    <w:rsid w:val="641066DF"/>
    <w:rsid w:val="64111A72"/>
    <w:rsid w:val="64112FF4"/>
    <w:rsid w:val="641146E6"/>
    <w:rsid w:val="64116075"/>
    <w:rsid w:val="64116879"/>
    <w:rsid w:val="641176BE"/>
    <w:rsid w:val="64117830"/>
    <w:rsid w:val="6412053C"/>
    <w:rsid w:val="6412059B"/>
    <w:rsid w:val="641206A9"/>
    <w:rsid w:val="64122AEF"/>
    <w:rsid w:val="64124205"/>
    <w:rsid w:val="6412642B"/>
    <w:rsid w:val="64127D09"/>
    <w:rsid w:val="641301F5"/>
    <w:rsid w:val="64131199"/>
    <w:rsid w:val="64133269"/>
    <w:rsid w:val="64133D6A"/>
    <w:rsid w:val="641343EF"/>
    <w:rsid w:val="64134B12"/>
    <w:rsid w:val="641361E3"/>
    <w:rsid w:val="64137F7D"/>
    <w:rsid w:val="64142142"/>
    <w:rsid w:val="64142324"/>
    <w:rsid w:val="64142831"/>
    <w:rsid w:val="64142B36"/>
    <w:rsid w:val="64144E35"/>
    <w:rsid w:val="641461CF"/>
    <w:rsid w:val="64146A26"/>
    <w:rsid w:val="64153558"/>
    <w:rsid w:val="64153CF6"/>
    <w:rsid w:val="641566A1"/>
    <w:rsid w:val="64161946"/>
    <w:rsid w:val="64163588"/>
    <w:rsid w:val="64165761"/>
    <w:rsid w:val="64166D73"/>
    <w:rsid w:val="6417181C"/>
    <w:rsid w:val="6418047D"/>
    <w:rsid w:val="64182C89"/>
    <w:rsid w:val="64184D88"/>
    <w:rsid w:val="6418674C"/>
    <w:rsid w:val="64192076"/>
    <w:rsid w:val="641934E8"/>
    <w:rsid w:val="641937E6"/>
    <w:rsid w:val="6419500B"/>
    <w:rsid w:val="641A0030"/>
    <w:rsid w:val="641A130C"/>
    <w:rsid w:val="641A13B5"/>
    <w:rsid w:val="641A2DDA"/>
    <w:rsid w:val="641A4015"/>
    <w:rsid w:val="641A47C8"/>
    <w:rsid w:val="641A649B"/>
    <w:rsid w:val="641A6855"/>
    <w:rsid w:val="641A755E"/>
    <w:rsid w:val="641B57B0"/>
    <w:rsid w:val="641B65F7"/>
    <w:rsid w:val="641B6CFA"/>
    <w:rsid w:val="641B7591"/>
    <w:rsid w:val="641C32D6"/>
    <w:rsid w:val="641C48FE"/>
    <w:rsid w:val="641C5084"/>
    <w:rsid w:val="641C6E32"/>
    <w:rsid w:val="641C76D4"/>
    <w:rsid w:val="641D1635"/>
    <w:rsid w:val="641D27DE"/>
    <w:rsid w:val="641D655D"/>
    <w:rsid w:val="641E04BF"/>
    <w:rsid w:val="641E0DFC"/>
    <w:rsid w:val="641E23BC"/>
    <w:rsid w:val="641E2BAA"/>
    <w:rsid w:val="641E704E"/>
    <w:rsid w:val="641F12D3"/>
    <w:rsid w:val="641F230D"/>
    <w:rsid w:val="641F4B74"/>
    <w:rsid w:val="641F6922"/>
    <w:rsid w:val="642018CA"/>
    <w:rsid w:val="64202DC6"/>
    <w:rsid w:val="64203D5C"/>
    <w:rsid w:val="64205235"/>
    <w:rsid w:val="64205BC6"/>
    <w:rsid w:val="642108EC"/>
    <w:rsid w:val="6421269A"/>
    <w:rsid w:val="6421340B"/>
    <w:rsid w:val="64213E18"/>
    <w:rsid w:val="6421449B"/>
    <w:rsid w:val="642151E9"/>
    <w:rsid w:val="6421636E"/>
    <w:rsid w:val="64216B3E"/>
    <w:rsid w:val="642213EA"/>
    <w:rsid w:val="64227230"/>
    <w:rsid w:val="642301C1"/>
    <w:rsid w:val="64230C8E"/>
    <w:rsid w:val="6423385F"/>
    <w:rsid w:val="64234664"/>
    <w:rsid w:val="64236413"/>
    <w:rsid w:val="64237999"/>
    <w:rsid w:val="6424211E"/>
    <w:rsid w:val="6424218B"/>
    <w:rsid w:val="64244CEF"/>
    <w:rsid w:val="642503DD"/>
    <w:rsid w:val="642524BD"/>
    <w:rsid w:val="64252A00"/>
    <w:rsid w:val="6425410B"/>
    <w:rsid w:val="64261AAB"/>
    <w:rsid w:val="64264155"/>
    <w:rsid w:val="642672D9"/>
    <w:rsid w:val="642673ED"/>
    <w:rsid w:val="64271037"/>
    <w:rsid w:val="642735EE"/>
    <w:rsid w:val="64281C7B"/>
    <w:rsid w:val="64283670"/>
    <w:rsid w:val="64283A29"/>
    <w:rsid w:val="64283C89"/>
    <w:rsid w:val="64286655"/>
    <w:rsid w:val="64287ECD"/>
    <w:rsid w:val="6429050D"/>
    <w:rsid w:val="6429154F"/>
    <w:rsid w:val="642922F9"/>
    <w:rsid w:val="6429465D"/>
    <w:rsid w:val="64294B00"/>
    <w:rsid w:val="64294DFB"/>
    <w:rsid w:val="642951BE"/>
    <w:rsid w:val="642976D1"/>
    <w:rsid w:val="642A1A86"/>
    <w:rsid w:val="642A2529"/>
    <w:rsid w:val="642A353F"/>
    <w:rsid w:val="642A4BF8"/>
    <w:rsid w:val="642A59F3"/>
    <w:rsid w:val="642A5F90"/>
    <w:rsid w:val="642A77A1"/>
    <w:rsid w:val="642A783A"/>
    <w:rsid w:val="642A78FD"/>
    <w:rsid w:val="642B176B"/>
    <w:rsid w:val="642B2562"/>
    <w:rsid w:val="642B3519"/>
    <w:rsid w:val="642B3D4B"/>
    <w:rsid w:val="642C30B1"/>
    <w:rsid w:val="642C3481"/>
    <w:rsid w:val="642C4FF0"/>
    <w:rsid w:val="642C6BC4"/>
    <w:rsid w:val="642D103F"/>
    <w:rsid w:val="642D54E3"/>
    <w:rsid w:val="642E0972"/>
    <w:rsid w:val="642E173A"/>
    <w:rsid w:val="642E2D48"/>
    <w:rsid w:val="642E5AE4"/>
    <w:rsid w:val="642F125B"/>
    <w:rsid w:val="642F46A7"/>
    <w:rsid w:val="642F4DB7"/>
    <w:rsid w:val="642F5934"/>
    <w:rsid w:val="642F5FD8"/>
    <w:rsid w:val="642F7433"/>
    <w:rsid w:val="643011A4"/>
    <w:rsid w:val="643028DD"/>
    <w:rsid w:val="64302E1A"/>
    <w:rsid w:val="643053F8"/>
    <w:rsid w:val="64305E79"/>
    <w:rsid w:val="64310A9C"/>
    <w:rsid w:val="64311BC4"/>
    <w:rsid w:val="643147FC"/>
    <w:rsid w:val="64315E63"/>
    <w:rsid w:val="6431750A"/>
    <w:rsid w:val="64322880"/>
    <w:rsid w:val="64322AF9"/>
    <w:rsid w:val="643264C2"/>
    <w:rsid w:val="64326656"/>
    <w:rsid w:val="643272F3"/>
    <w:rsid w:val="64330783"/>
    <w:rsid w:val="64333354"/>
    <w:rsid w:val="64336FCD"/>
    <w:rsid w:val="64337A1F"/>
    <w:rsid w:val="64340620"/>
    <w:rsid w:val="643439F9"/>
    <w:rsid w:val="643447E4"/>
    <w:rsid w:val="6434608F"/>
    <w:rsid w:val="64346872"/>
    <w:rsid w:val="64346F53"/>
    <w:rsid w:val="64350456"/>
    <w:rsid w:val="64351345"/>
    <w:rsid w:val="64352B5B"/>
    <w:rsid w:val="64354398"/>
    <w:rsid w:val="64355C74"/>
    <w:rsid w:val="6435789F"/>
    <w:rsid w:val="6436397D"/>
    <w:rsid w:val="64367104"/>
    <w:rsid w:val="64370110"/>
    <w:rsid w:val="64370594"/>
    <w:rsid w:val="64371CD5"/>
    <w:rsid w:val="6437345D"/>
    <w:rsid w:val="64373FE7"/>
    <w:rsid w:val="64375F54"/>
    <w:rsid w:val="643763DF"/>
    <w:rsid w:val="64381A24"/>
    <w:rsid w:val="64383D24"/>
    <w:rsid w:val="64384624"/>
    <w:rsid w:val="64387636"/>
    <w:rsid w:val="64393E88"/>
    <w:rsid w:val="64394431"/>
    <w:rsid w:val="643945F5"/>
    <w:rsid w:val="6439518F"/>
    <w:rsid w:val="64395A85"/>
    <w:rsid w:val="64395C36"/>
    <w:rsid w:val="64397041"/>
    <w:rsid w:val="643979E4"/>
    <w:rsid w:val="643A0F52"/>
    <w:rsid w:val="643A2B20"/>
    <w:rsid w:val="643A375C"/>
    <w:rsid w:val="643A3DC4"/>
    <w:rsid w:val="643A3F7A"/>
    <w:rsid w:val="643A5739"/>
    <w:rsid w:val="643B19AE"/>
    <w:rsid w:val="643B200B"/>
    <w:rsid w:val="643B2E62"/>
    <w:rsid w:val="643C1282"/>
    <w:rsid w:val="643C2F76"/>
    <w:rsid w:val="643C4141"/>
    <w:rsid w:val="643C5726"/>
    <w:rsid w:val="643C74D4"/>
    <w:rsid w:val="643D26AD"/>
    <w:rsid w:val="643D3D60"/>
    <w:rsid w:val="643D4406"/>
    <w:rsid w:val="643E0467"/>
    <w:rsid w:val="643E149E"/>
    <w:rsid w:val="643E1C20"/>
    <w:rsid w:val="643E2A10"/>
    <w:rsid w:val="643E324C"/>
    <w:rsid w:val="643E48FB"/>
    <w:rsid w:val="643E4FFA"/>
    <w:rsid w:val="643E6516"/>
    <w:rsid w:val="643F0D73"/>
    <w:rsid w:val="643F3B6F"/>
    <w:rsid w:val="643F4023"/>
    <w:rsid w:val="64402D87"/>
    <w:rsid w:val="64405216"/>
    <w:rsid w:val="64406140"/>
    <w:rsid w:val="64406FC4"/>
    <w:rsid w:val="64414217"/>
    <w:rsid w:val="64414AEB"/>
    <w:rsid w:val="644156DF"/>
    <w:rsid w:val="644166AF"/>
    <w:rsid w:val="64416899"/>
    <w:rsid w:val="64417B17"/>
    <w:rsid w:val="644256A7"/>
    <w:rsid w:val="64427C2D"/>
    <w:rsid w:val="64430863"/>
    <w:rsid w:val="64432611"/>
    <w:rsid w:val="64436AB5"/>
    <w:rsid w:val="64440713"/>
    <w:rsid w:val="64441042"/>
    <w:rsid w:val="64442076"/>
    <w:rsid w:val="64444295"/>
    <w:rsid w:val="644442D9"/>
    <w:rsid w:val="644442FB"/>
    <w:rsid w:val="64444EBF"/>
    <w:rsid w:val="64445C48"/>
    <w:rsid w:val="644477BA"/>
    <w:rsid w:val="6445360E"/>
    <w:rsid w:val="6445489B"/>
    <w:rsid w:val="644549BB"/>
    <w:rsid w:val="64454D98"/>
    <w:rsid w:val="64454E19"/>
    <w:rsid w:val="64460353"/>
    <w:rsid w:val="644619E9"/>
    <w:rsid w:val="64462101"/>
    <w:rsid w:val="64465475"/>
    <w:rsid w:val="644663AD"/>
    <w:rsid w:val="64466571"/>
    <w:rsid w:val="644665A5"/>
    <w:rsid w:val="64467298"/>
    <w:rsid w:val="64470133"/>
    <w:rsid w:val="64474131"/>
    <w:rsid w:val="644840CB"/>
    <w:rsid w:val="644864CC"/>
    <w:rsid w:val="64487C27"/>
    <w:rsid w:val="64492ED0"/>
    <w:rsid w:val="64492F6F"/>
    <w:rsid w:val="64494D7E"/>
    <w:rsid w:val="644A1BF1"/>
    <w:rsid w:val="644A347B"/>
    <w:rsid w:val="644A48C8"/>
    <w:rsid w:val="644A7472"/>
    <w:rsid w:val="644B075D"/>
    <w:rsid w:val="644B15DB"/>
    <w:rsid w:val="644B199A"/>
    <w:rsid w:val="644B5969"/>
    <w:rsid w:val="644B7717"/>
    <w:rsid w:val="644C12F0"/>
    <w:rsid w:val="644C1996"/>
    <w:rsid w:val="644C25DC"/>
    <w:rsid w:val="644C27A0"/>
    <w:rsid w:val="644C2A6B"/>
    <w:rsid w:val="644C3E26"/>
    <w:rsid w:val="644C4FA3"/>
    <w:rsid w:val="644C7A98"/>
    <w:rsid w:val="644D0465"/>
    <w:rsid w:val="644D16E1"/>
    <w:rsid w:val="644D348F"/>
    <w:rsid w:val="644E0701"/>
    <w:rsid w:val="644E1676"/>
    <w:rsid w:val="644E23C6"/>
    <w:rsid w:val="644E392D"/>
    <w:rsid w:val="644E735F"/>
    <w:rsid w:val="644E771D"/>
    <w:rsid w:val="644F3F20"/>
    <w:rsid w:val="644F4FF4"/>
    <w:rsid w:val="644F5459"/>
    <w:rsid w:val="644F681B"/>
    <w:rsid w:val="6450005B"/>
    <w:rsid w:val="645011FD"/>
    <w:rsid w:val="6450165E"/>
    <w:rsid w:val="64502F80"/>
    <w:rsid w:val="64503D0E"/>
    <w:rsid w:val="64505146"/>
    <w:rsid w:val="64505D7A"/>
    <w:rsid w:val="645111D2"/>
    <w:rsid w:val="64512859"/>
    <w:rsid w:val="645136E7"/>
    <w:rsid w:val="645167D0"/>
    <w:rsid w:val="6451701A"/>
    <w:rsid w:val="64520AA6"/>
    <w:rsid w:val="64524F4A"/>
    <w:rsid w:val="645268DD"/>
    <w:rsid w:val="64526CF8"/>
    <w:rsid w:val="64527D77"/>
    <w:rsid w:val="64540075"/>
    <w:rsid w:val="645409DA"/>
    <w:rsid w:val="64540CC2"/>
    <w:rsid w:val="645411FD"/>
    <w:rsid w:val="64541432"/>
    <w:rsid w:val="64542A70"/>
    <w:rsid w:val="64543F65"/>
    <w:rsid w:val="64547783"/>
    <w:rsid w:val="64550596"/>
    <w:rsid w:val="6455217C"/>
    <w:rsid w:val="645522BE"/>
    <w:rsid w:val="645531DB"/>
    <w:rsid w:val="64553B1D"/>
    <w:rsid w:val="64553D8A"/>
    <w:rsid w:val="64564A8E"/>
    <w:rsid w:val="64564FAD"/>
    <w:rsid w:val="645666EE"/>
    <w:rsid w:val="645667E8"/>
    <w:rsid w:val="64566927"/>
    <w:rsid w:val="64566F11"/>
    <w:rsid w:val="64567EDF"/>
    <w:rsid w:val="645717CD"/>
    <w:rsid w:val="64572560"/>
    <w:rsid w:val="64575B33"/>
    <w:rsid w:val="64575BF2"/>
    <w:rsid w:val="645760BC"/>
    <w:rsid w:val="64577B7E"/>
    <w:rsid w:val="64577EFD"/>
    <w:rsid w:val="64580750"/>
    <w:rsid w:val="6458100E"/>
    <w:rsid w:val="64583414"/>
    <w:rsid w:val="64583BDF"/>
    <w:rsid w:val="64584023"/>
    <w:rsid w:val="64587179"/>
    <w:rsid w:val="64587C66"/>
    <w:rsid w:val="64590086"/>
    <w:rsid w:val="6459035F"/>
    <w:rsid w:val="64595C53"/>
    <w:rsid w:val="64595E52"/>
    <w:rsid w:val="645962D8"/>
    <w:rsid w:val="645A3694"/>
    <w:rsid w:val="645A5BAC"/>
    <w:rsid w:val="645A5F57"/>
    <w:rsid w:val="645B124A"/>
    <w:rsid w:val="645B2FC6"/>
    <w:rsid w:val="645B3DFE"/>
    <w:rsid w:val="645B798F"/>
    <w:rsid w:val="645C1057"/>
    <w:rsid w:val="645C1924"/>
    <w:rsid w:val="645C799D"/>
    <w:rsid w:val="645E06A8"/>
    <w:rsid w:val="645E5688"/>
    <w:rsid w:val="645E569D"/>
    <w:rsid w:val="645E6ED5"/>
    <w:rsid w:val="645E744B"/>
    <w:rsid w:val="645F4EAB"/>
    <w:rsid w:val="645F72FB"/>
    <w:rsid w:val="64600C30"/>
    <w:rsid w:val="64602371"/>
    <w:rsid w:val="64607667"/>
    <w:rsid w:val="64611214"/>
    <w:rsid w:val="646122F9"/>
    <w:rsid w:val="64614080"/>
    <w:rsid w:val="6461518D"/>
    <w:rsid w:val="646234EC"/>
    <w:rsid w:val="646300A9"/>
    <w:rsid w:val="646351D9"/>
    <w:rsid w:val="64636185"/>
    <w:rsid w:val="64636949"/>
    <w:rsid w:val="64640027"/>
    <w:rsid w:val="64641864"/>
    <w:rsid w:val="646426C2"/>
    <w:rsid w:val="64646C64"/>
    <w:rsid w:val="646507D9"/>
    <w:rsid w:val="64661FEA"/>
    <w:rsid w:val="64662B1A"/>
    <w:rsid w:val="64663625"/>
    <w:rsid w:val="64664551"/>
    <w:rsid w:val="64666D06"/>
    <w:rsid w:val="6467076F"/>
    <w:rsid w:val="646729A4"/>
    <w:rsid w:val="6467420F"/>
    <w:rsid w:val="64675204"/>
    <w:rsid w:val="64675F32"/>
    <w:rsid w:val="646766C1"/>
    <w:rsid w:val="64677673"/>
    <w:rsid w:val="646802C9"/>
    <w:rsid w:val="64680B03"/>
    <w:rsid w:val="64680C73"/>
    <w:rsid w:val="6468651B"/>
    <w:rsid w:val="64687C70"/>
    <w:rsid w:val="6469522B"/>
    <w:rsid w:val="646962CE"/>
    <w:rsid w:val="646A12FD"/>
    <w:rsid w:val="646A14F7"/>
    <w:rsid w:val="646A5FF4"/>
    <w:rsid w:val="646B223B"/>
    <w:rsid w:val="646B7484"/>
    <w:rsid w:val="646C232B"/>
    <w:rsid w:val="646C4E31"/>
    <w:rsid w:val="646C5C06"/>
    <w:rsid w:val="646C600B"/>
    <w:rsid w:val="646D178E"/>
    <w:rsid w:val="646D1D84"/>
    <w:rsid w:val="646D3B32"/>
    <w:rsid w:val="646D58E0"/>
    <w:rsid w:val="646D6183"/>
    <w:rsid w:val="646D768E"/>
    <w:rsid w:val="646E3033"/>
    <w:rsid w:val="646E4703"/>
    <w:rsid w:val="646E50CC"/>
    <w:rsid w:val="646E576A"/>
    <w:rsid w:val="646F3406"/>
    <w:rsid w:val="646F7295"/>
    <w:rsid w:val="646F78AA"/>
    <w:rsid w:val="64700725"/>
    <w:rsid w:val="647010E9"/>
    <w:rsid w:val="647019E7"/>
    <w:rsid w:val="64711BF3"/>
    <w:rsid w:val="64711C13"/>
    <w:rsid w:val="64713622"/>
    <w:rsid w:val="64721148"/>
    <w:rsid w:val="64722EF6"/>
    <w:rsid w:val="64723303"/>
    <w:rsid w:val="64724786"/>
    <w:rsid w:val="64725E29"/>
    <w:rsid w:val="6472739A"/>
    <w:rsid w:val="64732345"/>
    <w:rsid w:val="64737361"/>
    <w:rsid w:val="64740A1C"/>
    <w:rsid w:val="64741C77"/>
    <w:rsid w:val="64742DE4"/>
    <w:rsid w:val="64744A8A"/>
    <w:rsid w:val="647470A6"/>
    <w:rsid w:val="647470FC"/>
    <w:rsid w:val="64756C7C"/>
    <w:rsid w:val="64761A8C"/>
    <w:rsid w:val="647629E6"/>
    <w:rsid w:val="64762AB1"/>
    <w:rsid w:val="647635E8"/>
    <w:rsid w:val="6477050C"/>
    <w:rsid w:val="647749B0"/>
    <w:rsid w:val="64776ED1"/>
    <w:rsid w:val="64791A88"/>
    <w:rsid w:val="64795D5D"/>
    <w:rsid w:val="647A0318"/>
    <w:rsid w:val="647A1DAB"/>
    <w:rsid w:val="647A264F"/>
    <w:rsid w:val="647A3C5A"/>
    <w:rsid w:val="647A4AC8"/>
    <w:rsid w:val="647A5AE9"/>
    <w:rsid w:val="647A694B"/>
    <w:rsid w:val="647B131C"/>
    <w:rsid w:val="647B2325"/>
    <w:rsid w:val="647B323D"/>
    <w:rsid w:val="647B624F"/>
    <w:rsid w:val="647B6F79"/>
    <w:rsid w:val="647C0409"/>
    <w:rsid w:val="647C1FC7"/>
    <w:rsid w:val="647C3D75"/>
    <w:rsid w:val="647C4807"/>
    <w:rsid w:val="647D14D7"/>
    <w:rsid w:val="647D1DF0"/>
    <w:rsid w:val="647D2198"/>
    <w:rsid w:val="647E58FA"/>
    <w:rsid w:val="647E5D3F"/>
    <w:rsid w:val="647E6E92"/>
    <w:rsid w:val="647E7AED"/>
    <w:rsid w:val="647F1315"/>
    <w:rsid w:val="647F22E0"/>
    <w:rsid w:val="647F3B35"/>
    <w:rsid w:val="647F59E9"/>
    <w:rsid w:val="647F6D8A"/>
    <w:rsid w:val="64801AB7"/>
    <w:rsid w:val="64803865"/>
    <w:rsid w:val="64805613"/>
    <w:rsid w:val="648073F9"/>
    <w:rsid w:val="6481138B"/>
    <w:rsid w:val="64811712"/>
    <w:rsid w:val="64813139"/>
    <w:rsid w:val="6481740B"/>
    <w:rsid w:val="64822C89"/>
    <w:rsid w:val="648230DF"/>
    <w:rsid w:val="64823BEE"/>
    <w:rsid w:val="648275DD"/>
    <w:rsid w:val="64831853"/>
    <w:rsid w:val="64833355"/>
    <w:rsid w:val="64833FCA"/>
    <w:rsid w:val="64834B4E"/>
    <w:rsid w:val="64835103"/>
    <w:rsid w:val="6483570B"/>
    <w:rsid w:val="64835951"/>
    <w:rsid w:val="6483682A"/>
    <w:rsid w:val="648423C7"/>
    <w:rsid w:val="64845230"/>
    <w:rsid w:val="64845AD2"/>
    <w:rsid w:val="64846130"/>
    <w:rsid w:val="64846B9B"/>
    <w:rsid w:val="64847A32"/>
    <w:rsid w:val="64850E7B"/>
    <w:rsid w:val="64852BFC"/>
    <w:rsid w:val="64853B8C"/>
    <w:rsid w:val="648543C8"/>
    <w:rsid w:val="648614BB"/>
    <w:rsid w:val="64861CA1"/>
    <w:rsid w:val="648669A1"/>
    <w:rsid w:val="64867473"/>
    <w:rsid w:val="64867902"/>
    <w:rsid w:val="64870BA5"/>
    <w:rsid w:val="64870D0E"/>
    <w:rsid w:val="6487161C"/>
    <w:rsid w:val="64874BF3"/>
    <w:rsid w:val="6488096B"/>
    <w:rsid w:val="64881FA4"/>
    <w:rsid w:val="64885FF7"/>
    <w:rsid w:val="64886137"/>
    <w:rsid w:val="64897A59"/>
    <w:rsid w:val="64897E3C"/>
    <w:rsid w:val="648A0240"/>
    <w:rsid w:val="648A360C"/>
    <w:rsid w:val="648A40A2"/>
    <w:rsid w:val="648A46E4"/>
    <w:rsid w:val="648A6492"/>
    <w:rsid w:val="648A7BF4"/>
    <w:rsid w:val="648B3FB8"/>
    <w:rsid w:val="648B532D"/>
    <w:rsid w:val="648B5974"/>
    <w:rsid w:val="648C045C"/>
    <w:rsid w:val="648C092A"/>
    <w:rsid w:val="648C220A"/>
    <w:rsid w:val="648C4472"/>
    <w:rsid w:val="648C78AC"/>
    <w:rsid w:val="648D138E"/>
    <w:rsid w:val="648D1ADE"/>
    <w:rsid w:val="648D5F82"/>
    <w:rsid w:val="648D7C4D"/>
    <w:rsid w:val="648D7D30"/>
    <w:rsid w:val="648E27BA"/>
    <w:rsid w:val="648E5BCC"/>
    <w:rsid w:val="648E6923"/>
    <w:rsid w:val="648E720B"/>
    <w:rsid w:val="648F0D59"/>
    <w:rsid w:val="648F223E"/>
    <w:rsid w:val="649005D1"/>
    <w:rsid w:val="649015CE"/>
    <w:rsid w:val="64907E65"/>
    <w:rsid w:val="64911D90"/>
    <w:rsid w:val="64915A72"/>
    <w:rsid w:val="64921199"/>
    <w:rsid w:val="649216BA"/>
    <w:rsid w:val="6492203F"/>
    <w:rsid w:val="64923598"/>
    <w:rsid w:val="64925346"/>
    <w:rsid w:val="64930081"/>
    <w:rsid w:val="6493090D"/>
    <w:rsid w:val="64930C78"/>
    <w:rsid w:val="649360E6"/>
    <w:rsid w:val="649361C3"/>
    <w:rsid w:val="649410BE"/>
    <w:rsid w:val="6494225D"/>
    <w:rsid w:val="64942E6C"/>
    <w:rsid w:val="64945C74"/>
    <w:rsid w:val="64946021"/>
    <w:rsid w:val="64947310"/>
    <w:rsid w:val="6494748A"/>
    <w:rsid w:val="64960A56"/>
    <w:rsid w:val="64961430"/>
    <w:rsid w:val="64961704"/>
    <w:rsid w:val="64963088"/>
    <w:rsid w:val="64964415"/>
    <w:rsid w:val="64964E36"/>
    <w:rsid w:val="64966BE4"/>
    <w:rsid w:val="64970BAF"/>
    <w:rsid w:val="6497295D"/>
    <w:rsid w:val="64975011"/>
    <w:rsid w:val="64977239"/>
    <w:rsid w:val="64983163"/>
    <w:rsid w:val="64984225"/>
    <w:rsid w:val="64984A70"/>
    <w:rsid w:val="64986E00"/>
    <w:rsid w:val="64990483"/>
    <w:rsid w:val="64992B79"/>
    <w:rsid w:val="64994927"/>
    <w:rsid w:val="649950EB"/>
    <w:rsid w:val="649966D5"/>
    <w:rsid w:val="649A162D"/>
    <w:rsid w:val="649A2A9F"/>
    <w:rsid w:val="649A3F22"/>
    <w:rsid w:val="649B244D"/>
    <w:rsid w:val="649B251D"/>
    <w:rsid w:val="649B41FB"/>
    <w:rsid w:val="649B4ABB"/>
    <w:rsid w:val="649C1505"/>
    <w:rsid w:val="649C17A2"/>
    <w:rsid w:val="649C4CD0"/>
    <w:rsid w:val="649C61C5"/>
    <w:rsid w:val="649C7F73"/>
    <w:rsid w:val="649D0E83"/>
    <w:rsid w:val="649D4417"/>
    <w:rsid w:val="649E018F"/>
    <w:rsid w:val="649E0BD2"/>
    <w:rsid w:val="649E0C74"/>
    <w:rsid w:val="649E1DCD"/>
    <w:rsid w:val="649E43FB"/>
    <w:rsid w:val="649E47C9"/>
    <w:rsid w:val="649E494E"/>
    <w:rsid w:val="649E6F1B"/>
    <w:rsid w:val="649F3495"/>
    <w:rsid w:val="64A00978"/>
    <w:rsid w:val="64A01811"/>
    <w:rsid w:val="64A060C3"/>
    <w:rsid w:val="64A0611B"/>
    <w:rsid w:val="64A07164"/>
    <w:rsid w:val="64A10C94"/>
    <w:rsid w:val="64A118DA"/>
    <w:rsid w:val="64A119D3"/>
    <w:rsid w:val="64A137C1"/>
    <w:rsid w:val="64A137DB"/>
    <w:rsid w:val="64A15B17"/>
    <w:rsid w:val="64A17553"/>
    <w:rsid w:val="64A20793"/>
    <w:rsid w:val="64A216CA"/>
    <w:rsid w:val="64A21A2D"/>
    <w:rsid w:val="64A24D02"/>
    <w:rsid w:val="64A31746"/>
    <w:rsid w:val="64A3255D"/>
    <w:rsid w:val="64A32D33"/>
    <w:rsid w:val="64A32F1D"/>
    <w:rsid w:val="64A34A06"/>
    <w:rsid w:val="64A357A5"/>
    <w:rsid w:val="64A36185"/>
    <w:rsid w:val="64A37553"/>
    <w:rsid w:val="64A404F0"/>
    <w:rsid w:val="64A40D96"/>
    <w:rsid w:val="64A41536"/>
    <w:rsid w:val="64A42C1F"/>
    <w:rsid w:val="64A42E07"/>
    <w:rsid w:val="64A44A44"/>
    <w:rsid w:val="64A4523A"/>
    <w:rsid w:val="64A47615"/>
    <w:rsid w:val="64A47B5D"/>
    <w:rsid w:val="64A5151D"/>
    <w:rsid w:val="64A5157C"/>
    <w:rsid w:val="64A532CB"/>
    <w:rsid w:val="64A54544"/>
    <w:rsid w:val="64A55079"/>
    <w:rsid w:val="64A74B06"/>
    <w:rsid w:val="64A757E8"/>
    <w:rsid w:val="64A80032"/>
    <w:rsid w:val="64A841EE"/>
    <w:rsid w:val="64A84B6A"/>
    <w:rsid w:val="64A85F96"/>
    <w:rsid w:val="64A87E46"/>
    <w:rsid w:val="64A917F5"/>
    <w:rsid w:val="64A96011"/>
    <w:rsid w:val="64A96FA4"/>
    <w:rsid w:val="64A97426"/>
    <w:rsid w:val="64AA08B6"/>
    <w:rsid w:val="64AA14E6"/>
    <w:rsid w:val="64AA2690"/>
    <w:rsid w:val="64AA4932"/>
    <w:rsid w:val="64AA6B34"/>
    <w:rsid w:val="64AB0CF5"/>
    <w:rsid w:val="64AB2A45"/>
    <w:rsid w:val="64AB40BC"/>
    <w:rsid w:val="64AB4378"/>
    <w:rsid w:val="64AB4917"/>
    <w:rsid w:val="64AB53B7"/>
    <w:rsid w:val="64AB56E0"/>
    <w:rsid w:val="64AB6C48"/>
    <w:rsid w:val="64AB7ABF"/>
    <w:rsid w:val="64AC465A"/>
    <w:rsid w:val="64AC58C9"/>
    <w:rsid w:val="64AC5DA7"/>
    <w:rsid w:val="64AC6408"/>
    <w:rsid w:val="64AD03D2"/>
    <w:rsid w:val="64AD2180"/>
    <w:rsid w:val="64AD2C74"/>
    <w:rsid w:val="64AD3AD7"/>
    <w:rsid w:val="64AD3F2E"/>
    <w:rsid w:val="64AD481C"/>
    <w:rsid w:val="64AD4A35"/>
    <w:rsid w:val="64AD7237"/>
    <w:rsid w:val="64AE06C7"/>
    <w:rsid w:val="64AE0D31"/>
    <w:rsid w:val="64AE12E6"/>
    <w:rsid w:val="64AE41C9"/>
    <w:rsid w:val="64AE68B2"/>
    <w:rsid w:val="64AE7549"/>
    <w:rsid w:val="64AF1DEE"/>
    <w:rsid w:val="64AF3018"/>
    <w:rsid w:val="64AF3CE1"/>
    <w:rsid w:val="64AF414A"/>
    <w:rsid w:val="64AF4728"/>
    <w:rsid w:val="64AF57A4"/>
    <w:rsid w:val="64AF5C1A"/>
    <w:rsid w:val="64AF5DE8"/>
    <w:rsid w:val="64AF5EF8"/>
    <w:rsid w:val="64AF64BE"/>
    <w:rsid w:val="64B003B7"/>
    <w:rsid w:val="64B06591"/>
    <w:rsid w:val="64B11C70"/>
    <w:rsid w:val="64B12AD6"/>
    <w:rsid w:val="64B1342B"/>
    <w:rsid w:val="64B13A1E"/>
    <w:rsid w:val="64B1766B"/>
    <w:rsid w:val="64B20D1C"/>
    <w:rsid w:val="64B24123"/>
    <w:rsid w:val="64B24203"/>
    <w:rsid w:val="64B259E8"/>
    <w:rsid w:val="64B323EA"/>
    <w:rsid w:val="64B330A9"/>
    <w:rsid w:val="64B41760"/>
    <w:rsid w:val="64B4763C"/>
    <w:rsid w:val="64B5059A"/>
    <w:rsid w:val="64B516DE"/>
    <w:rsid w:val="64B53731"/>
    <w:rsid w:val="64B57114"/>
    <w:rsid w:val="64B60849"/>
    <w:rsid w:val="64B60FDD"/>
    <w:rsid w:val="64B61035"/>
    <w:rsid w:val="64B61A2A"/>
    <w:rsid w:val="64B653F3"/>
    <w:rsid w:val="64B70063"/>
    <w:rsid w:val="64B72EBA"/>
    <w:rsid w:val="64B73ECF"/>
    <w:rsid w:val="64B755F1"/>
    <w:rsid w:val="64B80849"/>
    <w:rsid w:val="64B8434A"/>
    <w:rsid w:val="64B84F1D"/>
    <w:rsid w:val="64B862B1"/>
    <w:rsid w:val="64B91048"/>
    <w:rsid w:val="64B9496D"/>
    <w:rsid w:val="64B94D6A"/>
    <w:rsid w:val="64B957DA"/>
    <w:rsid w:val="64B96D77"/>
    <w:rsid w:val="64B9779E"/>
    <w:rsid w:val="64BA03AB"/>
    <w:rsid w:val="64BA0C79"/>
    <w:rsid w:val="64BA2DB0"/>
    <w:rsid w:val="64BA74E4"/>
    <w:rsid w:val="64BB3D54"/>
    <w:rsid w:val="64BB489D"/>
    <w:rsid w:val="64BB5760"/>
    <w:rsid w:val="64BD6867"/>
    <w:rsid w:val="64BE0292"/>
    <w:rsid w:val="64BE25DF"/>
    <w:rsid w:val="64BE4115"/>
    <w:rsid w:val="64BE438D"/>
    <w:rsid w:val="64BE4784"/>
    <w:rsid w:val="64BE4B4D"/>
    <w:rsid w:val="64BE7227"/>
    <w:rsid w:val="64BE7818"/>
    <w:rsid w:val="64BE7CE1"/>
    <w:rsid w:val="64BE7D39"/>
    <w:rsid w:val="64BF2F67"/>
    <w:rsid w:val="64BF5917"/>
    <w:rsid w:val="64BF5D90"/>
    <w:rsid w:val="64BF74AD"/>
    <w:rsid w:val="64BF7984"/>
    <w:rsid w:val="64C00105"/>
    <w:rsid w:val="64C01EB3"/>
    <w:rsid w:val="64C03C61"/>
    <w:rsid w:val="64C11CC6"/>
    <w:rsid w:val="64C139FA"/>
    <w:rsid w:val="64C179D9"/>
    <w:rsid w:val="64C2170E"/>
    <w:rsid w:val="64C21FD1"/>
    <w:rsid w:val="64C23918"/>
    <w:rsid w:val="64C25C2B"/>
    <w:rsid w:val="64C27FCD"/>
    <w:rsid w:val="64C30DCB"/>
    <w:rsid w:val="64C32497"/>
    <w:rsid w:val="64C32B9E"/>
    <w:rsid w:val="64C32E6E"/>
    <w:rsid w:val="64C37BF6"/>
    <w:rsid w:val="64C4167D"/>
    <w:rsid w:val="64C51278"/>
    <w:rsid w:val="64C524D7"/>
    <w:rsid w:val="64C554BE"/>
    <w:rsid w:val="64C5571C"/>
    <w:rsid w:val="64C55E85"/>
    <w:rsid w:val="64C64381"/>
    <w:rsid w:val="64C649BF"/>
    <w:rsid w:val="64C64FF0"/>
    <w:rsid w:val="64C657AE"/>
    <w:rsid w:val="64C67DDE"/>
    <w:rsid w:val="64C729AF"/>
    <w:rsid w:val="64C76D0D"/>
    <w:rsid w:val="64C76F55"/>
    <w:rsid w:val="64C83E3F"/>
    <w:rsid w:val="64C84737"/>
    <w:rsid w:val="64C84E80"/>
    <w:rsid w:val="64C853E7"/>
    <w:rsid w:val="64C8553E"/>
    <w:rsid w:val="64C86FBA"/>
    <w:rsid w:val="64C9019A"/>
    <w:rsid w:val="64C90E02"/>
    <w:rsid w:val="64C953F4"/>
    <w:rsid w:val="64C9644F"/>
    <w:rsid w:val="64C96A10"/>
    <w:rsid w:val="64CA0536"/>
    <w:rsid w:val="64CA0F84"/>
    <w:rsid w:val="64CA3F5B"/>
    <w:rsid w:val="64CA4AE0"/>
    <w:rsid w:val="64CB0A9E"/>
    <w:rsid w:val="64CB27C0"/>
    <w:rsid w:val="64CB393C"/>
    <w:rsid w:val="64CB3F66"/>
    <w:rsid w:val="64CB5927"/>
    <w:rsid w:val="64CC21B0"/>
    <w:rsid w:val="64CC310D"/>
    <w:rsid w:val="64CC3C50"/>
    <w:rsid w:val="64CC6AAA"/>
    <w:rsid w:val="64CC6F37"/>
    <w:rsid w:val="64CC7AE3"/>
    <w:rsid w:val="64CC7E22"/>
    <w:rsid w:val="64CD3028"/>
    <w:rsid w:val="64CD46F5"/>
    <w:rsid w:val="64CD4E2C"/>
    <w:rsid w:val="64CD637E"/>
    <w:rsid w:val="64CE1030"/>
    <w:rsid w:val="64CE2842"/>
    <w:rsid w:val="64CE4121"/>
    <w:rsid w:val="64CE7CB1"/>
    <w:rsid w:val="64CF0042"/>
    <w:rsid w:val="64CF20F6"/>
    <w:rsid w:val="64CF2E8C"/>
    <w:rsid w:val="64CF32A3"/>
    <w:rsid w:val="64CF4D0F"/>
    <w:rsid w:val="64D051A2"/>
    <w:rsid w:val="64D05306"/>
    <w:rsid w:val="64D05BFF"/>
    <w:rsid w:val="64D12254"/>
    <w:rsid w:val="64D12312"/>
    <w:rsid w:val="64D13A61"/>
    <w:rsid w:val="64D13A7A"/>
    <w:rsid w:val="64D2036D"/>
    <w:rsid w:val="64D264EB"/>
    <w:rsid w:val="64D30F5B"/>
    <w:rsid w:val="64D413C6"/>
    <w:rsid w:val="64D41552"/>
    <w:rsid w:val="64D433D4"/>
    <w:rsid w:val="64D43B23"/>
    <w:rsid w:val="64D43BB1"/>
    <w:rsid w:val="64D4595F"/>
    <w:rsid w:val="64D45B0B"/>
    <w:rsid w:val="64D50945"/>
    <w:rsid w:val="64D54FB3"/>
    <w:rsid w:val="64D55A81"/>
    <w:rsid w:val="64D5643B"/>
    <w:rsid w:val="64D616D7"/>
    <w:rsid w:val="64D63485"/>
    <w:rsid w:val="64D64BB0"/>
    <w:rsid w:val="64D65114"/>
    <w:rsid w:val="64D6523E"/>
    <w:rsid w:val="64D65FCB"/>
    <w:rsid w:val="64D678D3"/>
    <w:rsid w:val="64D67929"/>
    <w:rsid w:val="64D70D63"/>
    <w:rsid w:val="64D724A4"/>
    <w:rsid w:val="64D73B44"/>
    <w:rsid w:val="64D74547"/>
    <w:rsid w:val="64D75322"/>
    <w:rsid w:val="64D76587"/>
    <w:rsid w:val="64D771FD"/>
    <w:rsid w:val="64D81A9A"/>
    <w:rsid w:val="64D82CC7"/>
    <w:rsid w:val="64D836A1"/>
    <w:rsid w:val="64D83B41"/>
    <w:rsid w:val="64D8428F"/>
    <w:rsid w:val="64D8544F"/>
    <w:rsid w:val="64D911C7"/>
    <w:rsid w:val="64D92F75"/>
    <w:rsid w:val="64D96FA3"/>
    <w:rsid w:val="64D97995"/>
    <w:rsid w:val="64DA0E25"/>
    <w:rsid w:val="64DA2C7F"/>
    <w:rsid w:val="64DA2DE1"/>
    <w:rsid w:val="64DA5786"/>
    <w:rsid w:val="64DA7945"/>
    <w:rsid w:val="64DB22B5"/>
    <w:rsid w:val="64DB274E"/>
    <w:rsid w:val="64DB47D3"/>
    <w:rsid w:val="64DB4F3F"/>
    <w:rsid w:val="64DB7571"/>
    <w:rsid w:val="64DC042E"/>
    <w:rsid w:val="64DC23E6"/>
    <w:rsid w:val="64DC3A26"/>
    <w:rsid w:val="64DC3D91"/>
    <w:rsid w:val="64DD1448"/>
    <w:rsid w:val="64DD1E0B"/>
    <w:rsid w:val="64DD2A65"/>
    <w:rsid w:val="64DD4813"/>
    <w:rsid w:val="64DD7688"/>
    <w:rsid w:val="64DE058B"/>
    <w:rsid w:val="64DE1B02"/>
    <w:rsid w:val="64DE1E75"/>
    <w:rsid w:val="64DE2339"/>
    <w:rsid w:val="64DE4D85"/>
    <w:rsid w:val="64DE56FE"/>
    <w:rsid w:val="64DF023C"/>
    <w:rsid w:val="64DF0890"/>
    <w:rsid w:val="64DF408D"/>
    <w:rsid w:val="64DF432B"/>
    <w:rsid w:val="64E020C6"/>
    <w:rsid w:val="64E02555"/>
    <w:rsid w:val="64E04304"/>
    <w:rsid w:val="64E0472E"/>
    <w:rsid w:val="64E07DF0"/>
    <w:rsid w:val="64E1008C"/>
    <w:rsid w:val="64E10E5A"/>
    <w:rsid w:val="64E11345"/>
    <w:rsid w:val="64E12AE5"/>
    <w:rsid w:val="64E15D00"/>
    <w:rsid w:val="64E16A41"/>
    <w:rsid w:val="64E2007C"/>
    <w:rsid w:val="64E20C5E"/>
    <w:rsid w:val="64E21E2A"/>
    <w:rsid w:val="64E2210E"/>
    <w:rsid w:val="64E24703"/>
    <w:rsid w:val="64E275B7"/>
    <w:rsid w:val="64E30A47"/>
    <w:rsid w:val="64E315A8"/>
    <w:rsid w:val="64E323A1"/>
    <w:rsid w:val="64E35BA2"/>
    <w:rsid w:val="64E42046"/>
    <w:rsid w:val="64E43618"/>
    <w:rsid w:val="64E46DD0"/>
    <w:rsid w:val="64E50D68"/>
    <w:rsid w:val="64E512A4"/>
    <w:rsid w:val="64E5191A"/>
    <w:rsid w:val="64E55F38"/>
    <w:rsid w:val="64E56330"/>
    <w:rsid w:val="64E60BF8"/>
    <w:rsid w:val="64E61B09"/>
    <w:rsid w:val="64E652E1"/>
    <w:rsid w:val="64E67A94"/>
    <w:rsid w:val="64E71890"/>
    <w:rsid w:val="64E72E2D"/>
    <w:rsid w:val="64E738E4"/>
    <w:rsid w:val="64E77440"/>
    <w:rsid w:val="64E8140A"/>
    <w:rsid w:val="64E827DB"/>
    <w:rsid w:val="64E858F4"/>
    <w:rsid w:val="64E86EDF"/>
    <w:rsid w:val="64E96FF6"/>
    <w:rsid w:val="64E9765C"/>
    <w:rsid w:val="64EA091A"/>
    <w:rsid w:val="64EA0EF4"/>
    <w:rsid w:val="64EA170E"/>
    <w:rsid w:val="64EA33D4"/>
    <w:rsid w:val="64EA3C5C"/>
    <w:rsid w:val="64EA540C"/>
    <w:rsid w:val="64EA5676"/>
    <w:rsid w:val="64EA5D49"/>
    <w:rsid w:val="64EA6F30"/>
    <w:rsid w:val="64EB1380"/>
    <w:rsid w:val="64EB4076"/>
    <w:rsid w:val="64EB604D"/>
    <w:rsid w:val="64EB61B4"/>
    <w:rsid w:val="64EB733D"/>
    <w:rsid w:val="64EB7E05"/>
    <w:rsid w:val="64EC0283"/>
    <w:rsid w:val="64EC0EFA"/>
    <w:rsid w:val="64EC2351"/>
    <w:rsid w:val="64EC2CA8"/>
    <w:rsid w:val="64EC3684"/>
    <w:rsid w:val="64EC48EB"/>
    <w:rsid w:val="64EC4A56"/>
    <w:rsid w:val="64EC50EB"/>
    <w:rsid w:val="64EC51E7"/>
    <w:rsid w:val="64EC5237"/>
    <w:rsid w:val="64ED07CF"/>
    <w:rsid w:val="64EE2A48"/>
    <w:rsid w:val="64EE43C3"/>
    <w:rsid w:val="64EE4C72"/>
    <w:rsid w:val="64EE6A20"/>
    <w:rsid w:val="64EE729B"/>
    <w:rsid w:val="64EF072B"/>
    <w:rsid w:val="64EF09EB"/>
    <w:rsid w:val="64EF1BBB"/>
    <w:rsid w:val="64EF2DB9"/>
    <w:rsid w:val="64EF363E"/>
    <w:rsid w:val="64EF4547"/>
    <w:rsid w:val="64EF6E4D"/>
    <w:rsid w:val="64EF6FEA"/>
    <w:rsid w:val="64EF7D39"/>
    <w:rsid w:val="64F000A4"/>
    <w:rsid w:val="64F0039A"/>
    <w:rsid w:val="64F0114E"/>
    <w:rsid w:val="64F02600"/>
    <w:rsid w:val="64F02AD3"/>
    <w:rsid w:val="64F043B9"/>
    <w:rsid w:val="64F05345"/>
    <w:rsid w:val="64F102BF"/>
    <w:rsid w:val="64F10AEE"/>
    <w:rsid w:val="64F1206D"/>
    <w:rsid w:val="64F13512"/>
    <w:rsid w:val="64F144DB"/>
    <w:rsid w:val="64F16511"/>
    <w:rsid w:val="64F2435C"/>
    <w:rsid w:val="64F2596B"/>
    <w:rsid w:val="64F32289"/>
    <w:rsid w:val="64F34037"/>
    <w:rsid w:val="64F42AB6"/>
    <w:rsid w:val="64F43226"/>
    <w:rsid w:val="64F44370"/>
    <w:rsid w:val="64F47DAF"/>
    <w:rsid w:val="64F50F9F"/>
    <w:rsid w:val="64F61C4F"/>
    <w:rsid w:val="64F652F9"/>
    <w:rsid w:val="64F658D5"/>
    <w:rsid w:val="64F7097C"/>
    <w:rsid w:val="64F71249"/>
    <w:rsid w:val="64F71F5D"/>
    <w:rsid w:val="64F73745"/>
    <w:rsid w:val="64F76491"/>
    <w:rsid w:val="64F8164D"/>
    <w:rsid w:val="64F81CAE"/>
    <w:rsid w:val="64F8248B"/>
    <w:rsid w:val="64F82619"/>
    <w:rsid w:val="64F855B5"/>
    <w:rsid w:val="64F86BF0"/>
    <w:rsid w:val="64F8789F"/>
    <w:rsid w:val="64F90083"/>
    <w:rsid w:val="64F9082A"/>
    <w:rsid w:val="64F92C6C"/>
    <w:rsid w:val="64F93617"/>
    <w:rsid w:val="64F943AD"/>
    <w:rsid w:val="64F953C5"/>
    <w:rsid w:val="64F963F4"/>
    <w:rsid w:val="64F97173"/>
    <w:rsid w:val="64F9756E"/>
    <w:rsid w:val="64FA0BCD"/>
    <w:rsid w:val="64FA1044"/>
    <w:rsid w:val="64FA236A"/>
    <w:rsid w:val="64FA2E9D"/>
    <w:rsid w:val="64FA583D"/>
    <w:rsid w:val="64FA5C15"/>
    <w:rsid w:val="64FA6BBD"/>
    <w:rsid w:val="64FA78C8"/>
    <w:rsid w:val="64FB0D2E"/>
    <w:rsid w:val="64FB12D1"/>
    <w:rsid w:val="64FB189E"/>
    <w:rsid w:val="64FB2EEB"/>
    <w:rsid w:val="64FB3D04"/>
    <w:rsid w:val="64FB42BF"/>
    <w:rsid w:val="64FB47E3"/>
    <w:rsid w:val="64FB6666"/>
    <w:rsid w:val="64FC154D"/>
    <w:rsid w:val="64FC728E"/>
    <w:rsid w:val="64FC7E63"/>
    <w:rsid w:val="64FD3107"/>
    <w:rsid w:val="64FD4BAB"/>
    <w:rsid w:val="64FD4E9E"/>
    <w:rsid w:val="64FD58D2"/>
    <w:rsid w:val="64FD6C64"/>
    <w:rsid w:val="64FE29DC"/>
    <w:rsid w:val="64FE3881"/>
    <w:rsid w:val="64FE478A"/>
    <w:rsid w:val="64FE564E"/>
    <w:rsid w:val="64FF465D"/>
    <w:rsid w:val="64FF5D54"/>
    <w:rsid w:val="64FF6193"/>
    <w:rsid w:val="65000502"/>
    <w:rsid w:val="6500344F"/>
    <w:rsid w:val="65006AFE"/>
    <w:rsid w:val="65010F75"/>
    <w:rsid w:val="65013FCF"/>
    <w:rsid w:val="6501408E"/>
    <w:rsid w:val="65015BA5"/>
    <w:rsid w:val="650224CC"/>
    <w:rsid w:val="6502545F"/>
    <w:rsid w:val="65031260"/>
    <w:rsid w:val="65031DA0"/>
    <w:rsid w:val="65034937"/>
    <w:rsid w:val="650350E3"/>
    <w:rsid w:val="65037FF2"/>
    <w:rsid w:val="650454B3"/>
    <w:rsid w:val="65046244"/>
    <w:rsid w:val="65051FBC"/>
    <w:rsid w:val="65053D6A"/>
    <w:rsid w:val="65054564"/>
    <w:rsid w:val="650545D5"/>
    <w:rsid w:val="6505489C"/>
    <w:rsid w:val="6505496F"/>
    <w:rsid w:val="65055B18"/>
    <w:rsid w:val="65062D4A"/>
    <w:rsid w:val="65063DE0"/>
    <w:rsid w:val="65065913"/>
    <w:rsid w:val="65067576"/>
    <w:rsid w:val="65071065"/>
    <w:rsid w:val="65075270"/>
    <w:rsid w:val="65075927"/>
    <w:rsid w:val="65075D34"/>
    <w:rsid w:val="65077AE2"/>
    <w:rsid w:val="6508277B"/>
    <w:rsid w:val="65082DF3"/>
    <w:rsid w:val="650853E7"/>
    <w:rsid w:val="65085608"/>
    <w:rsid w:val="65091AAC"/>
    <w:rsid w:val="65093C3A"/>
    <w:rsid w:val="65093EA2"/>
    <w:rsid w:val="650A1380"/>
    <w:rsid w:val="650A5824"/>
    <w:rsid w:val="650A6120"/>
    <w:rsid w:val="650A67C2"/>
    <w:rsid w:val="650A75D2"/>
    <w:rsid w:val="650B2F75"/>
    <w:rsid w:val="650C1683"/>
    <w:rsid w:val="650C1ABD"/>
    <w:rsid w:val="650C2059"/>
    <w:rsid w:val="650C2B4B"/>
    <w:rsid w:val="650C50F9"/>
    <w:rsid w:val="650C6EA7"/>
    <w:rsid w:val="650D04D5"/>
    <w:rsid w:val="650D069A"/>
    <w:rsid w:val="650D1A71"/>
    <w:rsid w:val="650D2C1F"/>
    <w:rsid w:val="650D3DC7"/>
    <w:rsid w:val="650D410A"/>
    <w:rsid w:val="650D58BF"/>
    <w:rsid w:val="650E26F1"/>
    <w:rsid w:val="650E5143"/>
    <w:rsid w:val="650F181D"/>
    <w:rsid w:val="650F46E8"/>
    <w:rsid w:val="650F4BE9"/>
    <w:rsid w:val="65102C34"/>
    <w:rsid w:val="65102E3B"/>
    <w:rsid w:val="65104A2E"/>
    <w:rsid w:val="65106F49"/>
    <w:rsid w:val="65107A63"/>
    <w:rsid w:val="65110961"/>
    <w:rsid w:val="6511246B"/>
    <w:rsid w:val="6511270F"/>
    <w:rsid w:val="651127BF"/>
    <w:rsid w:val="651144BD"/>
    <w:rsid w:val="65114691"/>
    <w:rsid w:val="651174F0"/>
    <w:rsid w:val="651200CE"/>
    <w:rsid w:val="6512135F"/>
    <w:rsid w:val="65130235"/>
    <w:rsid w:val="651329A2"/>
    <w:rsid w:val="65137559"/>
    <w:rsid w:val="651421FF"/>
    <w:rsid w:val="65142D94"/>
    <w:rsid w:val="651437EC"/>
    <w:rsid w:val="65143FAD"/>
    <w:rsid w:val="65145B7A"/>
    <w:rsid w:val="65146AB2"/>
    <w:rsid w:val="65147E79"/>
    <w:rsid w:val="6515001E"/>
    <w:rsid w:val="65150451"/>
    <w:rsid w:val="65150796"/>
    <w:rsid w:val="65150D04"/>
    <w:rsid w:val="651511CB"/>
    <w:rsid w:val="651569E0"/>
    <w:rsid w:val="65160375"/>
    <w:rsid w:val="65162E1E"/>
    <w:rsid w:val="65164BED"/>
    <w:rsid w:val="65165F77"/>
    <w:rsid w:val="651664A6"/>
    <w:rsid w:val="65167D25"/>
    <w:rsid w:val="65173C9C"/>
    <w:rsid w:val="65174882"/>
    <w:rsid w:val="65174A38"/>
    <w:rsid w:val="65177936"/>
    <w:rsid w:val="65180DC6"/>
    <w:rsid w:val="65181CEF"/>
    <w:rsid w:val="65183A9D"/>
    <w:rsid w:val="65183AA3"/>
    <w:rsid w:val="65187A55"/>
    <w:rsid w:val="65196722"/>
    <w:rsid w:val="65197815"/>
    <w:rsid w:val="651A00E9"/>
    <w:rsid w:val="651A3495"/>
    <w:rsid w:val="651A3E29"/>
    <w:rsid w:val="651A5A67"/>
    <w:rsid w:val="651B15D0"/>
    <w:rsid w:val="651B17E0"/>
    <w:rsid w:val="651B533C"/>
    <w:rsid w:val="651B58C7"/>
    <w:rsid w:val="651B6863"/>
    <w:rsid w:val="651B6D83"/>
    <w:rsid w:val="651B7513"/>
    <w:rsid w:val="651B7747"/>
    <w:rsid w:val="651B778F"/>
    <w:rsid w:val="651B7E8F"/>
    <w:rsid w:val="651C20E9"/>
    <w:rsid w:val="651C2A8C"/>
    <w:rsid w:val="651C3F68"/>
    <w:rsid w:val="651C45D5"/>
    <w:rsid w:val="651C64CB"/>
    <w:rsid w:val="651C743F"/>
    <w:rsid w:val="651D1ACC"/>
    <w:rsid w:val="651D2E62"/>
    <w:rsid w:val="651D2E7A"/>
    <w:rsid w:val="651D3FC4"/>
    <w:rsid w:val="651D5558"/>
    <w:rsid w:val="651D7306"/>
    <w:rsid w:val="651E13B0"/>
    <w:rsid w:val="651E1B4D"/>
    <w:rsid w:val="651E34F7"/>
    <w:rsid w:val="651E4E2C"/>
    <w:rsid w:val="651E6BDA"/>
    <w:rsid w:val="651F15F8"/>
    <w:rsid w:val="651F1E96"/>
    <w:rsid w:val="651F550A"/>
    <w:rsid w:val="651F61C4"/>
    <w:rsid w:val="651F62A0"/>
    <w:rsid w:val="651F6937"/>
    <w:rsid w:val="651F7418"/>
    <w:rsid w:val="65202952"/>
    <w:rsid w:val="65203F83"/>
    <w:rsid w:val="65204915"/>
    <w:rsid w:val="65207558"/>
    <w:rsid w:val="6521022B"/>
    <w:rsid w:val="65211E78"/>
    <w:rsid w:val="652135B9"/>
    <w:rsid w:val="652204DD"/>
    <w:rsid w:val="65222B6E"/>
    <w:rsid w:val="65224AD7"/>
    <w:rsid w:val="65225546"/>
    <w:rsid w:val="65226125"/>
    <w:rsid w:val="652266CA"/>
    <w:rsid w:val="652268DA"/>
    <w:rsid w:val="652276C7"/>
    <w:rsid w:val="65230F24"/>
    <w:rsid w:val="652310DA"/>
    <w:rsid w:val="6523380F"/>
    <w:rsid w:val="652341F0"/>
    <w:rsid w:val="6524015B"/>
    <w:rsid w:val="65242442"/>
    <w:rsid w:val="65242BC9"/>
    <w:rsid w:val="6524394D"/>
    <w:rsid w:val="652452D8"/>
    <w:rsid w:val="652467D3"/>
    <w:rsid w:val="65247A26"/>
    <w:rsid w:val="65247AD5"/>
    <w:rsid w:val="65247FC2"/>
    <w:rsid w:val="652507F9"/>
    <w:rsid w:val="652532BE"/>
    <w:rsid w:val="652533CA"/>
    <w:rsid w:val="6525538F"/>
    <w:rsid w:val="652557CC"/>
    <w:rsid w:val="652561BA"/>
    <w:rsid w:val="6525631E"/>
    <w:rsid w:val="65257F68"/>
    <w:rsid w:val="65264497"/>
    <w:rsid w:val="65267FBC"/>
    <w:rsid w:val="65270184"/>
    <w:rsid w:val="65271F32"/>
    <w:rsid w:val="652808BB"/>
    <w:rsid w:val="652817B4"/>
    <w:rsid w:val="6528717A"/>
    <w:rsid w:val="652872CE"/>
    <w:rsid w:val="6529060A"/>
    <w:rsid w:val="6529148A"/>
    <w:rsid w:val="65293EFC"/>
    <w:rsid w:val="65297A59"/>
    <w:rsid w:val="652A1A23"/>
    <w:rsid w:val="652A37D1"/>
    <w:rsid w:val="652A61E7"/>
    <w:rsid w:val="652B466B"/>
    <w:rsid w:val="652C10F2"/>
    <w:rsid w:val="652C3D7F"/>
    <w:rsid w:val="652C53ED"/>
    <w:rsid w:val="652C579B"/>
    <w:rsid w:val="652C5AFB"/>
    <w:rsid w:val="652C7549"/>
    <w:rsid w:val="652D1B5C"/>
    <w:rsid w:val="652E1513"/>
    <w:rsid w:val="652E2D03"/>
    <w:rsid w:val="652E417F"/>
    <w:rsid w:val="652E506F"/>
    <w:rsid w:val="652E7A0D"/>
    <w:rsid w:val="652F1BCA"/>
    <w:rsid w:val="652F2B95"/>
    <w:rsid w:val="652F3219"/>
    <w:rsid w:val="652F7039"/>
    <w:rsid w:val="652F7F16"/>
    <w:rsid w:val="65303AB3"/>
    <w:rsid w:val="6530590C"/>
    <w:rsid w:val="653077B7"/>
    <w:rsid w:val="65312DB1"/>
    <w:rsid w:val="65314B5F"/>
    <w:rsid w:val="6531577F"/>
    <w:rsid w:val="65315B45"/>
    <w:rsid w:val="653162E3"/>
    <w:rsid w:val="6531690D"/>
    <w:rsid w:val="65317201"/>
    <w:rsid w:val="6532268C"/>
    <w:rsid w:val="65322B33"/>
    <w:rsid w:val="65322CBF"/>
    <w:rsid w:val="65323CA2"/>
    <w:rsid w:val="653243AE"/>
    <w:rsid w:val="6532453E"/>
    <w:rsid w:val="65327271"/>
    <w:rsid w:val="65330FBA"/>
    <w:rsid w:val="653320C8"/>
    <w:rsid w:val="65332685"/>
    <w:rsid w:val="653366A0"/>
    <w:rsid w:val="65336B29"/>
    <w:rsid w:val="653423BF"/>
    <w:rsid w:val="653456C1"/>
    <w:rsid w:val="65347D89"/>
    <w:rsid w:val="653528A1"/>
    <w:rsid w:val="65352C3C"/>
    <w:rsid w:val="65352EBF"/>
    <w:rsid w:val="6535464F"/>
    <w:rsid w:val="653569B5"/>
    <w:rsid w:val="65362175"/>
    <w:rsid w:val="65366619"/>
    <w:rsid w:val="653667BB"/>
    <w:rsid w:val="65366998"/>
    <w:rsid w:val="653672AF"/>
    <w:rsid w:val="653700B7"/>
    <w:rsid w:val="653731A6"/>
    <w:rsid w:val="65375A0C"/>
    <w:rsid w:val="6537605A"/>
    <w:rsid w:val="653768DF"/>
    <w:rsid w:val="65384140"/>
    <w:rsid w:val="65385EEE"/>
    <w:rsid w:val="65386C6F"/>
    <w:rsid w:val="65387C9C"/>
    <w:rsid w:val="65391A5B"/>
    <w:rsid w:val="65392E6E"/>
    <w:rsid w:val="65393A14"/>
    <w:rsid w:val="653A164E"/>
    <w:rsid w:val="653A2CD0"/>
    <w:rsid w:val="653A7C15"/>
    <w:rsid w:val="653A7EB8"/>
    <w:rsid w:val="653B01F0"/>
    <w:rsid w:val="653B2730"/>
    <w:rsid w:val="653B359F"/>
    <w:rsid w:val="653B3C30"/>
    <w:rsid w:val="653B59DE"/>
    <w:rsid w:val="653B778C"/>
    <w:rsid w:val="653B7BF1"/>
    <w:rsid w:val="653C19BA"/>
    <w:rsid w:val="653C392E"/>
    <w:rsid w:val="653C794D"/>
    <w:rsid w:val="653D1651"/>
    <w:rsid w:val="653D1756"/>
    <w:rsid w:val="653D1E8A"/>
    <w:rsid w:val="653D2343"/>
    <w:rsid w:val="653D2B76"/>
    <w:rsid w:val="653D4903"/>
    <w:rsid w:val="653D5A4E"/>
    <w:rsid w:val="653E102A"/>
    <w:rsid w:val="653E71D7"/>
    <w:rsid w:val="653F126A"/>
    <w:rsid w:val="653F239E"/>
    <w:rsid w:val="653F52B5"/>
    <w:rsid w:val="653F54CE"/>
    <w:rsid w:val="654044EF"/>
    <w:rsid w:val="65406C84"/>
    <w:rsid w:val="65412512"/>
    <w:rsid w:val="65414258"/>
    <w:rsid w:val="6541493B"/>
    <w:rsid w:val="65416891"/>
    <w:rsid w:val="65417DE8"/>
    <w:rsid w:val="65420A69"/>
    <w:rsid w:val="65420B1A"/>
    <w:rsid w:val="65423943"/>
    <w:rsid w:val="6542499A"/>
    <w:rsid w:val="65424FBE"/>
    <w:rsid w:val="65426BFE"/>
    <w:rsid w:val="654272CB"/>
    <w:rsid w:val="65434B11"/>
    <w:rsid w:val="65436640"/>
    <w:rsid w:val="65440040"/>
    <w:rsid w:val="65442AE4"/>
    <w:rsid w:val="65443565"/>
    <w:rsid w:val="654455E9"/>
    <w:rsid w:val="65446573"/>
    <w:rsid w:val="6545060B"/>
    <w:rsid w:val="654523B9"/>
    <w:rsid w:val="65453BED"/>
    <w:rsid w:val="65454BDE"/>
    <w:rsid w:val="65456A7B"/>
    <w:rsid w:val="65457DE3"/>
    <w:rsid w:val="6546100C"/>
    <w:rsid w:val="65464A24"/>
    <w:rsid w:val="65464FB1"/>
    <w:rsid w:val="65474351"/>
    <w:rsid w:val="65474383"/>
    <w:rsid w:val="65475954"/>
    <w:rsid w:val="65476131"/>
    <w:rsid w:val="654825B3"/>
    <w:rsid w:val="6548459E"/>
    <w:rsid w:val="654849CF"/>
    <w:rsid w:val="654900FB"/>
    <w:rsid w:val="65491A29"/>
    <w:rsid w:val="65491EA9"/>
    <w:rsid w:val="65493C57"/>
    <w:rsid w:val="65497ED3"/>
    <w:rsid w:val="654A19A1"/>
    <w:rsid w:val="654A27C5"/>
    <w:rsid w:val="654A79CF"/>
    <w:rsid w:val="654B3C55"/>
    <w:rsid w:val="654B3CFD"/>
    <w:rsid w:val="654B3E73"/>
    <w:rsid w:val="654B4786"/>
    <w:rsid w:val="654B4F71"/>
    <w:rsid w:val="654C1999"/>
    <w:rsid w:val="654C4377"/>
    <w:rsid w:val="654D0A78"/>
    <w:rsid w:val="654D631B"/>
    <w:rsid w:val="654D7A05"/>
    <w:rsid w:val="654E0609"/>
    <w:rsid w:val="654E0C2A"/>
    <w:rsid w:val="654E3963"/>
    <w:rsid w:val="654F19EE"/>
    <w:rsid w:val="654F3671"/>
    <w:rsid w:val="654F47E0"/>
    <w:rsid w:val="655009FF"/>
    <w:rsid w:val="6550341E"/>
    <w:rsid w:val="65503985"/>
    <w:rsid w:val="65503CCE"/>
    <w:rsid w:val="655119C9"/>
    <w:rsid w:val="65512720"/>
    <w:rsid w:val="65512D8B"/>
    <w:rsid w:val="65515201"/>
    <w:rsid w:val="65515BDD"/>
    <w:rsid w:val="65516FAF"/>
    <w:rsid w:val="65517B9E"/>
    <w:rsid w:val="655217D0"/>
    <w:rsid w:val="655232BF"/>
    <w:rsid w:val="655302C7"/>
    <w:rsid w:val="65530F79"/>
    <w:rsid w:val="65534747"/>
    <w:rsid w:val="65536205"/>
    <w:rsid w:val="655403D4"/>
    <w:rsid w:val="65544F71"/>
    <w:rsid w:val="655459C4"/>
    <w:rsid w:val="65546448"/>
    <w:rsid w:val="655478A4"/>
    <w:rsid w:val="65554CF2"/>
    <w:rsid w:val="65556197"/>
    <w:rsid w:val="65556AA0"/>
    <w:rsid w:val="6556103C"/>
    <w:rsid w:val="655642D4"/>
    <w:rsid w:val="655645C6"/>
    <w:rsid w:val="65565756"/>
    <w:rsid w:val="65566374"/>
    <w:rsid w:val="65570C8C"/>
    <w:rsid w:val="655721CB"/>
    <w:rsid w:val="6558033E"/>
    <w:rsid w:val="65580EAA"/>
    <w:rsid w:val="655820EC"/>
    <w:rsid w:val="65584B18"/>
    <w:rsid w:val="65592483"/>
    <w:rsid w:val="655A0B79"/>
    <w:rsid w:val="655A2308"/>
    <w:rsid w:val="655A40B6"/>
    <w:rsid w:val="655A42A0"/>
    <w:rsid w:val="655A444D"/>
    <w:rsid w:val="655A6209"/>
    <w:rsid w:val="655A67DD"/>
    <w:rsid w:val="655B15B0"/>
    <w:rsid w:val="655B1BDC"/>
    <w:rsid w:val="655B2009"/>
    <w:rsid w:val="655B23D8"/>
    <w:rsid w:val="655B398A"/>
    <w:rsid w:val="655B7E2E"/>
    <w:rsid w:val="655C11E7"/>
    <w:rsid w:val="655C2B7E"/>
    <w:rsid w:val="655C6080"/>
    <w:rsid w:val="655D063C"/>
    <w:rsid w:val="655D20EC"/>
    <w:rsid w:val="655D309F"/>
    <w:rsid w:val="655D56FD"/>
    <w:rsid w:val="655D5954"/>
    <w:rsid w:val="655D7702"/>
    <w:rsid w:val="655D7AC7"/>
    <w:rsid w:val="655E14F4"/>
    <w:rsid w:val="655E1ECB"/>
    <w:rsid w:val="655E20CB"/>
    <w:rsid w:val="655E3038"/>
    <w:rsid w:val="655E3CCB"/>
    <w:rsid w:val="655E4143"/>
    <w:rsid w:val="655E5080"/>
    <w:rsid w:val="655F16CC"/>
    <w:rsid w:val="655F202B"/>
    <w:rsid w:val="655F347A"/>
    <w:rsid w:val="655F3743"/>
    <w:rsid w:val="655F6D3A"/>
    <w:rsid w:val="655F791E"/>
    <w:rsid w:val="65605444"/>
    <w:rsid w:val="656071F2"/>
    <w:rsid w:val="65610197"/>
    <w:rsid w:val="65613696"/>
    <w:rsid w:val="65621B39"/>
    <w:rsid w:val="65622E79"/>
    <w:rsid w:val="65624D19"/>
    <w:rsid w:val="65624D39"/>
    <w:rsid w:val="656265AA"/>
    <w:rsid w:val="6562730B"/>
    <w:rsid w:val="6562740E"/>
    <w:rsid w:val="6563336C"/>
    <w:rsid w:val="65640326"/>
    <w:rsid w:val="65643F62"/>
    <w:rsid w:val="65644F35"/>
    <w:rsid w:val="656455D9"/>
    <w:rsid w:val="65646CE3"/>
    <w:rsid w:val="65652A5B"/>
    <w:rsid w:val="65654809"/>
    <w:rsid w:val="65654A90"/>
    <w:rsid w:val="65660E25"/>
    <w:rsid w:val="65661673"/>
    <w:rsid w:val="65661CED"/>
    <w:rsid w:val="6566243E"/>
    <w:rsid w:val="6567027A"/>
    <w:rsid w:val="65670581"/>
    <w:rsid w:val="65672FA4"/>
    <w:rsid w:val="65673958"/>
    <w:rsid w:val="65674A25"/>
    <w:rsid w:val="656767D3"/>
    <w:rsid w:val="65676920"/>
    <w:rsid w:val="65685D4E"/>
    <w:rsid w:val="656916EF"/>
    <w:rsid w:val="656942F9"/>
    <w:rsid w:val="65695A9D"/>
    <w:rsid w:val="656960A7"/>
    <w:rsid w:val="656A683A"/>
    <w:rsid w:val="656A7B19"/>
    <w:rsid w:val="656B0071"/>
    <w:rsid w:val="656B1AFE"/>
    <w:rsid w:val="656B3CCB"/>
    <w:rsid w:val="656B3E2B"/>
    <w:rsid w:val="656B4523"/>
    <w:rsid w:val="656B46CF"/>
    <w:rsid w:val="656C01F6"/>
    <w:rsid w:val="656C203B"/>
    <w:rsid w:val="656C2F8E"/>
    <w:rsid w:val="656C3DE9"/>
    <w:rsid w:val="656C48C9"/>
    <w:rsid w:val="656C5CE6"/>
    <w:rsid w:val="656D0E22"/>
    <w:rsid w:val="656D1C09"/>
    <w:rsid w:val="656D441E"/>
    <w:rsid w:val="656D6104"/>
    <w:rsid w:val="656E02E4"/>
    <w:rsid w:val="656E047F"/>
    <w:rsid w:val="656E190F"/>
    <w:rsid w:val="656E2415"/>
    <w:rsid w:val="656E28CE"/>
    <w:rsid w:val="656E2B1E"/>
    <w:rsid w:val="656E2D82"/>
    <w:rsid w:val="656E3157"/>
    <w:rsid w:val="656E5796"/>
    <w:rsid w:val="656E5AC1"/>
    <w:rsid w:val="656E5DB3"/>
    <w:rsid w:val="656E6C81"/>
    <w:rsid w:val="656E7B61"/>
    <w:rsid w:val="656F47C7"/>
    <w:rsid w:val="656F7435"/>
    <w:rsid w:val="65701070"/>
    <w:rsid w:val="657014BB"/>
    <w:rsid w:val="65704481"/>
    <w:rsid w:val="65705507"/>
    <w:rsid w:val="65705687"/>
    <w:rsid w:val="65711400"/>
    <w:rsid w:val="65712730"/>
    <w:rsid w:val="65713BA1"/>
    <w:rsid w:val="65715970"/>
    <w:rsid w:val="65717652"/>
    <w:rsid w:val="657219D1"/>
    <w:rsid w:val="65726993"/>
    <w:rsid w:val="6572780E"/>
    <w:rsid w:val="65731AB6"/>
    <w:rsid w:val="657333CA"/>
    <w:rsid w:val="65735178"/>
    <w:rsid w:val="657360FE"/>
    <w:rsid w:val="657366EF"/>
    <w:rsid w:val="65736F26"/>
    <w:rsid w:val="6574074D"/>
    <w:rsid w:val="657413E3"/>
    <w:rsid w:val="65743F2D"/>
    <w:rsid w:val="657449B3"/>
    <w:rsid w:val="657457F3"/>
    <w:rsid w:val="65750EF0"/>
    <w:rsid w:val="65753CD6"/>
    <w:rsid w:val="65754D07"/>
    <w:rsid w:val="657561A0"/>
    <w:rsid w:val="65757323"/>
    <w:rsid w:val="657607C4"/>
    <w:rsid w:val="65764C68"/>
    <w:rsid w:val="657655DE"/>
    <w:rsid w:val="65765CD8"/>
    <w:rsid w:val="65766A16"/>
    <w:rsid w:val="6577050B"/>
    <w:rsid w:val="65777D1C"/>
    <w:rsid w:val="657809E0"/>
    <w:rsid w:val="6578453C"/>
    <w:rsid w:val="657846BD"/>
    <w:rsid w:val="6578595E"/>
    <w:rsid w:val="65791D50"/>
    <w:rsid w:val="657929EB"/>
    <w:rsid w:val="65793539"/>
    <w:rsid w:val="65794E34"/>
    <w:rsid w:val="657A0B9E"/>
    <w:rsid w:val="657A5826"/>
    <w:rsid w:val="657A6506"/>
    <w:rsid w:val="657B5D57"/>
    <w:rsid w:val="657B67D8"/>
    <w:rsid w:val="657B7F59"/>
    <w:rsid w:val="657C227E"/>
    <w:rsid w:val="657D1805"/>
    <w:rsid w:val="657D1B52"/>
    <w:rsid w:val="657D3EBE"/>
    <w:rsid w:val="657D50EC"/>
    <w:rsid w:val="657D53A3"/>
    <w:rsid w:val="657D56E3"/>
    <w:rsid w:val="657D5FF6"/>
    <w:rsid w:val="657D66A7"/>
    <w:rsid w:val="657D7DA4"/>
    <w:rsid w:val="657E1A1A"/>
    <w:rsid w:val="657E23E5"/>
    <w:rsid w:val="657E29A4"/>
    <w:rsid w:val="657E36D4"/>
    <w:rsid w:val="657F0BFA"/>
    <w:rsid w:val="657F1D6E"/>
    <w:rsid w:val="657F6B2C"/>
    <w:rsid w:val="657F6FAB"/>
    <w:rsid w:val="65801643"/>
    <w:rsid w:val="6580209E"/>
    <w:rsid w:val="65805068"/>
    <w:rsid w:val="65811DAA"/>
    <w:rsid w:val="65813D24"/>
    <w:rsid w:val="65813F72"/>
    <w:rsid w:val="65815627"/>
    <w:rsid w:val="65815AE7"/>
    <w:rsid w:val="65815DF3"/>
    <w:rsid w:val="658168A9"/>
    <w:rsid w:val="658168F5"/>
    <w:rsid w:val="65816CA0"/>
    <w:rsid w:val="658172A8"/>
    <w:rsid w:val="65817895"/>
    <w:rsid w:val="6582042E"/>
    <w:rsid w:val="6582439F"/>
    <w:rsid w:val="65824D57"/>
    <w:rsid w:val="65824FF4"/>
    <w:rsid w:val="65835AA7"/>
    <w:rsid w:val="658374B5"/>
    <w:rsid w:val="65842999"/>
    <w:rsid w:val="65842DD6"/>
    <w:rsid w:val="65842EE1"/>
    <w:rsid w:val="65843185"/>
    <w:rsid w:val="65845048"/>
    <w:rsid w:val="6584560E"/>
    <w:rsid w:val="65847144"/>
    <w:rsid w:val="65847385"/>
    <w:rsid w:val="65847407"/>
    <w:rsid w:val="6585133F"/>
    <w:rsid w:val="658523C4"/>
    <w:rsid w:val="65855276"/>
    <w:rsid w:val="65856C59"/>
    <w:rsid w:val="6585728D"/>
    <w:rsid w:val="658605EC"/>
    <w:rsid w:val="658612D7"/>
    <w:rsid w:val="658630FD"/>
    <w:rsid w:val="65864EAB"/>
    <w:rsid w:val="65866769"/>
    <w:rsid w:val="658729D1"/>
    <w:rsid w:val="65872D40"/>
    <w:rsid w:val="6587477F"/>
    <w:rsid w:val="65874EDE"/>
    <w:rsid w:val="65876E75"/>
    <w:rsid w:val="6588551F"/>
    <w:rsid w:val="65885D6E"/>
    <w:rsid w:val="658866C4"/>
    <w:rsid w:val="6588754C"/>
    <w:rsid w:val="65887B1A"/>
    <w:rsid w:val="658904F7"/>
    <w:rsid w:val="65893181"/>
    <w:rsid w:val="658941BC"/>
    <w:rsid w:val="6589499B"/>
    <w:rsid w:val="65896149"/>
    <w:rsid w:val="65896C86"/>
    <w:rsid w:val="658A0818"/>
    <w:rsid w:val="658A200F"/>
    <w:rsid w:val="658A426F"/>
    <w:rsid w:val="658A6B91"/>
    <w:rsid w:val="658A7B74"/>
    <w:rsid w:val="658A7C58"/>
    <w:rsid w:val="658B0713"/>
    <w:rsid w:val="658B0827"/>
    <w:rsid w:val="658B10E8"/>
    <w:rsid w:val="658B1598"/>
    <w:rsid w:val="658B24C1"/>
    <w:rsid w:val="658B63E8"/>
    <w:rsid w:val="658B79BE"/>
    <w:rsid w:val="658C2E2C"/>
    <w:rsid w:val="658C587C"/>
    <w:rsid w:val="658C58F1"/>
    <w:rsid w:val="658C6239"/>
    <w:rsid w:val="658C7FE7"/>
    <w:rsid w:val="658D0951"/>
    <w:rsid w:val="658D1A6F"/>
    <w:rsid w:val="658D448B"/>
    <w:rsid w:val="658D5FCD"/>
    <w:rsid w:val="658D6624"/>
    <w:rsid w:val="658E1FB1"/>
    <w:rsid w:val="658E3D60"/>
    <w:rsid w:val="658E4EBE"/>
    <w:rsid w:val="658E5B0E"/>
    <w:rsid w:val="658E6ECA"/>
    <w:rsid w:val="658E7A69"/>
    <w:rsid w:val="658F06DC"/>
    <w:rsid w:val="658F0EF9"/>
    <w:rsid w:val="658F571D"/>
    <w:rsid w:val="65900E7D"/>
    <w:rsid w:val="65901886"/>
    <w:rsid w:val="65902389"/>
    <w:rsid w:val="6590357D"/>
    <w:rsid w:val="65903F5B"/>
    <w:rsid w:val="65905D2A"/>
    <w:rsid w:val="6590734F"/>
    <w:rsid w:val="65907AD8"/>
    <w:rsid w:val="65913850"/>
    <w:rsid w:val="65915585"/>
    <w:rsid w:val="659155FE"/>
    <w:rsid w:val="65921D71"/>
    <w:rsid w:val="65922A3E"/>
    <w:rsid w:val="65924C40"/>
    <w:rsid w:val="65924C65"/>
    <w:rsid w:val="659265C0"/>
    <w:rsid w:val="6592787A"/>
    <w:rsid w:val="659333F2"/>
    <w:rsid w:val="6593581A"/>
    <w:rsid w:val="65936139"/>
    <w:rsid w:val="659375C8"/>
    <w:rsid w:val="6594236F"/>
    <w:rsid w:val="65942CF1"/>
    <w:rsid w:val="65943DCC"/>
    <w:rsid w:val="659448ED"/>
    <w:rsid w:val="65951159"/>
    <w:rsid w:val="65953340"/>
    <w:rsid w:val="65953A56"/>
    <w:rsid w:val="65954D6B"/>
    <w:rsid w:val="65956F43"/>
    <w:rsid w:val="65962A07"/>
    <w:rsid w:val="65962C14"/>
    <w:rsid w:val="65964ABA"/>
    <w:rsid w:val="65976E26"/>
    <w:rsid w:val="659770B8"/>
    <w:rsid w:val="6598043F"/>
    <w:rsid w:val="65981FAB"/>
    <w:rsid w:val="659836EC"/>
    <w:rsid w:val="65983892"/>
    <w:rsid w:val="65984BDE"/>
    <w:rsid w:val="6599190F"/>
    <w:rsid w:val="65991C7A"/>
    <w:rsid w:val="6599343B"/>
    <w:rsid w:val="659A0BDD"/>
    <w:rsid w:val="659A0F7E"/>
    <w:rsid w:val="659A600C"/>
    <w:rsid w:val="659A6BA8"/>
    <w:rsid w:val="659A7E37"/>
    <w:rsid w:val="659B022A"/>
    <w:rsid w:val="659B206D"/>
    <w:rsid w:val="659B3C3E"/>
    <w:rsid w:val="659B42E3"/>
    <w:rsid w:val="659B647C"/>
    <w:rsid w:val="659B749C"/>
    <w:rsid w:val="659C092C"/>
    <w:rsid w:val="659C34FD"/>
    <w:rsid w:val="659C46CE"/>
    <w:rsid w:val="659C4D0E"/>
    <w:rsid w:val="659C4D19"/>
    <w:rsid w:val="659D0447"/>
    <w:rsid w:val="659D1D6A"/>
    <w:rsid w:val="659D1DBC"/>
    <w:rsid w:val="659D265B"/>
    <w:rsid w:val="659D3FA3"/>
    <w:rsid w:val="659D7610"/>
    <w:rsid w:val="659E755E"/>
    <w:rsid w:val="659F41BF"/>
    <w:rsid w:val="659F469E"/>
    <w:rsid w:val="659F7D1B"/>
    <w:rsid w:val="65A05841"/>
    <w:rsid w:val="65A07341"/>
    <w:rsid w:val="65A10527"/>
    <w:rsid w:val="65A1321D"/>
    <w:rsid w:val="65A13A93"/>
    <w:rsid w:val="65A13CDC"/>
    <w:rsid w:val="65A17F37"/>
    <w:rsid w:val="65A17FA7"/>
    <w:rsid w:val="65A215B9"/>
    <w:rsid w:val="65A22735"/>
    <w:rsid w:val="65A234AA"/>
    <w:rsid w:val="65A2454F"/>
    <w:rsid w:val="65A25A5D"/>
    <w:rsid w:val="65A25C2E"/>
    <w:rsid w:val="65A26A4F"/>
    <w:rsid w:val="65A2736F"/>
    <w:rsid w:val="65A417D5"/>
    <w:rsid w:val="65A41888"/>
    <w:rsid w:val="65A42F8C"/>
    <w:rsid w:val="65A45331"/>
    <w:rsid w:val="65A45A1F"/>
    <w:rsid w:val="65A46458"/>
    <w:rsid w:val="65A467D6"/>
    <w:rsid w:val="65A469FB"/>
    <w:rsid w:val="65A51821"/>
    <w:rsid w:val="65A5311F"/>
    <w:rsid w:val="65A57B17"/>
    <w:rsid w:val="65A645AF"/>
    <w:rsid w:val="65A65725"/>
    <w:rsid w:val="65A66EDC"/>
    <w:rsid w:val="65A672FB"/>
    <w:rsid w:val="65A71ADE"/>
    <w:rsid w:val="65A74A42"/>
    <w:rsid w:val="65A74E21"/>
    <w:rsid w:val="65A7514A"/>
    <w:rsid w:val="65A7575A"/>
    <w:rsid w:val="65A76BCF"/>
    <w:rsid w:val="65A80E17"/>
    <w:rsid w:val="65A84E39"/>
    <w:rsid w:val="65A87152"/>
    <w:rsid w:val="65A876FF"/>
    <w:rsid w:val="65A90B99"/>
    <w:rsid w:val="65A91435"/>
    <w:rsid w:val="65A92947"/>
    <w:rsid w:val="65A96DEB"/>
    <w:rsid w:val="65A96EA3"/>
    <w:rsid w:val="65AA1571"/>
    <w:rsid w:val="65AA2760"/>
    <w:rsid w:val="65AA43C0"/>
    <w:rsid w:val="65AA5B01"/>
    <w:rsid w:val="65AA5DA5"/>
    <w:rsid w:val="65AB0048"/>
    <w:rsid w:val="65AB02D3"/>
    <w:rsid w:val="65AB0A36"/>
    <w:rsid w:val="65AB2B63"/>
    <w:rsid w:val="65AB36CB"/>
    <w:rsid w:val="65AB3F23"/>
    <w:rsid w:val="65AB451A"/>
    <w:rsid w:val="65AB4911"/>
    <w:rsid w:val="65AB66C0"/>
    <w:rsid w:val="65AC163A"/>
    <w:rsid w:val="65AC2438"/>
    <w:rsid w:val="65AC2985"/>
    <w:rsid w:val="65AC2FF2"/>
    <w:rsid w:val="65AC6993"/>
    <w:rsid w:val="65AD1106"/>
    <w:rsid w:val="65AD203B"/>
    <w:rsid w:val="65AD3AAF"/>
    <w:rsid w:val="65AD4510"/>
    <w:rsid w:val="65AD6F69"/>
    <w:rsid w:val="65AE0A39"/>
    <w:rsid w:val="65AE0C21"/>
    <w:rsid w:val="65AE3F5C"/>
    <w:rsid w:val="65AE4402"/>
    <w:rsid w:val="65AE5CF6"/>
    <w:rsid w:val="65AE6472"/>
    <w:rsid w:val="65AE696A"/>
    <w:rsid w:val="65AF14E6"/>
    <w:rsid w:val="65AF23F0"/>
    <w:rsid w:val="65AF35C2"/>
    <w:rsid w:val="65B0017A"/>
    <w:rsid w:val="65B0107C"/>
    <w:rsid w:val="65B011D8"/>
    <w:rsid w:val="65B01F28"/>
    <w:rsid w:val="65B03CD6"/>
    <w:rsid w:val="65B07F37"/>
    <w:rsid w:val="65B1072A"/>
    <w:rsid w:val="65B10DED"/>
    <w:rsid w:val="65B1194B"/>
    <w:rsid w:val="65B14293"/>
    <w:rsid w:val="65B176A8"/>
    <w:rsid w:val="65B17A4E"/>
    <w:rsid w:val="65B17FD2"/>
    <w:rsid w:val="65B218BC"/>
    <w:rsid w:val="65B22539"/>
    <w:rsid w:val="65B226EC"/>
    <w:rsid w:val="65B23EF2"/>
    <w:rsid w:val="65B24355"/>
    <w:rsid w:val="65B2623E"/>
    <w:rsid w:val="65B339F2"/>
    <w:rsid w:val="65B35574"/>
    <w:rsid w:val="65B36BB3"/>
    <w:rsid w:val="65B37C6A"/>
    <w:rsid w:val="65B40F7D"/>
    <w:rsid w:val="65B41119"/>
    <w:rsid w:val="65B45359"/>
    <w:rsid w:val="65B50DD3"/>
    <w:rsid w:val="65B52C14"/>
    <w:rsid w:val="65B5531A"/>
    <w:rsid w:val="65B55790"/>
    <w:rsid w:val="65B5753E"/>
    <w:rsid w:val="65B57F02"/>
    <w:rsid w:val="65B64922"/>
    <w:rsid w:val="65B65064"/>
    <w:rsid w:val="65B66A7F"/>
    <w:rsid w:val="65B67180"/>
    <w:rsid w:val="65B71508"/>
    <w:rsid w:val="65B732B6"/>
    <w:rsid w:val="65B8048D"/>
    <w:rsid w:val="65B80DDC"/>
    <w:rsid w:val="65B831FB"/>
    <w:rsid w:val="65B83B45"/>
    <w:rsid w:val="65B85280"/>
    <w:rsid w:val="65B863F8"/>
    <w:rsid w:val="65B8689F"/>
    <w:rsid w:val="65B869C4"/>
    <w:rsid w:val="65B8702E"/>
    <w:rsid w:val="65B966C2"/>
    <w:rsid w:val="65B97414"/>
    <w:rsid w:val="65BA08C4"/>
    <w:rsid w:val="65BA290B"/>
    <w:rsid w:val="65BA2DA7"/>
    <w:rsid w:val="65BA38A2"/>
    <w:rsid w:val="65BA4B55"/>
    <w:rsid w:val="65BA52DF"/>
    <w:rsid w:val="65BA5DCE"/>
    <w:rsid w:val="65BB267B"/>
    <w:rsid w:val="65BB4652"/>
    <w:rsid w:val="65BB6A86"/>
    <w:rsid w:val="65BC08CD"/>
    <w:rsid w:val="65BC38FA"/>
    <w:rsid w:val="65BC5EB3"/>
    <w:rsid w:val="65BC6780"/>
    <w:rsid w:val="65BC6C6F"/>
    <w:rsid w:val="65BD0AAD"/>
    <w:rsid w:val="65BD18C8"/>
    <w:rsid w:val="65BD4645"/>
    <w:rsid w:val="65BE0030"/>
    <w:rsid w:val="65BE0807"/>
    <w:rsid w:val="65BF03BD"/>
    <w:rsid w:val="65BF0500"/>
    <w:rsid w:val="65BF14C6"/>
    <w:rsid w:val="65BF216B"/>
    <w:rsid w:val="65BF58CB"/>
    <w:rsid w:val="65BF6441"/>
    <w:rsid w:val="65BF660F"/>
    <w:rsid w:val="65C00560"/>
    <w:rsid w:val="65C007B6"/>
    <w:rsid w:val="65C01FFE"/>
    <w:rsid w:val="65C07C91"/>
    <w:rsid w:val="65C13D88"/>
    <w:rsid w:val="65C13DCF"/>
    <w:rsid w:val="65C15EE3"/>
    <w:rsid w:val="65C204B9"/>
    <w:rsid w:val="65C20897"/>
    <w:rsid w:val="65C21C5B"/>
    <w:rsid w:val="65C22647"/>
    <w:rsid w:val="65C22D05"/>
    <w:rsid w:val="65C3163F"/>
    <w:rsid w:val="65C324AD"/>
    <w:rsid w:val="65C336DB"/>
    <w:rsid w:val="65C366A8"/>
    <w:rsid w:val="65C37848"/>
    <w:rsid w:val="65C37DC1"/>
    <w:rsid w:val="65C4144E"/>
    <w:rsid w:val="65C42009"/>
    <w:rsid w:val="65C449AE"/>
    <w:rsid w:val="65C46CD4"/>
    <w:rsid w:val="65C505BC"/>
    <w:rsid w:val="65C50BE5"/>
    <w:rsid w:val="65C60DEB"/>
    <w:rsid w:val="65C62A13"/>
    <w:rsid w:val="65C634F9"/>
    <w:rsid w:val="65C6799D"/>
    <w:rsid w:val="65C72274"/>
    <w:rsid w:val="65C75D76"/>
    <w:rsid w:val="65C77271"/>
    <w:rsid w:val="65C77700"/>
    <w:rsid w:val="65C77BFA"/>
    <w:rsid w:val="65C80092"/>
    <w:rsid w:val="65C81EEE"/>
    <w:rsid w:val="65C854A5"/>
    <w:rsid w:val="65C854C3"/>
    <w:rsid w:val="65C86F0A"/>
    <w:rsid w:val="65C904A9"/>
    <w:rsid w:val="65C9123C"/>
    <w:rsid w:val="65C97D90"/>
    <w:rsid w:val="65CA1CC2"/>
    <w:rsid w:val="65CA303B"/>
    <w:rsid w:val="65CA3AA1"/>
    <w:rsid w:val="65CA5470"/>
    <w:rsid w:val="65CA715D"/>
    <w:rsid w:val="65CB0619"/>
    <w:rsid w:val="65CB0B10"/>
    <w:rsid w:val="65CB2978"/>
    <w:rsid w:val="65CB4FB4"/>
    <w:rsid w:val="65CB537C"/>
    <w:rsid w:val="65CB657B"/>
    <w:rsid w:val="65CC17BD"/>
    <w:rsid w:val="65CC32D6"/>
    <w:rsid w:val="65CC4888"/>
    <w:rsid w:val="65CC4D27"/>
    <w:rsid w:val="65CC5505"/>
    <w:rsid w:val="65CC6636"/>
    <w:rsid w:val="65CC777F"/>
    <w:rsid w:val="65CD2ADA"/>
    <w:rsid w:val="65CD5C9C"/>
    <w:rsid w:val="65CD7C9E"/>
    <w:rsid w:val="65CE0600"/>
    <w:rsid w:val="65CE1B06"/>
    <w:rsid w:val="65CE27BD"/>
    <w:rsid w:val="65CE2AA4"/>
    <w:rsid w:val="65CE4EFC"/>
    <w:rsid w:val="65CE6852"/>
    <w:rsid w:val="65CF31A3"/>
    <w:rsid w:val="65CF638C"/>
    <w:rsid w:val="65D00B2A"/>
    <w:rsid w:val="65D02ED4"/>
    <w:rsid w:val="65D04378"/>
    <w:rsid w:val="65D05645"/>
    <w:rsid w:val="65D05A38"/>
    <w:rsid w:val="65D0781C"/>
    <w:rsid w:val="65D1115A"/>
    <w:rsid w:val="65D11E9E"/>
    <w:rsid w:val="65D17283"/>
    <w:rsid w:val="65D253CC"/>
    <w:rsid w:val="65D26342"/>
    <w:rsid w:val="65D3030E"/>
    <w:rsid w:val="65D31404"/>
    <w:rsid w:val="65D34A62"/>
    <w:rsid w:val="65D3540D"/>
    <w:rsid w:val="65D3619D"/>
    <w:rsid w:val="65D379A3"/>
    <w:rsid w:val="65D379BE"/>
    <w:rsid w:val="65D379C4"/>
    <w:rsid w:val="65D40ACD"/>
    <w:rsid w:val="65D43CD9"/>
    <w:rsid w:val="65D43EFD"/>
    <w:rsid w:val="65D44923"/>
    <w:rsid w:val="65D46252"/>
    <w:rsid w:val="65D4762D"/>
    <w:rsid w:val="65D506D3"/>
    <w:rsid w:val="65D5114A"/>
    <w:rsid w:val="65D5373C"/>
    <w:rsid w:val="65D560AB"/>
    <w:rsid w:val="65D61F4D"/>
    <w:rsid w:val="65D62752"/>
    <w:rsid w:val="65D6285D"/>
    <w:rsid w:val="65D702EA"/>
    <w:rsid w:val="65D70325"/>
    <w:rsid w:val="65D75707"/>
    <w:rsid w:val="65D768A7"/>
    <w:rsid w:val="65D774B5"/>
    <w:rsid w:val="65D8147F"/>
    <w:rsid w:val="65D81B7A"/>
    <w:rsid w:val="65D8240B"/>
    <w:rsid w:val="65D921AC"/>
    <w:rsid w:val="65D92F86"/>
    <w:rsid w:val="65D976D1"/>
    <w:rsid w:val="65DA0D53"/>
    <w:rsid w:val="65DA2A69"/>
    <w:rsid w:val="65DA437E"/>
    <w:rsid w:val="65DA51F7"/>
    <w:rsid w:val="65DB023B"/>
    <w:rsid w:val="65DB22B7"/>
    <w:rsid w:val="65DB2E22"/>
    <w:rsid w:val="65DB3CEC"/>
    <w:rsid w:val="65DB55A4"/>
    <w:rsid w:val="65DC10F9"/>
    <w:rsid w:val="65DC2824"/>
    <w:rsid w:val="65DC2D1D"/>
    <w:rsid w:val="65DC3555"/>
    <w:rsid w:val="65DC4ACB"/>
    <w:rsid w:val="65DD0843"/>
    <w:rsid w:val="65DD2F37"/>
    <w:rsid w:val="65DD30FB"/>
    <w:rsid w:val="65DD4F46"/>
    <w:rsid w:val="65DD571B"/>
    <w:rsid w:val="65DD724F"/>
    <w:rsid w:val="65DE1320"/>
    <w:rsid w:val="65DE510C"/>
    <w:rsid w:val="65DF0A5F"/>
    <w:rsid w:val="65DF0F07"/>
    <w:rsid w:val="65DF280D"/>
    <w:rsid w:val="65DF2D17"/>
    <w:rsid w:val="65DF37BF"/>
    <w:rsid w:val="65DF5689"/>
    <w:rsid w:val="65DF5E81"/>
    <w:rsid w:val="65DF6369"/>
    <w:rsid w:val="65E004F4"/>
    <w:rsid w:val="65E0111E"/>
    <w:rsid w:val="65E04C7C"/>
    <w:rsid w:val="65E10EF0"/>
    <w:rsid w:val="65E15BEC"/>
    <w:rsid w:val="65E17293"/>
    <w:rsid w:val="65E219D5"/>
    <w:rsid w:val="65E21C31"/>
    <w:rsid w:val="65E25E59"/>
    <w:rsid w:val="65E30D35"/>
    <w:rsid w:val="65E30D4A"/>
    <w:rsid w:val="65E313B9"/>
    <w:rsid w:val="65E322FD"/>
    <w:rsid w:val="65E344D7"/>
    <w:rsid w:val="65E34BA8"/>
    <w:rsid w:val="65E360EC"/>
    <w:rsid w:val="65E41539"/>
    <w:rsid w:val="65E41BD1"/>
    <w:rsid w:val="65E4204C"/>
    <w:rsid w:val="65E46075"/>
    <w:rsid w:val="65E47122"/>
    <w:rsid w:val="65E47E23"/>
    <w:rsid w:val="65E51041"/>
    <w:rsid w:val="65E52270"/>
    <w:rsid w:val="65E54EAD"/>
    <w:rsid w:val="65E61A71"/>
    <w:rsid w:val="65E64613"/>
    <w:rsid w:val="65E6594A"/>
    <w:rsid w:val="65E66160"/>
    <w:rsid w:val="65E676F8"/>
    <w:rsid w:val="65E67983"/>
    <w:rsid w:val="65E70F66"/>
    <w:rsid w:val="65E73470"/>
    <w:rsid w:val="65E7466C"/>
    <w:rsid w:val="65E7521F"/>
    <w:rsid w:val="65E75AA3"/>
    <w:rsid w:val="65E86E06"/>
    <w:rsid w:val="65E86F33"/>
    <w:rsid w:val="65E8747A"/>
    <w:rsid w:val="65E9184C"/>
    <w:rsid w:val="65E91B04"/>
    <w:rsid w:val="65E9368C"/>
    <w:rsid w:val="65E93C1D"/>
    <w:rsid w:val="65E944A5"/>
    <w:rsid w:val="65E94779"/>
    <w:rsid w:val="65E971E8"/>
    <w:rsid w:val="65EA024F"/>
    <w:rsid w:val="65EA307F"/>
    <w:rsid w:val="65EA3B85"/>
    <w:rsid w:val="65EB11B2"/>
    <w:rsid w:val="65EB29E8"/>
    <w:rsid w:val="65EB301F"/>
    <w:rsid w:val="65EB47A7"/>
    <w:rsid w:val="65EB7404"/>
    <w:rsid w:val="65EB746D"/>
    <w:rsid w:val="65EC0485"/>
    <w:rsid w:val="65EC0A86"/>
    <w:rsid w:val="65EC32C5"/>
    <w:rsid w:val="65EC42EC"/>
    <w:rsid w:val="65EC599E"/>
    <w:rsid w:val="65EC71C0"/>
    <w:rsid w:val="65EC7453"/>
    <w:rsid w:val="65ED1915"/>
    <w:rsid w:val="65ED4F2A"/>
    <w:rsid w:val="65ED5B1C"/>
    <w:rsid w:val="65ED6CD8"/>
    <w:rsid w:val="65EE0CA2"/>
    <w:rsid w:val="65EE2944"/>
    <w:rsid w:val="65EE2DA5"/>
    <w:rsid w:val="65EE3455"/>
    <w:rsid w:val="65EE47FE"/>
    <w:rsid w:val="65EF2827"/>
    <w:rsid w:val="65EF4F05"/>
    <w:rsid w:val="65F00576"/>
    <w:rsid w:val="65F009F3"/>
    <w:rsid w:val="65F04A1A"/>
    <w:rsid w:val="65F056C5"/>
    <w:rsid w:val="65F067C8"/>
    <w:rsid w:val="65F07DFC"/>
    <w:rsid w:val="65F1102F"/>
    <w:rsid w:val="65F14B69"/>
    <w:rsid w:val="65F20792"/>
    <w:rsid w:val="65F21726"/>
    <w:rsid w:val="65F238A1"/>
    <w:rsid w:val="65F242EE"/>
    <w:rsid w:val="65F25FF7"/>
    <w:rsid w:val="65F26060"/>
    <w:rsid w:val="65F30067"/>
    <w:rsid w:val="65F31D13"/>
    <w:rsid w:val="65F31E15"/>
    <w:rsid w:val="65F3237A"/>
    <w:rsid w:val="65F362B8"/>
    <w:rsid w:val="65F41349"/>
    <w:rsid w:val="65F41639"/>
    <w:rsid w:val="65F42534"/>
    <w:rsid w:val="65F4293E"/>
    <w:rsid w:val="65F435E4"/>
    <w:rsid w:val="65F4475D"/>
    <w:rsid w:val="65F44938"/>
    <w:rsid w:val="65F44DB4"/>
    <w:rsid w:val="65F44F8C"/>
    <w:rsid w:val="65F500A7"/>
    <w:rsid w:val="65F51502"/>
    <w:rsid w:val="65F52031"/>
    <w:rsid w:val="65F5577F"/>
    <w:rsid w:val="65F5628D"/>
    <w:rsid w:val="65F61051"/>
    <w:rsid w:val="65F659AF"/>
    <w:rsid w:val="65F678EE"/>
    <w:rsid w:val="65F7036C"/>
    <w:rsid w:val="65F71905"/>
    <w:rsid w:val="65F729C7"/>
    <w:rsid w:val="65F75DA9"/>
    <w:rsid w:val="65F76B60"/>
    <w:rsid w:val="65F77B57"/>
    <w:rsid w:val="65F77DEF"/>
    <w:rsid w:val="65F83E57"/>
    <w:rsid w:val="65F8567D"/>
    <w:rsid w:val="65F85EF4"/>
    <w:rsid w:val="65F90C91"/>
    <w:rsid w:val="65F91B21"/>
    <w:rsid w:val="65F921C8"/>
    <w:rsid w:val="65F9492B"/>
    <w:rsid w:val="65F97496"/>
    <w:rsid w:val="65FA05F6"/>
    <w:rsid w:val="65FA12E8"/>
    <w:rsid w:val="65FA13F5"/>
    <w:rsid w:val="65FA31A3"/>
    <w:rsid w:val="65FA7647"/>
    <w:rsid w:val="65FA7E24"/>
    <w:rsid w:val="65FB3042"/>
    <w:rsid w:val="65FC13FC"/>
    <w:rsid w:val="65FC2DF8"/>
    <w:rsid w:val="65FC33BF"/>
    <w:rsid w:val="65FC516D"/>
    <w:rsid w:val="65FC53A9"/>
    <w:rsid w:val="65FC6509"/>
    <w:rsid w:val="65FC6F1B"/>
    <w:rsid w:val="65FC70B9"/>
    <w:rsid w:val="65FD0207"/>
    <w:rsid w:val="65FD0430"/>
    <w:rsid w:val="65FD140A"/>
    <w:rsid w:val="65FD38A7"/>
    <w:rsid w:val="65FD7CC9"/>
    <w:rsid w:val="65FE3BEF"/>
    <w:rsid w:val="65FE5435"/>
    <w:rsid w:val="65FE5AD9"/>
    <w:rsid w:val="65FE5FFE"/>
    <w:rsid w:val="65FE6451"/>
    <w:rsid w:val="65FE65B4"/>
    <w:rsid w:val="65FE7137"/>
    <w:rsid w:val="65FF07B9"/>
    <w:rsid w:val="65FF20B8"/>
    <w:rsid w:val="65FF2365"/>
    <w:rsid w:val="65FF6A0B"/>
    <w:rsid w:val="6600137E"/>
    <w:rsid w:val="660051BA"/>
    <w:rsid w:val="660078DA"/>
    <w:rsid w:val="66010796"/>
    <w:rsid w:val="660109D5"/>
    <w:rsid w:val="66012783"/>
    <w:rsid w:val="660170FE"/>
    <w:rsid w:val="660171D1"/>
    <w:rsid w:val="660215F4"/>
    <w:rsid w:val="660226AB"/>
    <w:rsid w:val="660234CC"/>
    <w:rsid w:val="66024774"/>
    <w:rsid w:val="66026CA1"/>
    <w:rsid w:val="660318E3"/>
    <w:rsid w:val="660340BA"/>
    <w:rsid w:val="6603474E"/>
    <w:rsid w:val="66035F3C"/>
    <w:rsid w:val="660404C6"/>
    <w:rsid w:val="66041B2E"/>
    <w:rsid w:val="66042274"/>
    <w:rsid w:val="660433DE"/>
    <w:rsid w:val="66044022"/>
    <w:rsid w:val="660465B7"/>
    <w:rsid w:val="660466CB"/>
    <w:rsid w:val="66050FA4"/>
    <w:rsid w:val="66051844"/>
    <w:rsid w:val="66054CB8"/>
    <w:rsid w:val="6605645B"/>
    <w:rsid w:val="6606102C"/>
    <w:rsid w:val="6606324D"/>
    <w:rsid w:val="66064C1A"/>
    <w:rsid w:val="66065E8D"/>
    <w:rsid w:val="66070225"/>
    <w:rsid w:val="660723DB"/>
    <w:rsid w:val="66073F59"/>
    <w:rsid w:val="660744DE"/>
    <w:rsid w:val="66074DCD"/>
    <w:rsid w:val="660758C0"/>
    <w:rsid w:val="660808FD"/>
    <w:rsid w:val="66081D64"/>
    <w:rsid w:val="6608394C"/>
    <w:rsid w:val="660839BE"/>
    <w:rsid w:val="660842FC"/>
    <w:rsid w:val="66085AAE"/>
    <w:rsid w:val="66086A7B"/>
    <w:rsid w:val="66091638"/>
    <w:rsid w:val="66092497"/>
    <w:rsid w:val="66095592"/>
    <w:rsid w:val="6609758F"/>
    <w:rsid w:val="66097A9F"/>
    <w:rsid w:val="660A0BE3"/>
    <w:rsid w:val="660A20D9"/>
    <w:rsid w:val="660A3F5C"/>
    <w:rsid w:val="660A5ADC"/>
    <w:rsid w:val="660A5FB6"/>
    <w:rsid w:val="660A6F26"/>
    <w:rsid w:val="660B00DC"/>
    <w:rsid w:val="660B1854"/>
    <w:rsid w:val="660B226C"/>
    <w:rsid w:val="660B3602"/>
    <w:rsid w:val="660B3FF5"/>
    <w:rsid w:val="660B4B1B"/>
    <w:rsid w:val="660B63BC"/>
    <w:rsid w:val="660B7F26"/>
    <w:rsid w:val="660C143C"/>
    <w:rsid w:val="660C23C3"/>
    <w:rsid w:val="660C43EA"/>
    <w:rsid w:val="660C4C9B"/>
    <w:rsid w:val="660C5E6D"/>
    <w:rsid w:val="660D0758"/>
    <w:rsid w:val="660D1128"/>
    <w:rsid w:val="660D2ED6"/>
    <w:rsid w:val="660D4F89"/>
    <w:rsid w:val="660D77BE"/>
    <w:rsid w:val="660E12A1"/>
    <w:rsid w:val="660E2BEC"/>
    <w:rsid w:val="660E4132"/>
    <w:rsid w:val="660E6C4E"/>
    <w:rsid w:val="660F381F"/>
    <w:rsid w:val="660F72F7"/>
    <w:rsid w:val="660F7F3A"/>
    <w:rsid w:val="66100C18"/>
    <w:rsid w:val="66102ED0"/>
    <w:rsid w:val="66106E6A"/>
    <w:rsid w:val="66107108"/>
    <w:rsid w:val="661100A5"/>
    <w:rsid w:val="66117C3F"/>
    <w:rsid w:val="66120609"/>
    <w:rsid w:val="66120B08"/>
    <w:rsid w:val="66122A83"/>
    <w:rsid w:val="66123F09"/>
    <w:rsid w:val="66124612"/>
    <w:rsid w:val="661264FA"/>
    <w:rsid w:val="66126D7D"/>
    <w:rsid w:val="661275CF"/>
    <w:rsid w:val="661324B7"/>
    <w:rsid w:val="66133630"/>
    <w:rsid w:val="66134265"/>
    <w:rsid w:val="66136FE6"/>
    <w:rsid w:val="66137762"/>
    <w:rsid w:val="66140709"/>
    <w:rsid w:val="66141EEF"/>
    <w:rsid w:val="66143CF5"/>
    <w:rsid w:val="66144AC0"/>
    <w:rsid w:val="661453B0"/>
    <w:rsid w:val="66150D20"/>
    <w:rsid w:val="66152E36"/>
    <w:rsid w:val="66155F50"/>
    <w:rsid w:val="6615622F"/>
    <w:rsid w:val="66157FDD"/>
    <w:rsid w:val="661707C0"/>
    <w:rsid w:val="66170870"/>
    <w:rsid w:val="66183441"/>
    <w:rsid w:val="66184715"/>
    <w:rsid w:val="66187ACD"/>
    <w:rsid w:val="6619570D"/>
    <w:rsid w:val="66195D1F"/>
    <w:rsid w:val="66195D61"/>
    <w:rsid w:val="6619647B"/>
    <w:rsid w:val="661A1A97"/>
    <w:rsid w:val="661A232A"/>
    <w:rsid w:val="661A55F3"/>
    <w:rsid w:val="661A700F"/>
    <w:rsid w:val="661A727E"/>
    <w:rsid w:val="661B04D6"/>
    <w:rsid w:val="661B0810"/>
    <w:rsid w:val="661B0F07"/>
    <w:rsid w:val="661B1DC2"/>
    <w:rsid w:val="661B2E96"/>
    <w:rsid w:val="661B46E0"/>
    <w:rsid w:val="661B61A9"/>
    <w:rsid w:val="661B7AB4"/>
    <w:rsid w:val="661C02F9"/>
    <w:rsid w:val="661C136B"/>
    <w:rsid w:val="661C1ABD"/>
    <w:rsid w:val="661C6B52"/>
    <w:rsid w:val="661C75BD"/>
    <w:rsid w:val="661D0A78"/>
    <w:rsid w:val="661D1688"/>
    <w:rsid w:val="661D252A"/>
    <w:rsid w:val="661D65C0"/>
    <w:rsid w:val="661D72B3"/>
    <w:rsid w:val="661D76A0"/>
    <w:rsid w:val="661E0457"/>
    <w:rsid w:val="661E0743"/>
    <w:rsid w:val="661E0ABD"/>
    <w:rsid w:val="661E50E3"/>
    <w:rsid w:val="661E61AB"/>
    <w:rsid w:val="661E77C5"/>
    <w:rsid w:val="661F0E5C"/>
    <w:rsid w:val="661F21B5"/>
    <w:rsid w:val="661F3314"/>
    <w:rsid w:val="661F5CB3"/>
    <w:rsid w:val="661F70AE"/>
    <w:rsid w:val="661F7BD3"/>
    <w:rsid w:val="66200158"/>
    <w:rsid w:val="6620116C"/>
    <w:rsid w:val="662051D6"/>
    <w:rsid w:val="6620577B"/>
    <w:rsid w:val="66212E26"/>
    <w:rsid w:val="66214BD4"/>
    <w:rsid w:val="662159D8"/>
    <w:rsid w:val="66216982"/>
    <w:rsid w:val="662242CD"/>
    <w:rsid w:val="66226839"/>
    <w:rsid w:val="66227692"/>
    <w:rsid w:val="66230554"/>
    <w:rsid w:val="662326FA"/>
    <w:rsid w:val="66236B9E"/>
    <w:rsid w:val="66237408"/>
    <w:rsid w:val="66237AA6"/>
    <w:rsid w:val="66242392"/>
    <w:rsid w:val="66242E74"/>
    <w:rsid w:val="662446C4"/>
    <w:rsid w:val="66245A6A"/>
    <w:rsid w:val="66246472"/>
    <w:rsid w:val="66246F63"/>
    <w:rsid w:val="66253DE5"/>
    <w:rsid w:val="662546D9"/>
    <w:rsid w:val="66255A45"/>
    <w:rsid w:val="6625622C"/>
    <w:rsid w:val="662621EA"/>
    <w:rsid w:val="662673C2"/>
    <w:rsid w:val="662679BE"/>
    <w:rsid w:val="662711D2"/>
    <w:rsid w:val="66272852"/>
    <w:rsid w:val="66272C43"/>
    <w:rsid w:val="66273D2E"/>
    <w:rsid w:val="66276BB1"/>
    <w:rsid w:val="66276ED0"/>
    <w:rsid w:val="662778D1"/>
    <w:rsid w:val="66280ED6"/>
    <w:rsid w:val="66282A1B"/>
    <w:rsid w:val="66283247"/>
    <w:rsid w:val="662841B4"/>
    <w:rsid w:val="6628507D"/>
    <w:rsid w:val="66285F62"/>
    <w:rsid w:val="66287D10"/>
    <w:rsid w:val="662902D8"/>
    <w:rsid w:val="66291CDA"/>
    <w:rsid w:val="66291D6F"/>
    <w:rsid w:val="66295315"/>
    <w:rsid w:val="66296D5F"/>
    <w:rsid w:val="662A1F26"/>
    <w:rsid w:val="662A4879"/>
    <w:rsid w:val="662A7F2C"/>
    <w:rsid w:val="662B15AE"/>
    <w:rsid w:val="662B3993"/>
    <w:rsid w:val="662B5A52"/>
    <w:rsid w:val="662B6110"/>
    <w:rsid w:val="662C23B3"/>
    <w:rsid w:val="662D17CA"/>
    <w:rsid w:val="662D41D7"/>
    <w:rsid w:val="662D482C"/>
    <w:rsid w:val="662D5327"/>
    <w:rsid w:val="662D6DA8"/>
    <w:rsid w:val="662E0238"/>
    <w:rsid w:val="662E109F"/>
    <w:rsid w:val="662E2520"/>
    <w:rsid w:val="662E4F41"/>
    <w:rsid w:val="662F26C4"/>
    <w:rsid w:val="662F3849"/>
    <w:rsid w:val="662F64E6"/>
    <w:rsid w:val="662F72F1"/>
    <w:rsid w:val="66300A78"/>
    <w:rsid w:val="66303069"/>
    <w:rsid w:val="66304E17"/>
    <w:rsid w:val="66314CD1"/>
    <w:rsid w:val="66320B62"/>
    <w:rsid w:val="66320B8F"/>
    <w:rsid w:val="6632109F"/>
    <w:rsid w:val="6632293D"/>
    <w:rsid w:val="663237D5"/>
    <w:rsid w:val="66325962"/>
    <w:rsid w:val="66326363"/>
    <w:rsid w:val="66326BB9"/>
    <w:rsid w:val="66326DE1"/>
    <w:rsid w:val="66331334"/>
    <w:rsid w:val="663314D9"/>
    <w:rsid w:val="66333218"/>
    <w:rsid w:val="66334988"/>
    <w:rsid w:val="66337C4E"/>
    <w:rsid w:val="66340BA8"/>
    <w:rsid w:val="66340FCD"/>
    <w:rsid w:val="66342969"/>
    <w:rsid w:val="66344907"/>
    <w:rsid w:val="663515B7"/>
    <w:rsid w:val="6635242D"/>
    <w:rsid w:val="66353DF9"/>
    <w:rsid w:val="66355005"/>
    <w:rsid w:val="663552BB"/>
    <w:rsid w:val="66355510"/>
    <w:rsid w:val="663568D1"/>
    <w:rsid w:val="663653AF"/>
    <w:rsid w:val="663669CA"/>
    <w:rsid w:val="66366AE1"/>
    <w:rsid w:val="663678CB"/>
    <w:rsid w:val="6637461E"/>
    <w:rsid w:val="663749A5"/>
    <w:rsid w:val="66375483"/>
    <w:rsid w:val="663755AC"/>
    <w:rsid w:val="66376EC6"/>
    <w:rsid w:val="66377F53"/>
    <w:rsid w:val="663812EA"/>
    <w:rsid w:val="663822EC"/>
    <w:rsid w:val="66383CCB"/>
    <w:rsid w:val="663849C4"/>
    <w:rsid w:val="6639016F"/>
    <w:rsid w:val="66391346"/>
    <w:rsid w:val="66393436"/>
    <w:rsid w:val="663A0B52"/>
    <w:rsid w:val="663A2F14"/>
    <w:rsid w:val="663B13AC"/>
    <w:rsid w:val="663B5218"/>
    <w:rsid w:val="663B6445"/>
    <w:rsid w:val="663C01D0"/>
    <w:rsid w:val="663C37BC"/>
    <w:rsid w:val="663C7605"/>
    <w:rsid w:val="663C7C5F"/>
    <w:rsid w:val="663D12E2"/>
    <w:rsid w:val="663D540F"/>
    <w:rsid w:val="663E4428"/>
    <w:rsid w:val="663E4D52"/>
    <w:rsid w:val="663E5786"/>
    <w:rsid w:val="663E65EC"/>
    <w:rsid w:val="663E7534"/>
    <w:rsid w:val="663E7D2D"/>
    <w:rsid w:val="663F0C0B"/>
    <w:rsid w:val="663F1237"/>
    <w:rsid w:val="663F14FE"/>
    <w:rsid w:val="663F30A2"/>
    <w:rsid w:val="663F32AC"/>
    <w:rsid w:val="663F67DE"/>
    <w:rsid w:val="66401D56"/>
    <w:rsid w:val="66401FA8"/>
    <w:rsid w:val="66404F18"/>
    <w:rsid w:val="66413ADD"/>
    <w:rsid w:val="66415276"/>
    <w:rsid w:val="6641565F"/>
    <w:rsid w:val="66417024"/>
    <w:rsid w:val="664224EC"/>
    <w:rsid w:val="664240C0"/>
    <w:rsid w:val="66424439"/>
    <w:rsid w:val="66427B3E"/>
    <w:rsid w:val="66427FA1"/>
    <w:rsid w:val="66430925"/>
    <w:rsid w:val="66430FEE"/>
    <w:rsid w:val="6643137B"/>
    <w:rsid w:val="66431AAB"/>
    <w:rsid w:val="66432D9C"/>
    <w:rsid w:val="66442670"/>
    <w:rsid w:val="66442BD0"/>
    <w:rsid w:val="664516B4"/>
    <w:rsid w:val="664538EE"/>
    <w:rsid w:val="6645446A"/>
    <w:rsid w:val="66454D3B"/>
    <w:rsid w:val="664567D2"/>
    <w:rsid w:val="66457F8E"/>
    <w:rsid w:val="66461360"/>
    <w:rsid w:val="66464D7E"/>
    <w:rsid w:val="664663E8"/>
    <w:rsid w:val="664769BF"/>
    <w:rsid w:val="66476D2B"/>
    <w:rsid w:val="66476D8C"/>
    <w:rsid w:val="664856F2"/>
    <w:rsid w:val="66486A87"/>
    <w:rsid w:val="66490E8D"/>
    <w:rsid w:val="66495905"/>
    <w:rsid w:val="664A0804"/>
    <w:rsid w:val="664A237C"/>
    <w:rsid w:val="664A2A8B"/>
    <w:rsid w:val="664A36FF"/>
    <w:rsid w:val="664A412A"/>
    <w:rsid w:val="664A4A1C"/>
    <w:rsid w:val="664B1C51"/>
    <w:rsid w:val="664B2380"/>
    <w:rsid w:val="664B39FF"/>
    <w:rsid w:val="664B7EA3"/>
    <w:rsid w:val="664C15BD"/>
    <w:rsid w:val="664C20F8"/>
    <w:rsid w:val="664C2331"/>
    <w:rsid w:val="664D0C6F"/>
    <w:rsid w:val="664D7605"/>
    <w:rsid w:val="664D7F9B"/>
    <w:rsid w:val="664E321E"/>
    <w:rsid w:val="664E34EF"/>
    <w:rsid w:val="664E4946"/>
    <w:rsid w:val="664F1389"/>
    <w:rsid w:val="664F1741"/>
    <w:rsid w:val="664F232C"/>
    <w:rsid w:val="664F5AC3"/>
    <w:rsid w:val="664F632A"/>
    <w:rsid w:val="664F703E"/>
    <w:rsid w:val="664F7993"/>
    <w:rsid w:val="665017C9"/>
    <w:rsid w:val="66501D31"/>
    <w:rsid w:val="6650370B"/>
    <w:rsid w:val="665135D2"/>
    <w:rsid w:val="66514D75"/>
    <w:rsid w:val="66521231"/>
    <w:rsid w:val="665222D7"/>
    <w:rsid w:val="66524A62"/>
    <w:rsid w:val="66524D8D"/>
    <w:rsid w:val="66527633"/>
    <w:rsid w:val="66527D73"/>
    <w:rsid w:val="66534520"/>
    <w:rsid w:val="66535EF2"/>
    <w:rsid w:val="66540B05"/>
    <w:rsid w:val="66541328"/>
    <w:rsid w:val="66541F53"/>
    <w:rsid w:val="66543B95"/>
    <w:rsid w:val="66544DC5"/>
    <w:rsid w:val="66544FA9"/>
    <w:rsid w:val="66547CDE"/>
    <w:rsid w:val="665516BD"/>
    <w:rsid w:val="66551AB4"/>
    <w:rsid w:val="66552ACF"/>
    <w:rsid w:val="66555744"/>
    <w:rsid w:val="665561F8"/>
    <w:rsid w:val="6656366D"/>
    <w:rsid w:val="66564873"/>
    <w:rsid w:val="66565F5B"/>
    <w:rsid w:val="66565FB4"/>
    <w:rsid w:val="665705F5"/>
    <w:rsid w:val="66571353"/>
    <w:rsid w:val="66571DA9"/>
    <w:rsid w:val="665723A3"/>
    <w:rsid w:val="66573403"/>
    <w:rsid w:val="66575B8C"/>
    <w:rsid w:val="66576847"/>
    <w:rsid w:val="665808D4"/>
    <w:rsid w:val="66583784"/>
    <w:rsid w:val="665839C5"/>
    <w:rsid w:val="66590099"/>
    <w:rsid w:val="66590B8C"/>
    <w:rsid w:val="665925BF"/>
    <w:rsid w:val="66592EC6"/>
    <w:rsid w:val="665931F4"/>
    <w:rsid w:val="6659436D"/>
    <w:rsid w:val="6659499B"/>
    <w:rsid w:val="665A00E6"/>
    <w:rsid w:val="665A11EA"/>
    <w:rsid w:val="665A3DBB"/>
    <w:rsid w:val="665A7368"/>
    <w:rsid w:val="665B1E79"/>
    <w:rsid w:val="665B6338"/>
    <w:rsid w:val="665C20B0"/>
    <w:rsid w:val="665C2DE4"/>
    <w:rsid w:val="665C32B6"/>
    <w:rsid w:val="665C3E5E"/>
    <w:rsid w:val="665C4BD7"/>
    <w:rsid w:val="665C5C0C"/>
    <w:rsid w:val="665C746E"/>
    <w:rsid w:val="665C76A8"/>
    <w:rsid w:val="665D134D"/>
    <w:rsid w:val="665D138A"/>
    <w:rsid w:val="665D1B75"/>
    <w:rsid w:val="665D28B5"/>
    <w:rsid w:val="665D29C6"/>
    <w:rsid w:val="665D64A0"/>
    <w:rsid w:val="665E3732"/>
    <w:rsid w:val="665E4829"/>
    <w:rsid w:val="665E71FE"/>
    <w:rsid w:val="665F7066"/>
    <w:rsid w:val="665F74AA"/>
    <w:rsid w:val="666049AF"/>
    <w:rsid w:val="6660660F"/>
    <w:rsid w:val="66611474"/>
    <w:rsid w:val="66611DB1"/>
    <w:rsid w:val="66614F3E"/>
    <w:rsid w:val="66616D3B"/>
    <w:rsid w:val="666221B9"/>
    <w:rsid w:val="666240A6"/>
    <w:rsid w:val="66626667"/>
    <w:rsid w:val="66630D48"/>
    <w:rsid w:val="66632DCE"/>
    <w:rsid w:val="6663343E"/>
    <w:rsid w:val="66633A77"/>
    <w:rsid w:val="666351EC"/>
    <w:rsid w:val="666359F2"/>
    <w:rsid w:val="66636F9A"/>
    <w:rsid w:val="66637935"/>
    <w:rsid w:val="66643B44"/>
    <w:rsid w:val="66644AC0"/>
    <w:rsid w:val="6664518E"/>
    <w:rsid w:val="66645896"/>
    <w:rsid w:val="66645AA3"/>
    <w:rsid w:val="66652D12"/>
    <w:rsid w:val="66653F2F"/>
    <w:rsid w:val="66655364"/>
    <w:rsid w:val="66655D94"/>
    <w:rsid w:val="66661D0B"/>
    <w:rsid w:val="66664CDC"/>
    <w:rsid w:val="66666A8A"/>
    <w:rsid w:val="666703C9"/>
    <w:rsid w:val="66672531"/>
    <w:rsid w:val="66674E70"/>
    <w:rsid w:val="6667763A"/>
    <w:rsid w:val="66680A54"/>
    <w:rsid w:val="66681859"/>
    <w:rsid w:val="66682803"/>
    <w:rsid w:val="666841D7"/>
    <w:rsid w:val="66686C88"/>
    <w:rsid w:val="66687061"/>
    <w:rsid w:val="666A0329"/>
    <w:rsid w:val="666A0917"/>
    <w:rsid w:val="666A0DE9"/>
    <w:rsid w:val="666A1DE1"/>
    <w:rsid w:val="666A4179"/>
    <w:rsid w:val="666A58BA"/>
    <w:rsid w:val="666B40A1"/>
    <w:rsid w:val="666B5E4F"/>
    <w:rsid w:val="666C01DA"/>
    <w:rsid w:val="666C4FA3"/>
    <w:rsid w:val="666C5552"/>
    <w:rsid w:val="666C5C86"/>
    <w:rsid w:val="666D011A"/>
    <w:rsid w:val="666D1BC7"/>
    <w:rsid w:val="666D4B40"/>
    <w:rsid w:val="666E2AF9"/>
    <w:rsid w:val="666E7A27"/>
    <w:rsid w:val="666F0C16"/>
    <w:rsid w:val="666F1DE3"/>
    <w:rsid w:val="666F3B91"/>
    <w:rsid w:val="666F3F89"/>
    <w:rsid w:val="666F593F"/>
    <w:rsid w:val="666F60C2"/>
    <w:rsid w:val="66700A2E"/>
    <w:rsid w:val="667016B7"/>
    <w:rsid w:val="66702314"/>
    <w:rsid w:val="66703465"/>
    <w:rsid w:val="667112EB"/>
    <w:rsid w:val="66712BBB"/>
    <w:rsid w:val="667241CF"/>
    <w:rsid w:val="6672542F"/>
    <w:rsid w:val="66725674"/>
    <w:rsid w:val="667264C2"/>
    <w:rsid w:val="667305FA"/>
    <w:rsid w:val="6674153C"/>
    <w:rsid w:val="667419B9"/>
    <w:rsid w:val="66742F55"/>
    <w:rsid w:val="667440DC"/>
    <w:rsid w:val="66746F0F"/>
    <w:rsid w:val="667473F9"/>
    <w:rsid w:val="66750788"/>
    <w:rsid w:val="6675128B"/>
    <w:rsid w:val="66751C6B"/>
    <w:rsid w:val="66753787"/>
    <w:rsid w:val="66761720"/>
    <w:rsid w:val="66763171"/>
    <w:rsid w:val="667641C9"/>
    <w:rsid w:val="667643A8"/>
    <w:rsid w:val="667725F5"/>
    <w:rsid w:val="66772A46"/>
    <w:rsid w:val="66772BFE"/>
    <w:rsid w:val="66773A7C"/>
    <w:rsid w:val="667747F4"/>
    <w:rsid w:val="6678677C"/>
    <w:rsid w:val="66786D22"/>
    <w:rsid w:val="66793AAD"/>
    <w:rsid w:val="66794A10"/>
    <w:rsid w:val="667968A1"/>
    <w:rsid w:val="667A13D5"/>
    <w:rsid w:val="667A2EF9"/>
    <w:rsid w:val="667A3B6B"/>
    <w:rsid w:val="667A42E4"/>
    <w:rsid w:val="667A6D8B"/>
    <w:rsid w:val="667B2536"/>
    <w:rsid w:val="667B3996"/>
    <w:rsid w:val="667B6DB9"/>
    <w:rsid w:val="667C0091"/>
    <w:rsid w:val="667C1E0A"/>
    <w:rsid w:val="667C2227"/>
    <w:rsid w:val="667C37E3"/>
    <w:rsid w:val="667C4500"/>
    <w:rsid w:val="667C5A64"/>
    <w:rsid w:val="667C62AE"/>
    <w:rsid w:val="667D292E"/>
    <w:rsid w:val="667E2026"/>
    <w:rsid w:val="667E28D5"/>
    <w:rsid w:val="667E49FA"/>
    <w:rsid w:val="667E5B82"/>
    <w:rsid w:val="667F0582"/>
    <w:rsid w:val="667F18FA"/>
    <w:rsid w:val="667F3EAA"/>
    <w:rsid w:val="667F4F0E"/>
    <w:rsid w:val="667F53F7"/>
    <w:rsid w:val="66800AFB"/>
    <w:rsid w:val="668022CC"/>
    <w:rsid w:val="66803181"/>
    <w:rsid w:val="66807B4C"/>
    <w:rsid w:val="66807CBC"/>
    <w:rsid w:val="66810413"/>
    <w:rsid w:val="66810F6F"/>
    <w:rsid w:val="66811B16"/>
    <w:rsid w:val="66814054"/>
    <w:rsid w:val="66817C53"/>
    <w:rsid w:val="66824FD0"/>
    <w:rsid w:val="66826B8D"/>
    <w:rsid w:val="668274B1"/>
    <w:rsid w:val="66833198"/>
    <w:rsid w:val="6683388F"/>
    <w:rsid w:val="6683451E"/>
    <w:rsid w:val="66836399"/>
    <w:rsid w:val="668366EC"/>
    <w:rsid w:val="6683763C"/>
    <w:rsid w:val="6684145F"/>
    <w:rsid w:val="66841F6B"/>
    <w:rsid w:val="668435E6"/>
    <w:rsid w:val="66844F91"/>
    <w:rsid w:val="66846F11"/>
    <w:rsid w:val="66850D80"/>
    <w:rsid w:val="668524C1"/>
    <w:rsid w:val="66854724"/>
    <w:rsid w:val="66854D92"/>
    <w:rsid w:val="66860EDB"/>
    <w:rsid w:val="66862C89"/>
    <w:rsid w:val="66864A2D"/>
    <w:rsid w:val="6687209D"/>
    <w:rsid w:val="66873A5E"/>
    <w:rsid w:val="668744DE"/>
    <w:rsid w:val="66876EA9"/>
    <w:rsid w:val="66877595"/>
    <w:rsid w:val="66880021"/>
    <w:rsid w:val="66882EA5"/>
    <w:rsid w:val="66884C53"/>
    <w:rsid w:val="66885E00"/>
    <w:rsid w:val="66886271"/>
    <w:rsid w:val="66886A01"/>
    <w:rsid w:val="66890422"/>
    <w:rsid w:val="66894455"/>
    <w:rsid w:val="66895021"/>
    <w:rsid w:val="6689553F"/>
    <w:rsid w:val="668A0AEE"/>
    <w:rsid w:val="668A17FD"/>
    <w:rsid w:val="668A2779"/>
    <w:rsid w:val="668A4527"/>
    <w:rsid w:val="668A5910"/>
    <w:rsid w:val="668B029F"/>
    <w:rsid w:val="668B07E0"/>
    <w:rsid w:val="668B199B"/>
    <w:rsid w:val="668B449E"/>
    <w:rsid w:val="668B5AF9"/>
    <w:rsid w:val="668B7D75"/>
    <w:rsid w:val="668C07F7"/>
    <w:rsid w:val="668C2539"/>
    <w:rsid w:val="668C2830"/>
    <w:rsid w:val="668C3421"/>
    <w:rsid w:val="668C4743"/>
    <w:rsid w:val="668C5838"/>
    <w:rsid w:val="668C6E93"/>
    <w:rsid w:val="668D0C53"/>
    <w:rsid w:val="668D1650"/>
    <w:rsid w:val="668D20E3"/>
    <w:rsid w:val="668D2269"/>
    <w:rsid w:val="668D2F14"/>
    <w:rsid w:val="668D4A8B"/>
    <w:rsid w:val="668E3573"/>
    <w:rsid w:val="668F1A55"/>
    <w:rsid w:val="668F4233"/>
    <w:rsid w:val="668F5FE1"/>
    <w:rsid w:val="668F6144"/>
    <w:rsid w:val="668F7D8F"/>
    <w:rsid w:val="669016C2"/>
    <w:rsid w:val="669049CC"/>
    <w:rsid w:val="669058B5"/>
    <w:rsid w:val="66910A64"/>
    <w:rsid w:val="66916BD1"/>
    <w:rsid w:val="66930587"/>
    <w:rsid w:val="66937A59"/>
    <w:rsid w:val="66937C23"/>
    <w:rsid w:val="66940A56"/>
    <w:rsid w:val="66940E49"/>
    <w:rsid w:val="6694184A"/>
    <w:rsid w:val="669431E1"/>
    <w:rsid w:val="66944814"/>
    <w:rsid w:val="669453A6"/>
    <w:rsid w:val="6694616F"/>
    <w:rsid w:val="66950DDA"/>
    <w:rsid w:val="6695111E"/>
    <w:rsid w:val="66952F38"/>
    <w:rsid w:val="669532CB"/>
    <w:rsid w:val="66961D05"/>
    <w:rsid w:val="66967370"/>
    <w:rsid w:val="669722EF"/>
    <w:rsid w:val="669727D3"/>
    <w:rsid w:val="669730E8"/>
    <w:rsid w:val="66973195"/>
    <w:rsid w:val="669769C5"/>
    <w:rsid w:val="66976C44"/>
    <w:rsid w:val="66982636"/>
    <w:rsid w:val="66984625"/>
    <w:rsid w:val="6698537E"/>
    <w:rsid w:val="66991970"/>
    <w:rsid w:val="669929BC"/>
    <w:rsid w:val="66992BD5"/>
    <w:rsid w:val="66993991"/>
    <w:rsid w:val="6699617C"/>
    <w:rsid w:val="66996E60"/>
    <w:rsid w:val="669971F6"/>
    <w:rsid w:val="669A2F7A"/>
    <w:rsid w:val="669A3257"/>
    <w:rsid w:val="669B2BD8"/>
    <w:rsid w:val="669B2FA6"/>
    <w:rsid w:val="669B4986"/>
    <w:rsid w:val="669B4F74"/>
    <w:rsid w:val="669B6734"/>
    <w:rsid w:val="669C06FE"/>
    <w:rsid w:val="669C24AC"/>
    <w:rsid w:val="669C425A"/>
    <w:rsid w:val="669C4DE2"/>
    <w:rsid w:val="669C52F3"/>
    <w:rsid w:val="669D0A38"/>
    <w:rsid w:val="669D0DAB"/>
    <w:rsid w:val="669D1529"/>
    <w:rsid w:val="669D5217"/>
    <w:rsid w:val="669D6585"/>
    <w:rsid w:val="669E0ABE"/>
    <w:rsid w:val="669E146C"/>
    <w:rsid w:val="669E1C28"/>
    <w:rsid w:val="669E26F5"/>
    <w:rsid w:val="669E3068"/>
    <w:rsid w:val="669E4476"/>
    <w:rsid w:val="669E6224"/>
    <w:rsid w:val="669E7FD2"/>
    <w:rsid w:val="669F22A8"/>
    <w:rsid w:val="669F33D2"/>
    <w:rsid w:val="669F3874"/>
    <w:rsid w:val="669F6118"/>
    <w:rsid w:val="669F7B62"/>
    <w:rsid w:val="669F7CB3"/>
    <w:rsid w:val="66A001EE"/>
    <w:rsid w:val="66A013DD"/>
    <w:rsid w:val="66A01E2A"/>
    <w:rsid w:val="66A01F9C"/>
    <w:rsid w:val="66A02AE2"/>
    <w:rsid w:val="66A07AEB"/>
    <w:rsid w:val="66A07BA4"/>
    <w:rsid w:val="66A17AC3"/>
    <w:rsid w:val="66A17DBA"/>
    <w:rsid w:val="66A23263"/>
    <w:rsid w:val="66A23F66"/>
    <w:rsid w:val="66A30F7B"/>
    <w:rsid w:val="66A31A8D"/>
    <w:rsid w:val="66A32E79"/>
    <w:rsid w:val="66A3360C"/>
    <w:rsid w:val="66A355E9"/>
    <w:rsid w:val="66A44090"/>
    <w:rsid w:val="66A51361"/>
    <w:rsid w:val="66A55474"/>
    <w:rsid w:val="66A55799"/>
    <w:rsid w:val="66A55805"/>
    <w:rsid w:val="66A57170"/>
    <w:rsid w:val="66A643D0"/>
    <w:rsid w:val="66A648F6"/>
    <w:rsid w:val="66A64DD5"/>
    <w:rsid w:val="66A743CB"/>
    <w:rsid w:val="66A74B8E"/>
    <w:rsid w:val="66A74C60"/>
    <w:rsid w:val="66A80E51"/>
    <w:rsid w:val="66A82855"/>
    <w:rsid w:val="66A8411A"/>
    <w:rsid w:val="66A852F5"/>
    <w:rsid w:val="66A86A70"/>
    <w:rsid w:val="66A86CEB"/>
    <w:rsid w:val="66A9039E"/>
    <w:rsid w:val="66A9062D"/>
    <w:rsid w:val="66A94597"/>
    <w:rsid w:val="66A9519D"/>
    <w:rsid w:val="66AA2E1B"/>
    <w:rsid w:val="66AA4BC9"/>
    <w:rsid w:val="66AA64C9"/>
    <w:rsid w:val="66AA6977"/>
    <w:rsid w:val="66AB0941"/>
    <w:rsid w:val="66AB26EF"/>
    <w:rsid w:val="66AB2A9B"/>
    <w:rsid w:val="66AB42B0"/>
    <w:rsid w:val="66AC1B17"/>
    <w:rsid w:val="66AC3F2B"/>
    <w:rsid w:val="66AC56D2"/>
    <w:rsid w:val="66AC61B1"/>
    <w:rsid w:val="66AC656E"/>
    <w:rsid w:val="66AC6B93"/>
    <w:rsid w:val="66AC7A28"/>
    <w:rsid w:val="66AC7D60"/>
    <w:rsid w:val="66AD2398"/>
    <w:rsid w:val="66AD2475"/>
    <w:rsid w:val="66AD46B9"/>
    <w:rsid w:val="66AD4AAD"/>
    <w:rsid w:val="66AD6467"/>
    <w:rsid w:val="66AE2B5D"/>
    <w:rsid w:val="66AE4CFE"/>
    <w:rsid w:val="66AE57C5"/>
    <w:rsid w:val="66AE5C95"/>
    <w:rsid w:val="66AF0431"/>
    <w:rsid w:val="66AF141C"/>
    <w:rsid w:val="66AF21DF"/>
    <w:rsid w:val="66AF3431"/>
    <w:rsid w:val="66AF572C"/>
    <w:rsid w:val="66AF62C1"/>
    <w:rsid w:val="66B0041C"/>
    <w:rsid w:val="66B01BFD"/>
    <w:rsid w:val="66B028AC"/>
    <w:rsid w:val="66B04310"/>
    <w:rsid w:val="66B07D06"/>
    <w:rsid w:val="66B10223"/>
    <w:rsid w:val="66B1065C"/>
    <w:rsid w:val="66B17C70"/>
    <w:rsid w:val="66B21CD0"/>
    <w:rsid w:val="66B23A7E"/>
    <w:rsid w:val="66B2591B"/>
    <w:rsid w:val="66B2655C"/>
    <w:rsid w:val="66B27D9D"/>
    <w:rsid w:val="66B27F22"/>
    <w:rsid w:val="66B30E6B"/>
    <w:rsid w:val="66B32FD4"/>
    <w:rsid w:val="66B42566"/>
    <w:rsid w:val="66B45A48"/>
    <w:rsid w:val="66B47A5E"/>
    <w:rsid w:val="66B50838"/>
    <w:rsid w:val="66B5531C"/>
    <w:rsid w:val="66B6109C"/>
    <w:rsid w:val="66B617C0"/>
    <w:rsid w:val="66B64513"/>
    <w:rsid w:val="66B65BF5"/>
    <w:rsid w:val="66B66CC0"/>
    <w:rsid w:val="66B66E41"/>
    <w:rsid w:val="66B6744F"/>
    <w:rsid w:val="66B70DB0"/>
    <w:rsid w:val="66B75538"/>
    <w:rsid w:val="66B77A46"/>
    <w:rsid w:val="66B84339"/>
    <w:rsid w:val="66B855C4"/>
    <w:rsid w:val="66B86D82"/>
    <w:rsid w:val="66B912B0"/>
    <w:rsid w:val="66B9139D"/>
    <w:rsid w:val="66B930A5"/>
    <w:rsid w:val="66B94E0C"/>
    <w:rsid w:val="66B94F27"/>
    <w:rsid w:val="66B9509F"/>
    <w:rsid w:val="66B97C70"/>
    <w:rsid w:val="66BA0884"/>
    <w:rsid w:val="66BA7997"/>
    <w:rsid w:val="66BA7F3D"/>
    <w:rsid w:val="66BB02D9"/>
    <w:rsid w:val="66BB0B84"/>
    <w:rsid w:val="66BB5028"/>
    <w:rsid w:val="66BB6DD6"/>
    <w:rsid w:val="66BC0DD1"/>
    <w:rsid w:val="66BC14F2"/>
    <w:rsid w:val="66BC2017"/>
    <w:rsid w:val="66BC3A20"/>
    <w:rsid w:val="66BC3C0D"/>
    <w:rsid w:val="66BC48FC"/>
    <w:rsid w:val="66BC66AA"/>
    <w:rsid w:val="66BD0EAD"/>
    <w:rsid w:val="66BD5978"/>
    <w:rsid w:val="66BE2423"/>
    <w:rsid w:val="66BE7AC1"/>
    <w:rsid w:val="66BF16A9"/>
    <w:rsid w:val="66BF3AE2"/>
    <w:rsid w:val="66BF7400"/>
    <w:rsid w:val="66C004E1"/>
    <w:rsid w:val="66C019D3"/>
    <w:rsid w:val="66C0263F"/>
    <w:rsid w:val="66C027E9"/>
    <w:rsid w:val="66C030E0"/>
    <w:rsid w:val="66C034EE"/>
    <w:rsid w:val="66C043ED"/>
    <w:rsid w:val="66C0619B"/>
    <w:rsid w:val="66C1334D"/>
    <w:rsid w:val="66C13CC1"/>
    <w:rsid w:val="66C13F37"/>
    <w:rsid w:val="66C20165"/>
    <w:rsid w:val="66C24ADF"/>
    <w:rsid w:val="66C2523C"/>
    <w:rsid w:val="66C31DE7"/>
    <w:rsid w:val="66C321D0"/>
    <w:rsid w:val="66C32BE9"/>
    <w:rsid w:val="66C32DAD"/>
    <w:rsid w:val="66C35155"/>
    <w:rsid w:val="66C363BC"/>
    <w:rsid w:val="66C365F1"/>
    <w:rsid w:val="66C37A39"/>
    <w:rsid w:val="66C451BD"/>
    <w:rsid w:val="66C518B5"/>
    <w:rsid w:val="66C51A03"/>
    <w:rsid w:val="66C537B1"/>
    <w:rsid w:val="66C54210"/>
    <w:rsid w:val="66C56A41"/>
    <w:rsid w:val="66C575B9"/>
    <w:rsid w:val="66C57C55"/>
    <w:rsid w:val="66C60526"/>
    <w:rsid w:val="66C60DE4"/>
    <w:rsid w:val="66C624DA"/>
    <w:rsid w:val="66C63ED8"/>
    <w:rsid w:val="66C6770C"/>
    <w:rsid w:val="66C70B33"/>
    <w:rsid w:val="66C712EB"/>
    <w:rsid w:val="66C739CD"/>
    <w:rsid w:val="66C73BF3"/>
    <w:rsid w:val="66C756DB"/>
    <w:rsid w:val="66C7577B"/>
    <w:rsid w:val="66C814F3"/>
    <w:rsid w:val="66C83210"/>
    <w:rsid w:val="66C832A1"/>
    <w:rsid w:val="66C847DB"/>
    <w:rsid w:val="66C85A8A"/>
    <w:rsid w:val="66C86894"/>
    <w:rsid w:val="66C9374B"/>
    <w:rsid w:val="66C97765"/>
    <w:rsid w:val="66CA0801"/>
    <w:rsid w:val="66CA0DC7"/>
    <w:rsid w:val="66CA1ABC"/>
    <w:rsid w:val="66CA526B"/>
    <w:rsid w:val="66CA66BD"/>
    <w:rsid w:val="66CA7019"/>
    <w:rsid w:val="66CB061F"/>
    <w:rsid w:val="66CB1AD1"/>
    <w:rsid w:val="66CB2085"/>
    <w:rsid w:val="66CB2934"/>
    <w:rsid w:val="66CB6744"/>
    <w:rsid w:val="66CC0212"/>
    <w:rsid w:val="66CC06F9"/>
    <w:rsid w:val="66CC0FE3"/>
    <w:rsid w:val="66CC1ACE"/>
    <w:rsid w:val="66CC1C62"/>
    <w:rsid w:val="66CC3263"/>
    <w:rsid w:val="66CC41FF"/>
    <w:rsid w:val="66CC4A99"/>
    <w:rsid w:val="66CC7CA7"/>
    <w:rsid w:val="66CD1787"/>
    <w:rsid w:val="66CD4D5B"/>
    <w:rsid w:val="66CD6B09"/>
    <w:rsid w:val="66CE0D2E"/>
    <w:rsid w:val="66CE1713"/>
    <w:rsid w:val="66CE3CFB"/>
    <w:rsid w:val="66CE5C81"/>
    <w:rsid w:val="66CE73AF"/>
    <w:rsid w:val="66CE7576"/>
    <w:rsid w:val="66CF041B"/>
    <w:rsid w:val="66CF1CEB"/>
    <w:rsid w:val="66CF1E96"/>
    <w:rsid w:val="66CF3135"/>
    <w:rsid w:val="66CF4630"/>
    <w:rsid w:val="66CF4DD0"/>
    <w:rsid w:val="66CF5B82"/>
    <w:rsid w:val="66CF67DF"/>
    <w:rsid w:val="66D02156"/>
    <w:rsid w:val="66D04977"/>
    <w:rsid w:val="66D04A67"/>
    <w:rsid w:val="66D0783F"/>
    <w:rsid w:val="66D07B34"/>
    <w:rsid w:val="66D103A8"/>
    <w:rsid w:val="66D129D4"/>
    <w:rsid w:val="66D12BC5"/>
    <w:rsid w:val="66D13FFA"/>
    <w:rsid w:val="66D165FA"/>
    <w:rsid w:val="66D21963"/>
    <w:rsid w:val="66D21BB2"/>
    <w:rsid w:val="66D25ECE"/>
    <w:rsid w:val="66D27C53"/>
    <w:rsid w:val="66D30817"/>
    <w:rsid w:val="66D31225"/>
    <w:rsid w:val="66D32349"/>
    <w:rsid w:val="66D32372"/>
    <w:rsid w:val="66D325E4"/>
    <w:rsid w:val="66D334A2"/>
    <w:rsid w:val="66D34D2C"/>
    <w:rsid w:val="66D36C5E"/>
    <w:rsid w:val="66D40B75"/>
    <w:rsid w:val="66D41C46"/>
    <w:rsid w:val="66D439F4"/>
    <w:rsid w:val="66D460EA"/>
    <w:rsid w:val="66D47E98"/>
    <w:rsid w:val="66D52D87"/>
    <w:rsid w:val="66D54B18"/>
    <w:rsid w:val="66D55F92"/>
    <w:rsid w:val="66D57C50"/>
    <w:rsid w:val="66D60206"/>
    <w:rsid w:val="66D659BE"/>
    <w:rsid w:val="66D6776C"/>
    <w:rsid w:val="66D71736"/>
    <w:rsid w:val="66D71D69"/>
    <w:rsid w:val="66D87988"/>
    <w:rsid w:val="66D90AC8"/>
    <w:rsid w:val="66D910FE"/>
    <w:rsid w:val="66D93700"/>
    <w:rsid w:val="66D94689"/>
    <w:rsid w:val="66D954AE"/>
    <w:rsid w:val="66D96A62"/>
    <w:rsid w:val="66D9725C"/>
    <w:rsid w:val="66DA1241"/>
    <w:rsid w:val="66DA2844"/>
    <w:rsid w:val="66DA31D9"/>
    <w:rsid w:val="66DA5B19"/>
    <w:rsid w:val="66DB0439"/>
    <w:rsid w:val="66DB1226"/>
    <w:rsid w:val="66DB153D"/>
    <w:rsid w:val="66DB2FD4"/>
    <w:rsid w:val="66DB321B"/>
    <w:rsid w:val="66DB36E9"/>
    <w:rsid w:val="66DB7FD0"/>
    <w:rsid w:val="66DC08E7"/>
    <w:rsid w:val="66DC0AFB"/>
    <w:rsid w:val="66DC126B"/>
    <w:rsid w:val="66DC1AF3"/>
    <w:rsid w:val="66DC33B2"/>
    <w:rsid w:val="66DC3F6C"/>
    <w:rsid w:val="66DC6D4D"/>
    <w:rsid w:val="66DC7A48"/>
    <w:rsid w:val="66DD11D0"/>
    <w:rsid w:val="66DD4F9F"/>
    <w:rsid w:val="66DD63E5"/>
    <w:rsid w:val="66DE2CD8"/>
    <w:rsid w:val="66DE4873"/>
    <w:rsid w:val="66DE592A"/>
    <w:rsid w:val="66DE6971"/>
    <w:rsid w:val="66DE6DBE"/>
    <w:rsid w:val="66DF1A43"/>
    <w:rsid w:val="66DF3531"/>
    <w:rsid w:val="66DF7B00"/>
    <w:rsid w:val="66E005EB"/>
    <w:rsid w:val="66E0203A"/>
    <w:rsid w:val="66E02C2E"/>
    <w:rsid w:val="66E036AC"/>
    <w:rsid w:val="66E0683D"/>
    <w:rsid w:val="66E13C88"/>
    <w:rsid w:val="66E14AEB"/>
    <w:rsid w:val="66E16111"/>
    <w:rsid w:val="66E21F5C"/>
    <w:rsid w:val="66E225B5"/>
    <w:rsid w:val="66E2321F"/>
    <w:rsid w:val="66E26E7C"/>
    <w:rsid w:val="66E27CEA"/>
    <w:rsid w:val="66E300DB"/>
    <w:rsid w:val="66E303DC"/>
    <w:rsid w:val="66E3063A"/>
    <w:rsid w:val="66E33E0D"/>
    <w:rsid w:val="66E3590D"/>
    <w:rsid w:val="66E3632D"/>
    <w:rsid w:val="66E4014A"/>
    <w:rsid w:val="66E413F8"/>
    <w:rsid w:val="66E41953"/>
    <w:rsid w:val="66E421F8"/>
    <w:rsid w:val="66E42BA0"/>
    <w:rsid w:val="66E4436D"/>
    <w:rsid w:val="66E4799A"/>
    <w:rsid w:val="66E50A16"/>
    <w:rsid w:val="66E50CF7"/>
    <w:rsid w:val="66E549FB"/>
    <w:rsid w:val="66E56BA7"/>
    <w:rsid w:val="66E6069B"/>
    <w:rsid w:val="66E6278E"/>
    <w:rsid w:val="66E63767"/>
    <w:rsid w:val="66E651D2"/>
    <w:rsid w:val="66E65A2B"/>
    <w:rsid w:val="66E7407E"/>
    <w:rsid w:val="66E75856"/>
    <w:rsid w:val="66E75C1F"/>
    <w:rsid w:val="66E75E1D"/>
    <w:rsid w:val="66E77BCB"/>
    <w:rsid w:val="66E815AD"/>
    <w:rsid w:val="66E82AC5"/>
    <w:rsid w:val="66E856F1"/>
    <w:rsid w:val="66E87183"/>
    <w:rsid w:val="66E8749F"/>
    <w:rsid w:val="66E92A3D"/>
    <w:rsid w:val="66E92E42"/>
    <w:rsid w:val="66E9417E"/>
    <w:rsid w:val="66E9560E"/>
    <w:rsid w:val="66E9681D"/>
    <w:rsid w:val="66E96F6A"/>
    <w:rsid w:val="66EA3218"/>
    <w:rsid w:val="66EA76BB"/>
    <w:rsid w:val="66EB4A39"/>
    <w:rsid w:val="66EB5DE1"/>
    <w:rsid w:val="66EC13BE"/>
    <w:rsid w:val="66EC2AFF"/>
    <w:rsid w:val="66EC3434"/>
    <w:rsid w:val="66EC37BC"/>
    <w:rsid w:val="66EC443D"/>
    <w:rsid w:val="66EC51E2"/>
    <w:rsid w:val="66EC6F90"/>
    <w:rsid w:val="66ED0F5A"/>
    <w:rsid w:val="66ED4AB6"/>
    <w:rsid w:val="66EE3264"/>
    <w:rsid w:val="66EF082E"/>
    <w:rsid w:val="66EF381A"/>
    <w:rsid w:val="66EF5834"/>
    <w:rsid w:val="66EF6A80"/>
    <w:rsid w:val="66F009A4"/>
    <w:rsid w:val="66F02910"/>
    <w:rsid w:val="66F10A4A"/>
    <w:rsid w:val="66F127F8"/>
    <w:rsid w:val="66F137B5"/>
    <w:rsid w:val="66F14089"/>
    <w:rsid w:val="66F145A6"/>
    <w:rsid w:val="66F17590"/>
    <w:rsid w:val="66F2031E"/>
    <w:rsid w:val="66F225F3"/>
    <w:rsid w:val="66F26971"/>
    <w:rsid w:val="66F26F4A"/>
    <w:rsid w:val="66F30DEC"/>
    <w:rsid w:val="66F3128D"/>
    <w:rsid w:val="66F31E95"/>
    <w:rsid w:val="66F3247A"/>
    <w:rsid w:val="66F33615"/>
    <w:rsid w:val="66F347C2"/>
    <w:rsid w:val="66F34A06"/>
    <w:rsid w:val="66F366C0"/>
    <w:rsid w:val="66F41291"/>
    <w:rsid w:val="66F422E8"/>
    <w:rsid w:val="66F42721"/>
    <w:rsid w:val="66F427D6"/>
    <w:rsid w:val="66F44096"/>
    <w:rsid w:val="66F45E44"/>
    <w:rsid w:val="66F4663E"/>
    <w:rsid w:val="66F51752"/>
    <w:rsid w:val="66F51EF8"/>
    <w:rsid w:val="66F53737"/>
    <w:rsid w:val="66F53BB1"/>
    <w:rsid w:val="66F552F2"/>
    <w:rsid w:val="66F55CAD"/>
    <w:rsid w:val="66F606B1"/>
    <w:rsid w:val="66F61BAB"/>
    <w:rsid w:val="66F61BBC"/>
    <w:rsid w:val="66F61F16"/>
    <w:rsid w:val="66F65041"/>
    <w:rsid w:val="66F66060"/>
    <w:rsid w:val="66F66782"/>
    <w:rsid w:val="66F667CF"/>
    <w:rsid w:val="66F66A68"/>
    <w:rsid w:val="66F66AA1"/>
    <w:rsid w:val="66F67E0E"/>
    <w:rsid w:val="66F70C49"/>
    <w:rsid w:val="66F72AA5"/>
    <w:rsid w:val="66F75934"/>
    <w:rsid w:val="66F75944"/>
    <w:rsid w:val="66F76FD9"/>
    <w:rsid w:val="66F80339"/>
    <w:rsid w:val="66F80D5A"/>
    <w:rsid w:val="66F810A2"/>
    <w:rsid w:val="66F81DD8"/>
    <w:rsid w:val="66F828EE"/>
    <w:rsid w:val="66F82C54"/>
    <w:rsid w:val="66F83470"/>
    <w:rsid w:val="66F83B86"/>
    <w:rsid w:val="66F83C73"/>
    <w:rsid w:val="66F9321A"/>
    <w:rsid w:val="66F9345B"/>
    <w:rsid w:val="66F94337"/>
    <w:rsid w:val="66F95B50"/>
    <w:rsid w:val="66F95BB8"/>
    <w:rsid w:val="66F96A64"/>
    <w:rsid w:val="66F978FF"/>
    <w:rsid w:val="66FA39C2"/>
    <w:rsid w:val="66FA3EB6"/>
    <w:rsid w:val="66FA638B"/>
    <w:rsid w:val="66FB5004"/>
    <w:rsid w:val="66FC0EB3"/>
    <w:rsid w:val="66FC25F4"/>
    <w:rsid w:val="66FC4464"/>
    <w:rsid w:val="66FC5590"/>
    <w:rsid w:val="66FC79B9"/>
    <w:rsid w:val="66FD119D"/>
    <w:rsid w:val="66FD1328"/>
    <w:rsid w:val="66FD353E"/>
    <w:rsid w:val="66FD73EF"/>
    <w:rsid w:val="66FE27C7"/>
    <w:rsid w:val="66FE3167"/>
    <w:rsid w:val="66FE4F14"/>
    <w:rsid w:val="66FE65C0"/>
    <w:rsid w:val="66FE6CC3"/>
    <w:rsid w:val="66FE7839"/>
    <w:rsid w:val="66FF6853"/>
    <w:rsid w:val="67002405"/>
    <w:rsid w:val="67002A3B"/>
    <w:rsid w:val="670047E9"/>
    <w:rsid w:val="67006EDF"/>
    <w:rsid w:val="67007834"/>
    <w:rsid w:val="67011422"/>
    <w:rsid w:val="67011A66"/>
    <w:rsid w:val="67015AB5"/>
    <w:rsid w:val="670203B7"/>
    <w:rsid w:val="67024A05"/>
    <w:rsid w:val="67025077"/>
    <w:rsid w:val="670267B3"/>
    <w:rsid w:val="6703077D"/>
    <w:rsid w:val="6703217D"/>
    <w:rsid w:val="6703252B"/>
    <w:rsid w:val="670342D9"/>
    <w:rsid w:val="670363C5"/>
    <w:rsid w:val="67042216"/>
    <w:rsid w:val="670423C8"/>
    <w:rsid w:val="67042A69"/>
    <w:rsid w:val="67044388"/>
    <w:rsid w:val="67045488"/>
    <w:rsid w:val="670462A6"/>
    <w:rsid w:val="670477B7"/>
    <w:rsid w:val="67050051"/>
    <w:rsid w:val="670536A6"/>
    <w:rsid w:val="670538BB"/>
    <w:rsid w:val="67053CB2"/>
    <w:rsid w:val="67053E67"/>
    <w:rsid w:val="670544F5"/>
    <w:rsid w:val="67055F7B"/>
    <w:rsid w:val="6706285B"/>
    <w:rsid w:val="670630BA"/>
    <w:rsid w:val="67063C79"/>
    <w:rsid w:val="670646DE"/>
    <w:rsid w:val="67066277"/>
    <w:rsid w:val="6707201B"/>
    <w:rsid w:val="6707220C"/>
    <w:rsid w:val="67073449"/>
    <w:rsid w:val="67073DC9"/>
    <w:rsid w:val="670747A0"/>
    <w:rsid w:val="670749A4"/>
    <w:rsid w:val="670766BA"/>
    <w:rsid w:val="67077F72"/>
    <w:rsid w:val="67080B97"/>
    <w:rsid w:val="670818F0"/>
    <w:rsid w:val="67083DE4"/>
    <w:rsid w:val="6708580E"/>
    <w:rsid w:val="670858C3"/>
    <w:rsid w:val="670859D2"/>
    <w:rsid w:val="67086636"/>
    <w:rsid w:val="67086DA3"/>
    <w:rsid w:val="67087B42"/>
    <w:rsid w:val="67090503"/>
    <w:rsid w:val="67092027"/>
    <w:rsid w:val="6709462E"/>
    <w:rsid w:val="67094BF8"/>
    <w:rsid w:val="6709567A"/>
    <w:rsid w:val="67095D94"/>
    <w:rsid w:val="670A35C0"/>
    <w:rsid w:val="670A38BA"/>
    <w:rsid w:val="670A3E82"/>
    <w:rsid w:val="670A4166"/>
    <w:rsid w:val="670A5668"/>
    <w:rsid w:val="670A709F"/>
    <w:rsid w:val="670B2F6E"/>
    <w:rsid w:val="670B4947"/>
    <w:rsid w:val="670C09A8"/>
    <w:rsid w:val="670C13E0"/>
    <w:rsid w:val="670C2131"/>
    <w:rsid w:val="670C5884"/>
    <w:rsid w:val="670C6280"/>
    <w:rsid w:val="670C65E8"/>
    <w:rsid w:val="670D15E9"/>
    <w:rsid w:val="670D208F"/>
    <w:rsid w:val="670D47C3"/>
    <w:rsid w:val="670D5158"/>
    <w:rsid w:val="670E0E72"/>
    <w:rsid w:val="670E25DC"/>
    <w:rsid w:val="670E32EB"/>
    <w:rsid w:val="670F4D18"/>
    <w:rsid w:val="670F7122"/>
    <w:rsid w:val="670F7329"/>
    <w:rsid w:val="670F75E6"/>
    <w:rsid w:val="6710052F"/>
    <w:rsid w:val="67101EFA"/>
    <w:rsid w:val="67104FC1"/>
    <w:rsid w:val="671059A6"/>
    <w:rsid w:val="6711207B"/>
    <w:rsid w:val="67112E9A"/>
    <w:rsid w:val="67114C48"/>
    <w:rsid w:val="671169F6"/>
    <w:rsid w:val="67117F52"/>
    <w:rsid w:val="67122238"/>
    <w:rsid w:val="67122503"/>
    <w:rsid w:val="6712451C"/>
    <w:rsid w:val="67127AC7"/>
    <w:rsid w:val="67130295"/>
    <w:rsid w:val="671304E9"/>
    <w:rsid w:val="671309C0"/>
    <w:rsid w:val="67134241"/>
    <w:rsid w:val="67135244"/>
    <w:rsid w:val="67136C12"/>
    <w:rsid w:val="67140294"/>
    <w:rsid w:val="67141D0B"/>
    <w:rsid w:val="67142F9A"/>
    <w:rsid w:val="671432C6"/>
    <w:rsid w:val="67144738"/>
    <w:rsid w:val="671464E6"/>
    <w:rsid w:val="67151B65"/>
    <w:rsid w:val="67156BFB"/>
    <w:rsid w:val="671621FD"/>
    <w:rsid w:val="6716225F"/>
    <w:rsid w:val="6716400D"/>
    <w:rsid w:val="67167D84"/>
    <w:rsid w:val="67170922"/>
    <w:rsid w:val="67170ED0"/>
    <w:rsid w:val="67177D85"/>
    <w:rsid w:val="671812FC"/>
    <w:rsid w:val="6718269B"/>
    <w:rsid w:val="67184229"/>
    <w:rsid w:val="67186F4B"/>
    <w:rsid w:val="67191256"/>
    <w:rsid w:val="67191473"/>
    <w:rsid w:val="67191B1C"/>
    <w:rsid w:val="67191D4F"/>
    <w:rsid w:val="67192E6D"/>
    <w:rsid w:val="671938D0"/>
    <w:rsid w:val="67193AFD"/>
    <w:rsid w:val="67194153"/>
    <w:rsid w:val="671944B5"/>
    <w:rsid w:val="67194F34"/>
    <w:rsid w:val="671958AB"/>
    <w:rsid w:val="671972A0"/>
    <w:rsid w:val="671A1927"/>
    <w:rsid w:val="671A2486"/>
    <w:rsid w:val="671A2570"/>
    <w:rsid w:val="671A4DC2"/>
    <w:rsid w:val="671B1755"/>
    <w:rsid w:val="671B29D1"/>
    <w:rsid w:val="671B2EEF"/>
    <w:rsid w:val="671C7710"/>
    <w:rsid w:val="671C7FA9"/>
    <w:rsid w:val="671D0A63"/>
    <w:rsid w:val="671D192D"/>
    <w:rsid w:val="671D2AEC"/>
    <w:rsid w:val="671D5367"/>
    <w:rsid w:val="671E1113"/>
    <w:rsid w:val="671F0ADB"/>
    <w:rsid w:val="671F36C6"/>
    <w:rsid w:val="671F424D"/>
    <w:rsid w:val="671F55B7"/>
    <w:rsid w:val="671F6AA4"/>
    <w:rsid w:val="671F6E1E"/>
    <w:rsid w:val="6720245A"/>
    <w:rsid w:val="672030DD"/>
    <w:rsid w:val="67204E8B"/>
    <w:rsid w:val="672058AB"/>
    <w:rsid w:val="67206C39"/>
    <w:rsid w:val="67207822"/>
    <w:rsid w:val="67212227"/>
    <w:rsid w:val="67212644"/>
    <w:rsid w:val="67214C62"/>
    <w:rsid w:val="67217378"/>
    <w:rsid w:val="67220C03"/>
    <w:rsid w:val="6722430F"/>
    <w:rsid w:val="67226E55"/>
    <w:rsid w:val="6722757B"/>
    <w:rsid w:val="67234F98"/>
    <w:rsid w:val="6723579F"/>
    <w:rsid w:val="67236ADB"/>
    <w:rsid w:val="67245209"/>
    <w:rsid w:val="67246C2F"/>
    <w:rsid w:val="672506F4"/>
    <w:rsid w:val="67252CF5"/>
    <w:rsid w:val="67254250"/>
    <w:rsid w:val="67256946"/>
    <w:rsid w:val="67263F29"/>
    <w:rsid w:val="672640A2"/>
    <w:rsid w:val="67264120"/>
    <w:rsid w:val="67266371"/>
    <w:rsid w:val="67270EE9"/>
    <w:rsid w:val="67272E2D"/>
    <w:rsid w:val="67273374"/>
    <w:rsid w:val="672743E8"/>
    <w:rsid w:val="6727446C"/>
    <w:rsid w:val="67274BFB"/>
    <w:rsid w:val="67277A95"/>
    <w:rsid w:val="672804DE"/>
    <w:rsid w:val="67283D40"/>
    <w:rsid w:val="67286A40"/>
    <w:rsid w:val="67291611"/>
    <w:rsid w:val="6729268D"/>
    <w:rsid w:val="67292AA1"/>
    <w:rsid w:val="67295FE3"/>
    <w:rsid w:val="672A03C4"/>
    <w:rsid w:val="672A5D0A"/>
    <w:rsid w:val="672A7AB8"/>
    <w:rsid w:val="672B05A8"/>
    <w:rsid w:val="672B672A"/>
    <w:rsid w:val="672C03A0"/>
    <w:rsid w:val="672C1A82"/>
    <w:rsid w:val="672C25D2"/>
    <w:rsid w:val="672C2EB4"/>
    <w:rsid w:val="672C3830"/>
    <w:rsid w:val="672C4DAA"/>
    <w:rsid w:val="672C55DE"/>
    <w:rsid w:val="672C6851"/>
    <w:rsid w:val="672C7CD4"/>
    <w:rsid w:val="672D09BE"/>
    <w:rsid w:val="672D1356"/>
    <w:rsid w:val="672D1422"/>
    <w:rsid w:val="672D2130"/>
    <w:rsid w:val="672D4570"/>
    <w:rsid w:val="672D48D8"/>
    <w:rsid w:val="672E03A0"/>
    <w:rsid w:val="672E175D"/>
    <w:rsid w:val="672E1A2C"/>
    <w:rsid w:val="672E5040"/>
    <w:rsid w:val="672E5535"/>
    <w:rsid w:val="672E57FA"/>
    <w:rsid w:val="672F3320"/>
    <w:rsid w:val="672F43EE"/>
    <w:rsid w:val="672F48CC"/>
    <w:rsid w:val="672F6913"/>
    <w:rsid w:val="67300445"/>
    <w:rsid w:val="67301A51"/>
    <w:rsid w:val="67302E1C"/>
    <w:rsid w:val="67303132"/>
    <w:rsid w:val="67303449"/>
    <w:rsid w:val="67310F0D"/>
    <w:rsid w:val="67311233"/>
    <w:rsid w:val="67312167"/>
    <w:rsid w:val="67313CD0"/>
    <w:rsid w:val="67314E6D"/>
    <w:rsid w:val="673152EA"/>
    <w:rsid w:val="673212CF"/>
    <w:rsid w:val="67322330"/>
    <w:rsid w:val="67322349"/>
    <w:rsid w:val="673237FC"/>
    <w:rsid w:val="673316DF"/>
    <w:rsid w:val="67334BBF"/>
    <w:rsid w:val="673372DA"/>
    <w:rsid w:val="6734245C"/>
    <w:rsid w:val="6734529F"/>
    <w:rsid w:val="6734598E"/>
    <w:rsid w:val="67351044"/>
    <w:rsid w:val="67352825"/>
    <w:rsid w:val="673574BA"/>
    <w:rsid w:val="67357BB4"/>
    <w:rsid w:val="67357F99"/>
    <w:rsid w:val="673624D4"/>
    <w:rsid w:val="6736315F"/>
    <w:rsid w:val="673639CF"/>
    <w:rsid w:val="67363C15"/>
    <w:rsid w:val="673646AF"/>
    <w:rsid w:val="67365FCF"/>
    <w:rsid w:val="6736645D"/>
    <w:rsid w:val="673675F3"/>
    <w:rsid w:val="67377E82"/>
    <w:rsid w:val="673821D5"/>
    <w:rsid w:val="67382A98"/>
    <w:rsid w:val="67383895"/>
    <w:rsid w:val="67384054"/>
    <w:rsid w:val="67391992"/>
    <w:rsid w:val="6739218D"/>
    <w:rsid w:val="67392596"/>
    <w:rsid w:val="6739419F"/>
    <w:rsid w:val="6739464B"/>
    <w:rsid w:val="67397CFB"/>
    <w:rsid w:val="673A0B2F"/>
    <w:rsid w:val="673A0E55"/>
    <w:rsid w:val="673A249E"/>
    <w:rsid w:val="673A3E6B"/>
    <w:rsid w:val="673A7845"/>
    <w:rsid w:val="673B3A73"/>
    <w:rsid w:val="673B4EB6"/>
    <w:rsid w:val="673C070F"/>
    <w:rsid w:val="673C229D"/>
    <w:rsid w:val="673C6346"/>
    <w:rsid w:val="673C74E2"/>
    <w:rsid w:val="673C75CD"/>
    <w:rsid w:val="673C7C30"/>
    <w:rsid w:val="673D1BF7"/>
    <w:rsid w:val="673D2307"/>
    <w:rsid w:val="673D251F"/>
    <w:rsid w:val="673D2BE3"/>
    <w:rsid w:val="673D3AEF"/>
    <w:rsid w:val="673D3C8F"/>
    <w:rsid w:val="673D5A07"/>
    <w:rsid w:val="673D6624"/>
    <w:rsid w:val="673D77EB"/>
    <w:rsid w:val="673E0E5F"/>
    <w:rsid w:val="673E3563"/>
    <w:rsid w:val="673E51D1"/>
    <w:rsid w:val="673E5311"/>
    <w:rsid w:val="673E5DDC"/>
    <w:rsid w:val="673F00C5"/>
    <w:rsid w:val="673F0F3C"/>
    <w:rsid w:val="673F27F0"/>
    <w:rsid w:val="673F320E"/>
    <w:rsid w:val="673F502F"/>
    <w:rsid w:val="67401089"/>
    <w:rsid w:val="674047A3"/>
    <w:rsid w:val="674055DF"/>
    <w:rsid w:val="67407F63"/>
    <w:rsid w:val="67410D28"/>
    <w:rsid w:val="674171A2"/>
    <w:rsid w:val="67417592"/>
    <w:rsid w:val="67423054"/>
    <w:rsid w:val="674232AF"/>
    <w:rsid w:val="67423A03"/>
    <w:rsid w:val="67424E02"/>
    <w:rsid w:val="674306AA"/>
    <w:rsid w:val="67434F6B"/>
    <w:rsid w:val="67437398"/>
    <w:rsid w:val="674404DB"/>
    <w:rsid w:val="67442FA9"/>
    <w:rsid w:val="67445CF3"/>
    <w:rsid w:val="67450B39"/>
    <w:rsid w:val="6745342E"/>
    <w:rsid w:val="674548F2"/>
    <w:rsid w:val="67455F68"/>
    <w:rsid w:val="67461FC9"/>
    <w:rsid w:val="67462C8B"/>
    <w:rsid w:val="67466989"/>
    <w:rsid w:val="67466A9C"/>
    <w:rsid w:val="67473459"/>
    <w:rsid w:val="67477800"/>
    <w:rsid w:val="6748116B"/>
    <w:rsid w:val="6748599A"/>
    <w:rsid w:val="67486190"/>
    <w:rsid w:val="67491987"/>
    <w:rsid w:val="67492634"/>
    <w:rsid w:val="674943E2"/>
    <w:rsid w:val="6749459E"/>
    <w:rsid w:val="674974BA"/>
    <w:rsid w:val="674A0140"/>
    <w:rsid w:val="674A015A"/>
    <w:rsid w:val="674A1F08"/>
    <w:rsid w:val="674A2ED1"/>
    <w:rsid w:val="674A351B"/>
    <w:rsid w:val="674A3B91"/>
    <w:rsid w:val="674A63AC"/>
    <w:rsid w:val="674A69CD"/>
    <w:rsid w:val="674B2542"/>
    <w:rsid w:val="674B6DBB"/>
    <w:rsid w:val="674B71F7"/>
    <w:rsid w:val="674C7A2E"/>
    <w:rsid w:val="674D024D"/>
    <w:rsid w:val="674D11C2"/>
    <w:rsid w:val="674D37A6"/>
    <w:rsid w:val="674D5D81"/>
    <w:rsid w:val="674D7098"/>
    <w:rsid w:val="674E075B"/>
    <w:rsid w:val="674E19F8"/>
    <w:rsid w:val="674E4A24"/>
    <w:rsid w:val="674E7C4A"/>
    <w:rsid w:val="674F0197"/>
    <w:rsid w:val="674F3119"/>
    <w:rsid w:val="674F3B08"/>
    <w:rsid w:val="674F41F4"/>
    <w:rsid w:val="674F5770"/>
    <w:rsid w:val="674F58C8"/>
    <w:rsid w:val="674F5C04"/>
    <w:rsid w:val="674F5DC7"/>
    <w:rsid w:val="674F7F55"/>
    <w:rsid w:val="67500476"/>
    <w:rsid w:val="675039C2"/>
    <w:rsid w:val="67505B64"/>
    <w:rsid w:val="675114E9"/>
    <w:rsid w:val="675116DD"/>
    <w:rsid w:val="675122F8"/>
    <w:rsid w:val="675146D3"/>
    <w:rsid w:val="6751773B"/>
    <w:rsid w:val="67521CAD"/>
    <w:rsid w:val="6752283B"/>
    <w:rsid w:val="67524CE1"/>
    <w:rsid w:val="6752500D"/>
    <w:rsid w:val="675256ED"/>
    <w:rsid w:val="67526356"/>
    <w:rsid w:val="675302B3"/>
    <w:rsid w:val="67530DBD"/>
    <w:rsid w:val="67530E4A"/>
    <w:rsid w:val="675344CA"/>
    <w:rsid w:val="67535201"/>
    <w:rsid w:val="6753659E"/>
    <w:rsid w:val="6753700F"/>
    <w:rsid w:val="67541CC0"/>
    <w:rsid w:val="67542D87"/>
    <w:rsid w:val="675445CD"/>
    <w:rsid w:val="6755062E"/>
    <w:rsid w:val="67553A2B"/>
    <w:rsid w:val="67560B99"/>
    <w:rsid w:val="675629F9"/>
    <w:rsid w:val="67566AFF"/>
    <w:rsid w:val="67572F4E"/>
    <w:rsid w:val="67573315"/>
    <w:rsid w:val="67582877"/>
    <w:rsid w:val="67584625"/>
    <w:rsid w:val="67585E5B"/>
    <w:rsid w:val="675863D3"/>
    <w:rsid w:val="6759126B"/>
    <w:rsid w:val="6759214B"/>
    <w:rsid w:val="67593E94"/>
    <w:rsid w:val="67596A97"/>
    <w:rsid w:val="675A143E"/>
    <w:rsid w:val="675A2ED2"/>
    <w:rsid w:val="675A42D9"/>
    <w:rsid w:val="675A6BAE"/>
    <w:rsid w:val="675A78DF"/>
    <w:rsid w:val="675B06F2"/>
    <w:rsid w:val="675B18CF"/>
    <w:rsid w:val="675B2367"/>
    <w:rsid w:val="675B32B6"/>
    <w:rsid w:val="675B5EC3"/>
    <w:rsid w:val="675C5582"/>
    <w:rsid w:val="675C60FC"/>
    <w:rsid w:val="675D15A7"/>
    <w:rsid w:val="675D1E04"/>
    <w:rsid w:val="675D2227"/>
    <w:rsid w:val="675D3B8A"/>
    <w:rsid w:val="675D60DF"/>
    <w:rsid w:val="675D6DC0"/>
    <w:rsid w:val="675D7E8D"/>
    <w:rsid w:val="675E1366"/>
    <w:rsid w:val="675E2F1D"/>
    <w:rsid w:val="675E4F42"/>
    <w:rsid w:val="675E4FD6"/>
    <w:rsid w:val="675E7762"/>
    <w:rsid w:val="675F0272"/>
    <w:rsid w:val="675F15A8"/>
    <w:rsid w:val="675F16E0"/>
    <w:rsid w:val="675F2883"/>
    <w:rsid w:val="675F3C06"/>
    <w:rsid w:val="675F65EF"/>
    <w:rsid w:val="6760172C"/>
    <w:rsid w:val="6760271B"/>
    <w:rsid w:val="676044C8"/>
    <w:rsid w:val="676072E5"/>
    <w:rsid w:val="6760797E"/>
    <w:rsid w:val="67614F75"/>
    <w:rsid w:val="67616A13"/>
    <w:rsid w:val="67617ACE"/>
    <w:rsid w:val="67620FF8"/>
    <w:rsid w:val="676236F6"/>
    <w:rsid w:val="676254A4"/>
    <w:rsid w:val="6762718C"/>
    <w:rsid w:val="67627252"/>
    <w:rsid w:val="67634DBC"/>
    <w:rsid w:val="676353B3"/>
    <w:rsid w:val="67635FC8"/>
    <w:rsid w:val="6764121C"/>
    <w:rsid w:val="67642FCA"/>
    <w:rsid w:val="67643B28"/>
    <w:rsid w:val="6764746E"/>
    <w:rsid w:val="67654BA1"/>
    <w:rsid w:val="67654F94"/>
    <w:rsid w:val="676562A4"/>
    <w:rsid w:val="67656D42"/>
    <w:rsid w:val="67657833"/>
    <w:rsid w:val="67660A5B"/>
    <w:rsid w:val="6766452C"/>
    <w:rsid w:val="67667E72"/>
    <w:rsid w:val="67670D0C"/>
    <w:rsid w:val="676722DC"/>
    <w:rsid w:val="676738F0"/>
    <w:rsid w:val="676759AA"/>
    <w:rsid w:val="67675B48"/>
    <w:rsid w:val="6767677E"/>
    <w:rsid w:val="67676CDE"/>
    <w:rsid w:val="67677186"/>
    <w:rsid w:val="6767777D"/>
    <w:rsid w:val="67680804"/>
    <w:rsid w:val="67680F05"/>
    <w:rsid w:val="6768126C"/>
    <w:rsid w:val="676821EE"/>
    <w:rsid w:val="67683ED3"/>
    <w:rsid w:val="676905E0"/>
    <w:rsid w:val="6769301A"/>
    <w:rsid w:val="67694A84"/>
    <w:rsid w:val="67695363"/>
    <w:rsid w:val="67696832"/>
    <w:rsid w:val="67696AE0"/>
    <w:rsid w:val="676A11CF"/>
    <w:rsid w:val="676A2DDC"/>
    <w:rsid w:val="676A2FC6"/>
    <w:rsid w:val="676A342A"/>
    <w:rsid w:val="676A4E9C"/>
    <w:rsid w:val="676A5255"/>
    <w:rsid w:val="676A708C"/>
    <w:rsid w:val="676B07FC"/>
    <w:rsid w:val="676B1A1C"/>
    <w:rsid w:val="676B40F0"/>
    <w:rsid w:val="676B638B"/>
    <w:rsid w:val="676B6497"/>
    <w:rsid w:val="676C00D0"/>
    <w:rsid w:val="676C019A"/>
    <w:rsid w:val="676C0866"/>
    <w:rsid w:val="676C343A"/>
    <w:rsid w:val="676C5425"/>
    <w:rsid w:val="676D025A"/>
    <w:rsid w:val="676D0A82"/>
    <w:rsid w:val="676D0E58"/>
    <w:rsid w:val="676D1DA7"/>
    <w:rsid w:val="676D4A08"/>
    <w:rsid w:val="676D5174"/>
    <w:rsid w:val="676D551F"/>
    <w:rsid w:val="676D5C17"/>
    <w:rsid w:val="676D6737"/>
    <w:rsid w:val="676D7A10"/>
    <w:rsid w:val="676D7FC6"/>
    <w:rsid w:val="676E209B"/>
    <w:rsid w:val="676E2F15"/>
    <w:rsid w:val="676E3D1A"/>
    <w:rsid w:val="676E5BC3"/>
    <w:rsid w:val="676E5BF7"/>
    <w:rsid w:val="676F10E2"/>
    <w:rsid w:val="676F196F"/>
    <w:rsid w:val="677039D6"/>
    <w:rsid w:val="677040A3"/>
    <w:rsid w:val="67704929"/>
    <w:rsid w:val="67704C60"/>
    <w:rsid w:val="67705236"/>
    <w:rsid w:val="67705E13"/>
    <w:rsid w:val="6770722E"/>
    <w:rsid w:val="67707E4E"/>
    <w:rsid w:val="677109DF"/>
    <w:rsid w:val="67712E3F"/>
    <w:rsid w:val="67713239"/>
    <w:rsid w:val="67713939"/>
    <w:rsid w:val="67717495"/>
    <w:rsid w:val="67723916"/>
    <w:rsid w:val="67726442"/>
    <w:rsid w:val="6773320D"/>
    <w:rsid w:val="67740FAC"/>
    <w:rsid w:val="67743BB7"/>
    <w:rsid w:val="67744B6C"/>
    <w:rsid w:val="6774611C"/>
    <w:rsid w:val="67746328"/>
    <w:rsid w:val="67752176"/>
    <w:rsid w:val="67753429"/>
    <w:rsid w:val="677551D7"/>
    <w:rsid w:val="677552C2"/>
    <w:rsid w:val="677564D7"/>
    <w:rsid w:val="67756B4A"/>
    <w:rsid w:val="677610A8"/>
    <w:rsid w:val="677623FA"/>
    <w:rsid w:val="67762CFD"/>
    <w:rsid w:val="677658EC"/>
    <w:rsid w:val="677671A1"/>
    <w:rsid w:val="67767967"/>
    <w:rsid w:val="67770DF7"/>
    <w:rsid w:val="677722DA"/>
    <w:rsid w:val="67775F80"/>
    <w:rsid w:val="677772D0"/>
    <w:rsid w:val="67780845"/>
    <w:rsid w:val="67784CC7"/>
    <w:rsid w:val="67786A75"/>
    <w:rsid w:val="67792874"/>
    <w:rsid w:val="677A0A3F"/>
    <w:rsid w:val="677A15F8"/>
    <w:rsid w:val="677A27ED"/>
    <w:rsid w:val="677A31A7"/>
    <w:rsid w:val="677A4699"/>
    <w:rsid w:val="677A5271"/>
    <w:rsid w:val="677A61AB"/>
    <w:rsid w:val="677B0314"/>
    <w:rsid w:val="677B1E4A"/>
    <w:rsid w:val="677B47B7"/>
    <w:rsid w:val="677B6565"/>
    <w:rsid w:val="677B70C2"/>
    <w:rsid w:val="677C0FC6"/>
    <w:rsid w:val="677C2577"/>
    <w:rsid w:val="677C2BD0"/>
    <w:rsid w:val="677C37D9"/>
    <w:rsid w:val="677C3A5D"/>
    <w:rsid w:val="677C50DC"/>
    <w:rsid w:val="677C633D"/>
    <w:rsid w:val="677C70B4"/>
    <w:rsid w:val="677D18BE"/>
    <w:rsid w:val="677D22DE"/>
    <w:rsid w:val="677D36AC"/>
    <w:rsid w:val="677D408C"/>
    <w:rsid w:val="677D4646"/>
    <w:rsid w:val="677D5E3A"/>
    <w:rsid w:val="677D63AA"/>
    <w:rsid w:val="677E5C60"/>
    <w:rsid w:val="677E60F9"/>
    <w:rsid w:val="677E783A"/>
    <w:rsid w:val="677F1331"/>
    <w:rsid w:val="677F5D82"/>
    <w:rsid w:val="677F6056"/>
    <w:rsid w:val="677F6F51"/>
    <w:rsid w:val="677F7E04"/>
    <w:rsid w:val="678026DC"/>
    <w:rsid w:val="678035B7"/>
    <w:rsid w:val="67803B7C"/>
    <w:rsid w:val="6780592A"/>
    <w:rsid w:val="67807A31"/>
    <w:rsid w:val="67807F85"/>
    <w:rsid w:val="67810B05"/>
    <w:rsid w:val="6781413F"/>
    <w:rsid w:val="67816139"/>
    <w:rsid w:val="678161BB"/>
    <w:rsid w:val="678216A2"/>
    <w:rsid w:val="6782173B"/>
    <w:rsid w:val="678227F1"/>
    <w:rsid w:val="6782389F"/>
    <w:rsid w:val="67825B46"/>
    <w:rsid w:val="6782764B"/>
    <w:rsid w:val="67841F6B"/>
    <w:rsid w:val="6784366C"/>
    <w:rsid w:val="678436AC"/>
    <w:rsid w:val="6784541A"/>
    <w:rsid w:val="678455FC"/>
    <w:rsid w:val="6785004D"/>
    <w:rsid w:val="67851192"/>
    <w:rsid w:val="67851D6A"/>
    <w:rsid w:val="67852034"/>
    <w:rsid w:val="67852F40"/>
    <w:rsid w:val="678561F7"/>
    <w:rsid w:val="67861287"/>
    <w:rsid w:val="67862D48"/>
    <w:rsid w:val="678673A1"/>
    <w:rsid w:val="6786745C"/>
    <w:rsid w:val="67871780"/>
    <w:rsid w:val="67871AEB"/>
    <w:rsid w:val="678725B8"/>
    <w:rsid w:val="67874F0A"/>
    <w:rsid w:val="67876CB8"/>
    <w:rsid w:val="678809D9"/>
    <w:rsid w:val="678834BD"/>
    <w:rsid w:val="67886862"/>
    <w:rsid w:val="678876F1"/>
    <w:rsid w:val="67887B11"/>
    <w:rsid w:val="67887F30"/>
    <w:rsid w:val="67890C82"/>
    <w:rsid w:val="67892B80"/>
    <w:rsid w:val="6789494D"/>
    <w:rsid w:val="67896ED4"/>
    <w:rsid w:val="678A24C7"/>
    <w:rsid w:val="678A4349"/>
    <w:rsid w:val="678A67A9"/>
    <w:rsid w:val="678A76F6"/>
    <w:rsid w:val="678A781D"/>
    <w:rsid w:val="678A7CFE"/>
    <w:rsid w:val="678B1E3E"/>
    <w:rsid w:val="678B330B"/>
    <w:rsid w:val="678B39AB"/>
    <w:rsid w:val="678B554C"/>
    <w:rsid w:val="678C06A5"/>
    <w:rsid w:val="678C06FD"/>
    <w:rsid w:val="678C3F86"/>
    <w:rsid w:val="678C643D"/>
    <w:rsid w:val="678C6C1F"/>
    <w:rsid w:val="678D10B0"/>
    <w:rsid w:val="678D1B62"/>
    <w:rsid w:val="678D2C55"/>
    <w:rsid w:val="678D429A"/>
    <w:rsid w:val="678D5C9F"/>
    <w:rsid w:val="678D60F7"/>
    <w:rsid w:val="678D79C8"/>
    <w:rsid w:val="678D7F9E"/>
    <w:rsid w:val="678E0047"/>
    <w:rsid w:val="678E0112"/>
    <w:rsid w:val="678E15AC"/>
    <w:rsid w:val="678E44EB"/>
    <w:rsid w:val="678E4891"/>
    <w:rsid w:val="678E6299"/>
    <w:rsid w:val="678E72C4"/>
    <w:rsid w:val="678E7CBC"/>
    <w:rsid w:val="678F07BF"/>
    <w:rsid w:val="678F126F"/>
    <w:rsid w:val="678F3DBF"/>
    <w:rsid w:val="678F707E"/>
    <w:rsid w:val="678F7110"/>
    <w:rsid w:val="678F7301"/>
    <w:rsid w:val="678F7623"/>
    <w:rsid w:val="67900263"/>
    <w:rsid w:val="67901C4F"/>
    <w:rsid w:val="67901D71"/>
    <w:rsid w:val="67902011"/>
    <w:rsid w:val="67902F87"/>
    <w:rsid w:val="679030DF"/>
    <w:rsid w:val="67906419"/>
    <w:rsid w:val="6790738C"/>
    <w:rsid w:val="67910DA7"/>
    <w:rsid w:val="679118E5"/>
    <w:rsid w:val="67915CB0"/>
    <w:rsid w:val="6791755B"/>
    <w:rsid w:val="67917B37"/>
    <w:rsid w:val="67922197"/>
    <w:rsid w:val="679236E4"/>
    <w:rsid w:val="67926756"/>
    <w:rsid w:val="6793168A"/>
    <w:rsid w:val="679338AF"/>
    <w:rsid w:val="6793777B"/>
    <w:rsid w:val="679413D5"/>
    <w:rsid w:val="67941A60"/>
    <w:rsid w:val="67944EC0"/>
    <w:rsid w:val="67947F79"/>
    <w:rsid w:val="67950065"/>
    <w:rsid w:val="67955334"/>
    <w:rsid w:val="67955879"/>
    <w:rsid w:val="67955AC1"/>
    <w:rsid w:val="67957627"/>
    <w:rsid w:val="67962301"/>
    <w:rsid w:val="6796339F"/>
    <w:rsid w:val="67966EFB"/>
    <w:rsid w:val="679703E1"/>
    <w:rsid w:val="679706A4"/>
    <w:rsid w:val="67970C70"/>
    <w:rsid w:val="679748F4"/>
    <w:rsid w:val="679773B7"/>
    <w:rsid w:val="67980529"/>
    <w:rsid w:val="67991A38"/>
    <w:rsid w:val="67994442"/>
    <w:rsid w:val="6799494E"/>
    <w:rsid w:val="67996A21"/>
    <w:rsid w:val="679A139F"/>
    <w:rsid w:val="679A2E90"/>
    <w:rsid w:val="679A4C3E"/>
    <w:rsid w:val="679A4D1E"/>
    <w:rsid w:val="679A69EC"/>
    <w:rsid w:val="679B01F2"/>
    <w:rsid w:val="679B09B6"/>
    <w:rsid w:val="679B22D5"/>
    <w:rsid w:val="679B2764"/>
    <w:rsid w:val="679B4A60"/>
    <w:rsid w:val="679B646E"/>
    <w:rsid w:val="679B6D62"/>
    <w:rsid w:val="679C0B0D"/>
    <w:rsid w:val="679C1888"/>
    <w:rsid w:val="679C1F17"/>
    <w:rsid w:val="679C4559"/>
    <w:rsid w:val="679C461B"/>
    <w:rsid w:val="679C6C08"/>
    <w:rsid w:val="679D071E"/>
    <w:rsid w:val="679D10FB"/>
    <w:rsid w:val="679D4253"/>
    <w:rsid w:val="679D64DC"/>
    <w:rsid w:val="679E0143"/>
    <w:rsid w:val="679E15E8"/>
    <w:rsid w:val="679E3E90"/>
    <w:rsid w:val="679F04A6"/>
    <w:rsid w:val="679F0D0F"/>
    <w:rsid w:val="679F2254"/>
    <w:rsid w:val="679F36D1"/>
    <w:rsid w:val="679F4855"/>
    <w:rsid w:val="679F5850"/>
    <w:rsid w:val="67A00AFE"/>
    <w:rsid w:val="67A01897"/>
    <w:rsid w:val="67A028D7"/>
    <w:rsid w:val="67A02C13"/>
    <w:rsid w:val="67A037F7"/>
    <w:rsid w:val="67A057A8"/>
    <w:rsid w:val="67A12803"/>
    <w:rsid w:val="67A13FCE"/>
    <w:rsid w:val="67A14064"/>
    <w:rsid w:val="67A1421E"/>
    <w:rsid w:val="67A1634F"/>
    <w:rsid w:val="67A16835"/>
    <w:rsid w:val="67A17682"/>
    <w:rsid w:val="67A23AF2"/>
    <w:rsid w:val="67A24503"/>
    <w:rsid w:val="67A24A75"/>
    <w:rsid w:val="67A2570B"/>
    <w:rsid w:val="67A26C35"/>
    <w:rsid w:val="67A323AC"/>
    <w:rsid w:val="67A3506C"/>
    <w:rsid w:val="67A36C5B"/>
    <w:rsid w:val="67A40E29"/>
    <w:rsid w:val="67A41618"/>
    <w:rsid w:val="67A45ABC"/>
    <w:rsid w:val="67A45D5B"/>
    <w:rsid w:val="67A46A24"/>
    <w:rsid w:val="67A47355"/>
    <w:rsid w:val="67A4786A"/>
    <w:rsid w:val="67A47F28"/>
    <w:rsid w:val="67A50E81"/>
    <w:rsid w:val="67A535E2"/>
    <w:rsid w:val="67A535E8"/>
    <w:rsid w:val="67A55390"/>
    <w:rsid w:val="67A555B6"/>
    <w:rsid w:val="67A564B0"/>
    <w:rsid w:val="67A56BBB"/>
    <w:rsid w:val="67A60BDB"/>
    <w:rsid w:val="67A61834"/>
    <w:rsid w:val="67A6201F"/>
    <w:rsid w:val="67A625A0"/>
    <w:rsid w:val="67A62DE6"/>
    <w:rsid w:val="67A63E75"/>
    <w:rsid w:val="67A641FC"/>
    <w:rsid w:val="67A67C29"/>
    <w:rsid w:val="67A71109"/>
    <w:rsid w:val="67A77ED6"/>
    <w:rsid w:val="67A8040E"/>
    <w:rsid w:val="67A840C2"/>
    <w:rsid w:val="67A84933"/>
    <w:rsid w:val="67A8697C"/>
    <w:rsid w:val="67A9017F"/>
    <w:rsid w:val="67A91325"/>
    <w:rsid w:val="67A93751"/>
    <w:rsid w:val="67A94727"/>
    <w:rsid w:val="67A95E11"/>
    <w:rsid w:val="67A97262"/>
    <w:rsid w:val="67AA29A7"/>
    <w:rsid w:val="67AA4045"/>
    <w:rsid w:val="67AA6841"/>
    <w:rsid w:val="67AB0BF9"/>
    <w:rsid w:val="67AB2A84"/>
    <w:rsid w:val="67AB5297"/>
    <w:rsid w:val="67AB6E4B"/>
    <w:rsid w:val="67AB781A"/>
    <w:rsid w:val="67AB7CE7"/>
    <w:rsid w:val="67AC039C"/>
    <w:rsid w:val="67AC212D"/>
    <w:rsid w:val="67AC28B8"/>
    <w:rsid w:val="67AC3E71"/>
    <w:rsid w:val="67AC671F"/>
    <w:rsid w:val="67AC6C0E"/>
    <w:rsid w:val="67AD0413"/>
    <w:rsid w:val="67AD3200"/>
    <w:rsid w:val="67AD449B"/>
    <w:rsid w:val="67AE0BB3"/>
    <w:rsid w:val="67AE48F1"/>
    <w:rsid w:val="67AE54AE"/>
    <w:rsid w:val="67AE55EA"/>
    <w:rsid w:val="67AE693B"/>
    <w:rsid w:val="67AF0758"/>
    <w:rsid w:val="67AF7C77"/>
    <w:rsid w:val="67B04461"/>
    <w:rsid w:val="67B058DD"/>
    <w:rsid w:val="67B1064E"/>
    <w:rsid w:val="67B11B9E"/>
    <w:rsid w:val="67B11F87"/>
    <w:rsid w:val="67B13D35"/>
    <w:rsid w:val="67B1720A"/>
    <w:rsid w:val="67B24F18"/>
    <w:rsid w:val="67B25BC5"/>
    <w:rsid w:val="67B25D57"/>
    <w:rsid w:val="67B267DE"/>
    <w:rsid w:val="67B30275"/>
    <w:rsid w:val="67B326AE"/>
    <w:rsid w:val="67B33A1A"/>
    <w:rsid w:val="67B33C81"/>
    <w:rsid w:val="67B33F51"/>
    <w:rsid w:val="67B35EE9"/>
    <w:rsid w:val="67B36479"/>
    <w:rsid w:val="67B36D3B"/>
    <w:rsid w:val="67B3750E"/>
    <w:rsid w:val="67B4104A"/>
    <w:rsid w:val="67B42652"/>
    <w:rsid w:val="67B456EA"/>
    <w:rsid w:val="67B45B83"/>
    <w:rsid w:val="67B45DE5"/>
    <w:rsid w:val="67B46630"/>
    <w:rsid w:val="67B47068"/>
    <w:rsid w:val="67B51A77"/>
    <w:rsid w:val="67B548F6"/>
    <w:rsid w:val="67B5752B"/>
    <w:rsid w:val="67B57CC9"/>
    <w:rsid w:val="67B6134C"/>
    <w:rsid w:val="67B61CC3"/>
    <w:rsid w:val="67B64415"/>
    <w:rsid w:val="67B64DFA"/>
    <w:rsid w:val="67B65669"/>
    <w:rsid w:val="67B657F0"/>
    <w:rsid w:val="67B65CC6"/>
    <w:rsid w:val="67B70247"/>
    <w:rsid w:val="67B70480"/>
    <w:rsid w:val="67B717D5"/>
    <w:rsid w:val="67B73C7E"/>
    <w:rsid w:val="67B76001"/>
    <w:rsid w:val="67B802CD"/>
    <w:rsid w:val="67B804B1"/>
    <w:rsid w:val="67B80D18"/>
    <w:rsid w:val="67B81568"/>
    <w:rsid w:val="67B82551"/>
    <w:rsid w:val="67B83316"/>
    <w:rsid w:val="67B83489"/>
    <w:rsid w:val="67B83789"/>
    <w:rsid w:val="67B83B32"/>
    <w:rsid w:val="67B855FA"/>
    <w:rsid w:val="67B86C13"/>
    <w:rsid w:val="67B86FA0"/>
    <w:rsid w:val="67B8771A"/>
    <w:rsid w:val="67B91421"/>
    <w:rsid w:val="67B9242C"/>
    <w:rsid w:val="67B932AA"/>
    <w:rsid w:val="67B955FF"/>
    <w:rsid w:val="67BA0E3C"/>
    <w:rsid w:val="67BA0F4B"/>
    <w:rsid w:val="67BA377B"/>
    <w:rsid w:val="67BA3A39"/>
    <w:rsid w:val="67BA495C"/>
    <w:rsid w:val="67BA52E0"/>
    <w:rsid w:val="67BA6A87"/>
    <w:rsid w:val="67BA708E"/>
    <w:rsid w:val="67BB0C58"/>
    <w:rsid w:val="67BB42C1"/>
    <w:rsid w:val="67BB4BB4"/>
    <w:rsid w:val="67BB6416"/>
    <w:rsid w:val="67BC1846"/>
    <w:rsid w:val="67BC1BF5"/>
    <w:rsid w:val="67BC1EAA"/>
    <w:rsid w:val="67BC1EF5"/>
    <w:rsid w:val="67BC2E06"/>
    <w:rsid w:val="67BC6D23"/>
    <w:rsid w:val="67BD092C"/>
    <w:rsid w:val="67BD20FC"/>
    <w:rsid w:val="67BD23A4"/>
    <w:rsid w:val="67BD26DA"/>
    <w:rsid w:val="67BD3CBF"/>
    <w:rsid w:val="67BD424F"/>
    <w:rsid w:val="67BD6A8D"/>
    <w:rsid w:val="67BD6B7E"/>
    <w:rsid w:val="67BD7C0E"/>
    <w:rsid w:val="67BD7E0B"/>
    <w:rsid w:val="67BE05B2"/>
    <w:rsid w:val="67BE17F3"/>
    <w:rsid w:val="67BE3F17"/>
    <w:rsid w:val="67BE3FF9"/>
    <w:rsid w:val="67BE4CCD"/>
    <w:rsid w:val="67BE57E3"/>
    <w:rsid w:val="67BE5B86"/>
    <w:rsid w:val="67BF2D2A"/>
    <w:rsid w:val="67BF615D"/>
    <w:rsid w:val="67BF660E"/>
    <w:rsid w:val="67BF690C"/>
    <w:rsid w:val="67C021CA"/>
    <w:rsid w:val="67C02756"/>
    <w:rsid w:val="67C036F4"/>
    <w:rsid w:val="67C0470E"/>
    <w:rsid w:val="67C1041C"/>
    <w:rsid w:val="67C11B9C"/>
    <w:rsid w:val="67C128B7"/>
    <w:rsid w:val="67C15CF6"/>
    <w:rsid w:val="67C21F0D"/>
    <w:rsid w:val="67C2230C"/>
    <w:rsid w:val="67C223E6"/>
    <w:rsid w:val="67C232B1"/>
    <w:rsid w:val="67C23481"/>
    <w:rsid w:val="67C25F42"/>
    <w:rsid w:val="67C26A9E"/>
    <w:rsid w:val="67C27CF0"/>
    <w:rsid w:val="67C30C5B"/>
    <w:rsid w:val="67C32B5F"/>
    <w:rsid w:val="67C3328D"/>
    <w:rsid w:val="67C3628F"/>
    <w:rsid w:val="67C366F2"/>
    <w:rsid w:val="67C36F3E"/>
    <w:rsid w:val="67C41CBB"/>
    <w:rsid w:val="67C437D3"/>
    <w:rsid w:val="67C439C6"/>
    <w:rsid w:val="67C43A69"/>
    <w:rsid w:val="67C473FE"/>
    <w:rsid w:val="67C47F0C"/>
    <w:rsid w:val="67C51FCF"/>
    <w:rsid w:val="67C524D3"/>
    <w:rsid w:val="67C537CC"/>
    <w:rsid w:val="67C53CF4"/>
    <w:rsid w:val="67C53FCF"/>
    <w:rsid w:val="67C54AE9"/>
    <w:rsid w:val="67C5540A"/>
    <w:rsid w:val="67C615F0"/>
    <w:rsid w:val="67C61D1E"/>
    <w:rsid w:val="67C63079"/>
    <w:rsid w:val="67C635F6"/>
    <w:rsid w:val="67C63C85"/>
    <w:rsid w:val="67C648EF"/>
    <w:rsid w:val="67C65A33"/>
    <w:rsid w:val="67C707BA"/>
    <w:rsid w:val="67C7085E"/>
    <w:rsid w:val="67C717AB"/>
    <w:rsid w:val="67C758D9"/>
    <w:rsid w:val="67C779FD"/>
    <w:rsid w:val="67C8097D"/>
    <w:rsid w:val="67C810C2"/>
    <w:rsid w:val="67C84225"/>
    <w:rsid w:val="67C879CB"/>
    <w:rsid w:val="67C9069F"/>
    <w:rsid w:val="67C95523"/>
    <w:rsid w:val="67C96BF3"/>
    <w:rsid w:val="67C9711D"/>
    <w:rsid w:val="67C972D1"/>
    <w:rsid w:val="67C97CC3"/>
    <w:rsid w:val="67CA2680"/>
    <w:rsid w:val="67CA3270"/>
    <w:rsid w:val="67CB3049"/>
    <w:rsid w:val="67CC09A9"/>
    <w:rsid w:val="67CC4DBC"/>
    <w:rsid w:val="67CC581F"/>
    <w:rsid w:val="67CD1B70"/>
    <w:rsid w:val="67CD1BF1"/>
    <w:rsid w:val="67CD5013"/>
    <w:rsid w:val="67CE0B3C"/>
    <w:rsid w:val="67CE0D8B"/>
    <w:rsid w:val="67CE3081"/>
    <w:rsid w:val="67CE4123"/>
    <w:rsid w:val="67CE48E7"/>
    <w:rsid w:val="67CE6A19"/>
    <w:rsid w:val="67CE6DB7"/>
    <w:rsid w:val="67CF069A"/>
    <w:rsid w:val="67CF5869"/>
    <w:rsid w:val="67CF5C52"/>
    <w:rsid w:val="67D00572"/>
    <w:rsid w:val="67D0065F"/>
    <w:rsid w:val="67D0240D"/>
    <w:rsid w:val="67D04F6F"/>
    <w:rsid w:val="67D0519E"/>
    <w:rsid w:val="67D068B1"/>
    <w:rsid w:val="67D06BBB"/>
    <w:rsid w:val="67D112FC"/>
    <w:rsid w:val="67D143D7"/>
    <w:rsid w:val="67D16B28"/>
    <w:rsid w:val="67D207CA"/>
    <w:rsid w:val="67D21348"/>
    <w:rsid w:val="67D272CE"/>
    <w:rsid w:val="67D27562"/>
    <w:rsid w:val="67D30150"/>
    <w:rsid w:val="67D3016F"/>
    <w:rsid w:val="67D429AB"/>
    <w:rsid w:val="67D42AF3"/>
    <w:rsid w:val="67D43D2A"/>
    <w:rsid w:val="67D47503"/>
    <w:rsid w:val="67D5044D"/>
    <w:rsid w:val="67D51E33"/>
    <w:rsid w:val="67D5211A"/>
    <w:rsid w:val="67D52FCE"/>
    <w:rsid w:val="67D53EC8"/>
    <w:rsid w:val="67D54598"/>
    <w:rsid w:val="67D55C76"/>
    <w:rsid w:val="67D55FB3"/>
    <w:rsid w:val="67D570F9"/>
    <w:rsid w:val="67D57406"/>
    <w:rsid w:val="67D61813"/>
    <w:rsid w:val="67D619EE"/>
    <w:rsid w:val="67D6379C"/>
    <w:rsid w:val="67D66F0D"/>
    <w:rsid w:val="67D71EB4"/>
    <w:rsid w:val="67D74396"/>
    <w:rsid w:val="67D759A4"/>
    <w:rsid w:val="67D75FFE"/>
    <w:rsid w:val="67D77C40"/>
    <w:rsid w:val="67D8761D"/>
    <w:rsid w:val="67D90194"/>
    <w:rsid w:val="67D918D5"/>
    <w:rsid w:val="67D963B8"/>
    <w:rsid w:val="67DA14DE"/>
    <w:rsid w:val="67DA2BF6"/>
    <w:rsid w:val="67DA328C"/>
    <w:rsid w:val="67DA4EEB"/>
    <w:rsid w:val="67DA57A7"/>
    <w:rsid w:val="67DA7730"/>
    <w:rsid w:val="67DA7F59"/>
    <w:rsid w:val="67DB0DB2"/>
    <w:rsid w:val="67DB1034"/>
    <w:rsid w:val="67DB287E"/>
    <w:rsid w:val="67DB41F5"/>
    <w:rsid w:val="67DB47B0"/>
    <w:rsid w:val="67DB7004"/>
    <w:rsid w:val="67DB7D6A"/>
    <w:rsid w:val="67DC5256"/>
    <w:rsid w:val="67DC55A7"/>
    <w:rsid w:val="67DD036B"/>
    <w:rsid w:val="67DD0FCE"/>
    <w:rsid w:val="67DD16E6"/>
    <w:rsid w:val="67DD1BDA"/>
    <w:rsid w:val="67DD240C"/>
    <w:rsid w:val="67DD2D7C"/>
    <w:rsid w:val="67DD3051"/>
    <w:rsid w:val="67DD4B2A"/>
    <w:rsid w:val="67DD5681"/>
    <w:rsid w:val="67DD78AD"/>
    <w:rsid w:val="67DD7FA5"/>
    <w:rsid w:val="67DE4B8D"/>
    <w:rsid w:val="67DE70E1"/>
    <w:rsid w:val="67DE73E1"/>
    <w:rsid w:val="67DF08A2"/>
    <w:rsid w:val="67DF3962"/>
    <w:rsid w:val="67DF4C3C"/>
    <w:rsid w:val="67DF4D46"/>
    <w:rsid w:val="67DF7262"/>
    <w:rsid w:val="67E05C3A"/>
    <w:rsid w:val="67E05DA8"/>
    <w:rsid w:val="67E060E9"/>
    <w:rsid w:val="67E10A7E"/>
    <w:rsid w:val="67E1286C"/>
    <w:rsid w:val="67E21087"/>
    <w:rsid w:val="67E22141"/>
    <w:rsid w:val="67E22987"/>
    <w:rsid w:val="67E22BE0"/>
    <w:rsid w:val="67E33EB0"/>
    <w:rsid w:val="67E341BD"/>
    <w:rsid w:val="67E34416"/>
    <w:rsid w:val="67E4235D"/>
    <w:rsid w:val="67E45EB9"/>
    <w:rsid w:val="67E460B6"/>
    <w:rsid w:val="67E469E8"/>
    <w:rsid w:val="67E47547"/>
    <w:rsid w:val="67E507DD"/>
    <w:rsid w:val="67E518D6"/>
    <w:rsid w:val="67E61308"/>
    <w:rsid w:val="67E617FF"/>
    <w:rsid w:val="67E61C31"/>
    <w:rsid w:val="67E64811"/>
    <w:rsid w:val="67E65EAB"/>
    <w:rsid w:val="67E660D5"/>
    <w:rsid w:val="67E66C84"/>
    <w:rsid w:val="67E67E83"/>
    <w:rsid w:val="67E70524"/>
    <w:rsid w:val="67E71E3E"/>
    <w:rsid w:val="67E72606"/>
    <w:rsid w:val="67E73BF2"/>
    <w:rsid w:val="67E73BFB"/>
    <w:rsid w:val="67E74BD2"/>
    <w:rsid w:val="67E74DAE"/>
    <w:rsid w:val="67E75368"/>
    <w:rsid w:val="67E759A9"/>
    <w:rsid w:val="67E81E4D"/>
    <w:rsid w:val="67E83118"/>
    <w:rsid w:val="67E852D5"/>
    <w:rsid w:val="67E90AE3"/>
    <w:rsid w:val="67E91721"/>
    <w:rsid w:val="67E92EA9"/>
    <w:rsid w:val="67E934CF"/>
    <w:rsid w:val="67E93D8B"/>
    <w:rsid w:val="67E973AA"/>
    <w:rsid w:val="67E97973"/>
    <w:rsid w:val="67E97A8F"/>
    <w:rsid w:val="67E97C6E"/>
    <w:rsid w:val="67EA067D"/>
    <w:rsid w:val="67EA24F8"/>
    <w:rsid w:val="67EA24FF"/>
    <w:rsid w:val="67EA2C55"/>
    <w:rsid w:val="67EA6FED"/>
    <w:rsid w:val="67EA79EB"/>
    <w:rsid w:val="67EB25A8"/>
    <w:rsid w:val="67EB5179"/>
    <w:rsid w:val="67EB5499"/>
    <w:rsid w:val="67EB7247"/>
    <w:rsid w:val="67EB7433"/>
    <w:rsid w:val="67EB747B"/>
    <w:rsid w:val="67EC00F2"/>
    <w:rsid w:val="67EC1211"/>
    <w:rsid w:val="67EC1862"/>
    <w:rsid w:val="67EC1E59"/>
    <w:rsid w:val="67EC27B5"/>
    <w:rsid w:val="67EC4555"/>
    <w:rsid w:val="67ED11DA"/>
    <w:rsid w:val="67ED357D"/>
    <w:rsid w:val="67ED35DA"/>
    <w:rsid w:val="67ED4868"/>
    <w:rsid w:val="67ED7463"/>
    <w:rsid w:val="67ED7A99"/>
    <w:rsid w:val="67EE0AE5"/>
    <w:rsid w:val="67EE0FC7"/>
    <w:rsid w:val="67EE2B09"/>
    <w:rsid w:val="67EE45F4"/>
    <w:rsid w:val="67EE4F89"/>
    <w:rsid w:val="67EE6D37"/>
    <w:rsid w:val="67EF3F7F"/>
    <w:rsid w:val="67EF6069"/>
    <w:rsid w:val="67EF6907"/>
    <w:rsid w:val="67F00EE7"/>
    <w:rsid w:val="67F02AB0"/>
    <w:rsid w:val="67F02FCA"/>
    <w:rsid w:val="67F0485E"/>
    <w:rsid w:val="67F077F7"/>
    <w:rsid w:val="67F105D6"/>
    <w:rsid w:val="67F1641A"/>
    <w:rsid w:val="67F22493"/>
    <w:rsid w:val="67F24A7A"/>
    <w:rsid w:val="67F307F2"/>
    <w:rsid w:val="67F31F56"/>
    <w:rsid w:val="67F325A0"/>
    <w:rsid w:val="67F3434E"/>
    <w:rsid w:val="67F43F20"/>
    <w:rsid w:val="67F464DC"/>
    <w:rsid w:val="67F4676D"/>
    <w:rsid w:val="67F46E08"/>
    <w:rsid w:val="67F4775D"/>
    <w:rsid w:val="67F500C6"/>
    <w:rsid w:val="67F51E74"/>
    <w:rsid w:val="67F53754"/>
    <w:rsid w:val="67F56318"/>
    <w:rsid w:val="67F56DB2"/>
    <w:rsid w:val="67F5796C"/>
    <w:rsid w:val="67F602C9"/>
    <w:rsid w:val="67F612F5"/>
    <w:rsid w:val="67F616AF"/>
    <w:rsid w:val="67F62F85"/>
    <w:rsid w:val="67F66BCE"/>
    <w:rsid w:val="67F67CB7"/>
    <w:rsid w:val="67F70971"/>
    <w:rsid w:val="67F7170B"/>
    <w:rsid w:val="67F71C1E"/>
    <w:rsid w:val="67F72090"/>
    <w:rsid w:val="67F73E3E"/>
    <w:rsid w:val="67F74AB9"/>
    <w:rsid w:val="67F74E5D"/>
    <w:rsid w:val="67F77A6F"/>
    <w:rsid w:val="67F81964"/>
    <w:rsid w:val="67F81B86"/>
    <w:rsid w:val="67F8607E"/>
    <w:rsid w:val="67F9052D"/>
    <w:rsid w:val="67F94E75"/>
    <w:rsid w:val="67F97555"/>
    <w:rsid w:val="67FA1B80"/>
    <w:rsid w:val="67FA56DC"/>
    <w:rsid w:val="67FB2660"/>
    <w:rsid w:val="67FB3202"/>
    <w:rsid w:val="67FB38F5"/>
    <w:rsid w:val="67FC1454"/>
    <w:rsid w:val="67FC1489"/>
    <w:rsid w:val="67FD51CC"/>
    <w:rsid w:val="67FD6F7B"/>
    <w:rsid w:val="67FE38AF"/>
    <w:rsid w:val="67FE3B5E"/>
    <w:rsid w:val="67FE6CF9"/>
    <w:rsid w:val="67FF042A"/>
    <w:rsid w:val="67FF0888"/>
    <w:rsid w:val="67FF0F45"/>
    <w:rsid w:val="67FF1EAE"/>
    <w:rsid w:val="67FF2CF3"/>
    <w:rsid w:val="67FF35EF"/>
    <w:rsid w:val="67FF7197"/>
    <w:rsid w:val="68001115"/>
    <w:rsid w:val="680030D6"/>
    <w:rsid w:val="68004A7F"/>
    <w:rsid w:val="68007FFE"/>
    <w:rsid w:val="68012F0F"/>
    <w:rsid w:val="68015F0F"/>
    <w:rsid w:val="68016113"/>
    <w:rsid w:val="68020550"/>
    <w:rsid w:val="680221DC"/>
    <w:rsid w:val="680227E3"/>
    <w:rsid w:val="680234A2"/>
    <w:rsid w:val="68024591"/>
    <w:rsid w:val="68027FA0"/>
    <w:rsid w:val="68030A35"/>
    <w:rsid w:val="68033236"/>
    <w:rsid w:val="680354B3"/>
    <w:rsid w:val="68036093"/>
    <w:rsid w:val="68040309"/>
    <w:rsid w:val="68043285"/>
    <w:rsid w:val="6804519D"/>
    <w:rsid w:val="680463E8"/>
    <w:rsid w:val="6804655B"/>
    <w:rsid w:val="68054771"/>
    <w:rsid w:val="68055F4C"/>
    <w:rsid w:val="68057461"/>
    <w:rsid w:val="68060525"/>
    <w:rsid w:val="680623D1"/>
    <w:rsid w:val="68062C9F"/>
    <w:rsid w:val="68064081"/>
    <w:rsid w:val="68065F32"/>
    <w:rsid w:val="680705A5"/>
    <w:rsid w:val="68071BA7"/>
    <w:rsid w:val="68074FF1"/>
    <w:rsid w:val="680762BA"/>
    <w:rsid w:val="6807722A"/>
    <w:rsid w:val="68077DF9"/>
    <w:rsid w:val="68082925"/>
    <w:rsid w:val="6808378D"/>
    <w:rsid w:val="68085DE2"/>
    <w:rsid w:val="6808604B"/>
    <w:rsid w:val="68087C23"/>
    <w:rsid w:val="68087D1C"/>
    <w:rsid w:val="68091DC3"/>
    <w:rsid w:val="6809591F"/>
    <w:rsid w:val="6809711B"/>
    <w:rsid w:val="68097925"/>
    <w:rsid w:val="680A64A2"/>
    <w:rsid w:val="680B1697"/>
    <w:rsid w:val="680B4763"/>
    <w:rsid w:val="680B5B3B"/>
    <w:rsid w:val="680B78E9"/>
    <w:rsid w:val="680C118C"/>
    <w:rsid w:val="680C4AAA"/>
    <w:rsid w:val="680C6130"/>
    <w:rsid w:val="680D18B3"/>
    <w:rsid w:val="680D1969"/>
    <w:rsid w:val="680D2629"/>
    <w:rsid w:val="680D3662"/>
    <w:rsid w:val="680D44B2"/>
    <w:rsid w:val="680D4C16"/>
    <w:rsid w:val="680E052D"/>
    <w:rsid w:val="680E063A"/>
    <w:rsid w:val="680E086B"/>
    <w:rsid w:val="680E1188"/>
    <w:rsid w:val="680E2F36"/>
    <w:rsid w:val="680E526C"/>
    <w:rsid w:val="680E64F1"/>
    <w:rsid w:val="680E73DA"/>
    <w:rsid w:val="680F2801"/>
    <w:rsid w:val="680F7D32"/>
    <w:rsid w:val="68103D0F"/>
    <w:rsid w:val="68104F00"/>
    <w:rsid w:val="68106CAE"/>
    <w:rsid w:val="68111495"/>
    <w:rsid w:val="68111A8C"/>
    <w:rsid w:val="68111AD5"/>
    <w:rsid w:val="68112A26"/>
    <w:rsid w:val="68115A04"/>
    <w:rsid w:val="68116D79"/>
    <w:rsid w:val="6811786D"/>
    <w:rsid w:val="68121BE7"/>
    <w:rsid w:val="68125922"/>
    <w:rsid w:val="68126913"/>
    <w:rsid w:val="681317B4"/>
    <w:rsid w:val="68133988"/>
    <w:rsid w:val="681349F0"/>
    <w:rsid w:val="6813679E"/>
    <w:rsid w:val="681433EF"/>
    <w:rsid w:val="68144DEA"/>
    <w:rsid w:val="68146FD4"/>
    <w:rsid w:val="68150768"/>
    <w:rsid w:val="68161876"/>
    <w:rsid w:val="68164673"/>
    <w:rsid w:val="68170338"/>
    <w:rsid w:val="68171D97"/>
    <w:rsid w:val="681744E0"/>
    <w:rsid w:val="6817503B"/>
    <w:rsid w:val="6817628E"/>
    <w:rsid w:val="68182006"/>
    <w:rsid w:val="68183DB4"/>
    <w:rsid w:val="68184E6F"/>
    <w:rsid w:val="68185BEC"/>
    <w:rsid w:val="68190258"/>
    <w:rsid w:val="68194172"/>
    <w:rsid w:val="681941C2"/>
    <w:rsid w:val="68195CA2"/>
    <w:rsid w:val="681961AD"/>
    <w:rsid w:val="681A0335"/>
    <w:rsid w:val="681A12FC"/>
    <w:rsid w:val="681A18DB"/>
    <w:rsid w:val="681A7B2C"/>
    <w:rsid w:val="681B41EE"/>
    <w:rsid w:val="681B4D81"/>
    <w:rsid w:val="681B5D80"/>
    <w:rsid w:val="681B62C8"/>
    <w:rsid w:val="681B7432"/>
    <w:rsid w:val="681C10D1"/>
    <w:rsid w:val="681C1AF7"/>
    <w:rsid w:val="681C1EE4"/>
    <w:rsid w:val="681C2B17"/>
    <w:rsid w:val="681C54E8"/>
    <w:rsid w:val="681D060C"/>
    <w:rsid w:val="681D13CB"/>
    <w:rsid w:val="681D2D36"/>
    <w:rsid w:val="681D2DE0"/>
    <w:rsid w:val="681D5108"/>
    <w:rsid w:val="681D761D"/>
    <w:rsid w:val="681E1C64"/>
    <w:rsid w:val="681E73AB"/>
    <w:rsid w:val="681F0D5F"/>
    <w:rsid w:val="681F1498"/>
    <w:rsid w:val="681F15E7"/>
    <w:rsid w:val="681F1608"/>
    <w:rsid w:val="681F3395"/>
    <w:rsid w:val="681F59AF"/>
    <w:rsid w:val="68201CD9"/>
    <w:rsid w:val="68204BCE"/>
    <w:rsid w:val="682054F9"/>
    <w:rsid w:val="68210EBB"/>
    <w:rsid w:val="68212C69"/>
    <w:rsid w:val="68216F19"/>
    <w:rsid w:val="6821710D"/>
    <w:rsid w:val="68220746"/>
    <w:rsid w:val="68224276"/>
    <w:rsid w:val="68224C33"/>
    <w:rsid w:val="682269E1"/>
    <w:rsid w:val="682279A9"/>
    <w:rsid w:val="682329EA"/>
    <w:rsid w:val="68232E85"/>
    <w:rsid w:val="682409AB"/>
    <w:rsid w:val="68242759"/>
    <w:rsid w:val="68244D36"/>
    <w:rsid w:val="6824701C"/>
    <w:rsid w:val="68247DD8"/>
    <w:rsid w:val="6825280A"/>
    <w:rsid w:val="682536CF"/>
    <w:rsid w:val="682620B1"/>
    <w:rsid w:val="68262975"/>
    <w:rsid w:val="682634EB"/>
    <w:rsid w:val="682637C7"/>
    <w:rsid w:val="68264723"/>
    <w:rsid w:val="68265C38"/>
    <w:rsid w:val="68266D62"/>
    <w:rsid w:val="682701EF"/>
    <w:rsid w:val="68271D2A"/>
    <w:rsid w:val="682727FB"/>
    <w:rsid w:val="68272865"/>
    <w:rsid w:val="68272D86"/>
    <w:rsid w:val="682732A7"/>
    <w:rsid w:val="68273322"/>
    <w:rsid w:val="6827345C"/>
    <w:rsid w:val="68273FF7"/>
    <w:rsid w:val="68274120"/>
    <w:rsid w:val="682749F1"/>
    <w:rsid w:val="68277C2A"/>
    <w:rsid w:val="68281838"/>
    <w:rsid w:val="6828218F"/>
    <w:rsid w:val="68282249"/>
    <w:rsid w:val="68283C8B"/>
    <w:rsid w:val="68284298"/>
    <w:rsid w:val="68293235"/>
    <w:rsid w:val="682A1944"/>
    <w:rsid w:val="682A1E6F"/>
    <w:rsid w:val="682A229E"/>
    <w:rsid w:val="682A582C"/>
    <w:rsid w:val="682A7CEC"/>
    <w:rsid w:val="682B0196"/>
    <w:rsid w:val="682B117C"/>
    <w:rsid w:val="682B1D3A"/>
    <w:rsid w:val="682B2CF9"/>
    <w:rsid w:val="682B7F8C"/>
    <w:rsid w:val="682C1010"/>
    <w:rsid w:val="682C160E"/>
    <w:rsid w:val="682C19AE"/>
    <w:rsid w:val="682C260C"/>
    <w:rsid w:val="682C4391"/>
    <w:rsid w:val="682D25BE"/>
    <w:rsid w:val="682D2F31"/>
    <w:rsid w:val="682D3309"/>
    <w:rsid w:val="682D593B"/>
    <w:rsid w:val="682D5AB2"/>
    <w:rsid w:val="682E014B"/>
    <w:rsid w:val="682E0729"/>
    <w:rsid w:val="682E19A4"/>
    <w:rsid w:val="682E1B79"/>
    <w:rsid w:val="682E20C1"/>
    <w:rsid w:val="682E35D8"/>
    <w:rsid w:val="682E4B68"/>
    <w:rsid w:val="682E5386"/>
    <w:rsid w:val="682E57B3"/>
    <w:rsid w:val="682E63BC"/>
    <w:rsid w:val="682F001D"/>
    <w:rsid w:val="682F03CD"/>
    <w:rsid w:val="682F0DD2"/>
    <w:rsid w:val="682F4069"/>
    <w:rsid w:val="682F7A3E"/>
    <w:rsid w:val="683010FE"/>
    <w:rsid w:val="68304FEE"/>
    <w:rsid w:val="683055A2"/>
    <w:rsid w:val="683071D0"/>
    <w:rsid w:val="683110C4"/>
    <w:rsid w:val="683138AD"/>
    <w:rsid w:val="68317E85"/>
    <w:rsid w:val="68320D59"/>
    <w:rsid w:val="6832131A"/>
    <w:rsid w:val="683229E5"/>
    <w:rsid w:val="683230C8"/>
    <w:rsid w:val="683235ED"/>
    <w:rsid w:val="68324E76"/>
    <w:rsid w:val="683255DE"/>
    <w:rsid w:val="6832564A"/>
    <w:rsid w:val="68327DEB"/>
    <w:rsid w:val="68330BEE"/>
    <w:rsid w:val="68331281"/>
    <w:rsid w:val="683313F9"/>
    <w:rsid w:val="6833145C"/>
    <w:rsid w:val="6833299C"/>
    <w:rsid w:val="68332AD1"/>
    <w:rsid w:val="68336E40"/>
    <w:rsid w:val="68341EAC"/>
    <w:rsid w:val="68342933"/>
    <w:rsid w:val="68343DC4"/>
    <w:rsid w:val="683464C5"/>
    <w:rsid w:val="6834667B"/>
    <w:rsid w:val="68346BCC"/>
    <w:rsid w:val="68347522"/>
    <w:rsid w:val="68352296"/>
    <w:rsid w:val="683536BE"/>
    <w:rsid w:val="68354163"/>
    <w:rsid w:val="68354702"/>
    <w:rsid w:val="68354DFF"/>
    <w:rsid w:val="68355718"/>
    <w:rsid w:val="68356714"/>
    <w:rsid w:val="68360A3C"/>
    <w:rsid w:val="68362B30"/>
    <w:rsid w:val="68363E0D"/>
    <w:rsid w:val="68364E8C"/>
    <w:rsid w:val="683651F8"/>
    <w:rsid w:val="683706DE"/>
    <w:rsid w:val="68370BAF"/>
    <w:rsid w:val="68372311"/>
    <w:rsid w:val="68376930"/>
    <w:rsid w:val="683809C6"/>
    <w:rsid w:val="68384242"/>
    <w:rsid w:val="68384C5E"/>
    <w:rsid w:val="68386205"/>
    <w:rsid w:val="68391610"/>
    <w:rsid w:val="683917AA"/>
    <w:rsid w:val="683926A8"/>
    <w:rsid w:val="68394457"/>
    <w:rsid w:val="6839533E"/>
    <w:rsid w:val="6839778E"/>
    <w:rsid w:val="683A13BC"/>
    <w:rsid w:val="683A1F7D"/>
    <w:rsid w:val="683A3A89"/>
    <w:rsid w:val="683A3B08"/>
    <w:rsid w:val="683A590B"/>
    <w:rsid w:val="683A6AE6"/>
    <w:rsid w:val="683A6F19"/>
    <w:rsid w:val="683B6A2E"/>
    <w:rsid w:val="683B7530"/>
    <w:rsid w:val="683B7EF5"/>
    <w:rsid w:val="683C2DC1"/>
    <w:rsid w:val="683C2DEC"/>
    <w:rsid w:val="683C3F47"/>
    <w:rsid w:val="683C4C6E"/>
    <w:rsid w:val="683C5C08"/>
    <w:rsid w:val="683C5CF5"/>
    <w:rsid w:val="683C6586"/>
    <w:rsid w:val="683C6FD9"/>
    <w:rsid w:val="683C7AA3"/>
    <w:rsid w:val="683D1E50"/>
    <w:rsid w:val="683D2750"/>
    <w:rsid w:val="683D4D69"/>
    <w:rsid w:val="683D5150"/>
    <w:rsid w:val="683E019A"/>
    <w:rsid w:val="683E1A6D"/>
    <w:rsid w:val="683E1DD2"/>
    <w:rsid w:val="683E3F1B"/>
    <w:rsid w:val="683E7376"/>
    <w:rsid w:val="683E7CBF"/>
    <w:rsid w:val="683F24FA"/>
    <w:rsid w:val="683F2B36"/>
    <w:rsid w:val="683F57E5"/>
    <w:rsid w:val="683F5E57"/>
    <w:rsid w:val="683F7341"/>
    <w:rsid w:val="684013CE"/>
    <w:rsid w:val="68401EE9"/>
    <w:rsid w:val="68406E4E"/>
    <w:rsid w:val="6841155D"/>
    <w:rsid w:val="6841330B"/>
    <w:rsid w:val="68413EEA"/>
    <w:rsid w:val="6841412B"/>
    <w:rsid w:val="684150B9"/>
    <w:rsid w:val="68420A03"/>
    <w:rsid w:val="68420D46"/>
    <w:rsid w:val="68422696"/>
    <w:rsid w:val="68424832"/>
    <w:rsid w:val="68425FA3"/>
    <w:rsid w:val="68427403"/>
    <w:rsid w:val="684352D5"/>
    <w:rsid w:val="68435CC2"/>
    <w:rsid w:val="68437083"/>
    <w:rsid w:val="6844104D"/>
    <w:rsid w:val="68442DFB"/>
    <w:rsid w:val="68443E96"/>
    <w:rsid w:val="68444276"/>
    <w:rsid w:val="68447580"/>
    <w:rsid w:val="6845310D"/>
    <w:rsid w:val="68456231"/>
    <w:rsid w:val="68456BA0"/>
    <w:rsid w:val="684572FE"/>
    <w:rsid w:val="68457F86"/>
    <w:rsid w:val="68460921"/>
    <w:rsid w:val="684626D0"/>
    <w:rsid w:val="684661E6"/>
    <w:rsid w:val="68466B73"/>
    <w:rsid w:val="6846757A"/>
    <w:rsid w:val="6847596D"/>
    <w:rsid w:val="68475AD3"/>
    <w:rsid w:val="68477554"/>
    <w:rsid w:val="684828EC"/>
    <w:rsid w:val="68483B74"/>
    <w:rsid w:val="6848469A"/>
    <w:rsid w:val="68486A44"/>
    <w:rsid w:val="6849013B"/>
    <w:rsid w:val="68490412"/>
    <w:rsid w:val="68490917"/>
    <w:rsid w:val="68494026"/>
    <w:rsid w:val="6849772C"/>
    <w:rsid w:val="684A2A56"/>
    <w:rsid w:val="684A2AF0"/>
    <w:rsid w:val="684A5B95"/>
    <w:rsid w:val="684A6664"/>
    <w:rsid w:val="684B0889"/>
    <w:rsid w:val="684B23DC"/>
    <w:rsid w:val="684B3D5C"/>
    <w:rsid w:val="684B60AA"/>
    <w:rsid w:val="684B7B60"/>
    <w:rsid w:val="684B7EAC"/>
    <w:rsid w:val="684C0433"/>
    <w:rsid w:val="684C5C16"/>
    <w:rsid w:val="684C7418"/>
    <w:rsid w:val="684D0BEC"/>
    <w:rsid w:val="684D1456"/>
    <w:rsid w:val="684D191B"/>
    <w:rsid w:val="684D1945"/>
    <w:rsid w:val="684D6426"/>
    <w:rsid w:val="684D6CF1"/>
    <w:rsid w:val="684D7F02"/>
    <w:rsid w:val="684E2DD5"/>
    <w:rsid w:val="684E371E"/>
    <w:rsid w:val="684E5A28"/>
    <w:rsid w:val="684E5D72"/>
    <w:rsid w:val="684E77D6"/>
    <w:rsid w:val="684F051A"/>
    <w:rsid w:val="684F2E89"/>
    <w:rsid w:val="684F3C7A"/>
    <w:rsid w:val="684F6E36"/>
    <w:rsid w:val="685017A0"/>
    <w:rsid w:val="68501A07"/>
    <w:rsid w:val="6850354E"/>
    <w:rsid w:val="68503917"/>
    <w:rsid w:val="6850429B"/>
    <w:rsid w:val="685047AB"/>
    <w:rsid w:val="6850488D"/>
    <w:rsid w:val="685069A5"/>
    <w:rsid w:val="685079F2"/>
    <w:rsid w:val="685120CC"/>
    <w:rsid w:val="68517FDD"/>
    <w:rsid w:val="6852293C"/>
    <w:rsid w:val="68525518"/>
    <w:rsid w:val="685272C6"/>
    <w:rsid w:val="68530388"/>
    <w:rsid w:val="68530F51"/>
    <w:rsid w:val="685317E9"/>
    <w:rsid w:val="685318F6"/>
    <w:rsid w:val="6853303E"/>
    <w:rsid w:val="68534DEC"/>
    <w:rsid w:val="68535250"/>
    <w:rsid w:val="68540F9A"/>
    <w:rsid w:val="68541290"/>
    <w:rsid w:val="68541376"/>
    <w:rsid w:val="68550B65"/>
    <w:rsid w:val="68551E6A"/>
    <w:rsid w:val="68552CA8"/>
    <w:rsid w:val="68553D85"/>
    <w:rsid w:val="68555098"/>
    <w:rsid w:val="6855651E"/>
    <w:rsid w:val="68556DB1"/>
    <w:rsid w:val="68556DB7"/>
    <w:rsid w:val="68556F94"/>
    <w:rsid w:val="68557103"/>
    <w:rsid w:val="68561413"/>
    <w:rsid w:val="68562500"/>
    <w:rsid w:val="68563483"/>
    <w:rsid w:val="68564138"/>
    <w:rsid w:val="68564EDC"/>
    <w:rsid w:val="68570199"/>
    <w:rsid w:val="68570D81"/>
    <w:rsid w:val="68571104"/>
    <w:rsid w:val="68572B2F"/>
    <w:rsid w:val="685748DD"/>
    <w:rsid w:val="68580655"/>
    <w:rsid w:val="685806DB"/>
    <w:rsid w:val="685812C9"/>
    <w:rsid w:val="68581C64"/>
    <w:rsid w:val="68581CF0"/>
    <w:rsid w:val="68584F18"/>
    <w:rsid w:val="68587136"/>
    <w:rsid w:val="68594AF9"/>
    <w:rsid w:val="6859547E"/>
    <w:rsid w:val="685A0FFC"/>
    <w:rsid w:val="685A261F"/>
    <w:rsid w:val="685A43CD"/>
    <w:rsid w:val="685A617B"/>
    <w:rsid w:val="685A70AD"/>
    <w:rsid w:val="685A7B68"/>
    <w:rsid w:val="685B21F7"/>
    <w:rsid w:val="685B53D9"/>
    <w:rsid w:val="685B5F96"/>
    <w:rsid w:val="685B6B1A"/>
    <w:rsid w:val="685B7D3F"/>
    <w:rsid w:val="685C0145"/>
    <w:rsid w:val="685C1EF3"/>
    <w:rsid w:val="685C6397"/>
    <w:rsid w:val="685D143A"/>
    <w:rsid w:val="685D1B2A"/>
    <w:rsid w:val="685D3254"/>
    <w:rsid w:val="685D4245"/>
    <w:rsid w:val="685E13B0"/>
    <w:rsid w:val="685E210F"/>
    <w:rsid w:val="685E28DA"/>
    <w:rsid w:val="685E3EBD"/>
    <w:rsid w:val="685E5279"/>
    <w:rsid w:val="685E607F"/>
    <w:rsid w:val="685F19E3"/>
    <w:rsid w:val="685F1D41"/>
    <w:rsid w:val="685F6E91"/>
    <w:rsid w:val="685F7C35"/>
    <w:rsid w:val="6860007F"/>
    <w:rsid w:val="68601F35"/>
    <w:rsid w:val="68602388"/>
    <w:rsid w:val="68611FF8"/>
    <w:rsid w:val="686134C7"/>
    <w:rsid w:val="686139AD"/>
    <w:rsid w:val="6861575B"/>
    <w:rsid w:val="68617509"/>
    <w:rsid w:val="68620DAB"/>
    <w:rsid w:val="68622F1A"/>
    <w:rsid w:val="68623328"/>
    <w:rsid w:val="68623356"/>
    <w:rsid w:val="686233F5"/>
    <w:rsid w:val="68625A70"/>
    <w:rsid w:val="68632C80"/>
    <w:rsid w:val="68633281"/>
    <w:rsid w:val="686340C5"/>
    <w:rsid w:val="68634AEE"/>
    <w:rsid w:val="68635F2C"/>
    <w:rsid w:val="68637725"/>
    <w:rsid w:val="68641CF6"/>
    <w:rsid w:val="6864524C"/>
    <w:rsid w:val="68646931"/>
    <w:rsid w:val="6865279D"/>
    <w:rsid w:val="68652F67"/>
    <w:rsid w:val="68655E06"/>
    <w:rsid w:val="68660FC4"/>
    <w:rsid w:val="686616DB"/>
    <w:rsid w:val="68661CD2"/>
    <w:rsid w:val="68662D72"/>
    <w:rsid w:val="686715D4"/>
    <w:rsid w:val="6867414C"/>
    <w:rsid w:val="68677BDA"/>
    <w:rsid w:val="68680141"/>
    <w:rsid w:val="68680898"/>
    <w:rsid w:val="68684D3A"/>
    <w:rsid w:val="6868654D"/>
    <w:rsid w:val="68686AEA"/>
    <w:rsid w:val="686925DC"/>
    <w:rsid w:val="686927C5"/>
    <w:rsid w:val="68692862"/>
    <w:rsid w:val="68693C51"/>
    <w:rsid w:val="68693D84"/>
    <w:rsid w:val="68694D77"/>
    <w:rsid w:val="68696F3D"/>
    <w:rsid w:val="686A0AB4"/>
    <w:rsid w:val="686A1C23"/>
    <w:rsid w:val="686A1D66"/>
    <w:rsid w:val="686A3AA5"/>
    <w:rsid w:val="686A3AD9"/>
    <w:rsid w:val="686A462D"/>
    <w:rsid w:val="686B2395"/>
    <w:rsid w:val="686B27C8"/>
    <w:rsid w:val="686B482C"/>
    <w:rsid w:val="686B4ECE"/>
    <w:rsid w:val="686B5650"/>
    <w:rsid w:val="686B65DA"/>
    <w:rsid w:val="686C33FF"/>
    <w:rsid w:val="686C5281"/>
    <w:rsid w:val="686C635E"/>
    <w:rsid w:val="686C6CDB"/>
    <w:rsid w:val="686C7A9F"/>
    <w:rsid w:val="686D1C58"/>
    <w:rsid w:val="686D24D1"/>
    <w:rsid w:val="686D4100"/>
    <w:rsid w:val="686D5EAE"/>
    <w:rsid w:val="686D68D4"/>
    <w:rsid w:val="686D6EAF"/>
    <w:rsid w:val="686E1C26"/>
    <w:rsid w:val="686E1F33"/>
    <w:rsid w:val="686E3FE4"/>
    <w:rsid w:val="686E4F90"/>
    <w:rsid w:val="686E7166"/>
    <w:rsid w:val="686F0ED6"/>
    <w:rsid w:val="686F2762"/>
    <w:rsid w:val="686F3FAB"/>
    <w:rsid w:val="686F40F6"/>
    <w:rsid w:val="686F51AE"/>
    <w:rsid w:val="686F57C4"/>
    <w:rsid w:val="68704083"/>
    <w:rsid w:val="687049A7"/>
    <w:rsid w:val="6870599E"/>
    <w:rsid w:val="68706054"/>
    <w:rsid w:val="687078B0"/>
    <w:rsid w:val="68710D40"/>
    <w:rsid w:val="68711DDD"/>
    <w:rsid w:val="68713911"/>
    <w:rsid w:val="68715C6B"/>
    <w:rsid w:val="68715F54"/>
    <w:rsid w:val="68721717"/>
    <w:rsid w:val="68721751"/>
    <w:rsid w:val="687217CE"/>
    <w:rsid w:val="68724DA1"/>
    <w:rsid w:val="687318F4"/>
    <w:rsid w:val="68732100"/>
    <w:rsid w:val="68733660"/>
    <w:rsid w:val="687409E3"/>
    <w:rsid w:val="6874286B"/>
    <w:rsid w:val="687436E1"/>
    <w:rsid w:val="6874548F"/>
    <w:rsid w:val="68746624"/>
    <w:rsid w:val="68746C44"/>
    <w:rsid w:val="687474F3"/>
    <w:rsid w:val="68752292"/>
    <w:rsid w:val="68752FB5"/>
    <w:rsid w:val="6875397F"/>
    <w:rsid w:val="68754D66"/>
    <w:rsid w:val="68757459"/>
    <w:rsid w:val="68761FE1"/>
    <w:rsid w:val="68763247"/>
    <w:rsid w:val="68767773"/>
    <w:rsid w:val="687716E8"/>
    <w:rsid w:val="68773D84"/>
    <w:rsid w:val="68774F7F"/>
    <w:rsid w:val="68775DA4"/>
    <w:rsid w:val="68776D2D"/>
    <w:rsid w:val="68780C13"/>
    <w:rsid w:val="68782654"/>
    <w:rsid w:val="68782C45"/>
    <w:rsid w:val="68783280"/>
    <w:rsid w:val="687837CF"/>
    <w:rsid w:val="68784231"/>
    <w:rsid w:val="6878474F"/>
    <w:rsid w:val="68784853"/>
    <w:rsid w:val="68785B9F"/>
    <w:rsid w:val="68790CF7"/>
    <w:rsid w:val="68792AA5"/>
    <w:rsid w:val="68796B4F"/>
    <w:rsid w:val="687970D9"/>
    <w:rsid w:val="687A3533"/>
    <w:rsid w:val="687A4A6F"/>
    <w:rsid w:val="687A681D"/>
    <w:rsid w:val="687B2E41"/>
    <w:rsid w:val="687B37F1"/>
    <w:rsid w:val="687B51FF"/>
    <w:rsid w:val="687B6083"/>
    <w:rsid w:val="687C0A24"/>
    <w:rsid w:val="687C1925"/>
    <w:rsid w:val="687C4103"/>
    <w:rsid w:val="687C4343"/>
    <w:rsid w:val="687C493B"/>
    <w:rsid w:val="687C7443"/>
    <w:rsid w:val="687D3127"/>
    <w:rsid w:val="687D3E34"/>
    <w:rsid w:val="687D54C9"/>
    <w:rsid w:val="687E0B87"/>
    <w:rsid w:val="687E0B9C"/>
    <w:rsid w:val="687E1EA1"/>
    <w:rsid w:val="687E2D50"/>
    <w:rsid w:val="687E3F89"/>
    <w:rsid w:val="687E455F"/>
    <w:rsid w:val="687E630D"/>
    <w:rsid w:val="687F0831"/>
    <w:rsid w:val="687F1DA3"/>
    <w:rsid w:val="687F47D4"/>
    <w:rsid w:val="687F5BE1"/>
    <w:rsid w:val="688007C3"/>
    <w:rsid w:val="688017C0"/>
    <w:rsid w:val="68802085"/>
    <w:rsid w:val="688031D2"/>
    <w:rsid w:val="688036B4"/>
    <w:rsid w:val="68805C64"/>
    <w:rsid w:val="68806BAE"/>
    <w:rsid w:val="6881195A"/>
    <w:rsid w:val="68815085"/>
    <w:rsid w:val="68815DFE"/>
    <w:rsid w:val="688164B9"/>
    <w:rsid w:val="688169BE"/>
    <w:rsid w:val="68817BAC"/>
    <w:rsid w:val="68822F0A"/>
    <w:rsid w:val="68824896"/>
    <w:rsid w:val="68827408"/>
    <w:rsid w:val="68831B76"/>
    <w:rsid w:val="688334B8"/>
    <w:rsid w:val="68833924"/>
    <w:rsid w:val="688349FF"/>
    <w:rsid w:val="68836876"/>
    <w:rsid w:val="68837537"/>
    <w:rsid w:val="68840459"/>
    <w:rsid w:val="688405F1"/>
    <w:rsid w:val="688431F8"/>
    <w:rsid w:val="688436A3"/>
    <w:rsid w:val="688471B6"/>
    <w:rsid w:val="688558EE"/>
    <w:rsid w:val="6885707C"/>
    <w:rsid w:val="6885783E"/>
    <w:rsid w:val="68857E23"/>
    <w:rsid w:val="68865B9C"/>
    <w:rsid w:val="688665D2"/>
    <w:rsid w:val="68867766"/>
    <w:rsid w:val="6887048F"/>
    <w:rsid w:val="68871751"/>
    <w:rsid w:val="688721DA"/>
    <w:rsid w:val="68880F3A"/>
    <w:rsid w:val="68882CE8"/>
    <w:rsid w:val="6888604B"/>
    <w:rsid w:val="6888718C"/>
    <w:rsid w:val="68894CED"/>
    <w:rsid w:val="688965FF"/>
    <w:rsid w:val="688A1D42"/>
    <w:rsid w:val="688A2F04"/>
    <w:rsid w:val="688A447B"/>
    <w:rsid w:val="688A4CB2"/>
    <w:rsid w:val="688A7E11"/>
    <w:rsid w:val="688B0A2A"/>
    <w:rsid w:val="688B18B9"/>
    <w:rsid w:val="688B27D8"/>
    <w:rsid w:val="688B36F3"/>
    <w:rsid w:val="688B6758"/>
    <w:rsid w:val="688C31CF"/>
    <w:rsid w:val="688D02FE"/>
    <w:rsid w:val="688D1867"/>
    <w:rsid w:val="688D2938"/>
    <w:rsid w:val="688D300E"/>
    <w:rsid w:val="688D36E5"/>
    <w:rsid w:val="688D47A2"/>
    <w:rsid w:val="688D7732"/>
    <w:rsid w:val="688D7C63"/>
    <w:rsid w:val="688E11A6"/>
    <w:rsid w:val="688E1EF6"/>
    <w:rsid w:val="688E2E39"/>
    <w:rsid w:val="688E3350"/>
    <w:rsid w:val="688E4077"/>
    <w:rsid w:val="688E5747"/>
    <w:rsid w:val="688E63FB"/>
    <w:rsid w:val="688E6AB2"/>
    <w:rsid w:val="688F051A"/>
    <w:rsid w:val="688F28AE"/>
    <w:rsid w:val="688F37C9"/>
    <w:rsid w:val="688F6C5D"/>
    <w:rsid w:val="68901986"/>
    <w:rsid w:val="68905759"/>
    <w:rsid w:val="68906041"/>
    <w:rsid w:val="68907DEF"/>
    <w:rsid w:val="68911B17"/>
    <w:rsid w:val="68914293"/>
    <w:rsid w:val="68916985"/>
    <w:rsid w:val="689217A7"/>
    <w:rsid w:val="68923629"/>
    <w:rsid w:val="68923B67"/>
    <w:rsid w:val="68932F5C"/>
    <w:rsid w:val="68934499"/>
    <w:rsid w:val="68940042"/>
    <w:rsid w:val="6894209E"/>
    <w:rsid w:val="68945B31"/>
    <w:rsid w:val="689478DF"/>
    <w:rsid w:val="689502B3"/>
    <w:rsid w:val="68951A30"/>
    <w:rsid w:val="68955405"/>
    <w:rsid w:val="6895727E"/>
    <w:rsid w:val="689618A9"/>
    <w:rsid w:val="68961AC2"/>
    <w:rsid w:val="68967E6C"/>
    <w:rsid w:val="68970B65"/>
    <w:rsid w:val="689722E6"/>
    <w:rsid w:val="68973A58"/>
    <w:rsid w:val="6897562C"/>
    <w:rsid w:val="689773CF"/>
    <w:rsid w:val="68981051"/>
    <w:rsid w:val="68986ABC"/>
    <w:rsid w:val="68987DA2"/>
    <w:rsid w:val="6899153E"/>
    <w:rsid w:val="689927A1"/>
    <w:rsid w:val="68994169"/>
    <w:rsid w:val="68994EF5"/>
    <w:rsid w:val="689955EA"/>
    <w:rsid w:val="68996CA3"/>
    <w:rsid w:val="68997B89"/>
    <w:rsid w:val="689A0C6D"/>
    <w:rsid w:val="689A132E"/>
    <w:rsid w:val="689A2A1B"/>
    <w:rsid w:val="689A6532"/>
    <w:rsid w:val="689A6AB9"/>
    <w:rsid w:val="689A6D89"/>
    <w:rsid w:val="689A6E4F"/>
    <w:rsid w:val="689A7135"/>
    <w:rsid w:val="689B161C"/>
    <w:rsid w:val="689B1B1F"/>
    <w:rsid w:val="689B1FB4"/>
    <w:rsid w:val="689B3C50"/>
    <w:rsid w:val="689B6EBF"/>
    <w:rsid w:val="689C05C9"/>
    <w:rsid w:val="689C1346"/>
    <w:rsid w:val="689C2AD8"/>
    <w:rsid w:val="689C2C37"/>
    <w:rsid w:val="689C6793"/>
    <w:rsid w:val="689C6E82"/>
    <w:rsid w:val="689D4C86"/>
    <w:rsid w:val="689D7088"/>
    <w:rsid w:val="689E11ED"/>
    <w:rsid w:val="689E250C"/>
    <w:rsid w:val="689E3BDB"/>
    <w:rsid w:val="689E42BA"/>
    <w:rsid w:val="689F0032"/>
    <w:rsid w:val="689F5250"/>
    <w:rsid w:val="689F73C7"/>
    <w:rsid w:val="68A00301"/>
    <w:rsid w:val="68A0435A"/>
    <w:rsid w:val="68A060AF"/>
    <w:rsid w:val="68A1024E"/>
    <w:rsid w:val="68A112AF"/>
    <w:rsid w:val="68A119DF"/>
    <w:rsid w:val="68A13DAA"/>
    <w:rsid w:val="68A14B27"/>
    <w:rsid w:val="68A14C7E"/>
    <w:rsid w:val="68A22B1E"/>
    <w:rsid w:val="68A33FC6"/>
    <w:rsid w:val="68A35D74"/>
    <w:rsid w:val="68A366E0"/>
    <w:rsid w:val="68A42530"/>
    <w:rsid w:val="68A44B73"/>
    <w:rsid w:val="68A45410"/>
    <w:rsid w:val="68A45648"/>
    <w:rsid w:val="68A51AEC"/>
    <w:rsid w:val="68A54EA3"/>
    <w:rsid w:val="68A613C0"/>
    <w:rsid w:val="68A641C5"/>
    <w:rsid w:val="68A65864"/>
    <w:rsid w:val="68A658B7"/>
    <w:rsid w:val="68A666E7"/>
    <w:rsid w:val="68A67612"/>
    <w:rsid w:val="68A70AA5"/>
    <w:rsid w:val="68A7147B"/>
    <w:rsid w:val="68A72550"/>
    <w:rsid w:val="68A74AFF"/>
    <w:rsid w:val="68A74C91"/>
    <w:rsid w:val="68A815DC"/>
    <w:rsid w:val="68A828FF"/>
    <w:rsid w:val="68A83123"/>
    <w:rsid w:val="68A84482"/>
    <w:rsid w:val="68A8457D"/>
    <w:rsid w:val="68A84BDA"/>
    <w:rsid w:val="68A90D75"/>
    <w:rsid w:val="68A94B79"/>
    <w:rsid w:val="68A94EE0"/>
    <w:rsid w:val="68AA0334"/>
    <w:rsid w:val="68AA0BDE"/>
    <w:rsid w:val="68AA3833"/>
    <w:rsid w:val="68AA5354"/>
    <w:rsid w:val="68AA5CEF"/>
    <w:rsid w:val="68AB0A97"/>
    <w:rsid w:val="68AB1EB1"/>
    <w:rsid w:val="68AB2E7A"/>
    <w:rsid w:val="68AB57BE"/>
    <w:rsid w:val="68AB69D7"/>
    <w:rsid w:val="68AB73D1"/>
    <w:rsid w:val="68AC464B"/>
    <w:rsid w:val="68AC4A10"/>
    <w:rsid w:val="68AC7398"/>
    <w:rsid w:val="68AD09A1"/>
    <w:rsid w:val="68AD1093"/>
    <w:rsid w:val="68AD63C2"/>
    <w:rsid w:val="68AD6BF3"/>
    <w:rsid w:val="68AE0CE2"/>
    <w:rsid w:val="68AE270F"/>
    <w:rsid w:val="68AE4DB6"/>
    <w:rsid w:val="68AE614F"/>
    <w:rsid w:val="68AF1894"/>
    <w:rsid w:val="68AF296B"/>
    <w:rsid w:val="68AF2A13"/>
    <w:rsid w:val="68AF301C"/>
    <w:rsid w:val="68AF4719"/>
    <w:rsid w:val="68AF64C7"/>
    <w:rsid w:val="68AF66C4"/>
    <w:rsid w:val="68B0336E"/>
    <w:rsid w:val="68B03FED"/>
    <w:rsid w:val="68B05B70"/>
    <w:rsid w:val="68B07F3A"/>
    <w:rsid w:val="68B1076B"/>
    <w:rsid w:val="68B10949"/>
    <w:rsid w:val="68B10DA4"/>
    <w:rsid w:val="68B13961"/>
    <w:rsid w:val="68B202B8"/>
    <w:rsid w:val="68B24209"/>
    <w:rsid w:val="68B2471A"/>
    <w:rsid w:val="68B24E64"/>
    <w:rsid w:val="68B25665"/>
    <w:rsid w:val="68B25FB7"/>
    <w:rsid w:val="68B263AD"/>
    <w:rsid w:val="68B27D65"/>
    <w:rsid w:val="68B33CB6"/>
    <w:rsid w:val="68B3786D"/>
    <w:rsid w:val="68B42B03"/>
    <w:rsid w:val="68B43ADD"/>
    <w:rsid w:val="68B43DBF"/>
    <w:rsid w:val="68B47F81"/>
    <w:rsid w:val="68B51201"/>
    <w:rsid w:val="68B5238E"/>
    <w:rsid w:val="68B5646E"/>
    <w:rsid w:val="68B57725"/>
    <w:rsid w:val="68B57855"/>
    <w:rsid w:val="68B57D7D"/>
    <w:rsid w:val="68B608BC"/>
    <w:rsid w:val="68B613DD"/>
    <w:rsid w:val="68B63CF9"/>
    <w:rsid w:val="68B64EE7"/>
    <w:rsid w:val="68B650CF"/>
    <w:rsid w:val="68B65AA7"/>
    <w:rsid w:val="68B70C11"/>
    <w:rsid w:val="68B7181F"/>
    <w:rsid w:val="68B72779"/>
    <w:rsid w:val="68B72C99"/>
    <w:rsid w:val="68B735CD"/>
    <w:rsid w:val="68B8118E"/>
    <w:rsid w:val="68B826D8"/>
    <w:rsid w:val="68B82A1F"/>
    <w:rsid w:val="68B83031"/>
    <w:rsid w:val="68B834D5"/>
    <w:rsid w:val="68B860A6"/>
    <w:rsid w:val="68B91A5A"/>
    <w:rsid w:val="68B956C5"/>
    <w:rsid w:val="68B96CA1"/>
    <w:rsid w:val="68B97536"/>
    <w:rsid w:val="68BA1EB3"/>
    <w:rsid w:val="68BA2B69"/>
    <w:rsid w:val="68BA342B"/>
    <w:rsid w:val="68BA407B"/>
    <w:rsid w:val="68BA46B5"/>
    <w:rsid w:val="68BA4E6C"/>
    <w:rsid w:val="68BA78CF"/>
    <w:rsid w:val="68BB0C15"/>
    <w:rsid w:val="68BB0D9D"/>
    <w:rsid w:val="68BB30BE"/>
    <w:rsid w:val="68BB46FC"/>
    <w:rsid w:val="68BB5C1D"/>
    <w:rsid w:val="68BB70AE"/>
    <w:rsid w:val="68BC0BE4"/>
    <w:rsid w:val="68BC2510"/>
    <w:rsid w:val="68BC4A27"/>
    <w:rsid w:val="68BC6E36"/>
    <w:rsid w:val="68BC707B"/>
    <w:rsid w:val="68BD3877"/>
    <w:rsid w:val="68BE2BAE"/>
    <w:rsid w:val="68BE495C"/>
    <w:rsid w:val="68BE5B6E"/>
    <w:rsid w:val="68BE670A"/>
    <w:rsid w:val="68BF1E69"/>
    <w:rsid w:val="68BF2482"/>
    <w:rsid w:val="68BF3B9B"/>
    <w:rsid w:val="68BF691E"/>
    <w:rsid w:val="68C006D4"/>
    <w:rsid w:val="68C0149A"/>
    <w:rsid w:val="68C01660"/>
    <w:rsid w:val="68C048DA"/>
    <w:rsid w:val="68C0594E"/>
    <w:rsid w:val="68C05C3A"/>
    <w:rsid w:val="68C05C4F"/>
    <w:rsid w:val="68C06926"/>
    <w:rsid w:val="68C10FC2"/>
    <w:rsid w:val="68C11ECE"/>
    <w:rsid w:val="68C124A4"/>
    <w:rsid w:val="68C1253C"/>
    <w:rsid w:val="68C14587"/>
    <w:rsid w:val="68C15100"/>
    <w:rsid w:val="68C201CA"/>
    <w:rsid w:val="68C207A0"/>
    <w:rsid w:val="68C219F8"/>
    <w:rsid w:val="68C25ABF"/>
    <w:rsid w:val="68C25C13"/>
    <w:rsid w:val="68C27158"/>
    <w:rsid w:val="68C301C4"/>
    <w:rsid w:val="68C30205"/>
    <w:rsid w:val="68C31F72"/>
    <w:rsid w:val="68C331B9"/>
    <w:rsid w:val="68C33D20"/>
    <w:rsid w:val="68C36416"/>
    <w:rsid w:val="68C40B26"/>
    <w:rsid w:val="68C42F9F"/>
    <w:rsid w:val="68C46D46"/>
    <w:rsid w:val="68C46ED0"/>
    <w:rsid w:val="68C47B26"/>
    <w:rsid w:val="68C502DC"/>
    <w:rsid w:val="68C5177F"/>
    <w:rsid w:val="68C528AC"/>
    <w:rsid w:val="68C52AB9"/>
    <w:rsid w:val="68C53596"/>
    <w:rsid w:val="68C53F3C"/>
    <w:rsid w:val="68C606AA"/>
    <w:rsid w:val="68C614FF"/>
    <w:rsid w:val="68C61A62"/>
    <w:rsid w:val="68C62E11"/>
    <w:rsid w:val="68C63810"/>
    <w:rsid w:val="68C63E13"/>
    <w:rsid w:val="68C643B9"/>
    <w:rsid w:val="68C64660"/>
    <w:rsid w:val="68C656C9"/>
    <w:rsid w:val="68C66F69"/>
    <w:rsid w:val="68C67424"/>
    <w:rsid w:val="68C67E89"/>
    <w:rsid w:val="68C72FCA"/>
    <w:rsid w:val="68C74A62"/>
    <w:rsid w:val="68C76BF4"/>
    <w:rsid w:val="68C77CB4"/>
    <w:rsid w:val="68C820B7"/>
    <w:rsid w:val="68C857DA"/>
    <w:rsid w:val="68C868F7"/>
    <w:rsid w:val="68C87588"/>
    <w:rsid w:val="68C87BA3"/>
    <w:rsid w:val="68C87EAD"/>
    <w:rsid w:val="68C91693"/>
    <w:rsid w:val="68C958EA"/>
    <w:rsid w:val="68C95A84"/>
    <w:rsid w:val="68CA0D5A"/>
    <w:rsid w:val="68CA1553"/>
    <w:rsid w:val="68CA3301"/>
    <w:rsid w:val="68CA4D2B"/>
    <w:rsid w:val="68CA4F6C"/>
    <w:rsid w:val="68CA50AF"/>
    <w:rsid w:val="68CA5689"/>
    <w:rsid w:val="68CA77A4"/>
    <w:rsid w:val="68CB18F9"/>
    <w:rsid w:val="68CB2E81"/>
    <w:rsid w:val="68CB6F3A"/>
    <w:rsid w:val="68CC0292"/>
    <w:rsid w:val="68CC031C"/>
    <w:rsid w:val="68CC06E5"/>
    <w:rsid w:val="68CC0F05"/>
    <w:rsid w:val="68CC52CB"/>
    <w:rsid w:val="68CD1043"/>
    <w:rsid w:val="68CD34FD"/>
    <w:rsid w:val="68CD4B9F"/>
    <w:rsid w:val="68CD4DA2"/>
    <w:rsid w:val="68CE688D"/>
    <w:rsid w:val="68CE74C8"/>
    <w:rsid w:val="68CE7A6F"/>
    <w:rsid w:val="68CF175C"/>
    <w:rsid w:val="68CF4DBB"/>
    <w:rsid w:val="68CF63A7"/>
    <w:rsid w:val="68CF6418"/>
    <w:rsid w:val="68CF6B69"/>
    <w:rsid w:val="68CF7775"/>
    <w:rsid w:val="68D017B0"/>
    <w:rsid w:val="68D0468F"/>
    <w:rsid w:val="68D0643D"/>
    <w:rsid w:val="68D0664D"/>
    <w:rsid w:val="68D07318"/>
    <w:rsid w:val="68D1007F"/>
    <w:rsid w:val="68D128E1"/>
    <w:rsid w:val="68D1568E"/>
    <w:rsid w:val="68D17D5F"/>
    <w:rsid w:val="68D20407"/>
    <w:rsid w:val="68D21E86"/>
    <w:rsid w:val="68D256A2"/>
    <w:rsid w:val="68D25B98"/>
    <w:rsid w:val="68D26659"/>
    <w:rsid w:val="68D300DD"/>
    <w:rsid w:val="68D30D95"/>
    <w:rsid w:val="68D3156D"/>
    <w:rsid w:val="68D40438"/>
    <w:rsid w:val="68D423D1"/>
    <w:rsid w:val="68D43987"/>
    <w:rsid w:val="68D43F4F"/>
    <w:rsid w:val="68D453B3"/>
    <w:rsid w:val="68D45F2D"/>
    <w:rsid w:val="68D51451"/>
    <w:rsid w:val="68D51AAF"/>
    <w:rsid w:val="68D5282E"/>
    <w:rsid w:val="68D52EEA"/>
    <w:rsid w:val="68D53E8D"/>
    <w:rsid w:val="68D57ACB"/>
    <w:rsid w:val="68D63331"/>
    <w:rsid w:val="68D66149"/>
    <w:rsid w:val="68D66492"/>
    <w:rsid w:val="68D67EF7"/>
    <w:rsid w:val="68D71856"/>
    <w:rsid w:val="68D756E5"/>
    <w:rsid w:val="68D75A50"/>
    <w:rsid w:val="68D777CC"/>
    <w:rsid w:val="68D83F4F"/>
    <w:rsid w:val="68D87507"/>
    <w:rsid w:val="68D876F9"/>
    <w:rsid w:val="68D91796"/>
    <w:rsid w:val="68D92E7F"/>
    <w:rsid w:val="68D93544"/>
    <w:rsid w:val="68DA4684"/>
    <w:rsid w:val="68DA4848"/>
    <w:rsid w:val="68DA6A16"/>
    <w:rsid w:val="68DB53E7"/>
    <w:rsid w:val="68DB550E"/>
    <w:rsid w:val="68DB5E56"/>
    <w:rsid w:val="68DB72BC"/>
    <w:rsid w:val="68DB7CFF"/>
    <w:rsid w:val="68DC0CB8"/>
    <w:rsid w:val="68DC28D0"/>
    <w:rsid w:val="68DC3034"/>
    <w:rsid w:val="68DC5D93"/>
    <w:rsid w:val="68DD467B"/>
    <w:rsid w:val="68DD5AD4"/>
    <w:rsid w:val="68DD7113"/>
    <w:rsid w:val="68DD74D8"/>
    <w:rsid w:val="68DD7939"/>
    <w:rsid w:val="68DE1BE7"/>
    <w:rsid w:val="68DE277B"/>
    <w:rsid w:val="68DE4A62"/>
    <w:rsid w:val="68DE4FFE"/>
    <w:rsid w:val="68DE6DAC"/>
    <w:rsid w:val="68DF1251"/>
    <w:rsid w:val="68DF6A79"/>
    <w:rsid w:val="68E00213"/>
    <w:rsid w:val="68E00A78"/>
    <w:rsid w:val="68E00D76"/>
    <w:rsid w:val="68E048D2"/>
    <w:rsid w:val="68E05A97"/>
    <w:rsid w:val="68E1064A"/>
    <w:rsid w:val="68E10D74"/>
    <w:rsid w:val="68E11452"/>
    <w:rsid w:val="68E12901"/>
    <w:rsid w:val="68E12D15"/>
    <w:rsid w:val="68E13B71"/>
    <w:rsid w:val="68E1689C"/>
    <w:rsid w:val="68E21C73"/>
    <w:rsid w:val="68E269B7"/>
    <w:rsid w:val="68E30B5A"/>
    <w:rsid w:val="68E322A8"/>
    <w:rsid w:val="68E324F2"/>
    <w:rsid w:val="68E33569"/>
    <w:rsid w:val="68E343C2"/>
    <w:rsid w:val="68E36170"/>
    <w:rsid w:val="68E36491"/>
    <w:rsid w:val="68E40FDA"/>
    <w:rsid w:val="68E44AB8"/>
    <w:rsid w:val="68E502EF"/>
    <w:rsid w:val="68E503E3"/>
    <w:rsid w:val="68E55367"/>
    <w:rsid w:val="68E5597A"/>
    <w:rsid w:val="68E5638C"/>
    <w:rsid w:val="68E61661"/>
    <w:rsid w:val="68E63EB3"/>
    <w:rsid w:val="68E70983"/>
    <w:rsid w:val="68E70D56"/>
    <w:rsid w:val="68E72104"/>
    <w:rsid w:val="68E72F9F"/>
    <w:rsid w:val="68E744FF"/>
    <w:rsid w:val="68E756F2"/>
    <w:rsid w:val="68E76220"/>
    <w:rsid w:val="68E766D9"/>
    <w:rsid w:val="68E82F3B"/>
    <w:rsid w:val="68E85E7D"/>
    <w:rsid w:val="68E862E0"/>
    <w:rsid w:val="68E879CD"/>
    <w:rsid w:val="68E902C9"/>
    <w:rsid w:val="68E9042F"/>
    <w:rsid w:val="68E94052"/>
    <w:rsid w:val="68EA24C7"/>
    <w:rsid w:val="68EA3793"/>
    <w:rsid w:val="68EA39B4"/>
    <w:rsid w:val="68EA5751"/>
    <w:rsid w:val="68EA7444"/>
    <w:rsid w:val="68EB13C7"/>
    <w:rsid w:val="68EB1F35"/>
    <w:rsid w:val="68EB5679"/>
    <w:rsid w:val="68EB5D34"/>
    <w:rsid w:val="68EC17D8"/>
    <w:rsid w:val="68EC4DA2"/>
    <w:rsid w:val="68EC771B"/>
    <w:rsid w:val="68ED1C25"/>
    <w:rsid w:val="68ED1EDD"/>
    <w:rsid w:val="68ED1FFB"/>
    <w:rsid w:val="68ED2261"/>
    <w:rsid w:val="68ED244F"/>
    <w:rsid w:val="68ED3493"/>
    <w:rsid w:val="68ED3855"/>
    <w:rsid w:val="68ED5241"/>
    <w:rsid w:val="68ED540D"/>
    <w:rsid w:val="68ED6FEF"/>
    <w:rsid w:val="68EE0ADC"/>
    <w:rsid w:val="68EE27B7"/>
    <w:rsid w:val="68EE3711"/>
    <w:rsid w:val="68EE40EE"/>
    <w:rsid w:val="68EE432A"/>
    <w:rsid w:val="68EE4E26"/>
    <w:rsid w:val="68EE5381"/>
    <w:rsid w:val="68EE6175"/>
    <w:rsid w:val="68EF0FB9"/>
    <w:rsid w:val="68EF169F"/>
    <w:rsid w:val="68EF2D67"/>
    <w:rsid w:val="68EF3803"/>
    <w:rsid w:val="68EF4B15"/>
    <w:rsid w:val="68EF720B"/>
    <w:rsid w:val="68F0088D"/>
    <w:rsid w:val="68F00DA7"/>
    <w:rsid w:val="68F0610E"/>
    <w:rsid w:val="68F117DF"/>
    <w:rsid w:val="68F12404"/>
    <w:rsid w:val="68F149F4"/>
    <w:rsid w:val="68F14C3B"/>
    <w:rsid w:val="68F15433"/>
    <w:rsid w:val="68F15A4B"/>
    <w:rsid w:val="68F16ADF"/>
    <w:rsid w:val="68F17366"/>
    <w:rsid w:val="68F21441"/>
    <w:rsid w:val="68F22857"/>
    <w:rsid w:val="68F228B5"/>
    <w:rsid w:val="68F24605"/>
    <w:rsid w:val="68F2471A"/>
    <w:rsid w:val="68F25630"/>
    <w:rsid w:val="68F27CB8"/>
    <w:rsid w:val="68F27F54"/>
    <w:rsid w:val="68F32066"/>
    <w:rsid w:val="68F328F2"/>
    <w:rsid w:val="68F330E1"/>
    <w:rsid w:val="68F35F86"/>
    <w:rsid w:val="68F378DD"/>
    <w:rsid w:val="68F44821"/>
    <w:rsid w:val="68F465CF"/>
    <w:rsid w:val="68F47416"/>
    <w:rsid w:val="68F510D9"/>
    <w:rsid w:val="68F51A9C"/>
    <w:rsid w:val="68F52006"/>
    <w:rsid w:val="68F53785"/>
    <w:rsid w:val="68F55EA4"/>
    <w:rsid w:val="68F5772E"/>
    <w:rsid w:val="68F6059A"/>
    <w:rsid w:val="68F61895"/>
    <w:rsid w:val="68F61AF0"/>
    <w:rsid w:val="68F61D1C"/>
    <w:rsid w:val="68F640F6"/>
    <w:rsid w:val="68F71895"/>
    <w:rsid w:val="68F71C1C"/>
    <w:rsid w:val="68F72C3F"/>
    <w:rsid w:val="68F72D18"/>
    <w:rsid w:val="68F75899"/>
    <w:rsid w:val="68F76F02"/>
    <w:rsid w:val="68F81BE7"/>
    <w:rsid w:val="68F8329E"/>
    <w:rsid w:val="68F908EC"/>
    <w:rsid w:val="68F93288"/>
    <w:rsid w:val="68FA0EAB"/>
    <w:rsid w:val="68FA44D6"/>
    <w:rsid w:val="68FA5E59"/>
    <w:rsid w:val="68FA78D2"/>
    <w:rsid w:val="68FB170C"/>
    <w:rsid w:val="68FB2DEF"/>
    <w:rsid w:val="68FB4800"/>
    <w:rsid w:val="68FB5BB0"/>
    <w:rsid w:val="68FB795E"/>
    <w:rsid w:val="68FC0779"/>
    <w:rsid w:val="68FC0BC0"/>
    <w:rsid w:val="68FC2202"/>
    <w:rsid w:val="68FC220A"/>
    <w:rsid w:val="68FC7232"/>
    <w:rsid w:val="68FD05F7"/>
    <w:rsid w:val="68FD3D64"/>
    <w:rsid w:val="68FE0420"/>
    <w:rsid w:val="68FE11FC"/>
    <w:rsid w:val="68FE2FAA"/>
    <w:rsid w:val="68FE3099"/>
    <w:rsid w:val="68FE4EE8"/>
    <w:rsid w:val="68FF6D95"/>
    <w:rsid w:val="6900058A"/>
    <w:rsid w:val="69004F74"/>
    <w:rsid w:val="69006D22"/>
    <w:rsid w:val="69007E03"/>
    <w:rsid w:val="69010DA6"/>
    <w:rsid w:val="690115E5"/>
    <w:rsid w:val="69012911"/>
    <w:rsid w:val="690129E1"/>
    <w:rsid w:val="69012A9A"/>
    <w:rsid w:val="690141C8"/>
    <w:rsid w:val="6901614A"/>
    <w:rsid w:val="690162D8"/>
    <w:rsid w:val="69017E9F"/>
    <w:rsid w:val="69020CEC"/>
    <w:rsid w:val="690225D6"/>
    <w:rsid w:val="6902539D"/>
    <w:rsid w:val="690305C1"/>
    <w:rsid w:val="6903064C"/>
    <w:rsid w:val="69034A64"/>
    <w:rsid w:val="69035A7B"/>
    <w:rsid w:val="69036813"/>
    <w:rsid w:val="69046928"/>
    <w:rsid w:val="69050634"/>
    <w:rsid w:val="69050904"/>
    <w:rsid w:val="6905258B"/>
    <w:rsid w:val="69054339"/>
    <w:rsid w:val="6905702D"/>
    <w:rsid w:val="69057A92"/>
    <w:rsid w:val="69064BB2"/>
    <w:rsid w:val="690664DA"/>
    <w:rsid w:val="69074555"/>
    <w:rsid w:val="69074F86"/>
    <w:rsid w:val="69076303"/>
    <w:rsid w:val="690802CD"/>
    <w:rsid w:val="69081858"/>
    <w:rsid w:val="6908207B"/>
    <w:rsid w:val="69083E29"/>
    <w:rsid w:val="69085584"/>
    <w:rsid w:val="69086D1C"/>
    <w:rsid w:val="69092D7D"/>
    <w:rsid w:val="69092F6C"/>
    <w:rsid w:val="690A594E"/>
    <w:rsid w:val="690A5DF3"/>
    <w:rsid w:val="690A6B79"/>
    <w:rsid w:val="690A7BA1"/>
    <w:rsid w:val="690B34E8"/>
    <w:rsid w:val="690B361F"/>
    <w:rsid w:val="690B56C7"/>
    <w:rsid w:val="690B6DDE"/>
    <w:rsid w:val="690B7213"/>
    <w:rsid w:val="690B7999"/>
    <w:rsid w:val="690C1384"/>
    <w:rsid w:val="690C1867"/>
    <w:rsid w:val="690C18BF"/>
    <w:rsid w:val="690C1B6B"/>
    <w:rsid w:val="690C3919"/>
    <w:rsid w:val="690C54E6"/>
    <w:rsid w:val="690C6499"/>
    <w:rsid w:val="690D143F"/>
    <w:rsid w:val="690D2642"/>
    <w:rsid w:val="690D7691"/>
    <w:rsid w:val="690E1673"/>
    <w:rsid w:val="690E2B8E"/>
    <w:rsid w:val="690E575F"/>
    <w:rsid w:val="690F3409"/>
    <w:rsid w:val="690F51B7"/>
    <w:rsid w:val="690F6BEF"/>
    <w:rsid w:val="690F6F65"/>
    <w:rsid w:val="6910007F"/>
    <w:rsid w:val="6910095E"/>
    <w:rsid w:val="69103FE6"/>
    <w:rsid w:val="6910765A"/>
    <w:rsid w:val="69110F2F"/>
    <w:rsid w:val="691113EC"/>
    <w:rsid w:val="69114A68"/>
    <w:rsid w:val="691150BC"/>
    <w:rsid w:val="69117109"/>
    <w:rsid w:val="691172EE"/>
    <w:rsid w:val="691174A4"/>
    <w:rsid w:val="69121925"/>
    <w:rsid w:val="6912299F"/>
    <w:rsid w:val="69122FC2"/>
    <w:rsid w:val="691264C2"/>
    <w:rsid w:val="69126A56"/>
    <w:rsid w:val="69127BA5"/>
    <w:rsid w:val="691322AB"/>
    <w:rsid w:val="69132EFA"/>
    <w:rsid w:val="691337C2"/>
    <w:rsid w:val="69135570"/>
    <w:rsid w:val="69137792"/>
    <w:rsid w:val="6914246E"/>
    <w:rsid w:val="691427CE"/>
    <w:rsid w:val="69143E52"/>
    <w:rsid w:val="69144529"/>
    <w:rsid w:val="691446B8"/>
    <w:rsid w:val="69146C72"/>
    <w:rsid w:val="69147C84"/>
    <w:rsid w:val="691509DA"/>
    <w:rsid w:val="69150E1B"/>
    <w:rsid w:val="69152DF3"/>
    <w:rsid w:val="69154B20"/>
    <w:rsid w:val="691555C0"/>
    <w:rsid w:val="691578D9"/>
    <w:rsid w:val="691602F4"/>
    <w:rsid w:val="69160B5B"/>
    <w:rsid w:val="69161CA4"/>
    <w:rsid w:val="69163295"/>
    <w:rsid w:val="6916531F"/>
    <w:rsid w:val="69166546"/>
    <w:rsid w:val="69171127"/>
    <w:rsid w:val="691716E6"/>
    <w:rsid w:val="69171F34"/>
    <w:rsid w:val="691737EF"/>
    <w:rsid w:val="6917405B"/>
    <w:rsid w:val="69175677"/>
    <w:rsid w:val="69180510"/>
    <w:rsid w:val="69181662"/>
    <w:rsid w:val="69182133"/>
    <w:rsid w:val="691825F7"/>
    <w:rsid w:val="691841F1"/>
    <w:rsid w:val="69184CE0"/>
    <w:rsid w:val="691868F3"/>
    <w:rsid w:val="69190A3A"/>
    <w:rsid w:val="69190D2F"/>
    <w:rsid w:val="691925BE"/>
    <w:rsid w:val="69194288"/>
    <w:rsid w:val="6919428D"/>
    <w:rsid w:val="69194C07"/>
    <w:rsid w:val="69197F8F"/>
    <w:rsid w:val="691A0D14"/>
    <w:rsid w:val="691A3D02"/>
    <w:rsid w:val="691A4069"/>
    <w:rsid w:val="691B0E19"/>
    <w:rsid w:val="691B1DAE"/>
    <w:rsid w:val="691B249C"/>
    <w:rsid w:val="691B3B5C"/>
    <w:rsid w:val="691B5192"/>
    <w:rsid w:val="691B55A1"/>
    <w:rsid w:val="691C6445"/>
    <w:rsid w:val="691C78D4"/>
    <w:rsid w:val="691D1406"/>
    <w:rsid w:val="691D21D2"/>
    <w:rsid w:val="691D375F"/>
    <w:rsid w:val="691D37DB"/>
    <w:rsid w:val="691D3E72"/>
    <w:rsid w:val="691D5B26"/>
    <w:rsid w:val="691D66EC"/>
    <w:rsid w:val="691D6DD1"/>
    <w:rsid w:val="691E189E"/>
    <w:rsid w:val="691E18AB"/>
    <w:rsid w:val="691E1EA2"/>
    <w:rsid w:val="691E2F4F"/>
    <w:rsid w:val="691E4615"/>
    <w:rsid w:val="691E6521"/>
    <w:rsid w:val="691E68CF"/>
    <w:rsid w:val="691E6DC0"/>
    <w:rsid w:val="691E7A28"/>
    <w:rsid w:val="691F0616"/>
    <w:rsid w:val="691F21A2"/>
    <w:rsid w:val="691F66E4"/>
    <w:rsid w:val="691F6794"/>
    <w:rsid w:val="691F7BE8"/>
    <w:rsid w:val="691F7F41"/>
    <w:rsid w:val="6920108A"/>
    <w:rsid w:val="69201173"/>
    <w:rsid w:val="69203E7E"/>
    <w:rsid w:val="692040CC"/>
    <w:rsid w:val="69204A36"/>
    <w:rsid w:val="69206429"/>
    <w:rsid w:val="692073C4"/>
    <w:rsid w:val="69216C99"/>
    <w:rsid w:val="692178F1"/>
    <w:rsid w:val="692179D4"/>
    <w:rsid w:val="6922313D"/>
    <w:rsid w:val="69224EEB"/>
    <w:rsid w:val="692264AA"/>
    <w:rsid w:val="6922688C"/>
    <w:rsid w:val="69230179"/>
    <w:rsid w:val="69232A11"/>
    <w:rsid w:val="692331D9"/>
    <w:rsid w:val="69233247"/>
    <w:rsid w:val="692364F5"/>
    <w:rsid w:val="69236EB5"/>
    <w:rsid w:val="6925226F"/>
    <w:rsid w:val="69252F07"/>
    <w:rsid w:val="69255135"/>
    <w:rsid w:val="69256789"/>
    <w:rsid w:val="69262206"/>
    <w:rsid w:val="69266638"/>
    <w:rsid w:val="6926722C"/>
    <w:rsid w:val="69270753"/>
    <w:rsid w:val="69271596"/>
    <w:rsid w:val="69272501"/>
    <w:rsid w:val="6927428A"/>
    <w:rsid w:val="692769A5"/>
    <w:rsid w:val="69281E4A"/>
    <w:rsid w:val="69286279"/>
    <w:rsid w:val="69286306"/>
    <w:rsid w:val="6928642D"/>
    <w:rsid w:val="69286B27"/>
    <w:rsid w:val="6928760B"/>
    <w:rsid w:val="69296CEB"/>
    <w:rsid w:val="692A1FF1"/>
    <w:rsid w:val="692A37F7"/>
    <w:rsid w:val="692A3D9F"/>
    <w:rsid w:val="692A5107"/>
    <w:rsid w:val="692B4D61"/>
    <w:rsid w:val="692B5079"/>
    <w:rsid w:val="692B79C3"/>
    <w:rsid w:val="692C0C80"/>
    <w:rsid w:val="692C0FF8"/>
    <w:rsid w:val="692C5D69"/>
    <w:rsid w:val="692C7858"/>
    <w:rsid w:val="692D054C"/>
    <w:rsid w:val="692D0CE8"/>
    <w:rsid w:val="692D3ABD"/>
    <w:rsid w:val="692D4B35"/>
    <w:rsid w:val="692D5E66"/>
    <w:rsid w:val="692D6138"/>
    <w:rsid w:val="692D6C76"/>
    <w:rsid w:val="692E2178"/>
    <w:rsid w:val="692E7D33"/>
    <w:rsid w:val="692F0143"/>
    <w:rsid w:val="692F13B6"/>
    <w:rsid w:val="692F491C"/>
    <w:rsid w:val="692F61D9"/>
    <w:rsid w:val="692F678B"/>
    <w:rsid w:val="692F74A3"/>
    <w:rsid w:val="69301386"/>
    <w:rsid w:val="693029BB"/>
    <w:rsid w:val="693030FA"/>
    <w:rsid w:val="6930661B"/>
    <w:rsid w:val="69306F20"/>
    <w:rsid w:val="69307669"/>
    <w:rsid w:val="69310DC0"/>
    <w:rsid w:val="693115D2"/>
    <w:rsid w:val="69311739"/>
    <w:rsid w:val="69314016"/>
    <w:rsid w:val="69314334"/>
    <w:rsid w:val="6931512E"/>
    <w:rsid w:val="69320EA6"/>
    <w:rsid w:val="69321F89"/>
    <w:rsid w:val="69322F91"/>
    <w:rsid w:val="69324EAF"/>
    <w:rsid w:val="6933166E"/>
    <w:rsid w:val="69333419"/>
    <w:rsid w:val="69334D9B"/>
    <w:rsid w:val="693370F8"/>
    <w:rsid w:val="69340E55"/>
    <w:rsid w:val="693448A9"/>
    <w:rsid w:val="69344C1E"/>
    <w:rsid w:val="6934500F"/>
    <w:rsid w:val="693465ED"/>
    <w:rsid w:val="6934689C"/>
    <w:rsid w:val="693469CC"/>
    <w:rsid w:val="693472C5"/>
    <w:rsid w:val="6934747A"/>
    <w:rsid w:val="69347DE7"/>
    <w:rsid w:val="69351E7F"/>
    <w:rsid w:val="69360996"/>
    <w:rsid w:val="69361D9A"/>
    <w:rsid w:val="69362744"/>
    <w:rsid w:val="693634DB"/>
    <w:rsid w:val="69364C4E"/>
    <w:rsid w:val="693650A8"/>
    <w:rsid w:val="69366BE8"/>
    <w:rsid w:val="69372DBE"/>
    <w:rsid w:val="6937322A"/>
    <w:rsid w:val="693737F3"/>
    <w:rsid w:val="6937496B"/>
    <w:rsid w:val="693764BC"/>
    <w:rsid w:val="6937688B"/>
    <w:rsid w:val="6938019F"/>
    <w:rsid w:val="69381261"/>
    <w:rsid w:val="6938470E"/>
    <w:rsid w:val="69390486"/>
    <w:rsid w:val="6939071B"/>
    <w:rsid w:val="69392234"/>
    <w:rsid w:val="693966D8"/>
    <w:rsid w:val="6939728B"/>
    <w:rsid w:val="69397DE9"/>
    <w:rsid w:val="693A1BAB"/>
    <w:rsid w:val="693A32EC"/>
    <w:rsid w:val="693A3ABD"/>
    <w:rsid w:val="693A5D86"/>
    <w:rsid w:val="693B0290"/>
    <w:rsid w:val="693B2068"/>
    <w:rsid w:val="693B41FE"/>
    <w:rsid w:val="693B715C"/>
    <w:rsid w:val="693B7D5A"/>
    <w:rsid w:val="693C3AD3"/>
    <w:rsid w:val="693C3D84"/>
    <w:rsid w:val="693C52A8"/>
    <w:rsid w:val="693C5C0C"/>
    <w:rsid w:val="693D0C00"/>
    <w:rsid w:val="693D1D24"/>
    <w:rsid w:val="693D5375"/>
    <w:rsid w:val="693D709C"/>
    <w:rsid w:val="693D7F76"/>
    <w:rsid w:val="693E052C"/>
    <w:rsid w:val="693E43FB"/>
    <w:rsid w:val="693E4C9B"/>
    <w:rsid w:val="693E5A9D"/>
    <w:rsid w:val="693E5CE8"/>
    <w:rsid w:val="693E784B"/>
    <w:rsid w:val="693F1738"/>
    <w:rsid w:val="693F19BC"/>
    <w:rsid w:val="693F5549"/>
    <w:rsid w:val="6940035B"/>
    <w:rsid w:val="694003AD"/>
    <w:rsid w:val="69401815"/>
    <w:rsid w:val="6940276C"/>
    <w:rsid w:val="694035C3"/>
    <w:rsid w:val="69405D88"/>
    <w:rsid w:val="69406914"/>
    <w:rsid w:val="69407674"/>
    <w:rsid w:val="694110E9"/>
    <w:rsid w:val="694133E0"/>
    <w:rsid w:val="694154E7"/>
    <w:rsid w:val="6942033D"/>
    <w:rsid w:val="694203CF"/>
    <w:rsid w:val="69421A7E"/>
    <w:rsid w:val="69424C47"/>
    <w:rsid w:val="6942558D"/>
    <w:rsid w:val="69427BE7"/>
    <w:rsid w:val="69430073"/>
    <w:rsid w:val="69431305"/>
    <w:rsid w:val="69433677"/>
    <w:rsid w:val="69437AC9"/>
    <w:rsid w:val="694406B5"/>
    <w:rsid w:val="694439A8"/>
    <w:rsid w:val="69447305"/>
    <w:rsid w:val="6945507D"/>
    <w:rsid w:val="69456B6D"/>
    <w:rsid w:val="69456CBE"/>
    <w:rsid w:val="69456E2B"/>
    <w:rsid w:val="6946188F"/>
    <w:rsid w:val="69462ACB"/>
    <w:rsid w:val="69463258"/>
    <w:rsid w:val="69470DF5"/>
    <w:rsid w:val="69473148"/>
    <w:rsid w:val="69477C33"/>
    <w:rsid w:val="694806C9"/>
    <w:rsid w:val="694819CF"/>
    <w:rsid w:val="69482477"/>
    <w:rsid w:val="69484A8D"/>
    <w:rsid w:val="694858F0"/>
    <w:rsid w:val="69490AAE"/>
    <w:rsid w:val="694926E6"/>
    <w:rsid w:val="6949420D"/>
    <w:rsid w:val="6949531B"/>
    <w:rsid w:val="6949557D"/>
    <w:rsid w:val="694A16A0"/>
    <w:rsid w:val="694A2693"/>
    <w:rsid w:val="694A2DE1"/>
    <w:rsid w:val="694A414A"/>
    <w:rsid w:val="694A4441"/>
    <w:rsid w:val="694A61EF"/>
    <w:rsid w:val="694B09D7"/>
    <w:rsid w:val="694B4271"/>
    <w:rsid w:val="694B691D"/>
    <w:rsid w:val="694C18F8"/>
    <w:rsid w:val="694C1F68"/>
    <w:rsid w:val="694C2300"/>
    <w:rsid w:val="694C4C98"/>
    <w:rsid w:val="694C5701"/>
    <w:rsid w:val="694D4978"/>
    <w:rsid w:val="694D5CE0"/>
    <w:rsid w:val="694D6B91"/>
    <w:rsid w:val="694E2184"/>
    <w:rsid w:val="694E3F32"/>
    <w:rsid w:val="694F1121"/>
    <w:rsid w:val="694F14B1"/>
    <w:rsid w:val="694F3806"/>
    <w:rsid w:val="694F4082"/>
    <w:rsid w:val="694F644F"/>
    <w:rsid w:val="6950151A"/>
    <w:rsid w:val="695016E8"/>
    <w:rsid w:val="69502941"/>
    <w:rsid w:val="69502D4F"/>
    <w:rsid w:val="695157D0"/>
    <w:rsid w:val="6951757E"/>
    <w:rsid w:val="695232F6"/>
    <w:rsid w:val="695240D6"/>
    <w:rsid w:val="69524D33"/>
    <w:rsid w:val="6953099C"/>
    <w:rsid w:val="69531548"/>
    <w:rsid w:val="69532AF4"/>
    <w:rsid w:val="695372DF"/>
    <w:rsid w:val="69540E1C"/>
    <w:rsid w:val="6954408B"/>
    <w:rsid w:val="69544463"/>
    <w:rsid w:val="6954706E"/>
    <w:rsid w:val="69547C7C"/>
    <w:rsid w:val="69550ED5"/>
    <w:rsid w:val="69553977"/>
    <w:rsid w:val="695541F2"/>
    <w:rsid w:val="695575A6"/>
    <w:rsid w:val="69561038"/>
    <w:rsid w:val="6956118E"/>
    <w:rsid w:val="695625CB"/>
    <w:rsid w:val="69564B94"/>
    <w:rsid w:val="695666D7"/>
    <w:rsid w:val="69574E63"/>
    <w:rsid w:val="6958090C"/>
    <w:rsid w:val="69581437"/>
    <w:rsid w:val="69584DB0"/>
    <w:rsid w:val="69586680"/>
    <w:rsid w:val="69586875"/>
    <w:rsid w:val="69586B5E"/>
    <w:rsid w:val="69587371"/>
    <w:rsid w:val="69594684"/>
    <w:rsid w:val="695953C5"/>
    <w:rsid w:val="69595560"/>
    <w:rsid w:val="69597D05"/>
    <w:rsid w:val="695A564E"/>
    <w:rsid w:val="695A6BD9"/>
    <w:rsid w:val="695B0066"/>
    <w:rsid w:val="695B03FD"/>
    <w:rsid w:val="695B1366"/>
    <w:rsid w:val="695B208A"/>
    <w:rsid w:val="695B21AB"/>
    <w:rsid w:val="695B664F"/>
    <w:rsid w:val="695C2FAB"/>
    <w:rsid w:val="695C7961"/>
    <w:rsid w:val="695C7A0B"/>
    <w:rsid w:val="695D0A90"/>
    <w:rsid w:val="695D23C7"/>
    <w:rsid w:val="695D403E"/>
    <w:rsid w:val="695D4175"/>
    <w:rsid w:val="695D48EB"/>
    <w:rsid w:val="695D5C8A"/>
    <w:rsid w:val="695D5F23"/>
    <w:rsid w:val="695D6686"/>
    <w:rsid w:val="695E1C9B"/>
    <w:rsid w:val="695E2350"/>
    <w:rsid w:val="695E27E7"/>
    <w:rsid w:val="695E4DA3"/>
    <w:rsid w:val="695E63A5"/>
    <w:rsid w:val="695E6497"/>
    <w:rsid w:val="695E7B16"/>
    <w:rsid w:val="695F1ABB"/>
    <w:rsid w:val="695F1FE4"/>
    <w:rsid w:val="695F31EE"/>
    <w:rsid w:val="695F3456"/>
    <w:rsid w:val="69601EB7"/>
    <w:rsid w:val="69602435"/>
    <w:rsid w:val="69603C65"/>
    <w:rsid w:val="69605A13"/>
    <w:rsid w:val="696077C1"/>
    <w:rsid w:val="696106B7"/>
    <w:rsid w:val="69611594"/>
    <w:rsid w:val="69613540"/>
    <w:rsid w:val="69613DE3"/>
    <w:rsid w:val="69614AEA"/>
    <w:rsid w:val="6962038A"/>
    <w:rsid w:val="6962178B"/>
    <w:rsid w:val="69623539"/>
    <w:rsid w:val="696325FA"/>
    <w:rsid w:val="69635503"/>
    <w:rsid w:val="696372B1"/>
    <w:rsid w:val="69643755"/>
    <w:rsid w:val="69644A43"/>
    <w:rsid w:val="696464E3"/>
    <w:rsid w:val="6965127B"/>
    <w:rsid w:val="696528DE"/>
    <w:rsid w:val="6965572A"/>
    <w:rsid w:val="69666987"/>
    <w:rsid w:val="69666AA9"/>
    <w:rsid w:val="6966795A"/>
    <w:rsid w:val="6967036D"/>
    <w:rsid w:val="69670B4F"/>
    <w:rsid w:val="69674FF3"/>
    <w:rsid w:val="69675991"/>
    <w:rsid w:val="696821E0"/>
    <w:rsid w:val="69682C05"/>
    <w:rsid w:val="69683798"/>
    <w:rsid w:val="69687A85"/>
    <w:rsid w:val="69690D46"/>
    <w:rsid w:val="69690D6B"/>
    <w:rsid w:val="69692B1A"/>
    <w:rsid w:val="69693B59"/>
    <w:rsid w:val="6969687B"/>
    <w:rsid w:val="696A0640"/>
    <w:rsid w:val="696A112C"/>
    <w:rsid w:val="696A458A"/>
    <w:rsid w:val="696A4AE4"/>
    <w:rsid w:val="696A4B79"/>
    <w:rsid w:val="696A4EED"/>
    <w:rsid w:val="696A7DF8"/>
    <w:rsid w:val="696B2119"/>
    <w:rsid w:val="696B3119"/>
    <w:rsid w:val="696B34DB"/>
    <w:rsid w:val="696B361D"/>
    <w:rsid w:val="696B4177"/>
    <w:rsid w:val="696C0262"/>
    <w:rsid w:val="696C085C"/>
    <w:rsid w:val="696C17E6"/>
    <w:rsid w:val="696C2D19"/>
    <w:rsid w:val="696C3BCA"/>
    <w:rsid w:val="696C43B8"/>
    <w:rsid w:val="696C5F4B"/>
    <w:rsid w:val="696D09BB"/>
    <w:rsid w:val="696D1EDE"/>
    <w:rsid w:val="696D231A"/>
    <w:rsid w:val="696D45EF"/>
    <w:rsid w:val="696D66A0"/>
    <w:rsid w:val="696D6EE0"/>
    <w:rsid w:val="696D6F35"/>
    <w:rsid w:val="696D7C88"/>
    <w:rsid w:val="696E0130"/>
    <w:rsid w:val="696E0F76"/>
    <w:rsid w:val="696E318D"/>
    <w:rsid w:val="696E45AE"/>
    <w:rsid w:val="696E4CB7"/>
    <w:rsid w:val="696E6382"/>
    <w:rsid w:val="696F1F2A"/>
    <w:rsid w:val="696F20FA"/>
    <w:rsid w:val="696F3B98"/>
    <w:rsid w:val="696F3EA8"/>
    <w:rsid w:val="6970004C"/>
    <w:rsid w:val="69702197"/>
    <w:rsid w:val="69703A00"/>
    <w:rsid w:val="69703DAF"/>
    <w:rsid w:val="69704AFB"/>
    <w:rsid w:val="69706493"/>
    <w:rsid w:val="6970756E"/>
    <w:rsid w:val="697119CE"/>
    <w:rsid w:val="69714B3B"/>
    <w:rsid w:val="69715E72"/>
    <w:rsid w:val="69715F8B"/>
    <w:rsid w:val="69717C20"/>
    <w:rsid w:val="697205B0"/>
    <w:rsid w:val="6972256C"/>
    <w:rsid w:val="69722ED5"/>
    <w:rsid w:val="6972741B"/>
    <w:rsid w:val="697274F4"/>
    <w:rsid w:val="697324EE"/>
    <w:rsid w:val="697339B5"/>
    <w:rsid w:val="69733F6A"/>
    <w:rsid w:val="697346BD"/>
    <w:rsid w:val="69740266"/>
    <w:rsid w:val="697415F1"/>
    <w:rsid w:val="69741D3B"/>
    <w:rsid w:val="697426DF"/>
    <w:rsid w:val="69742C05"/>
    <w:rsid w:val="6974326C"/>
    <w:rsid w:val="697517C0"/>
    <w:rsid w:val="697528CB"/>
    <w:rsid w:val="69755D9C"/>
    <w:rsid w:val="69756C82"/>
    <w:rsid w:val="69757DD5"/>
    <w:rsid w:val="69762BAE"/>
    <w:rsid w:val="69762CD5"/>
    <w:rsid w:val="69763488"/>
    <w:rsid w:val="69763D81"/>
    <w:rsid w:val="69766FE4"/>
    <w:rsid w:val="69770734"/>
    <w:rsid w:val="697719C7"/>
    <w:rsid w:val="69771DFD"/>
    <w:rsid w:val="69771F9B"/>
    <w:rsid w:val="69772919"/>
    <w:rsid w:val="6977720C"/>
    <w:rsid w:val="69777FBA"/>
    <w:rsid w:val="69780FAF"/>
    <w:rsid w:val="697812B8"/>
    <w:rsid w:val="69784607"/>
    <w:rsid w:val="69787200"/>
    <w:rsid w:val="69790883"/>
    <w:rsid w:val="69791438"/>
    <w:rsid w:val="697927D4"/>
    <w:rsid w:val="69792CCA"/>
    <w:rsid w:val="69796AD5"/>
    <w:rsid w:val="697A077E"/>
    <w:rsid w:val="697A1E65"/>
    <w:rsid w:val="697A334D"/>
    <w:rsid w:val="697A531F"/>
    <w:rsid w:val="697A67C7"/>
    <w:rsid w:val="697A690F"/>
    <w:rsid w:val="697B001D"/>
    <w:rsid w:val="697B04AE"/>
    <w:rsid w:val="697B0A9F"/>
    <w:rsid w:val="697B12AB"/>
    <w:rsid w:val="697B1C0E"/>
    <w:rsid w:val="697B3058"/>
    <w:rsid w:val="697B45FB"/>
    <w:rsid w:val="697B6FEF"/>
    <w:rsid w:val="697C2F9E"/>
    <w:rsid w:val="697C3D03"/>
    <w:rsid w:val="697C60F4"/>
    <w:rsid w:val="697C6C8B"/>
    <w:rsid w:val="697D0373"/>
    <w:rsid w:val="697D4817"/>
    <w:rsid w:val="697D48A2"/>
    <w:rsid w:val="697D65C5"/>
    <w:rsid w:val="697E20D0"/>
    <w:rsid w:val="697E40EB"/>
    <w:rsid w:val="697E554D"/>
    <w:rsid w:val="697E59BE"/>
    <w:rsid w:val="697E59F3"/>
    <w:rsid w:val="697F18BB"/>
    <w:rsid w:val="697F233D"/>
    <w:rsid w:val="697F5E1B"/>
    <w:rsid w:val="69801C11"/>
    <w:rsid w:val="69806314"/>
    <w:rsid w:val="69810878"/>
    <w:rsid w:val="698200F7"/>
    <w:rsid w:val="69820538"/>
    <w:rsid w:val="69820A67"/>
    <w:rsid w:val="698223D7"/>
    <w:rsid w:val="69823966"/>
    <w:rsid w:val="69823D3D"/>
    <w:rsid w:val="69825989"/>
    <w:rsid w:val="69826F10"/>
    <w:rsid w:val="69831701"/>
    <w:rsid w:val="69831DB3"/>
    <w:rsid w:val="69832312"/>
    <w:rsid w:val="69833542"/>
    <w:rsid w:val="698336F8"/>
    <w:rsid w:val="69833DCE"/>
    <w:rsid w:val="6984121F"/>
    <w:rsid w:val="69841846"/>
    <w:rsid w:val="69842B01"/>
    <w:rsid w:val="698449C2"/>
    <w:rsid w:val="6984549D"/>
    <w:rsid w:val="69845BA5"/>
    <w:rsid w:val="69847953"/>
    <w:rsid w:val="6985191D"/>
    <w:rsid w:val="69852BA4"/>
    <w:rsid w:val="698540F0"/>
    <w:rsid w:val="69855479"/>
    <w:rsid w:val="69863E5B"/>
    <w:rsid w:val="69864150"/>
    <w:rsid w:val="698711F2"/>
    <w:rsid w:val="69871C1A"/>
    <w:rsid w:val="698721C6"/>
    <w:rsid w:val="69872BD6"/>
    <w:rsid w:val="69872FA0"/>
    <w:rsid w:val="69877444"/>
    <w:rsid w:val="69880439"/>
    <w:rsid w:val="69881641"/>
    <w:rsid w:val="69882AE9"/>
    <w:rsid w:val="6988602B"/>
    <w:rsid w:val="6988618F"/>
    <w:rsid w:val="69886D18"/>
    <w:rsid w:val="69887706"/>
    <w:rsid w:val="69890FB4"/>
    <w:rsid w:val="69892706"/>
    <w:rsid w:val="698931BC"/>
    <w:rsid w:val="69894B64"/>
    <w:rsid w:val="6989734F"/>
    <w:rsid w:val="69897B64"/>
    <w:rsid w:val="698A0B2E"/>
    <w:rsid w:val="698A1748"/>
    <w:rsid w:val="698A3E05"/>
    <w:rsid w:val="698A4088"/>
    <w:rsid w:val="698A6F34"/>
    <w:rsid w:val="698B0107"/>
    <w:rsid w:val="698B158D"/>
    <w:rsid w:val="698B200D"/>
    <w:rsid w:val="698B6E18"/>
    <w:rsid w:val="698B7FC2"/>
    <w:rsid w:val="698C0247"/>
    <w:rsid w:val="698C040E"/>
    <w:rsid w:val="698C0D08"/>
    <w:rsid w:val="698C0DA2"/>
    <w:rsid w:val="698C2CAC"/>
    <w:rsid w:val="698C4A5A"/>
    <w:rsid w:val="698C6808"/>
    <w:rsid w:val="698C6DF9"/>
    <w:rsid w:val="698D0EE6"/>
    <w:rsid w:val="698D30CD"/>
    <w:rsid w:val="698D4F45"/>
    <w:rsid w:val="698D7239"/>
    <w:rsid w:val="698E07D2"/>
    <w:rsid w:val="698E15C7"/>
    <w:rsid w:val="698E432E"/>
    <w:rsid w:val="698E4A46"/>
    <w:rsid w:val="698E4A5F"/>
    <w:rsid w:val="698F00A6"/>
    <w:rsid w:val="698F1514"/>
    <w:rsid w:val="698F6480"/>
    <w:rsid w:val="698F6943"/>
    <w:rsid w:val="699023DB"/>
    <w:rsid w:val="69902692"/>
    <w:rsid w:val="69903903"/>
    <w:rsid w:val="6990454A"/>
    <w:rsid w:val="699102C2"/>
    <w:rsid w:val="6991065F"/>
    <w:rsid w:val="69913E1E"/>
    <w:rsid w:val="69915F4E"/>
    <w:rsid w:val="69916223"/>
    <w:rsid w:val="6992400B"/>
    <w:rsid w:val="699247F3"/>
    <w:rsid w:val="699252C4"/>
    <w:rsid w:val="69925B6A"/>
    <w:rsid w:val="69926A05"/>
    <w:rsid w:val="69926A87"/>
    <w:rsid w:val="69927144"/>
    <w:rsid w:val="69930066"/>
    <w:rsid w:val="699312D6"/>
    <w:rsid w:val="69933910"/>
    <w:rsid w:val="6993527A"/>
    <w:rsid w:val="69936754"/>
    <w:rsid w:val="69937E95"/>
    <w:rsid w:val="69941325"/>
    <w:rsid w:val="699413F1"/>
    <w:rsid w:val="6994390F"/>
    <w:rsid w:val="6994393A"/>
    <w:rsid w:val="699439DA"/>
    <w:rsid w:val="699456BD"/>
    <w:rsid w:val="69945C3F"/>
    <w:rsid w:val="699502B1"/>
    <w:rsid w:val="699514E5"/>
    <w:rsid w:val="699527B5"/>
    <w:rsid w:val="69954777"/>
    <w:rsid w:val="69955386"/>
    <w:rsid w:val="69963670"/>
    <w:rsid w:val="69963B0C"/>
    <w:rsid w:val="69964526"/>
    <w:rsid w:val="699658A6"/>
    <w:rsid w:val="699658DF"/>
    <w:rsid w:val="6997509B"/>
    <w:rsid w:val="69975174"/>
    <w:rsid w:val="699807EF"/>
    <w:rsid w:val="69980C8D"/>
    <w:rsid w:val="69981136"/>
    <w:rsid w:val="699851AD"/>
    <w:rsid w:val="699864C5"/>
    <w:rsid w:val="69986948"/>
    <w:rsid w:val="6999257D"/>
    <w:rsid w:val="69997CC9"/>
    <w:rsid w:val="699A2823"/>
    <w:rsid w:val="699A3A56"/>
    <w:rsid w:val="699A4131"/>
    <w:rsid w:val="699A7AF2"/>
    <w:rsid w:val="699B0E95"/>
    <w:rsid w:val="699B2EEF"/>
    <w:rsid w:val="699B4C9D"/>
    <w:rsid w:val="699B5379"/>
    <w:rsid w:val="699C2688"/>
    <w:rsid w:val="699C412D"/>
    <w:rsid w:val="699C5A47"/>
    <w:rsid w:val="699C5E39"/>
    <w:rsid w:val="699C7091"/>
    <w:rsid w:val="699D0A15"/>
    <w:rsid w:val="699D176F"/>
    <w:rsid w:val="699D2369"/>
    <w:rsid w:val="699D27C3"/>
    <w:rsid w:val="699D3B18"/>
    <w:rsid w:val="699E02E9"/>
    <w:rsid w:val="699E3CA0"/>
    <w:rsid w:val="699F1009"/>
    <w:rsid w:val="699F29DF"/>
    <w:rsid w:val="699F478D"/>
    <w:rsid w:val="699F4CF4"/>
    <w:rsid w:val="699F58C1"/>
    <w:rsid w:val="699F653B"/>
    <w:rsid w:val="69A00347"/>
    <w:rsid w:val="69A00505"/>
    <w:rsid w:val="69A022B3"/>
    <w:rsid w:val="69A02499"/>
    <w:rsid w:val="69A04061"/>
    <w:rsid w:val="69A04BDD"/>
    <w:rsid w:val="69A06FF1"/>
    <w:rsid w:val="69A13310"/>
    <w:rsid w:val="69A2427D"/>
    <w:rsid w:val="69A2602B"/>
    <w:rsid w:val="69A3323B"/>
    <w:rsid w:val="69A33A47"/>
    <w:rsid w:val="69A3798A"/>
    <w:rsid w:val="69A40063"/>
    <w:rsid w:val="69A41DA4"/>
    <w:rsid w:val="69A422AA"/>
    <w:rsid w:val="69A47CEB"/>
    <w:rsid w:val="69A47FF6"/>
    <w:rsid w:val="69A5448A"/>
    <w:rsid w:val="69A555C4"/>
    <w:rsid w:val="69A55B1C"/>
    <w:rsid w:val="69A62BA0"/>
    <w:rsid w:val="69A71147"/>
    <w:rsid w:val="69A73642"/>
    <w:rsid w:val="69A756EE"/>
    <w:rsid w:val="69A7605A"/>
    <w:rsid w:val="69A81E39"/>
    <w:rsid w:val="69A859D6"/>
    <w:rsid w:val="69A91168"/>
    <w:rsid w:val="69A94C8C"/>
    <w:rsid w:val="69A9560C"/>
    <w:rsid w:val="69A9775E"/>
    <w:rsid w:val="69AA1D72"/>
    <w:rsid w:val="69AA21F2"/>
    <w:rsid w:val="69AA3132"/>
    <w:rsid w:val="69AA3EE8"/>
    <w:rsid w:val="69AA4EE0"/>
    <w:rsid w:val="69AA611C"/>
    <w:rsid w:val="69AB1384"/>
    <w:rsid w:val="69AB2093"/>
    <w:rsid w:val="69AB2DDB"/>
    <w:rsid w:val="69AC0C58"/>
    <w:rsid w:val="69AC0C79"/>
    <w:rsid w:val="69AC3F71"/>
    <w:rsid w:val="69AC6EAA"/>
    <w:rsid w:val="69AC72CF"/>
    <w:rsid w:val="69AC76D4"/>
    <w:rsid w:val="69AD3498"/>
    <w:rsid w:val="69AD360D"/>
    <w:rsid w:val="69AE335C"/>
    <w:rsid w:val="69AE40CB"/>
    <w:rsid w:val="69AE49D0"/>
    <w:rsid w:val="69AF0249"/>
    <w:rsid w:val="69AF244E"/>
    <w:rsid w:val="69AF52B5"/>
    <w:rsid w:val="69B04076"/>
    <w:rsid w:val="69B047D3"/>
    <w:rsid w:val="69B0699A"/>
    <w:rsid w:val="69B12712"/>
    <w:rsid w:val="69B144C0"/>
    <w:rsid w:val="69B1626F"/>
    <w:rsid w:val="69B207B8"/>
    <w:rsid w:val="69B225B2"/>
    <w:rsid w:val="69B22F81"/>
    <w:rsid w:val="69B23B9D"/>
    <w:rsid w:val="69B248AE"/>
    <w:rsid w:val="69B2769A"/>
    <w:rsid w:val="69B30239"/>
    <w:rsid w:val="69B314AB"/>
    <w:rsid w:val="69B33D95"/>
    <w:rsid w:val="69B37095"/>
    <w:rsid w:val="69B43787"/>
    <w:rsid w:val="69B47B0D"/>
    <w:rsid w:val="69B5065E"/>
    <w:rsid w:val="69B537EC"/>
    <w:rsid w:val="69B610D2"/>
    <w:rsid w:val="69B61AD7"/>
    <w:rsid w:val="69B65300"/>
    <w:rsid w:val="69B67D29"/>
    <w:rsid w:val="69B70B96"/>
    <w:rsid w:val="69B765DB"/>
    <w:rsid w:val="69B77290"/>
    <w:rsid w:val="69B77CE7"/>
    <w:rsid w:val="69B813AB"/>
    <w:rsid w:val="69B8298B"/>
    <w:rsid w:val="69B86AEE"/>
    <w:rsid w:val="69B875FD"/>
    <w:rsid w:val="69B92109"/>
    <w:rsid w:val="69B94E7E"/>
    <w:rsid w:val="69B95123"/>
    <w:rsid w:val="69B952B6"/>
    <w:rsid w:val="69BA3040"/>
    <w:rsid w:val="69BA32DC"/>
    <w:rsid w:val="69BA57B0"/>
    <w:rsid w:val="69BA6289"/>
    <w:rsid w:val="69BB504D"/>
    <w:rsid w:val="69BB533F"/>
    <w:rsid w:val="69BB5636"/>
    <w:rsid w:val="69BB5ACE"/>
    <w:rsid w:val="69BB6163"/>
    <w:rsid w:val="69BB70ED"/>
    <w:rsid w:val="69BC0531"/>
    <w:rsid w:val="69BC4CA2"/>
    <w:rsid w:val="69BC4F1C"/>
    <w:rsid w:val="69BD10B7"/>
    <w:rsid w:val="69BD19C1"/>
    <w:rsid w:val="69BD2E65"/>
    <w:rsid w:val="69BD5579"/>
    <w:rsid w:val="69BE1ACE"/>
    <w:rsid w:val="69BE2739"/>
    <w:rsid w:val="69BE64BF"/>
    <w:rsid w:val="69BE6638"/>
    <w:rsid w:val="69BE6B1E"/>
    <w:rsid w:val="69BF098B"/>
    <w:rsid w:val="69BF1CEA"/>
    <w:rsid w:val="69BF22ED"/>
    <w:rsid w:val="69BF3751"/>
    <w:rsid w:val="69BF53B0"/>
    <w:rsid w:val="69BF656A"/>
    <w:rsid w:val="69C02956"/>
    <w:rsid w:val="69C10D2B"/>
    <w:rsid w:val="69C12398"/>
    <w:rsid w:val="69C12F13"/>
    <w:rsid w:val="69C14C9D"/>
    <w:rsid w:val="69C2047C"/>
    <w:rsid w:val="69C21285"/>
    <w:rsid w:val="69C2222A"/>
    <w:rsid w:val="69C22C62"/>
    <w:rsid w:val="69C22F6F"/>
    <w:rsid w:val="69C24B58"/>
    <w:rsid w:val="69C26181"/>
    <w:rsid w:val="69C266CE"/>
    <w:rsid w:val="69C35CE3"/>
    <w:rsid w:val="69C36917"/>
    <w:rsid w:val="69C42446"/>
    <w:rsid w:val="69C43C55"/>
    <w:rsid w:val="69C441F4"/>
    <w:rsid w:val="69C45FA2"/>
    <w:rsid w:val="69C4693C"/>
    <w:rsid w:val="69C46CC3"/>
    <w:rsid w:val="69C47565"/>
    <w:rsid w:val="69C50153"/>
    <w:rsid w:val="69C53150"/>
    <w:rsid w:val="69C53AC8"/>
    <w:rsid w:val="69C54DB1"/>
    <w:rsid w:val="69C560E2"/>
    <w:rsid w:val="69C62A73"/>
    <w:rsid w:val="69C62B2E"/>
    <w:rsid w:val="69C63B95"/>
    <w:rsid w:val="69C64F81"/>
    <w:rsid w:val="69C67F6C"/>
    <w:rsid w:val="69C722EC"/>
    <w:rsid w:val="69C735C3"/>
    <w:rsid w:val="69C74A13"/>
    <w:rsid w:val="69C74AE9"/>
    <w:rsid w:val="69C75644"/>
    <w:rsid w:val="69C75745"/>
    <w:rsid w:val="69C77840"/>
    <w:rsid w:val="69C86AD4"/>
    <w:rsid w:val="69C87191"/>
    <w:rsid w:val="69C90AA3"/>
    <w:rsid w:val="69C935B8"/>
    <w:rsid w:val="69C95F49"/>
    <w:rsid w:val="69C966FE"/>
    <w:rsid w:val="69C96889"/>
    <w:rsid w:val="69C9738B"/>
    <w:rsid w:val="69C97A5C"/>
    <w:rsid w:val="69CA3FC5"/>
    <w:rsid w:val="69CA49C7"/>
    <w:rsid w:val="69CA4C44"/>
    <w:rsid w:val="69CA5638"/>
    <w:rsid w:val="69CA7330"/>
    <w:rsid w:val="69CA771A"/>
    <w:rsid w:val="69CB37D4"/>
    <w:rsid w:val="69CB43ED"/>
    <w:rsid w:val="69CB5582"/>
    <w:rsid w:val="69CB58BC"/>
    <w:rsid w:val="69CB61CF"/>
    <w:rsid w:val="69CB780F"/>
    <w:rsid w:val="69CC12FA"/>
    <w:rsid w:val="69CC227F"/>
    <w:rsid w:val="69CC4101"/>
    <w:rsid w:val="69CC46F8"/>
    <w:rsid w:val="69CC4E56"/>
    <w:rsid w:val="69CC505D"/>
    <w:rsid w:val="69CC61E8"/>
    <w:rsid w:val="69CC6D31"/>
    <w:rsid w:val="69CC7408"/>
    <w:rsid w:val="69CC7994"/>
    <w:rsid w:val="69CD09F4"/>
    <w:rsid w:val="69CD1276"/>
    <w:rsid w:val="69CD5917"/>
    <w:rsid w:val="69CD7D75"/>
    <w:rsid w:val="69CE04C5"/>
    <w:rsid w:val="69CE0BCF"/>
    <w:rsid w:val="69CE3E84"/>
    <w:rsid w:val="69CE76F6"/>
    <w:rsid w:val="69CE7F59"/>
    <w:rsid w:val="69CF6213"/>
    <w:rsid w:val="69CF7D64"/>
    <w:rsid w:val="69D0030E"/>
    <w:rsid w:val="69D00A51"/>
    <w:rsid w:val="69D00DEB"/>
    <w:rsid w:val="69D02B99"/>
    <w:rsid w:val="69D045B0"/>
    <w:rsid w:val="69D07214"/>
    <w:rsid w:val="69D106BF"/>
    <w:rsid w:val="69D112C7"/>
    <w:rsid w:val="69D1246D"/>
    <w:rsid w:val="69D130CF"/>
    <w:rsid w:val="69D16E03"/>
    <w:rsid w:val="69D16E72"/>
    <w:rsid w:val="69D170E4"/>
    <w:rsid w:val="69D23E98"/>
    <w:rsid w:val="69D243B2"/>
    <w:rsid w:val="69D25BFC"/>
    <w:rsid w:val="69D332E1"/>
    <w:rsid w:val="69D34437"/>
    <w:rsid w:val="69D35328"/>
    <w:rsid w:val="69D35788"/>
    <w:rsid w:val="69D361E5"/>
    <w:rsid w:val="69D365BA"/>
    <w:rsid w:val="69D41E11"/>
    <w:rsid w:val="69D41F5D"/>
    <w:rsid w:val="69D4260E"/>
    <w:rsid w:val="69D42C6E"/>
    <w:rsid w:val="69D501AF"/>
    <w:rsid w:val="69D510D8"/>
    <w:rsid w:val="69D53720"/>
    <w:rsid w:val="69D56AFA"/>
    <w:rsid w:val="69D579A2"/>
    <w:rsid w:val="69D57C48"/>
    <w:rsid w:val="69D6044E"/>
    <w:rsid w:val="69D60BF7"/>
    <w:rsid w:val="69D63F27"/>
    <w:rsid w:val="69D64615"/>
    <w:rsid w:val="69D66145"/>
    <w:rsid w:val="69D72179"/>
    <w:rsid w:val="69D739F8"/>
    <w:rsid w:val="69D8119A"/>
    <w:rsid w:val="69D81A4D"/>
    <w:rsid w:val="69D837FB"/>
    <w:rsid w:val="69D83BCE"/>
    <w:rsid w:val="69D87C9F"/>
    <w:rsid w:val="69D87D83"/>
    <w:rsid w:val="69D903AF"/>
    <w:rsid w:val="69D9094F"/>
    <w:rsid w:val="69D967BC"/>
    <w:rsid w:val="69D973A8"/>
    <w:rsid w:val="69D97CE2"/>
    <w:rsid w:val="69DA174D"/>
    <w:rsid w:val="69DA1BE5"/>
    <w:rsid w:val="69DA3A17"/>
    <w:rsid w:val="69DA45BB"/>
    <w:rsid w:val="69DA52D8"/>
    <w:rsid w:val="69DB11CB"/>
    <w:rsid w:val="69DB153D"/>
    <w:rsid w:val="69DB29FD"/>
    <w:rsid w:val="69DC1DCB"/>
    <w:rsid w:val="69DC26B1"/>
    <w:rsid w:val="69DC64E0"/>
    <w:rsid w:val="69DC6B40"/>
    <w:rsid w:val="69DC79B5"/>
    <w:rsid w:val="69DD04E1"/>
    <w:rsid w:val="69DD2E7D"/>
    <w:rsid w:val="69DD3507"/>
    <w:rsid w:val="69DD52B6"/>
    <w:rsid w:val="69DD632D"/>
    <w:rsid w:val="69DD6DBC"/>
    <w:rsid w:val="69DD7064"/>
    <w:rsid w:val="69DE3063"/>
    <w:rsid w:val="69DE5EE7"/>
    <w:rsid w:val="69DE7F53"/>
    <w:rsid w:val="69DF0A71"/>
    <w:rsid w:val="69DF38CB"/>
    <w:rsid w:val="69DF44A7"/>
    <w:rsid w:val="69DF4B8A"/>
    <w:rsid w:val="69E00729"/>
    <w:rsid w:val="69E02BA9"/>
    <w:rsid w:val="69E06B54"/>
    <w:rsid w:val="69E10DBC"/>
    <w:rsid w:val="69E13B72"/>
    <w:rsid w:val="69E14DA6"/>
    <w:rsid w:val="69E161EB"/>
    <w:rsid w:val="69E20B1E"/>
    <w:rsid w:val="69E2224C"/>
    <w:rsid w:val="69E228CC"/>
    <w:rsid w:val="69E25095"/>
    <w:rsid w:val="69E27A12"/>
    <w:rsid w:val="69E3274A"/>
    <w:rsid w:val="69E336DC"/>
    <w:rsid w:val="69E36894"/>
    <w:rsid w:val="69E3734C"/>
    <w:rsid w:val="69E376B3"/>
    <w:rsid w:val="69E44B6C"/>
    <w:rsid w:val="69E4773D"/>
    <w:rsid w:val="69E4777B"/>
    <w:rsid w:val="69E50AF3"/>
    <w:rsid w:val="69E52A56"/>
    <w:rsid w:val="69E61E65"/>
    <w:rsid w:val="69E70660"/>
    <w:rsid w:val="69E71C90"/>
    <w:rsid w:val="69E77EE2"/>
    <w:rsid w:val="69E80B4E"/>
    <w:rsid w:val="69E858C8"/>
    <w:rsid w:val="69E860BE"/>
    <w:rsid w:val="69E91EAC"/>
    <w:rsid w:val="69E91F1F"/>
    <w:rsid w:val="69E930A4"/>
    <w:rsid w:val="69E93C5A"/>
    <w:rsid w:val="69E959FF"/>
    <w:rsid w:val="69E95A08"/>
    <w:rsid w:val="69E9754E"/>
    <w:rsid w:val="69EA072E"/>
    <w:rsid w:val="69EA2D89"/>
    <w:rsid w:val="69EA35AF"/>
    <w:rsid w:val="69EA41D7"/>
    <w:rsid w:val="69EA530C"/>
    <w:rsid w:val="69EB2713"/>
    <w:rsid w:val="69EB3B55"/>
    <w:rsid w:val="69EC32FE"/>
    <w:rsid w:val="69EC3E4B"/>
    <w:rsid w:val="69EC4E08"/>
    <w:rsid w:val="69EC54F9"/>
    <w:rsid w:val="69EC5BE5"/>
    <w:rsid w:val="69EC6F1D"/>
    <w:rsid w:val="69EC72A7"/>
    <w:rsid w:val="69EC7D48"/>
    <w:rsid w:val="69ED1834"/>
    <w:rsid w:val="69ED5C66"/>
    <w:rsid w:val="69ED657F"/>
    <w:rsid w:val="69ED6930"/>
    <w:rsid w:val="69EF0792"/>
    <w:rsid w:val="69EF62CB"/>
    <w:rsid w:val="69F029A7"/>
    <w:rsid w:val="69F04FE9"/>
    <w:rsid w:val="69F053A7"/>
    <w:rsid w:val="69F124A9"/>
    <w:rsid w:val="69F12B0F"/>
    <w:rsid w:val="69F14FD0"/>
    <w:rsid w:val="69F218BB"/>
    <w:rsid w:val="69F24F19"/>
    <w:rsid w:val="69F30635"/>
    <w:rsid w:val="69F340DB"/>
    <w:rsid w:val="69F34AD9"/>
    <w:rsid w:val="69F36887"/>
    <w:rsid w:val="69F432D6"/>
    <w:rsid w:val="69F43C85"/>
    <w:rsid w:val="69F43D0B"/>
    <w:rsid w:val="69F464B8"/>
    <w:rsid w:val="69F4698D"/>
    <w:rsid w:val="69F47129"/>
    <w:rsid w:val="69F4798A"/>
    <w:rsid w:val="69F506C2"/>
    <w:rsid w:val="69F50911"/>
    <w:rsid w:val="69F50AB8"/>
    <w:rsid w:val="69F51FDD"/>
    <w:rsid w:val="69F5308B"/>
    <w:rsid w:val="69F543AD"/>
    <w:rsid w:val="69F61B52"/>
    <w:rsid w:val="69F61ED3"/>
    <w:rsid w:val="69F6470E"/>
    <w:rsid w:val="69F655A2"/>
    <w:rsid w:val="69F66377"/>
    <w:rsid w:val="69F6662E"/>
    <w:rsid w:val="69F714C4"/>
    <w:rsid w:val="69F7175C"/>
    <w:rsid w:val="69F77118"/>
    <w:rsid w:val="69F7716E"/>
    <w:rsid w:val="69F804C8"/>
    <w:rsid w:val="69F83E9D"/>
    <w:rsid w:val="69F84700"/>
    <w:rsid w:val="69F85BB3"/>
    <w:rsid w:val="69F85C4B"/>
    <w:rsid w:val="69F92F00"/>
    <w:rsid w:val="69F94DBB"/>
    <w:rsid w:val="69F9598D"/>
    <w:rsid w:val="69F9796A"/>
    <w:rsid w:val="69FA04D3"/>
    <w:rsid w:val="69FA0778"/>
    <w:rsid w:val="69FA089D"/>
    <w:rsid w:val="69FA19C4"/>
    <w:rsid w:val="69FA6396"/>
    <w:rsid w:val="69FA678F"/>
    <w:rsid w:val="69FB10EF"/>
    <w:rsid w:val="69FB2DD5"/>
    <w:rsid w:val="69FB2DF3"/>
    <w:rsid w:val="69FB451C"/>
    <w:rsid w:val="69FC0606"/>
    <w:rsid w:val="69FC398E"/>
    <w:rsid w:val="69FC4283"/>
    <w:rsid w:val="69FD14B4"/>
    <w:rsid w:val="69FD3262"/>
    <w:rsid w:val="69FD492E"/>
    <w:rsid w:val="69FD6E54"/>
    <w:rsid w:val="69FD7706"/>
    <w:rsid w:val="69FF04DC"/>
    <w:rsid w:val="69FF0D95"/>
    <w:rsid w:val="69FF347E"/>
    <w:rsid w:val="69FF511A"/>
    <w:rsid w:val="69FF5216"/>
    <w:rsid w:val="69FF522C"/>
    <w:rsid w:val="6A0026EA"/>
    <w:rsid w:val="6A002D52"/>
    <w:rsid w:val="6A004496"/>
    <w:rsid w:val="6A005402"/>
    <w:rsid w:val="6A016C65"/>
    <w:rsid w:val="6A01703C"/>
    <w:rsid w:val="6A017A71"/>
    <w:rsid w:val="6A0200F5"/>
    <w:rsid w:val="6A021C96"/>
    <w:rsid w:val="6A022F6E"/>
    <w:rsid w:val="6A024583"/>
    <w:rsid w:val="6A025FE6"/>
    <w:rsid w:val="6A031585"/>
    <w:rsid w:val="6A032CC6"/>
    <w:rsid w:val="6A034103"/>
    <w:rsid w:val="6A034C97"/>
    <w:rsid w:val="6A043A6A"/>
    <w:rsid w:val="6A045637"/>
    <w:rsid w:val="6A046029"/>
    <w:rsid w:val="6A046207"/>
    <w:rsid w:val="6A046EF4"/>
    <w:rsid w:val="6A050368"/>
    <w:rsid w:val="6A057242"/>
    <w:rsid w:val="6A061647"/>
    <w:rsid w:val="6A064585"/>
    <w:rsid w:val="6A066A76"/>
    <w:rsid w:val="6A072AD7"/>
    <w:rsid w:val="6A073068"/>
    <w:rsid w:val="6A0740E0"/>
    <w:rsid w:val="6A075A35"/>
    <w:rsid w:val="6A077823"/>
    <w:rsid w:val="6A085520"/>
    <w:rsid w:val="6A087B46"/>
    <w:rsid w:val="6A0942FC"/>
    <w:rsid w:val="6A0949D1"/>
    <w:rsid w:val="6A094C61"/>
    <w:rsid w:val="6A0950F1"/>
    <w:rsid w:val="6A0953F7"/>
    <w:rsid w:val="6A0960AB"/>
    <w:rsid w:val="6A0961EA"/>
    <w:rsid w:val="6A097E59"/>
    <w:rsid w:val="6A0A2CBE"/>
    <w:rsid w:val="6A0A3E8A"/>
    <w:rsid w:val="6A0A597F"/>
    <w:rsid w:val="6A0A7FC8"/>
    <w:rsid w:val="6A0B04BB"/>
    <w:rsid w:val="6A0B4855"/>
    <w:rsid w:val="6A0B4A77"/>
    <w:rsid w:val="6A0B70AD"/>
    <w:rsid w:val="6A0B7FC4"/>
    <w:rsid w:val="6A0C00A0"/>
    <w:rsid w:val="6A0C16F7"/>
    <w:rsid w:val="6A0C225F"/>
    <w:rsid w:val="6A0C7486"/>
    <w:rsid w:val="6A0C7949"/>
    <w:rsid w:val="6A0D5D15"/>
    <w:rsid w:val="6A0D61BB"/>
    <w:rsid w:val="6A0E164B"/>
    <w:rsid w:val="6A0E1913"/>
    <w:rsid w:val="6A0E3ECC"/>
    <w:rsid w:val="6A0E430B"/>
    <w:rsid w:val="6A0E5FE5"/>
    <w:rsid w:val="6A0E6CF5"/>
    <w:rsid w:val="6A0E79B8"/>
    <w:rsid w:val="6A0F6A13"/>
    <w:rsid w:val="6A0F7111"/>
    <w:rsid w:val="6A100FD1"/>
    <w:rsid w:val="6A1011E7"/>
    <w:rsid w:val="6A102AF1"/>
    <w:rsid w:val="6A102F95"/>
    <w:rsid w:val="6A10568B"/>
    <w:rsid w:val="6A107439"/>
    <w:rsid w:val="6A112110"/>
    <w:rsid w:val="6A114F5F"/>
    <w:rsid w:val="6A1155B8"/>
    <w:rsid w:val="6A116821"/>
    <w:rsid w:val="6A116D0D"/>
    <w:rsid w:val="6A1231B1"/>
    <w:rsid w:val="6A13107A"/>
    <w:rsid w:val="6A132A85"/>
    <w:rsid w:val="6A134BCD"/>
    <w:rsid w:val="6A1422CE"/>
    <w:rsid w:val="6A14250A"/>
    <w:rsid w:val="6A142841"/>
    <w:rsid w:val="6A144B67"/>
    <w:rsid w:val="6A15131F"/>
    <w:rsid w:val="6A151AD9"/>
    <w:rsid w:val="6A152A41"/>
    <w:rsid w:val="6A152CA1"/>
    <w:rsid w:val="6A153E42"/>
    <w:rsid w:val="6A154A4F"/>
    <w:rsid w:val="6A1550DB"/>
    <w:rsid w:val="6A1567FD"/>
    <w:rsid w:val="6A156E2B"/>
    <w:rsid w:val="6A160231"/>
    <w:rsid w:val="6A16270D"/>
    <w:rsid w:val="6A164324"/>
    <w:rsid w:val="6A164A3C"/>
    <w:rsid w:val="6A166FE1"/>
    <w:rsid w:val="6A170A36"/>
    <w:rsid w:val="6A170EE8"/>
    <w:rsid w:val="6A173C39"/>
    <w:rsid w:val="6A1753E8"/>
    <w:rsid w:val="6A18009C"/>
    <w:rsid w:val="6A181486"/>
    <w:rsid w:val="6A183CF5"/>
    <w:rsid w:val="6A184540"/>
    <w:rsid w:val="6A1862EE"/>
    <w:rsid w:val="6A19035C"/>
    <w:rsid w:val="6A191A36"/>
    <w:rsid w:val="6A1938B8"/>
    <w:rsid w:val="6A19395C"/>
    <w:rsid w:val="6A194676"/>
    <w:rsid w:val="6A195D31"/>
    <w:rsid w:val="6A19743A"/>
    <w:rsid w:val="6A1A2066"/>
    <w:rsid w:val="6A1A2AFF"/>
    <w:rsid w:val="6A1A2B1E"/>
    <w:rsid w:val="6A1A3869"/>
    <w:rsid w:val="6A1A3E14"/>
    <w:rsid w:val="6A1B18DB"/>
    <w:rsid w:val="6A1B2326"/>
    <w:rsid w:val="6A1B7B8C"/>
    <w:rsid w:val="6A1C19E9"/>
    <w:rsid w:val="6A1C1EC3"/>
    <w:rsid w:val="6A1C33EF"/>
    <w:rsid w:val="6A1C547E"/>
    <w:rsid w:val="6A1C5DDE"/>
    <w:rsid w:val="6A1D0FBA"/>
    <w:rsid w:val="6A1D25E2"/>
    <w:rsid w:val="6A1D2B51"/>
    <w:rsid w:val="6A1D3904"/>
    <w:rsid w:val="6A1D4E66"/>
    <w:rsid w:val="6A1E0956"/>
    <w:rsid w:val="6A1E618D"/>
    <w:rsid w:val="6A1E7A59"/>
    <w:rsid w:val="6A1F0D5E"/>
    <w:rsid w:val="6A1F142A"/>
    <w:rsid w:val="6A1F4921"/>
    <w:rsid w:val="6A1F58CE"/>
    <w:rsid w:val="6A1F767C"/>
    <w:rsid w:val="6A20009F"/>
    <w:rsid w:val="6A200AFD"/>
    <w:rsid w:val="6A2015B1"/>
    <w:rsid w:val="6A201656"/>
    <w:rsid w:val="6A202BA5"/>
    <w:rsid w:val="6A204DBF"/>
    <w:rsid w:val="6A20679D"/>
    <w:rsid w:val="6A211646"/>
    <w:rsid w:val="6A2118B1"/>
    <w:rsid w:val="6A2133F4"/>
    <w:rsid w:val="6A2151A2"/>
    <w:rsid w:val="6A21550B"/>
    <w:rsid w:val="6A216C05"/>
    <w:rsid w:val="6A220F1A"/>
    <w:rsid w:val="6A221234"/>
    <w:rsid w:val="6A221F20"/>
    <w:rsid w:val="6A2230B3"/>
    <w:rsid w:val="6A225349"/>
    <w:rsid w:val="6A233574"/>
    <w:rsid w:val="6A2353BE"/>
    <w:rsid w:val="6A236684"/>
    <w:rsid w:val="6A241FFF"/>
    <w:rsid w:val="6A242BA0"/>
    <w:rsid w:val="6A243F51"/>
    <w:rsid w:val="6A244C92"/>
    <w:rsid w:val="6A246A40"/>
    <w:rsid w:val="6A250328"/>
    <w:rsid w:val="6A25335A"/>
    <w:rsid w:val="6A25348F"/>
    <w:rsid w:val="6A254410"/>
    <w:rsid w:val="6A254BD0"/>
    <w:rsid w:val="6A257F8C"/>
    <w:rsid w:val="6A260A0B"/>
    <w:rsid w:val="6A2627B9"/>
    <w:rsid w:val="6A26333E"/>
    <w:rsid w:val="6A266C5C"/>
    <w:rsid w:val="6A271D57"/>
    <w:rsid w:val="6A274783"/>
    <w:rsid w:val="6A276745"/>
    <w:rsid w:val="6A280469"/>
    <w:rsid w:val="6A281ECB"/>
    <w:rsid w:val="6A282268"/>
    <w:rsid w:val="6A2829D5"/>
    <w:rsid w:val="6A287F49"/>
    <w:rsid w:val="6A2904FB"/>
    <w:rsid w:val="6A294057"/>
    <w:rsid w:val="6A2A0A42"/>
    <w:rsid w:val="6A2A0CB7"/>
    <w:rsid w:val="6A2A45E6"/>
    <w:rsid w:val="6A2A5E71"/>
    <w:rsid w:val="6A2A7011"/>
    <w:rsid w:val="6A2A7E33"/>
    <w:rsid w:val="6A2B1700"/>
    <w:rsid w:val="6A2B2818"/>
    <w:rsid w:val="6A2B3E2E"/>
    <w:rsid w:val="6A2B4273"/>
    <w:rsid w:val="6A2B7DCF"/>
    <w:rsid w:val="6A2C1D99"/>
    <w:rsid w:val="6A2C53F8"/>
    <w:rsid w:val="6A2D5AEE"/>
    <w:rsid w:val="6A2D7FEB"/>
    <w:rsid w:val="6A2E0035"/>
    <w:rsid w:val="6A2E2B88"/>
    <w:rsid w:val="6A2E3D63"/>
    <w:rsid w:val="6A2E65CC"/>
    <w:rsid w:val="6A2E73C3"/>
    <w:rsid w:val="6A2E78BF"/>
    <w:rsid w:val="6A2E7A5F"/>
    <w:rsid w:val="6A2F0686"/>
    <w:rsid w:val="6A2F2E13"/>
    <w:rsid w:val="6A2F5554"/>
    <w:rsid w:val="6A2F668E"/>
    <w:rsid w:val="6A2F7D0F"/>
    <w:rsid w:val="6A301CE3"/>
    <w:rsid w:val="6A30294A"/>
    <w:rsid w:val="6A3053E5"/>
    <w:rsid w:val="6A3057DD"/>
    <w:rsid w:val="6A3134A4"/>
    <w:rsid w:val="6A313B90"/>
    <w:rsid w:val="6A315BE8"/>
    <w:rsid w:val="6A323F3A"/>
    <w:rsid w:val="6A32497F"/>
    <w:rsid w:val="6A325601"/>
    <w:rsid w:val="6A326B96"/>
    <w:rsid w:val="6A326C4F"/>
    <w:rsid w:val="6A3273AF"/>
    <w:rsid w:val="6A331379"/>
    <w:rsid w:val="6A332502"/>
    <w:rsid w:val="6A334D89"/>
    <w:rsid w:val="6A334ED5"/>
    <w:rsid w:val="6A336897"/>
    <w:rsid w:val="6A337A47"/>
    <w:rsid w:val="6A3412C8"/>
    <w:rsid w:val="6A3417F0"/>
    <w:rsid w:val="6A3430A0"/>
    <w:rsid w:val="6A3456EA"/>
    <w:rsid w:val="6A34679C"/>
    <w:rsid w:val="6A350C4E"/>
    <w:rsid w:val="6A352F84"/>
    <w:rsid w:val="6A3550F2"/>
    <w:rsid w:val="6A35569A"/>
    <w:rsid w:val="6A3556A6"/>
    <w:rsid w:val="6A35611A"/>
    <w:rsid w:val="6A356EA0"/>
    <w:rsid w:val="6A364414"/>
    <w:rsid w:val="6A372C18"/>
    <w:rsid w:val="6A3749C6"/>
    <w:rsid w:val="6A374FA7"/>
    <w:rsid w:val="6A3824EC"/>
    <w:rsid w:val="6A383046"/>
    <w:rsid w:val="6A386990"/>
    <w:rsid w:val="6A395829"/>
    <w:rsid w:val="6A397A95"/>
    <w:rsid w:val="6A3A2708"/>
    <w:rsid w:val="6A3A6264"/>
    <w:rsid w:val="6A3B3EF0"/>
    <w:rsid w:val="6A3B6DF6"/>
    <w:rsid w:val="6A3C1FDC"/>
    <w:rsid w:val="6A3C74A8"/>
    <w:rsid w:val="6A3C7682"/>
    <w:rsid w:val="6A3D3FA6"/>
    <w:rsid w:val="6A3D5D54"/>
    <w:rsid w:val="6A3D6F42"/>
    <w:rsid w:val="6A3D7B02"/>
    <w:rsid w:val="6A3E279B"/>
    <w:rsid w:val="6A3E5777"/>
    <w:rsid w:val="6A3F17D8"/>
    <w:rsid w:val="6A3F1ACC"/>
    <w:rsid w:val="6A3F7D1E"/>
    <w:rsid w:val="6A401229"/>
    <w:rsid w:val="6A401E6D"/>
    <w:rsid w:val="6A4051A0"/>
    <w:rsid w:val="6A407361"/>
    <w:rsid w:val="6A410BA0"/>
    <w:rsid w:val="6A413A96"/>
    <w:rsid w:val="6A4148B3"/>
    <w:rsid w:val="6A415844"/>
    <w:rsid w:val="6A4175F2"/>
    <w:rsid w:val="6A42015E"/>
    <w:rsid w:val="6A42067F"/>
    <w:rsid w:val="6A42448E"/>
    <w:rsid w:val="6A425119"/>
    <w:rsid w:val="6A42689C"/>
    <w:rsid w:val="6A427BAE"/>
    <w:rsid w:val="6A4315BC"/>
    <w:rsid w:val="6A433447"/>
    <w:rsid w:val="6A442BC8"/>
    <w:rsid w:val="6A442D86"/>
    <w:rsid w:val="6A444E6C"/>
    <w:rsid w:val="6A4504F8"/>
    <w:rsid w:val="6A455033"/>
    <w:rsid w:val="6A4566A4"/>
    <w:rsid w:val="6A460108"/>
    <w:rsid w:val="6A46086D"/>
    <w:rsid w:val="6A460EF6"/>
    <w:rsid w:val="6A461178"/>
    <w:rsid w:val="6A462972"/>
    <w:rsid w:val="6A464C09"/>
    <w:rsid w:val="6A465B24"/>
    <w:rsid w:val="6A470981"/>
    <w:rsid w:val="6A472697"/>
    <w:rsid w:val="6A47287B"/>
    <w:rsid w:val="6A472CE6"/>
    <w:rsid w:val="6A4745DE"/>
    <w:rsid w:val="6A475399"/>
    <w:rsid w:val="6A4765A7"/>
    <w:rsid w:val="6A4809E3"/>
    <w:rsid w:val="6A4844BB"/>
    <w:rsid w:val="6A484E25"/>
    <w:rsid w:val="6A48618B"/>
    <w:rsid w:val="6A486BD3"/>
    <w:rsid w:val="6A487296"/>
    <w:rsid w:val="6A4877E1"/>
    <w:rsid w:val="6A491011"/>
    <w:rsid w:val="6A49288A"/>
    <w:rsid w:val="6A49294B"/>
    <w:rsid w:val="6A4946F9"/>
    <w:rsid w:val="6A4952BA"/>
    <w:rsid w:val="6A495D3A"/>
    <w:rsid w:val="6A496353"/>
    <w:rsid w:val="6A496D56"/>
    <w:rsid w:val="6A497BD0"/>
    <w:rsid w:val="6A4A2640"/>
    <w:rsid w:val="6A4A7E16"/>
    <w:rsid w:val="6A4B0471"/>
    <w:rsid w:val="6A4B221F"/>
    <w:rsid w:val="6A4B322E"/>
    <w:rsid w:val="6A4B6148"/>
    <w:rsid w:val="6A4B7222"/>
    <w:rsid w:val="6A4B7D7B"/>
    <w:rsid w:val="6A4C5C9E"/>
    <w:rsid w:val="6A4C6FCF"/>
    <w:rsid w:val="6A4D003D"/>
    <w:rsid w:val="6A4D234E"/>
    <w:rsid w:val="6A4E038C"/>
    <w:rsid w:val="6A4E1D0F"/>
    <w:rsid w:val="6A4E23EC"/>
    <w:rsid w:val="6A4E2689"/>
    <w:rsid w:val="6A4E3B2B"/>
    <w:rsid w:val="6A4E4FE8"/>
    <w:rsid w:val="6A4E60DD"/>
    <w:rsid w:val="6A4E61B3"/>
    <w:rsid w:val="6A4E6DFB"/>
    <w:rsid w:val="6A4E72FA"/>
    <w:rsid w:val="6A4E748B"/>
    <w:rsid w:val="6A4E7F61"/>
    <w:rsid w:val="6A4F0CAC"/>
    <w:rsid w:val="6A4F12CD"/>
    <w:rsid w:val="6A4F5F93"/>
    <w:rsid w:val="6A4F6066"/>
    <w:rsid w:val="6A500B3C"/>
    <w:rsid w:val="6A5010AD"/>
    <w:rsid w:val="6A502786"/>
    <w:rsid w:val="6A50293B"/>
    <w:rsid w:val="6A503CD9"/>
    <w:rsid w:val="6A505A86"/>
    <w:rsid w:val="6A505A87"/>
    <w:rsid w:val="6A505BEF"/>
    <w:rsid w:val="6A507835"/>
    <w:rsid w:val="6A507B8C"/>
    <w:rsid w:val="6A51101C"/>
    <w:rsid w:val="6A511B8E"/>
    <w:rsid w:val="6A512331"/>
    <w:rsid w:val="6A5135AE"/>
    <w:rsid w:val="6A514B68"/>
    <w:rsid w:val="6A517CF6"/>
    <w:rsid w:val="6A521800"/>
    <w:rsid w:val="6A525B7A"/>
    <w:rsid w:val="6A52769A"/>
    <w:rsid w:val="6A531264"/>
    <w:rsid w:val="6A5352AE"/>
    <w:rsid w:val="6A53650D"/>
    <w:rsid w:val="6A536EDB"/>
    <w:rsid w:val="6A537326"/>
    <w:rsid w:val="6A537D13"/>
    <w:rsid w:val="6A5410DE"/>
    <w:rsid w:val="6A5437CA"/>
    <w:rsid w:val="6A5462AA"/>
    <w:rsid w:val="6A546C2D"/>
    <w:rsid w:val="6A5512F0"/>
    <w:rsid w:val="6A55256E"/>
    <w:rsid w:val="6A55309E"/>
    <w:rsid w:val="6A56150C"/>
    <w:rsid w:val="6A5645D1"/>
    <w:rsid w:val="6A564BF3"/>
    <w:rsid w:val="6A564E8E"/>
    <w:rsid w:val="6A570BC4"/>
    <w:rsid w:val="6A5745FA"/>
    <w:rsid w:val="6A575068"/>
    <w:rsid w:val="6A576E16"/>
    <w:rsid w:val="6A577A5F"/>
    <w:rsid w:val="6A580EEF"/>
    <w:rsid w:val="6A582B8E"/>
    <w:rsid w:val="6A584114"/>
    <w:rsid w:val="6A58493C"/>
    <w:rsid w:val="6A587593"/>
    <w:rsid w:val="6A587E3E"/>
    <w:rsid w:val="6A59011F"/>
    <w:rsid w:val="6A591F1B"/>
    <w:rsid w:val="6A5935EB"/>
    <w:rsid w:val="6A593B84"/>
    <w:rsid w:val="6A5964DC"/>
    <w:rsid w:val="6A597BB0"/>
    <w:rsid w:val="6A5A1ADB"/>
    <w:rsid w:val="6A5A1FAD"/>
    <w:rsid w:val="6A5A380F"/>
    <w:rsid w:val="6A5A4B58"/>
    <w:rsid w:val="6A5A6906"/>
    <w:rsid w:val="6A5A796A"/>
    <w:rsid w:val="6A5B028C"/>
    <w:rsid w:val="6A5B3236"/>
    <w:rsid w:val="6A5B7124"/>
    <w:rsid w:val="6A5C0796"/>
    <w:rsid w:val="6A5C267E"/>
    <w:rsid w:val="6A5C442C"/>
    <w:rsid w:val="6A5C603F"/>
    <w:rsid w:val="6A5C612F"/>
    <w:rsid w:val="6A5C61DA"/>
    <w:rsid w:val="6A5C61E8"/>
    <w:rsid w:val="6A5D1F52"/>
    <w:rsid w:val="6A5D38D1"/>
    <w:rsid w:val="6A5D6AFB"/>
    <w:rsid w:val="6A5E127F"/>
    <w:rsid w:val="6A5E5483"/>
    <w:rsid w:val="6A5E5F7A"/>
    <w:rsid w:val="6A5E63F6"/>
    <w:rsid w:val="6A5F03DC"/>
    <w:rsid w:val="6A5F216E"/>
    <w:rsid w:val="6A5F4AB0"/>
    <w:rsid w:val="6A5F52CE"/>
    <w:rsid w:val="6A5F5CCB"/>
    <w:rsid w:val="6A6010FA"/>
    <w:rsid w:val="6A60436C"/>
    <w:rsid w:val="6A6047BD"/>
    <w:rsid w:val="6A605BDE"/>
    <w:rsid w:val="6A6117CE"/>
    <w:rsid w:val="6A611A43"/>
    <w:rsid w:val="6A612314"/>
    <w:rsid w:val="6A613681"/>
    <w:rsid w:val="6A614905"/>
    <w:rsid w:val="6A615EE7"/>
    <w:rsid w:val="6A621DD6"/>
    <w:rsid w:val="6A621FA1"/>
    <w:rsid w:val="6A623431"/>
    <w:rsid w:val="6A6257BB"/>
    <w:rsid w:val="6A626A2A"/>
    <w:rsid w:val="6A627B6F"/>
    <w:rsid w:val="6A633A0D"/>
    <w:rsid w:val="6A635FA8"/>
    <w:rsid w:val="6A641533"/>
    <w:rsid w:val="6A647492"/>
    <w:rsid w:val="6A647785"/>
    <w:rsid w:val="6A6530F6"/>
    <w:rsid w:val="6A653E3D"/>
    <w:rsid w:val="6A65482F"/>
    <w:rsid w:val="6A65637C"/>
    <w:rsid w:val="6A656668"/>
    <w:rsid w:val="6A6606AF"/>
    <w:rsid w:val="6A661DB2"/>
    <w:rsid w:val="6A6634FD"/>
    <w:rsid w:val="6A6645EC"/>
    <w:rsid w:val="6A665C31"/>
    <w:rsid w:val="6A667059"/>
    <w:rsid w:val="6A667924"/>
    <w:rsid w:val="6A667BA2"/>
    <w:rsid w:val="6A674775"/>
    <w:rsid w:val="6A674B7F"/>
    <w:rsid w:val="6A681023"/>
    <w:rsid w:val="6A682DB9"/>
    <w:rsid w:val="6A682DD1"/>
    <w:rsid w:val="6A684706"/>
    <w:rsid w:val="6A6872A3"/>
    <w:rsid w:val="6A690733"/>
    <w:rsid w:val="6A6908F7"/>
    <w:rsid w:val="6A691044"/>
    <w:rsid w:val="6A691E74"/>
    <w:rsid w:val="6A6921D7"/>
    <w:rsid w:val="6A6938A5"/>
    <w:rsid w:val="6A694D9B"/>
    <w:rsid w:val="6A695519"/>
    <w:rsid w:val="6A696B49"/>
    <w:rsid w:val="6A697750"/>
    <w:rsid w:val="6A6A02D6"/>
    <w:rsid w:val="6A6A08D4"/>
    <w:rsid w:val="6A6A4884"/>
    <w:rsid w:val="6A6A6CA3"/>
    <w:rsid w:val="6A6B466F"/>
    <w:rsid w:val="6A6B64D8"/>
    <w:rsid w:val="6A6C1316"/>
    <w:rsid w:val="6A6C1B13"/>
    <w:rsid w:val="6A6C20CD"/>
    <w:rsid w:val="6A6C2D2A"/>
    <w:rsid w:val="6A6C631D"/>
    <w:rsid w:val="6A6C74D3"/>
    <w:rsid w:val="6A6D02E7"/>
    <w:rsid w:val="6A6D03E7"/>
    <w:rsid w:val="6A6D1C85"/>
    <w:rsid w:val="6A6D6639"/>
    <w:rsid w:val="6A6E23B2"/>
    <w:rsid w:val="6A6E272E"/>
    <w:rsid w:val="6A6F0D41"/>
    <w:rsid w:val="6A6F28D9"/>
    <w:rsid w:val="6A6F2A2D"/>
    <w:rsid w:val="6A6F36AA"/>
    <w:rsid w:val="6A6F5CE6"/>
    <w:rsid w:val="6A70346A"/>
    <w:rsid w:val="6A7052DA"/>
    <w:rsid w:val="6A705A35"/>
    <w:rsid w:val="6A70612A"/>
    <w:rsid w:val="6A707176"/>
    <w:rsid w:val="6A7071A3"/>
    <w:rsid w:val="6A70753B"/>
    <w:rsid w:val="6A707ED8"/>
    <w:rsid w:val="6A710606"/>
    <w:rsid w:val="6A71265F"/>
    <w:rsid w:val="6A71659F"/>
    <w:rsid w:val="6A717721"/>
    <w:rsid w:val="6A72319D"/>
    <w:rsid w:val="6A724046"/>
    <w:rsid w:val="6A725AAC"/>
    <w:rsid w:val="6A730F30"/>
    <w:rsid w:val="6A731776"/>
    <w:rsid w:val="6A73248D"/>
    <w:rsid w:val="6A734C2C"/>
    <w:rsid w:val="6A734C34"/>
    <w:rsid w:val="6A741527"/>
    <w:rsid w:val="6A745C1A"/>
    <w:rsid w:val="6A753740"/>
    <w:rsid w:val="6A7554EE"/>
    <w:rsid w:val="6A764A7E"/>
    <w:rsid w:val="6A766410"/>
    <w:rsid w:val="6A767A30"/>
    <w:rsid w:val="6A7702B8"/>
    <w:rsid w:val="6A773014"/>
    <w:rsid w:val="6A77474D"/>
    <w:rsid w:val="6A776FFE"/>
    <w:rsid w:val="6A7774B8"/>
    <w:rsid w:val="6A780AD4"/>
    <w:rsid w:val="6A784A88"/>
    <w:rsid w:val="6A786D8C"/>
    <w:rsid w:val="6A790228"/>
    <w:rsid w:val="6A79181C"/>
    <w:rsid w:val="6A793230"/>
    <w:rsid w:val="6A794FDE"/>
    <w:rsid w:val="6A796942"/>
    <w:rsid w:val="6A7A2B04"/>
    <w:rsid w:val="6A7A2DF9"/>
    <w:rsid w:val="6A7A3858"/>
    <w:rsid w:val="6A7A47C9"/>
    <w:rsid w:val="6A7A48B2"/>
    <w:rsid w:val="6A7A4CEC"/>
    <w:rsid w:val="6A7A66A0"/>
    <w:rsid w:val="6A7A6FA8"/>
    <w:rsid w:val="6A7B27A9"/>
    <w:rsid w:val="6A7B5B5E"/>
    <w:rsid w:val="6A7B6B3B"/>
    <w:rsid w:val="6A7B7546"/>
    <w:rsid w:val="6A7C062B"/>
    <w:rsid w:val="6A7C0D67"/>
    <w:rsid w:val="6A7C64B2"/>
    <w:rsid w:val="6A7C687C"/>
    <w:rsid w:val="6A7D0134"/>
    <w:rsid w:val="6A7D4827"/>
    <w:rsid w:val="6A7D4E0C"/>
    <w:rsid w:val="6A7E25F5"/>
    <w:rsid w:val="6A7E2CFF"/>
    <w:rsid w:val="6A7E3409"/>
    <w:rsid w:val="6A7E4549"/>
    <w:rsid w:val="6A7E757B"/>
    <w:rsid w:val="6A7F1BCF"/>
    <w:rsid w:val="6A7F2393"/>
    <w:rsid w:val="6A7F409A"/>
    <w:rsid w:val="6A7F45BF"/>
    <w:rsid w:val="6A7F636D"/>
    <w:rsid w:val="6A7F66C2"/>
    <w:rsid w:val="6A800E7C"/>
    <w:rsid w:val="6A806218"/>
    <w:rsid w:val="6A807C7D"/>
    <w:rsid w:val="6A81158B"/>
    <w:rsid w:val="6A8120E5"/>
    <w:rsid w:val="6A813E48"/>
    <w:rsid w:val="6A813E93"/>
    <w:rsid w:val="6A81400C"/>
    <w:rsid w:val="6A815C41"/>
    <w:rsid w:val="6A8167F9"/>
    <w:rsid w:val="6A822A1B"/>
    <w:rsid w:val="6A8247EE"/>
    <w:rsid w:val="6A824D49"/>
    <w:rsid w:val="6A826856"/>
    <w:rsid w:val="6A830A68"/>
    <w:rsid w:val="6A835E5D"/>
    <w:rsid w:val="6A843312"/>
    <w:rsid w:val="6A84533B"/>
    <w:rsid w:val="6A845731"/>
    <w:rsid w:val="6A84611C"/>
    <w:rsid w:val="6A846A7C"/>
    <w:rsid w:val="6A847607"/>
    <w:rsid w:val="6A855BD2"/>
    <w:rsid w:val="6A85704F"/>
    <w:rsid w:val="6A86139C"/>
    <w:rsid w:val="6A8614A9"/>
    <w:rsid w:val="6A86594D"/>
    <w:rsid w:val="6A8742D3"/>
    <w:rsid w:val="6A876FCF"/>
    <w:rsid w:val="6A88249E"/>
    <w:rsid w:val="6A883473"/>
    <w:rsid w:val="6A885221"/>
    <w:rsid w:val="6A890236"/>
    <w:rsid w:val="6A89370B"/>
    <w:rsid w:val="6A894A25"/>
    <w:rsid w:val="6A8970E2"/>
    <w:rsid w:val="6A8A3EC1"/>
    <w:rsid w:val="6A8A4024"/>
    <w:rsid w:val="6A8A5F80"/>
    <w:rsid w:val="6A8A6063"/>
    <w:rsid w:val="6A8A6AD8"/>
    <w:rsid w:val="6A8A6F22"/>
    <w:rsid w:val="6A8B284A"/>
    <w:rsid w:val="6A8B3277"/>
    <w:rsid w:val="6A8B3D7E"/>
    <w:rsid w:val="6A8B4D12"/>
    <w:rsid w:val="6A8B6AC0"/>
    <w:rsid w:val="6A8C0077"/>
    <w:rsid w:val="6A8C4D73"/>
    <w:rsid w:val="6A8C59EB"/>
    <w:rsid w:val="6A8C5F30"/>
    <w:rsid w:val="6A8C6819"/>
    <w:rsid w:val="6A8C72FA"/>
    <w:rsid w:val="6A8D0791"/>
    <w:rsid w:val="6A8D0A8A"/>
    <w:rsid w:val="6A8D126F"/>
    <w:rsid w:val="6A8D2468"/>
    <w:rsid w:val="6A8D2838"/>
    <w:rsid w:val="6A8D6CDC"/>
    <w:rsid w:val="6A8E0132"/>
    <w:rsid w:val="6A8E035E"/>
    <w:rsid w:val="6A8E0FBE"/>
    <w:rsid w:val="6A8E3AF7"/>
    <w:rsid w:val="6A8E549C"/>
    <w:rsid w:val="6A8E65B0"/>
    <w:rsid w:val="6A8E67FB"/>
    <w:rsid w:val="6A8E6C0F"/>
    <w:rsid w:val="6A8E7655"/>
    <w:rsid w:val="6A8F2FE6"/>
    <w:rsid w:val="6A8F3A58"/>
    <w:rsid w:val="6A8F4802"/>
    <w:rsid w:val="6A8F48EE"/>
    <w:rsid w:val="6A8F6FF7"/>
    <w:rsid w:val="6A90057A"/>
    <w:rsid w:val="6A902414"/>
    <w:rsid w:val="6A90461A"/>
    <w:rsid w:val="6A906F5C"/>
    <w:rsid w:val="6A907BF0"/>
    <w:rsid w:val="6A907F7C"/>
    <w:rsid w:val="6A9135AB"/>
    <w:rsid w:val="6A915F8E"/>
    <w:rsid w:val="6A9216C3"/>
    <w:rsid w:val="6A921C4B"/>
    <w:rsid w:val="6A933BC6"/>
    <w:rsid w:val="6A935974"/>
    <w:rsid w:val="6A94006A"/>
    <w:rsid w:val="6A941978"/>
    <w:rsid w:val="6A944E30"/>
    <w:rsid w:val="6A9456AC"/>
    <w:rsid w:val="6A945A9B"/>
    <w:rsid w:val="6A9461CE"/>
    <w:rsid w:val="6A951A63"/>
    <w:rsid w:val="6A9525EC"/>
    <w:rsid w:val="6A954075"/>
    <w:rsid w:val="6A954A11"/>
    <w:rsid w:val="6A955B90"/>
    <w:rsid w:val="6A961785"/>
    <w:rsid w:val="6A962173"/>
    <w:rsid w:val="6A962A1B"/>
    <w:rsid w:val="6A9648A6"/>
    <w:rsid w:val="6A97162D"/>
    <w:rsid w:val="6A971908"/>
    <w:rsid w:val="6A9728F1"/>
    <w:rsid w:val="6A972B20"/>
    <w:rsid w:val="6A9736B6"/>
    <w:rsid w:val="6A973924"/>
    <w:rsid w:val="6A9739A1"/>
    <w:rsid w:val="6A973ABE"/>
    <w:rsid w:val="6A973B65"/>
    <w:rsid w:val="6A974CB4"/>
    <w:rsid w:val="6A975464"/>
    <w:rsid w:val="6A9774CA"/>
    <w:rsid w:val="6A9811DC"/>
    <w:rsid w:val="6A982BB4"/>
    <w:rsid w:val="6A984A9D"/>
    <w:rsid w:val="6A986D85"/>
    <w:rsid w:val="6A991400"/>
    <w:rsid w:val="6A9917CB"/>
    <w:rsid w:val="6A995F75"/>
    <w:rsid w:val="6A99742E"/>
    <w:rsid w:val="6A997812"/>
    <w:rsid w:val="6A9A0460"/>
    <w:rsid w:val="6A9A5533"/>
    <w:rsid w:val="6A9A6D03"/>
    <w:rsid w:val="6A9A723D"/>
    <w:rsid w:val="6A9A7B38"/>
    <w:rsid w:val="6A9B17CE"/>
    <w:rsid w:val="6A9B4745"/>
    <w:rsid w:val="6A9B4D03"/>
    <w:rsid w:val="6A9B6275"/>
    <w:rsid w:val="6A9C038F"/>
    <w:rsid w:val="6A9C0CCD"/>
    <w:rsid w:val="6A9C26C4"/>
    <w:rsid w:val="6A9C2A7B"/>
    <w:rsid w:val="6A9C2F2D"/>
    <w:rsid w:val="6A9C3C11"/>
    <w:rsid w:val="6A9C4AF2"/>
    <w:rsid w:val="6A9C65CE"/>
    <w:rsid w:val="6A9C6F1F"/>
    <w:rsid w:val="6A9C7BD0"/>
    <w:rsid w:val="6A9D0076"/>
    <w:rsid w:val="6A9D4852"/>
    <w:rsid w:val="6A9D62FD"/>
    <w:rsid w:val="6A9D6672"/>
    <w:rsid w:val="6A9D7623"/>
    <w:rsid w:val="6A9E1C98"/>
    <w:rsid w:val="6A9E21DB"/>
    <w:rsid w:val="6A9E228F"/>
    <w:rsid w:val="6A9E2C97"/>
    <w:rsid w:val="6A9E4A45"/>
    <w:rsid w:val="6A9E5A1B"/>
    <w:rsid w:val="6A9E67F3"/>
    <w:rsid w:val="6A9F004F"/>
    <w:rsid w:val="6A9F0291"/>
    <w:rsid w:val="6A9F154D"/>
    <w:rsid w:val="6A9F256B"/>
    <w:rsid w:val="6A9F3684"/>
    <w:rsid w:val="6A9F379D"/>
    <w:rsid w:val="6A9F45C2"/>
    <w:rsid w:val="6A9F4709"/>
    <w:rsid w:val="6AA04DD8"/>
    <w:rsid w:val="6AA050EF"/>
    <w:rsid w:val="6AA055DF"/>
    <w:rsid w:val="6AA11332"/>
    <w:rsid w:val="6AA13425"/>
    <w:rsid w:val="6AA14535"/>
    <w:rsid w:val="6AA15FA4"/>
    <w:rsid w:val="6AA162E3"/>
    <w:rsid w:val="6AA204B0"/>
    <w:rsid w:val="6AA2229C"/>
    <w:rsid w:val="6AA22BAC"/>
    <w:rsid w:val="6AA22E66"/>
    <w:rsid w:val="6AA2489B"/>
    <w:rsid w:val="6AA270BB"/>
    <w:rsid w:val="6AA302AD"/>
    <w:rsid w:val="6AA30F4C"/>
    <w:rsid w:val="6AA3205B"/>
    <w:rsid w:val="6AA32FD9"/>
    <w:rsid w:val="6AA33495"/>
    <w:rsid w:val="6AA34A09"/>
    <w:rsid w:val="6AA36AD3"/>
    <w:rsid w:val="6AA36EBB"/>
    <w:rsid w:val="6AA42029"/>
    <w:rsid w:val="6AA433C5"/>
    <w:rsid w:val="6AA45378"/>
    <w:rsid w:val="6AA45DD3"/>
    <w:rsid w:val="6AA47B81"/>
    <w:rsid w:val="6AA501F1"/>
    <w:rsid w:val="6AA502AE"/>
    <w:rsid w:val="6AA52F2E"/>
    <w:rsid w:val="6AA54025"/>
    <w:rsid w:val="6AA55E4B"/>
    <w:rsid w:val="6AA60546"/>
    <w:rsid w:val="6AA622AB"/>
    <w:rsid w:val="6AA62FA8"/>
    <w:rsid w:val="6AA638F9"/>
    <w:rsid w:val="6AA656A7"/>
    <w:rsid w:val="6AA70E28"/>
    <w:rsid w:val="6AA71193"/>
    <w:rsid w:val="6AA738F4"/>
    <w:rsid w:val="6AA74F3F"/>
    <w:rsid w:val="6AA80BCD"/>
    <w:rsid w:val="6AA81420"/>
    <w:rsid w:val="6AA81A8A"/>
    <w:rsid w:val="6AA84736"/>
    <w:rsid w:val="6AA84B55"/>
    <w:rsid w:val="6AA84DED"/>
    <w:rsid w:val="6AA87672"/>
    <w:rsid w:val="6AA92607"/>
    <w:rsid w:val="6AA933EA"/>
    <w:rsid w:val="6AA941C8"/>
    <w:rsid w:val="6AA95198"/>
    <w:rsid w:val="6AAA0797"/>
    <w:rsid w:val="6AAA11F3"/>
    <w:rsid w:val="6AAA25E9"/>
    <w:rsid w:val="6AAA3E7D"/>
    <w:rsid w:val="6AAB042C"/>
    <w:rsid w:val="6AAB3FE4"/>
    <w:rsid w:val="6AAB47F8"/>
    <w:rsid w:val="6AAB53B4"/>
    <w:rsid w:val="6AAB593A"/>
    <w:rsid w:val="6AAB6533"/>
    <w:rsid w:val="6AAB7162"/>
    <w:rsid w:val="6AAD2EDA"/>
    <w:rsid w:val="6AAD44B9"/>
    <w:rsid w:val="6AAD4AC2"/>
    <w:rsid w:val="6AAD6A36"/>
    <w:rsid w:val="6AAE27AE"/>
    <w:rsid w:val="6AAE2E58"/>
    <w:rsid w:val="6AAE48F0"/>
    <w:rsid w:val="6AAE6EA6"/>
    <w:rsid w:val="6AAF3179"/>
    <w:rsid w:val="6AB00F86"/>
    <w:rsid w:val="6AB02EC8"/>
    <w:rsid w:val="6AB0352A"/>
    <w:rsid w:val="6AB03A8C"/>
    <w:rsid w:val="6AB03F92"/>
    <w:rsid w:val="6AB04641"/>
    <w:rsid w:val="6AB04778"/>
    <w:rsid w:val="6AB06526"/>
    <w:rsid w:val="6AB10740"/>
    <w:rsid w:val="6AB12F6E"/>
    <w:rsid w:val="6AB1440D"/>
    <w:rsid w:val="6AB156D8"/>
    <w:rsid w:val="6AB16F29"/>
    <w:rsid w:val="6AB203B9"/>
    <w:rsid w:val="6AB204F0"/>
    <w:rsid w:val="6AB26742"/>
    <w:rsid w:val="6AB30C82"/>
    <w:rsid w:val="6AB31849"/>
    <w:rsid w:val="6AB32F8A"/>
    <w:rsid w:val="6AB42FB0"/>
    <w:rsid w:val="6AB44268"/>
    <w:rsid w:val="6AB46016"/>
    <w:rsid w:val="6AB467FE"/>
    <w:rsid w:val="6AB47927"/>
    <w:rsid w:val="6AB535F3"/>
    <w:rsid w:val="6AB53A70"/>
    <w:rsid w:val="6AB53B3C"/>
    <w:rsid w:val="6AB55F87"/>
    <w:rsid w:val="6AB56DF3"/>
    <w:rsid w:val="6AB64496"/>
    <w:rsid w:val="6AB64A7A"/>
    <w:rsid w:val="6AB671BB"/>
    <w:rsid w:val="6AB701CA"/>
    <w:rsid w:val="6AB726E7"/>
    <w:rsid w:val="6AB7288A"/>
    <w:rsid w:val="6AB72AA3"/>
    <w:rsid w:val="6AB72D9B"/>
    <w:rsid w:val="6AB75698"/>
    <w:rsid w:val="6AB75B07"/>
    <w:rsid w:val="6AB82348"/>
    <w:rsid w:val="6AB8422B"/>
    <w:rsid w:val="6AB87A5E"/>
    <w:rsid w:val="6AB91833"/>
    <w:rsid w:val="6AB9187F"/>
    <w:rsid w:val="6AB932FD"/>
    <w:rsid w:val="6AB9362D"/>
    <w:rsid w:val="6AB947AC"/>
    <w:rsid w:val="6AB94C6D"/>
    <w:rsid w:val="6AB956BB"/>
    <w:rsid w:val="6AB97AD1"/>
    <w:rsid w:val="6ABA22D0"/>
    <w:rsid w:val="6ABA2701"/>
    <w:rsid w:val="6ABA42EC"/>
    <w:rsid w:val="6ABA44E6"/>
    <w:rsid w:val="6ABA55F7"/>
    <w:rsid w:val="6ABA73A5"/>
    <w:rsid w:val="6ABA77AD"/>
    <w:rsid w:val="6ABB175F"/>
    <w:rsid w:val="6ABB2DFA"/>
    <w:rsid w:val="6ABB5B88"/>
    <w:rsid w:val="6ABC136F"/>
    <w:rsid w:val="6ABC1B2B"/>
    <w:rsid w:val="6ABC2BAC"/>
    <w:rsid w:val="6ABC3971"/>
    <w:rsid w:val="6ABC4D60"/>
    <w:rsid w:val="6ABC4ECB"/>
    <w:rsid w:val="6ABC577D"/>
    <w:rsid w:val="6ABC638E"/>
    <w:rsid w:val="6ABD0AE6"/>
    <w:rsid w:val="6ABD3359"/>
    <w:rsid w:val="6ABD549F"/>
    <w:rsid w:val="6ABD54CC"/>
    <w:rsid w:val="6ABD6C0D"/>
    <w:rsid w:val="6ABE009D"/>
    <w:rsid w:val="6ABE5F53"/>
    <w:rsid w:val="6ABE6E95"/>
    <w:rsid w:val="6ABE758A"/>
    <w:rsid w:val="6ABF0D92"/>
    <w:rsid w:val="6ABF3F56"/>
    <w:rsid w:val="6ABF5A6C"/>
    <w:rsid w:val="6AC02B45"/>
    <w:rsid w:val="6AC02C0D"/>
    <w:rsid w:val="6AC0558E"/>
    <w:rsid w:val="6AC1049D"/>
    <w:rsid w:val="6AC10733"/>
    <w:rsid w:val="6AC138E5"/>
    <w:rsid w:val="6AC1485D"/>
    <w:rsid w:val="6AC16985"/>
    <w:rsid w:val="6AC16A1E"/>
    <w:rsid w:val="6AC2149D"/>
    <w:rsid w:val="6AC216E9"/>
    <w:rsid w:val="6AC223A0"/>
    <w:rsid w:val="6AC27EAE"/>
    <w:rsid w:val="6AC326FD"/>
    <w:rsid w:val="6AC33298"/>
    <w:rsid w:val="6AC33EE0"/>
    <w:rsid w:val="6AC344AB"/>
    <w:rsid w:val="6AC41FD2"/>
    <w:rsid w:val="6AC43F0F"/>
    <w:rsid w:val="6AC448D1"/>
    <w:rsid w:val="6AC50223"/>
    <w:rsid w:val="6AC51DE6"/>
    <w:rsid w:val="6AC56475"/>
    <w:rsid w:val="6AC56FB1"/>
    <w:rsid w:val="6AC60A9C"/>
    <w:rsid w:val="6AC60CBF"/>
    <w:rsid w:val="6AC65D4A"/>
    <w:rsid w:val="6AC67AF8"/>
    <w:rsid w:val="6AC74AFE"/>
    <w:rsid w:val="6AC803FA"/>
    <w:rsid w:val="6AC81AC2"/>
    <w:rsid w:val="6AC81C6F"/>
    <w:rsid w:val="6AC83870"/>
    <w:rsid w:val="6AC84763"/>
    <w:rsid w:val="6AC85D80"/>
    <w:rsid w:val="6AC9176D"/>
    <w:rsid w:val="6AC91A75"/>
    <w:rsid w:val="6AC937D1"/>
    <w:rsid w:val="6AC968B6"/>
    <w:rsid w:val="6AC975E8"/>
    <w:rsid w:val="6ACA36AD"/>
    <w:rsid w:val="6ACA41DD"/>
    <w:rsid w:val="6ACA6640"/>
    <w:rsid w:val="6ACB1211"/>
    <w:rsid w:val="6ACB15B2"/>
    <w:rsid w:val="6ACB3360"/>
    <w:rsid w:val="6ACB4013"/>
    <w:rsid w:val="6ACB505B"/>
    <w:rsid w:val="6ACB6C4D"/>
    <w:rsid w:val="6ACB7804"/>
    <w:rsid w:val="6ACC06D2"/>
    <w:rsid w:val="6ACC65AA"/>
    <w:rsid w:val="6ACD0E86"/>
    <w:rsid w:val="6ACD3676"/>
    <w:rsid w:val="6ACD3FD1"/>
    <w:rsid w:val="6ACD59B9"/>
    <w:rsid w:val="6ACD6702"/>
    <w:rsid w:val="6ACE2CE5"/>
    <w:rsid w:val="6ACE47D8"/>
    <w:rsid w:val="6ACE4BFE"/>
    <w:rsid w:val="6ACE5268"/>
    <w:rsid w:val="6ACE6451"/>
    <w:rsid w:val="6ACF2E50"/>
    <w:rsid w:val="6AD00533"/>
    <w:rsid w:val="6AD03309"/>
    <w:rsid w:val="6AD05952"/>
    <w:rsid w:val="6AD05D4B"/>
    <w:rsid w:val="6AD062CF"/>
    <w:rsid w:val="6AD06BC8"/>
    <w:rsid w:val="6AD073F4"/>
    <w:rsid w:val="6AD0778C"/>
    <w:rsid w:val="6AD14E1A"/>
    <w:rsid w:val="6AD16513"/>
    <w:rsid w:val="6AD17F6E"/>
    <w:rsid w:val="6AD20B92"/>
    <w:rsid w:val="6AD20E4B"/>
    <w:rsid w:val="6AD218B8"/>
    <w:rsid w:val="6AD22940"/>
    <w:rsid w:val="6AD246EE"/>
    <w:rsid w:val="6AD24DD2"/>
    <w:rsid w:val="6AD26437"/>
    <w:rsid w:val="6AD2649C"/>
    <w:rsid w:val="6AD30E33"/>
    <w:rsid w:val="6AD3193B"/>
    <w:rsid w:val="6AD31D64"/>
    <w:rsid w:val="6AD35263"/>
    <w:rsid w:val="6AD35C14"/>
    <w:rsid w:val="6AD37478"/>
    <w:rsid w:val="6AD37541"/>
    <w:rsid w:val="6AD422C3"/>
    <w:rsid w:val="6AD466B8"/>
    <w:rsid w:val="6AD46DD1"/>
    <w:rsid w:val="6AD47BDE"/>
    <w:rsid w:val="6AD534B5"/>
    <w:rsid w:val="6AD53E05"/>
    <w:rsid w:val="6AD55800"/>
    <w:rsid w:val="6AD579E4"/>
    <w:rsid w:val="6AD6004B"/>
    <w:rsid w:val="6AD62431"/>
    <w:rsid w:val="6AD6255B"/>
    <w:rsid w:val="6AD64B93"/>
    <w:rsid w:val="6AD64D16"/>
    <w:rsid w:val="6AD651ED"/>
    <w:rsid w:val="6AD66408"/>
    <w:rsid w:val="6AD70C43"/>
    <w:rsid w:val="6AD71D05"/>
    <w:rsid w:val="6AD820D3"/>
    <w:rsid w:val="6AD83814"/>
    <w:rsid w:val="6AD83C99"/>
    <w:rsid w:val="6AD93563"/>
    <w:rsid w:val="6AD93CCF"/>
    <w:rsid w:val="6AD94CA4"/>
    <w:rsid w:val="6AD95A7D"/>
    <w:rsid w:val="6AD9723D"/>
    <w:rsid w:val="6AD9782B"/>
    <w:rsid w:val="6ADA17F5"/>
    <w:rsid w:val="6ADA6134"/>
    <w:rsid w:val="6ADB2195"/>
    <w:rsid w:val="6ADC2981"/>
    <w:rsid w:val="6ADC30AB"/>
    <w:rsid w:val="6ADC556D"/>
    <w:rsid w:val="6ADC5F8F"/>
    <w:rsid w:val="6ADC69E1"/>
    <w:rsid w:val="6ADD3BF8"/>
    <w:rsid w:val="6ADE12E5"/>
    <w:rsid w:val="6ADE3093"/>
    <w:rsid w:val="6ADE5F45"/>
    <w:rsid w:val="6ADE7592"/>
    <w:rsid w:val="6ADF0BB9"/>
    <w:rsid w:val="6ADF2055"/>
    <w:rsid w:val="6ADF7217"/>
    <w:rsid w:val="6AE00865"/>
    <w:rsid w:val="6AE03473"/>
    <w:rsid w:val="6AE0505D"/>
    <w:rsid w:val="6AE0640C"/>
    <w:rsid w:val="6AE10938"/>
    <w:rsid w:val="6AE10FF1"/>
    <w:rsid w:val="6AE127F5"/>
    <w:rsid w:val="6AE13436"/>
    <w:rsid w:val="6AE14476"/>
    <w:rsid w:val="6AE14931"/>
    <w:rsid w:val="6AE21E3A"/>
    <w:rsid w:val="6AE22B83"/>
    <w:rsid w:val="6AE27497"/>
    <w:rsid w:val="6AE306AA"/>
    <w:rsid w:val="6AE30927"/>
    <w:rsid w:val="6AE30A5A"/>
    <w:rsid w:val="6AE34B4E"/>
    <w:rsid w:val="6AE368FC"/>
    <w:rsid w:val="6AE378AB"/>
    <w:rsid w:val="6AE44AD1"/>
    <w:rsid w:val="6AE461D0"/>
    <w:rsid w:val="6AE52D00"/>
    <w:rsid w:val="6AE53106"/>
    <w:rsid w:val="6AE6017E"/>
    <w:rsid w:val="6AE6019A"/>
    <w:rsid w:val="6AE60E2C"/>
    <w:rsid w:val="6AE61F48"/>
    <w:rsid w:val="6AE620FA"/>
    <w:rsid w:val="6AE6328B"/>
    <w:rsid w:val="6AE646D7"/>
    <w:rsid w:val="6AE6604A"/>
    <w:rsid w:val="6AE663EC"/>
    <w:rsid w:val="6AE672A8"/>
    <w:rsid w:val="6AE678BD"/>
    <w:rsid w:val="6AE70738"/>
    <w:rsid w:val="6AE71E6D"/>
    <w:rsid w:val="6AE75B67"/>
    <w:rsid w:val="6AE8037E"/>
    <w:rsid w:val="6AE82164"/>
    <w:rsid w:val="6AE83F12"/>
    <w:rsid w:val="6AE85CC0"/>
    <w:rsid w:val="6AE90A41"/>
    <w:rsid w:val="6AE91D94"/>
    <w:rsid w:val="6AE93500"/>
    <w:rsid w:val="6AE94799"/>
    <w:rsid w:val="6AE95313"/>
    <w:rsid w:val="6AE969CD"/>
    <w:rsid w:val="6AE96A85"/>
    <w:rsid w:val="6AEA0E15"/>
    <w:rsid w:val="6AEA1A38"/>
    <w:rsid w:val="6AEA24B2"/>
    <w:rsid w:val="6AEA331E"/>
    <w:rsid w:val="6AEA413C"/>
    <w:rsid w:val="6AEA44E8"/>
    <w:rsid w:val="6AEB1B66"/>
    <w:rsid w:val="6AEB4ABB"/>
    <w:rsid w:val="6AEB57B0"/>
    <w:rsid w:val="6AEB70B9"/>
    <w:rsid w:val="6AEC13DC"/>
    <w:rsid w:val="6AEC1C54"/>
    <w:rsid w:val="6AEC4BE7"/>
    <w:rsid w:val="6AED0E5A"/>
    <w:rsid w:val="6AED32D6"/>
    <w:rsid w:val="6AED777A"/>
    <w:rsid w:val="6AEE069E"/>
    <w:rsid w:val="6AEE3240"/>
    <w:rsid w:val="6AEE5A3A"/>
    <w:rsid w:val="6AEE7CC5"/>
    <w:rsid w:val="6AEF06A6"/>
    <w:rsid w:val="6AEF1144"/>
    <w:rsid w:val="6AEF23EE"/>
    <w:rsid w:val="6AEF34F2"/>
    <w:rsid w:val="6AEF52A0"/>
    <w:rsid w:val="6AEF6ECA"/>
    <w:rsid w:val="6AEF704E"/>
    <w:rsid w:val="6AF0035A"/>
    <w:rsid w:val="6AF01018"/>
    <w:rsid w:val="6AF01A9B"/>
    <w:rsid w:val="6AF0374A"/>
    <w:rsid w:val="6AF05909"/>
    <w:rsid w:val="6AF13B88"/>
    <w:rsid w:val="6AF17575"/>
    <w:rsid w:val="6AF208ED"/>
    <w:rsid w:val="6AF24D91"/>
    <w:rsid w:val="6AF2504C"/>
    <w:rsid w:val="6AF251E8"/>
    <w:rsid w:val="6AF26D3D"/>
    <w:rsid w:val="6AF32123"/>
    <w:rsid w:val="6AF32C6A"/>
    <w:rsid w:val="6AF333A6"/>
    <w:rsid w:val="6AF40B09"/>
    <w:rsid w:val="6AF428B7"/>
    <w:rsid w:val="6AF466E2"/>
    <w:rsid w:val="6AF517FB"/>
    <w:rsid w:val="6AF5553D"/>
    <w:rsid w:val="6AF6251D"/>
    <w:rsid w:val="6AF66315"/>
    <w:rsid w:val="6AF6662F"/>
    <w:rsid w:val="6AF66D9D"/>
    <w:rsid w:val="6AF670C0"/>
    <w:rsid w:val="6AF7565C"/>
    <w:rsid w:val="6AF759A6"/>
    <w:rsid w:val="6AF76306"/>
    <w:rsid w:val="6AF821CD"/>
    <w:rsid w:val="6AF8328F"/>
    <w:rsid w:val="6AF84B77"/>
    <w:rsid w:val="6AF86AEC"/>
    <w:rsid w:val="6AF91C7B"/>
    <w:rsid w:val="6AF95B02"/>
    <w:rsid w:val="6AF9611F"/>
    <w:rsid w:val="6AF97ECD"/>
    <w:rsid w:val="6AFA3B0F"/>
    <w:rsid w:val="6AFA5417"/>
    <w:rsid w:val="6AFA6F8C"/>
    <w:rsid w:val="6AFA7EFE"/>
    <w:rsid w:val="6AFB1E97"/>
    <w:rsid w:val="6AFB3C45"/>
    <w:rsid w:val="6AFB3C6D"/>
    <w:rsid w:val="6AFB4DE7"/>
    <w:rsid w:val="6AFB51A4"/>
    <w:rsid w:val="6AFB7215"/>
    <w:rsid w:val="6AFC176B"/>
    <w:rsid w:val="6AFC573B"/>
    <w:rsid w:val="6AFC79BD"/>
    <w:rsid w:val="6AFD0263"/>
    <w:rsid w:val="6AFD2259"/>
    <w:rsid w:val="6AFD24DA"/>
    <w:rsid w:val="6AFD4C1F"/>
    <w:rsid w:val="6AFE0445"/>
    <w:rsid w:val="6AFE1987"/>
    <w:rsid w:val="6AFE1D0B"/>
    <w:rsid w:val="6AFE1F25"/>
    <w:rsid w:val="6AFE48F1"/>
    <w:rsid w:val="6AFE54E3"/>
    <w:rsid w:val="6AFE6FAA"/>
    <w:rsid w:val="6AFF133A"/>
    <w:rsid w:val="6AFF300A"/>
    <w:rsid w:val="6AFF4D38"/>
    <w:rsid w:val="6B00125C"/>
    <w:rsid w:val="6B001889"/>
    <w:rsid w:val="6B001CBC"/>
    <w:rsid w:val="6B005971"/>
    <w:rsid w:val="6B006143"/>
    <w:rsid w:val="6B0112DF"/>
    <w:rsid w:val="6B011F97"/>
    <w:rsid w:val="6B013226"/>
    <w:rsid w:val="6B0229E9"/>
    <w:rsid w:val="6B023991"/>
    <w:rsid w:val="6B0248AA"/>
    <w:rsid w:val="6B027750"/>
    <w:rsid w:val="6B030D4C"/>
    <w:rsid w:val="6B0320D7"/>
    <w:rsid w:val="6B0331D8"/>
    <w:rsid w:val="6B03455A"/>
    <w:rsid w:val="6B03666D"/>
    <w:rsid w:val="6B040620"/>
    <w:rsid w:val="6B0413A1"/>
    <w:rsid w:val="6B041FE7"/>
    <w:rsid w:val="6B042639"/>
    <w:rsid w:val="6B042B75"/>
    <w:rsid w:val="6B046521"/>
    <w:rsid w:val="6B051167"/>
    <w:rsid w:val="6B0512AA"/>
    <w:rsid w:val="6B052831"/>
    <w:rsid w:val="6B054AC4"/>
    <w:rsid w:val="6B056872"/>
    <w:rsid w:val="6B0625EA"/>
    <w:rsid w:val="6B06285A"/>
    <w:rsid w:val="6B06345C"/>
    <w:rsid w:val="6B064398"/>
    <w:rsid w:val="6B072196"/>
    <w:rsid w:val="6B075151"/>
    <w:rsid w:val="6B07518C"/>
    <w:rsid w:val="6B076EC0"/>
    <w:rsid w:val="6B07792A"/>
    <w:rsid w:val="6B080110"/>
    <w:rsid w:val="6B0811B2"/>
    <w:rsid w:val="6B0845B4"/>
    <w:rsid w:val="6B0865E1"/>
    <w:rsid w:val="6B090119"/>
    <w:rsid w:val="6B093EA5"/>
    <w:rsid w:val="6B0A032C"/>
    <w:rsid w:val="6B0A363C"/>
    <w:rsid w:val="6B0A3AD2"/>
    <w:rsid w:val="6B0A5D24"/>
    <w:rsid w:val="6B0A76C8"/>
    <w:rsid w:val="6B0B088F"/>
    <w:rsid w:val="6B0B1692"/>
    <w:rsid w:val="6B0B19AE"/>
    <w:rsid w:val="6B0B4F62"/>
    <w:rsid w:val="6B0B6E42"/>
    <w:rsid w:val="6B0B7C00"/>
    <w:rsid w:val="6B0C20C2"/>
    <w:rsid w:val="6B0C2230"/>
    <w:rsid w:val="6B0C5E52"/>
    <w:rsid w:val="6B0C7B33"/>
    <w:rsid w:val="6B0D07E2"/>
    <w:rsid w:val="6B0D2453"/>
    <w:rsid w:val="6B0D316A"/>
    <w:rsid w:val="6B0D350A"/>
    <w:rsid w:val="6B0D3978"/>
    <w:rsid w:val="6B0D5727"/>
    <w:rsid w:val="6B0D5B30"/>
    <w:rsid w:val="6B0E09DA"/>
    <w:rsid w:val="6B0E37A9"/>
    <w:rsid w:val="6B0E38E3"/>
    <w:rsid w:val="6B0F11B6"/>
    <w:rsid w:val="6B0F149F"/>
    <w:rsid w:val="6B0F5DA9"/>
    <w:rsid w:val="6B0F5F8D"/>
    <w:rsid w:val="6B0F6E77"/>
    <w:rsid w:val="6B0F76F1"/>
    <w:rsid w:val="6B100793"/>
    <w:rsid w:val="6B1008E4"/>
    <w:rsid w:val="6B101992"/>
    <w:rsid w:val="6B103941"/>
    <w:rsid w:val="6B1041C6"/>
    <w:rsid w:val="6B105217"/>
    <w:rsid w:val="6B105C42"/>
    <w:rsid w:val="6B1116BB"/>
    <w:rsid w:val="6B113DD4"/>
    <w:rsid w:val="6B115F6F"/>
    <w:rsid w:val="6B1174E1"/>
    <w:rsid w:val="6B120C9C"/>
    <w:rsid w:val="6B121AC5"/>
    <w:rsid w:val="6B122264"/>
    <w:rsid w:val="6B122906"/>
    <w:rsid w:val="6B122D3D"/>
    <w:rsid w:val="6B12590D"/>
    <w:rsid w:val="6B126460"/>
    <w:rsid w:val="6B1271E1"/>
    <w:rsid w:val="6B132C47"/>
    <w:rsid w:val="6B132F8F"/>
    <w:rsid w:val="6B133FDC"/>
    <w:rsid w:val="6B135022"/>
    <w:rsid w:val="6B1362C5"/>
    <w:rsid w:val="6B136D8D"/>
    <w:rsid w:val="6B136FC3"/>
    <w:rsid w:val="6B143E3A"/>
    <w:rsid w:val="6B144D07"/>
    <w:rsid w:val="6B146AB5"/>
    <w:rsid w:val="6B147469"/>
    <w:rsid w:val="6B150604"/>
    <w:rsid w:val="6B15282D"/>
    <w:rsid w:val="6B152CE6"/>
    <w:rsid w:val="6B1533F2"/>
    <w:rsid w:val="6B160A7F"/>
    <w:rsid w:val="6B16204E"/>
    <w:rsid w:val="6B162A69"/>
    <w:rsid w:val="6B1652CB"/>
    <w:rsid w:val="6B166364"/>
    <w:rsid w:val="6B170353"/>
    <w:rsid w:val="6B1747F7"/>
    <w:rsid w:val="6B1765A5"/>
    <w:rsid w:val="6B177973"/>
    <w:rsid w:val="6B1828E5"/>
    <w:rsid w:val="6B182A49"/>
    <w:rsid w:val="6B182AF2"/>
    <w:rsid w:val="6B184094"/>
    <w:rsid w:val="6B1860D6"/>
    <w:rsid w:val="6B186CB9"/>
    <w:rsid w:val="6B1909F6"/>
    <w:rsid w:val="6B190C87"/>
    <w:rsid w:val="6B19231D"/>
    <w:rsid w:val="6B192554"/>
    <w:rsid w:val="6B1940CB"/>
    <w:rsid w:val="6B194C54"/>
    <w:rsid w:val="6B197922"/>
    <w:rsid w:val="6B197E0C"/>
    <w:rsid w:val="6B1A3787"/>
    <w:rsid w:val="6B1A4720"/>
    <w:rsid w:val="6B1B42E7"/>
    <w:rsid w:val="6B1B6095"/>
    <w:rsid w:val="6B1B6F30"/>
    <w:rsid w:val="6B1B7E43"/>
    <w:rsid w:val="6B1C00BF"/>
    <w:rsid w:val="6B1C1E0E"/>
    <w:rsid w:val="6B1C2BBD"/>
    <w:rsid w:val="6B1C36D8"/>
    <w:rsid w:val="6B1C6A18"/>
    <w:rsid w:val="6B1D005F"/>
    <w:rsid w:val="6B1D2C76"/>
    <w:rsid w:val="6B1E16E2"/>
    <w:rsid w:val="6B1E27A9"/>
    <w:rsid w:val="6B1E5815"/>
    <w:rsid w:val="6B1E7B31"/>
    <w:rsid w:val="6B1F2E09"/>
    <w:rsid w:val="6B2018FE"/>
    <w:rsid w:val="6B2026B8"/>
    <w:rsid w:val="6B202B98"/>
    <w:rsid w:val="6B2033DC"/>
    <w:rsid w:val="6B2036AC"/>
    <w:rsid w:val="6B2108C9"/>
    <w:rsid w:val="6B2111D2"/>
    <w:rsid w:val="6B217424"/>
    <w:rsid w:val="6B21748B"/>
    <w:rsid w:val="6B2248D9"/>
    <w:rsid w:val="6B224CC6"/>
    <w:rsid w:val="6B227EE8"/>
    <w:rsid w:val="6B2313EE"/>
    <w:rsid w:val="6B232396"/>
    <w:rsid w:val="6B23277A"/>
    <w:rsid w:val="6B2334C7"/>
    <w:rsid w:val="6B234F4A"/>
    <w:rsid w:val="6B243C5D"/>
    <w:rsid w:val="6B244C0A"/>
    <w:rsid w:val="6B250CC2"/>
    <w:rsid w:val="6B261B6A"/>
    <w:rsid w:val="6B2630E8"/>
    <w:rsid w:val="6B264A3A"/>
    <w:rsid w:val="6B26541A"/>
    <w:rsid w:val="6B265F66"/>
    <w:rsid w:val="6B272C8C"/>
    <w:rsid w:val="6B272C9F"/>
    <w:rsid w:val="6B272EDA"/>
    <w:rsid w:val="6B2741D7"/>
    <w:rsid w:val="6B275BCB"/>
    <w:rsid w:val="6B277D63"/>
    <w:rsid w:val="6B282560"/>
    <w:rsid w:val="6B284C99"/>
    <w:rsid w:val="6B286A04"/>
    <w:rsid w:val="6B291D9C"/>
    <w:rsid w:val="6B293105"/>
    <w:rsid w:val="6B296E17"/>
    <w:rsid w:val="6B296F18"/>
    <w:rsid w:val="6B297923"/>
    <w:rsid w:val="6B2A0087"/>
    <w:rsid w:val="6B2A197B"/>
    <w:rsid w:val="6B2A2EA9"/>
    <w:rsid w:val="6B2A452A"/>
    <w:rsid w:val="6B2A479D"/>
    <w:rsid w:val="6B2A606B"/>
    <w:rsid w:val="6B2A75BF"/>
    <w:rsid w:val="6B2B298A"/>
    <w:rsid w:val="6B2B454C"/>
    <w:rsid w:val="6B2B4C3C"/>
    <w:rsid w:val="6B2B4E03"/>
    <w:rsid w:val="6B2C02A3"/>
    <w:rsid w:val="6B2C2051"/>
    <w:rsid w:val="6B2C470C"/>
    <w:rsid w:val="6B2C4B97"/>
    <w:rsid w:val="6B2C59DC"/>
    <w:rsid w:val="6B2C6715"/>
    <w:rsid w:val="6B2C6A23"/>
    <w:rsid w:val="6B2D0C56"/>
    <w:rsid w:val="6B2D0F20"/>
    <w:rsid w:val="6B2D1A3D"/>
    <w:rsid w:val="6B2D2653"/>
    <w:rsid w:val="6B2D401B"/>
    <w:rsid w:val="6B2D5DC9"/>
    <w:rsid w:val="6B2E0510"/>
    <w:rsid w:val="6B2E6145"/>
    <w:rsid w:val="6B2E6CC2"/>
    <w:rsid w:val="6B2F350D"/>
    <w:rsid w:val="6B2F3761"/>
    <w:rsid w:val="6B302AF4"/>
    <w:rsid w:val="6B307B4F"/>
    <w:rsid w:val="6B3142A8"/>
    <w:rsid w:val="6B316CED"/>
    <w:rsid w:val="6B3214E0"/>
    <w:rsid w:val="6B321631"/>
    <w:rsid w:val="6B3233DF"/>
    <w:rsid w:val="6B3240D9"/>
    <w:rsid w:val="6B326173"/>
    <w:rsid w:val="6B33180B"/>
    <w:rsid w:val="6B336FB6"/>
    <w:rsid w:val="6B3401C8"/>
    <w:rsid w:val="6B340F05"/>
    <w:rsid w:val="6B34370B"/>
    <w:rsid w:val="6B343C06"/>
    <w:rsid w:val="6B3453A9"/>
    <w:rsid w:val="6B345F3A"/>
    <w:rsid w:val="6B34623F"/>
    <w:rsid w:val="6B347C36"/>
    <w:rsid w:val="6B3501CF"/>
    <w:rsid w:val="6B354038"/>
    <w:rsid w:val="6B3549C8"/>
    <w:rsid w:val="6B360AAE"/>
    <w:rsid w:val="6B362ECF"/>
    <w:rsid w:val="6B36424E"/>
    <w:rsid w:val="6B366B2D"/>
    <w:rsid w:val="6B3709E1"/>
    <w:rsid w:val="6B3709F5"/>
    <w:rsid w:val="6B371066"/>
    <w:rsid w:val="6B3727A3"/>
    <w:rsid w:val="6B373F27"/>
    <w:rsid w:val="6B3754C0"/>
    <w:rsid w:val="6B3756C0"/>
    <w:rsid w:val="6B376C47"/>
    <w:rsid w:val="6B3809FD"/>
    <w:rsid w:val="6B38120B"/>
    <w:rsid w:val="6B381289"/>
    <w:rsid w:val="6B38197A"/>
    <w:rsid w:val="6B381A24"/>
    <w:rsid w:val="6B383F7F"/>
    <w:rsid w:val="6B392084"/>
    <w:rsid w:val="6B39476E"/>
    <w:rsid w:val="6B395F0C"/>
    <w:rsid w:val="6B3978E5"/>
    <w:rsid w:val="6B397FBC"/>
    <w:rsid w:val="6B3A2BB1"/>
    <w:rsid w:val="6B3A39F9"/>
    <w:rsid w:val="6B3A6360"/>
    <w:rsid w:val="6B3B0095"/>
    <w:rsid w:val="6B3B04E6"/>
    <w:rsid w:val="6B3B2294"/>
    <w:rsid w:val="6B3B3325"/>
    <w:rsid w:val="6B3B3C1F"/>
    <w:rsid w:val="6B3B5255"/>
    <w:rsid w:val="6B3B681F"/>
    <w:rsid w:val="6B3C0340"/>
    <w:rsid w:val="6B3C0752"/>
    <w:rsid w:val="6B3C274C"/>
    <w:rsid w:val="6B3C4DDA"/>
    <w:rsid w:val="6B3C54D1"/>
    <w:rsid w:val="6B3C600C"/>
    <w:rsid w:val="6B3C61EB"/>
    <w:rsid w:val="6B3D0AA1"/>
    <w:rsid w:val="6B3D1532"/>
    <w:rsid w:val="6B3D24B0"/>
    <w:rsid w:val="6B3D425E"/>
    <w:rsid w:val="6B3D49AD"/>
    <w:rsid w:val="6B3D5B12"/>
    <w:rsid w:val="6B3E1071"/>
    <w:rsid w:val="6B3E2B4E"/>
    <w:rsid w:val="6B3E3B32"/>
    <w:rsid w:val="6B3E7B38"/>
    <w:rsid w:val="6B3E7FD6"/>
    <w:rsid w:val="6B3F06B8"/>
    <w:rsid w:val="6B3F0B98"/>
    <w:rsid w:val="6B3F3E52"/>
    <w:rsid w:val="6B3F7336"/>
    <w:rsid w:val="6B3F7C41"/>
    <w:rsid w:val="6B40085C"/>
    <w:rsid w:val="6B401105"/>
    <w:rsid w:val="6B410F78"/>
    <w:rsid w:val="6B41123B"/>
    <w:rsid w:val="6B4138F1"/>
    <w:rsid w:val="6B41597C"/>
    <w:rsid w:val="6B4161CC"/>
    <w:rsid w:val="6B417EE4"/>
    <w:rsid w:val="6B420419"/>
    <w:rsid w:val="6B421874"/>
    <w:rsid w:val="6B427886"/>
    <w:rsid w:val="6B431148"/>
    <w:rsid w:val="6B431B02"/>
    <w:rsid w:val="6B4324CA"/>
    <w:rsid w:val="6B432BF0"/>
    <w:rsid w:val="6B434534"/>
    <w:rsid w:val="6B4355EC"/>
    <w:rsid w:val="6B43739A"/>
    <w:rsid w:val="6B437904"/>
    <w:rsid w:val="6B44130D"/>
    <w:rsid w:val="6B44440A"/>
    <w:rsid w:val="6B4452D8"/>
    <w:rsid w:val="6B451364"/>
    <w:rsid w:val="6B453112"/>
    <w:rsid w:val="6B453E59"/>
    <w:rsid w:val="6B454EC0"/>
    <w:rsid w:val="6B455DA5"/>
    <w:rsid w:val="6B460273"/>
    <w:rsid w:val="6B460C38"/>
    <w:rsid w:val="6B461154"/>
    <w:rsid w:val="6B463DB7"/>
    <w:rsid w:val="6B4649F7"/>
    <w:rsid w:val="6B473AF8"/>
    <w:rsid w:val="6B4751B5"/>
    <w:rsid w:val="6B480E55"/>
    <w:rsid w:val="6B4810A0"/>
    <w:rsid w:val="6B482C03"/>
    <w:rsid w:val="6B483A74"/>
    <w:rsid w:val="6B494EFF"/>
    <w:rsid w:val="6B495A1C"/>
    <w:rsid w:val="6B496FB8"/>
    <w:rsid w:val="6B4A0729"/>
    <w:rsid w:val="6B4A3471"/>
    <w:rsid w:val="6B4A5783"/>
    <w:rsid w:val="6B4A697B"/>
    <w:rsid w:val="6B4B11DD"/>
    <w:rsid w:val="6B4B12D4"/>
    <w:rsid w:val="6B4B2179"/>
    <w:rsid w:val="6B4B2A90"/>
    <w:rsid w:val="6B4B3A9F"/>
    <w:rsid w:val="6B4B3B36"/>
    <w:rsid w:val="6B4B624F"/>
    <w:rsid w:val="6B4C0C39"/>
    <w:rsid w:val="6B4C44A1"/>
    <w:rsid w:val="6B4C6371"/>
    <w:rsid w:val="6B4D13D8"/>
    <w:rsid w:val="6B4D1FC7"/>
    <w:rsid w:val="6B4D2E17"/>
    <w:rsid w:val="6B4E3852"/>
    <w:rsid w:val="6B4E3E49"/>
    <w:rsid w:val="6B4E646B"/>
    <w:rsid w:val="6B4F25BD"/>
    <w:rsid w:val="6B4F33C5"/>
    <w:rsid w:val="6B4F3DBC"/>
    <w:rsid w:val="6B4F3F91"/>
    <w:rsid w:val="6B4F5D3F"/>
    <w:rsid w:val="6B4F659A"/>
    <w:rsid w:val="6B50163C"/>
    <w:rsid w:val="6B502BB4"/>
    <w:rsid w:val="6B50447B"/>
    <w:rsid w:val="6B50561E"/>
    <w:rsid w:val="6B505979"/>
    <w:rsid w:val="6B507648"/>
    <w:rsid w:val="6B510E38"/>
    <w:rsid w:val="6B51381D"/>
    <w:rsid w:val="6B515625"/>
    <w:rsid w:val="6B5169A3"/>
    <w:rsid w:val="6B5222C8"/>
    <w:rsid w:val="6B5232C6"/>
    <w:rsid w:val="6B524FB3"/>
    <w:rsid w:val="6B5251F4"/>
    <w:rsid w:val="6B52582F"/>
    <w:rsid w:val="6B525EE6"/>
    <w:rsid w:val="6B526A01"/>
    <w:rsid w:val="6B5274DB"/>
    <w:rsid w:val="6B5275DD"/>
    <w:rsid w:val="6B5276F7"/>
    <w:rsid w:val="6B533758"/>
    <w:rsid w:val="6B533A81"/>
    <w:rsid w:val="6B533EB4"/>
    <w:rsid w:val="6B543355"/>
    <w:rsid w:val="6B546DA9"/>
    <w:rsid w:val="6B5510B2"/>
    <w:rsid w:val="6B551D99"/>
    <w:rsid w:val="6B553D19"/>
    <w:rsid w:val="6B554BEC"/>
    <w:rsid w:val="6B55512C"/>
    <w:rsid w:val="6B556078"/>
    <w:rsid w:val="6B5577B9"/>
    <w:rsid w:val="6B560C49"/>
    <w:rsid w:val="6B561325"/>
    <w:rsid w:val="6B563571"/>
    <w:rsid w:val="6B56531F"/>
    <w:rsid w:val="6B565E83"/>
    <w:rsid w:val="6B5670CE"/>
    <w:rsid w:val="6B567DE0"/>
    <w:rsid w:val="6B571831"/>
    <w:rsid w:val="6B59096C"/>
    <w:rsid w:val="6B595E89"/>
    <w:rsid w:val="6B596BBE"/>
    <w:rsid w:val="6B597433"/>
    <w:rsid w:val="6B5A1A48"/>
    <w:rsid w:val="6B5A310B"/>
    <w:rsid w:val="6B5A695E"/>
    <w:rsid w:val="6B5B0B88"/>
    <w:rsid w:val="6B5B2EFF"/>
    <w:rsid w:val="6B5B46E4"/>
    <w:rsid w:val="6B5B702D"/>
    <w:rsid w:val="6B5C014A"/>
    <w:rsid w:val="6B5C045C"/>
    <w:rsid w:val="6B5C220A"/>
    <w:rsid w:val="6B5C337A"/>
    <w:rsid w:val="6B5C7F2E"/>
    <w:rsid w:val="6B5D66AE"/>
    <w:rsid w:val="6B5D6998"/>
    <w:rsid w:val="6B5D725A"/>
    <w:rsid w:val="6B5E086B"/>
    <w:rsid w:val="6B5E3AF7"/>
    <w:rsid w:val="6B5E4E8E"/>
    <w:rsid w:val="6B5E5F82"/>
    <w:rsid w:val="6B5F5B5F"/>
    <w:rsid w:val="6B601CFA"/>
    <w:rsid w:val="6B60266D"/>
    <w:rsid w:val="6B602D13"/>
    <w:rsid w:val="6B60344B"/>
    <w:rsid w:val="6B6048CC"/>
    <w:rsid w:val="6B6074B3"/>
    <w:rsid w:val="6B607CC8"/>
    <w:rsid w:val="6B607F4C"/>
    <w:rsid w:val="6B61185D"/>
    <w:rsid w:val="6B61598A"/>
    <w:rsid w:val="6B621DBD"/>
    <w:rsid w:val="6B621F16"/>
    <w:rsid w:val="6B624C66"/>
    <w:rsid w:val="6B625A72"/>
    <w:rsid w:val="6B625D8E"/>
    <w:rsid w:val="6B6300DF"/>
    <w:rsid w:val="6B630500"/>
    <w:rsid w:val="6B630E78"/>
    <w:rsid w:val="6B6312EC"/>
    <w:rsid w:val="6B633598"/>
    <w:rsid w:val="6B636044"/>
    <w:rsid w:val="6B63616F"/>
    <w:rsid w:val="6B6446DD"/>
    <w:rsid w:val="6B64587D"/>
    <w:rsid w:val="6B654374"/>
    <w:rsid w:val="6B6570D3"/>
    <w:rsid w:val="6B657311"/>
    <w:rsid w:val="6B66073E"/>
    <w:rsid w:val="6B660EFA"/>
    <w:rsid w:val="6B66357C"/>
    <w:rsid w:val="6B667834"/>
    <w:rsid w:val="6B67048D"/>
    <w:rsid w:val="6B6712DB"/>
    <w:rsid w:val="6B673A71"/>
    <w:rsid w:val="6B6743F9"/>
    <w:rsid w:val="6B680BAF"/>
    <w:rsid w:val="6B6842FA"/>
    <w:rsid w:val="6B685053"/>
    <w:rsid w:val="6B686E01"/>
    <w:rsid w:val="6B692EB8"/>
    <w:rsid w:val="6B6932A5"/>
    <w:rsid w:val="6B69597E"/>
    <w:rsid w:val="6B6A0158"/>
    <w:rsid w:val="6B6A2130"/>
    <w:rsid w:val="6B6A2B79"/>
    <w:rsid w:val="6B6A39D4"/>
    <w:rsid w:val="6B6A5CD8"/>
    <w:rsid w:val="6B6B00C2"/>
    <w:rsid w:val="6B6B029E"/>
    <w:rsid w:val="6B6B1262"/>
    <w:rsid w:val="6B6B2528"/>
    <w:rsid w:val="6B6B2FD3"/>
    <w:rsid w:val="6B6B32C8"/>
    <w:rsid w:val="6B6B340F"/>
    <w:rsid w:val="6B6B3AC2"/>
    <w:rsid w:val="6B6B4532"/>
    <w:rsid w:val="6B6B5272"/>
    <w:rsid w:val="6B6C036A"/>
    <w:rsid w:val="6B6C069F"/>
    <w:rsid w:val="6B6C1A17"/>
    <w:rsid w:val="6B6D11CB"/>
    <w:rsid w:val="6B6D2669"/>
    <w:rsid w:val="6B6D4417"/>
    <w:rsid w:val="6B6D6ED0"/>
    <w:rsid w:val="6B6E0360"/>
    <w:rsid w:val="6B6E08BB"/>
    <w:rsid w:val="6B6E16F5"/>
    <w:rsid w:val="6B6E231B"/>
    <w:rsid w:val="6B6E413D"/>
    <w:rsid w:val="6B6E432D"/>
    <w:rsid w:val="6B6E4757"/>
    <w:rsid w:val="6B6F018F"/>
    <w:rsid w:val="6B6F09B6"/>
    <w:rsid w:val="6B6F0AC4"/>
    <w:rsid w:val="6B6F1F3D"/>
    <w:rsid w:val="6B6F2CF5"/>
    <w:rsid w:val="6B6F63E1"/>
    <w:rsid w:val="6B6F7C99"/>
    <w:rsid w:val="6B702C80"/>
    <w:rsid w:val="6B7106F6"/>
    <w:rsid w:val="6B711467"/>
    <w:rsid w:val="6B71223F"/>
    <w:rsid w:val="6B71286D"/>
    <w:rsid w:val="6B713F07"/>
    <w:rsid w:val="6B714110"/>
    <w:rsid w:val="6B715CB5"/>
    <w:rsid w:val="6B721A2E"/>
    <w:rsid w:val="6B726CE1"/>
    <w:rsid w:val="6B730171"/>
    <w:rsid w:val="6B731601"/>
    <w:rsid w:val="6B734F54"/>
    <w:rsid w:val="6B736053"/>
    <w:rsid w:val="6B73622B"/>
    <w:rsid w:val="6B7408F7"/>
    <w:rsid w:val="6B74261B"/>
    <w:rsid w:val="6B742A91"/>
    <w:rsid w:val="6B74351F"/>
    <w:rsid w:val="6B7438E1"/>
    <w:rsid w:val="6B7450E2"/>
    <w:rsid w:val="6B7457A6"/>
    <w:rsid w:val="6B7477F1"/>
    <w:rsid w:val="6B753F21"/>
    <w:rsid w:val="6B761510"/>
    <w:rsid w:val="6B761A50"/>
    <w:rsid w:val="6B767190"/>
    <w:rsid w:val="6B767445"/>
    <w:rsid w:val="6B767770"/>
    <w:rsid w:val="6B77191D"/>
    <w:rsid w:val="6B7730BB"/>
    <w:rsid w:val="6B773D9E"/>
    <w:rsid w:val="6B777044"/>
    <w:rsid w:val="6B780A49"/>
    <w:rsid w:val="6B7812EA"/>
    <w:rsid w:val="6B781412"/>
    <w:rsid w:val="6B7834E8"/>
    <w:rsid w:val="6B785296"/>
    <w:rsid w:val="6B786794"/>
    <w:rsid w:val="6B79100E"/>
    <w:rsid w:val="6B7925B5"/>
    <w:rsid w:val="6B792DBC"/>
    <w:rsid w:val="6B796275"/>
    <w:rsid w:val="6B79702B"/>
    <w:rsid w:val="6B797260"/>
    <w:rsid w:val="6B7A0523"/>
    <w:rsid w:val="6B7A583E"/>
    <w:rsid w:val="6B7A7F38"/>
    <w:rsid w:val="6B7B14D4"/>
    <w:rsid w:val="6B7B2FD8"/>
    <w:rsid w:val="6B7B3B2E"/>
    <w:rsid w:val="6B7B4B4F"/>
    <w:rsid w:val="6B7B5B1B"/>
    <w:rsid w:val="6B7B6FF0"/>
    <w:rsid w:val="6B7B77C9"/>
    <w:rsid w:val="6B7B7BF4"/>
    <w:rsid w:val="6B7B7D43"/>
    <w:rsid w:val="6B7B7D93"/>
    <w:rsid w:val="6B7C0807"/>
    <w:rsid w:val="6B7C139E"/>
    <w:rsid w:val="6B7C2730"/>
    <w:rsid w:val="6B7C2964"/>
    <w:rsid w:val="6B7C3A10"/>
    <w:rsid w:val="6B7C3AB6"/>
    <w:rsid w:val="6B7C465A"/>
    <w:rsid w:val="6B7C4B02"/>
    <w:rsid w:val="6B7C6092"/>
    <w:rsid w:val="6B7D0281"/>
    <w:rsid w:val="6B7D2CFA"/>
    <w:rsid w:val="6B7D3B41"/>
    <w:rsid w:val="6B7D3DF4"/>
    <w:rsid w:val="6B7D4482"/>
    <w:rsid w:val="6B7D5698"/>
    <w:rsid w:val="6B7D6319"/>
    <w:rsid w:val="6B7E03D2"/>
    <w:rsid w:val="6B7E1057"/>
    <w:rsid w:val="6B7E3B17"/>
    <w:rsid w:val="6B7E4876"/>
    <w:rsid w:val="6B7E5284"/>
    <w:rsid w:val="6B7E6624"/>
    <w:rsid w:val="6B7F0757"/>
    <w:rsid w:val="6B8005EE"/>
    <w:rsid w:val="6B8016E9"/>
    <w:rsid w:val="6B80239C"/>
    <w:rsid w:val="6B80414A"/>
    <w:rsid w:val="6B805886"/>
    <w:rsid w:val="6B8063FE"/>
    <w:rsid w:val="6B8109CE"/>
    <w:rsid w:val="6B811F63"/>
    <w:rsid w:val="6B813C05"/>
    <w:rsid w:val="6B815641"/>
    <w:rsid w:val="6B820A9E"/>
    <w:rsid w:val="6B820C37"/>
    <w:rsid w:val="6B821CF1"/>
    <w:rsid w:val="6B822230"/>
    <w:rsid w:val="6B822A3C"/>
    <w:rsid w:val="6B824366"/>
    <w:rsid w:val="6B826114"/>
    <w:rsid w:val="6B827EC3"/>
    <w:rsid w:val="6B8306A8"/>
    <w:rsid w:val="6B832F1D"/>
    <w:rsid w:val="6B833C3B"/>
    <w:rsid w:val="6B835287"/>
    <w:rsid w:val="6B8359E9"/>
    <w:rsid w:val="6B8367C7"/>
    <w:rsid w:val="6B841E8D"/>
    <w:rsid w:val="6B842586"/>
    <w:rsid w:val="6B84516E"/>
    <w:rsid w:val="6B8462BD"/>
    <w:rsid w:val="6B847027"/>
    <w:rsid w:val="6B85330F"/>
    <w:rsid w:val="6B8559D9"/>
    <w:rsid w:val="6B855B42"/>
    <w:rsid w:val="6B855C05"/>
    <w:rsid w:val="6B8560CA"/>
    <w:rsid w:val="6B856308"/>
    <w:rsid w:val="6B8563E0"/>
    <w:rsid w:val="6B85757D"/>
    <w:rsid w:val="6B857FB3"/>
    <w:rsid w:val="6B862100"/>
    <w:rsid w:val="6B864EA6"/>
    <w:rsid w:val="6B8665E7"/>
    <w:rsid w:val="6B870A3A"/>
    <w:rsid w:val="6B87197D"/>
    <w:rsid w:val="6B871EB0"/>
    <w:rsid w:val="6B874966"/>
    <w:rsid w:val="6B8754D9"/>
    <w:rsid w:val="6B8758CF"/>
    <w:rsid w:val="6B8811A4"/>
    <w:rsid w:val="6B881251"/>
    <w:rsid w:val="6B882ED8"/>
    <w:rsid w:val="6B883457"/>
    <w:rsid w:val="6B88347D"/>
    <w:rsid w:val="6B8974A3"/>
    <w:rsid w:val="6B8A0846"/>
    <w:rsid w:val="6B8A0FCC"/>
    <w:rsid w:val="6B8A1982"/>
    <w:rsid w:val="6B8A321B"/>
    <w:rsid w:val="6B8A4FC9"/>
    <w:rsid w:val="6B8B737F"/>
    <w:rsid w:val="6B8B7888"/>
    <w:rsid w:val="6B8C2459"/>
    <w:rsid w:val="6B8D0689"/>
    <w:rsid w:val="6B8D09F1"/>
    <w:rsid w:val="6B8D3301"/>
    <w:rsid w:val="6B8D38E9"/>
    <w:rsid w:val="6B8D5C5E"/>
    <w:rsid w:val="6B8D6802"/>
    <w:rsid w:val="6B8D6867"/>
    <w:rsid w:val="6B8E2D0B"/>
    <w:rsid w:val="6B8E35AE"/>
    <w:rsid w:val="6B8E4AB9"/>
    <w:rsid w:val="6B8E5A02"/>
    <w:rsid w:val="6B8E61C7"/>
    <w:rsid w:val="6B8E6209"/>
    <w:rsid w:val="6B8E64AD"/>
    <w:rsid w:val="6B8F250E"/>
    <w:rsid w:val="6B8F25DF"/>
    <w:rsid w:val="6B8F40B4"/>
    <w:rsid w:val="6B8F438D"/>
    <w:rsid w:val="6B8F7699"/>
    <w:rsid w:val="6B900B29"/>
    <w:rsid w:val="6B90226A"/>
    <w:rsid w:val="6B902695"/>
    <w:rsid w:val="6B9062F3"/>
    <w:rsid w:val="6B910106"/>
    <w:rsid w:val="6B9145AA"/>
    <w:rsid w:val="6B914840"/>
    <w:rsid w:val="6B916358"/>
    <w:rsid w:val="6B923E7E"/>
    <w:rsid w:val="6B9246C9"/>
    <w:rsid w:val="6B92775B"/>
    <w:rsid w:val="6B930322"/>
    <w:rsid w:val="6B930C25"/>
    <w:rsid w:val="6B9320D0"/>
    <w:rsid w:val="6B935963"/>
    <w:rsid w:val="6B936419"/>
    <w:rsid w:val="6B941499"/>
    <w:rsid w:val="6B9419A4"/>
    <w:rsid w:val="6B947BF6"/>
    <w:rsid w:val="6B9505BE"/>
    <w:rsid w:val="6B95350B"/>
    <w:rsid w:val="6B953A1B"/>
    <w:rsid w:val="6B95409A"/>
    <w:rsid w:val="6B954113"/>
    <w:rsid w:val="6B956A6A"/>
    <w:rsid w:val="6B960667"/>
    <w:rsid w:val="6B96146C"/>
    <w:rsid w:val="6B961BC0"/>
    <w:rsid w:val="6B961DFC"/>
    <w:rsid w:val="6B962012"/>
    <w:rsid w:val="6B963E35"/>
    <w:rsid w:val="6B96499B"/>
    <w:rsid w:val="6B96571C"/>
    <w:rsid w:val="6B966104"/>
    <w:rsid w:val="6B97119D"/>
    <w:rsid w:val="6B971B16"/>
    <w:rsid w:val="6B976BCF"/>
    <w:rsid w:val="6B9802A3"/>
    <w:rsid w:val="6B980783"/>
    <w:rsid w:val="6B981494"/>
    <w:rsid w:val="6B98458E"/>
    <w:rsid w:val="6B985938"/>
    <w:rsid w:val="6B987059"/>
    <w:rsid w:val="6B9876E6"/>
    <w:rsid w:val="6B991E8C"/>
    <w:rsid w:val="6B99520C"/>
    <w:rsid w:val="6B99614D"/>
    <w:rsid w:val="6B9968B3"/>
    <w:rsid w:val="6B9A16B0"/>
    <w:rsid w:val="6B9A2C9A"/>
    <w:rsid w:val="6B9A5B5E"/>
    <w:rsid w:val="6B9A5C0B"/>
    <w:rsid w:val="6B9A5EED"/>
    <w:rsid w:val="6B9A6100"/>
    <w:rsid w:val="6B9B03F2"/>
    <w:rsid w:val="6B9B0F84"/>
    <w:rsid w:val="6B9B2D32"/>
    <w:rsid w:val="6B9B313C"/>
    <w:rsid w:val="6B9B4A99"/>
    <w:rsid w:val="6B9B71D6"/>
    <w:rsid w:val="6B9B737D"/>
    <w:rsid w:val="6B9C080D"/>
    <w:rsid w:val="6B9C1F4E"/>
    <w:rsid w:val="6B9C6483"/>
    <w:rsid w:val="6B9C7602"/>
    <w:rsid w:val="6B9D0F9E"/>
    <w:rsid w:val="6B9D4848"/>
    <w:rsid w:val="6B9D4CFC"/>
    <w:rsid w:val="6B9D53DE"/>
    <w:rsid w:val="6B9D6AAA"/>
    <w:rsid w:val="6B9D774C"/>
    <w:rsid w:val="6B9E0A74"/>
    <w:rsid w:val="6B9E307A"/>
    <w:rsid w:val="6B9E6880"/>
    <w:rsid w:val="6B9F063B"/>
    <w:rsid w:val="6B9F14BB"/>
    <w:rsid w:val="6B9F313A"/>
    <w:rsid w:val="6B9F4541"/>
    <w:rsid w:val="6B9F5BFD"/>
    <w:rsid w:val="6B9F6960"/>
    <w:rsid w:val="6B9F6CC6"/>
    <w:rsid w:val="6BA001C8"/>
    <w:rsid w:val="6BA00546"/>
    <w:rsid w:val="6BA11AAE"/>
    <w:rsid w:val="6BA131EF"/>
    <w:rsid w:val="6BA14477"/>
    <w:rsid w:val="6BA20565"/>
    <w:rsid w:val="6BA2241D"/>
    <w:rsid w:val="6BA2389E"/>
    <w:rsid w:val="6BA240C1"/>
    <w:rsid w:val="6BA3128D"/>
    <w:rsid w:val="6BA35B0F"/>
    <w:rsid w:val="6BA360DE"/>
    <w:rsid w:val="6BA415BE"/>
    <w:rsid w:val="6BA427ED"/>
    <w:rsid w:val="6BA4394B"/>
    <w:rsid w:val="6BA442DD"/>
    <w:rsid w:val="6BA479B8"/>
    <w:rsid w:val="6BA50055"/>
    <w:rsid w:val="6BA5042F"/>
    <w:rsid w:val="6BA50981"/>
    <w:rsid w:val="6BA51E03"/>
    <w:rsid w:val="6BA53BB1"/>
    <w:rsid w:val="6BA5599F"/>
    <w:rsid w:val="6BA57EA7"/>
    <w:rsid w:val="6BA6224A"/>
    <w:rsid w:val="6BA6494C"/>
    <w:rsid w:val="6BA65B42"/>
    <w:rsid w:val="6BA70FD1"/>
    <w:rsid w:val="6BA73DCD"/>
    <w:rsid w:val="6BA741F2"/>
    <w:rsid w:val="6BA757B4"/>
    <w:rsid w:val="6BA77929"/>
    <w:rsid w:val="6BA81F28"/>
    <w:rsid w:val="6BA82FD3"/>
    <w:rsid w:val="6BA86459"/>
    <w:rsid w:val="6BA8699C"/>
    <w:rsid w:val="6BA90DE6"/>
    <w:rsid w:val="6BA918F3"/>
    <w:rsid w:val="6BA92F23"/>
    <w:rsid w:val="6BA936A1"/>
    <w:rsid w:val="6BA95681"/>
    <w:rsid w:val="6BAB2EAA"/>
    <w:rsid w:val="6BAB5731"/>
    <w:rsid w:val="6BAB630C"/>
    <w:rsid w:val="6BAB686D"/>
    <w:rsid w:val="6BAB7ACC"/>
    <w:rsid w:val="6BAC0289"/>
    <w:rsid w:val="6BAC0823"/>
    <w:rsid w:val="6BAC1C01"/>
    <w:rsid w:val="6BAC3191"/>
    <w:rsid w:val="6BAC3463"/>
    <w:rsid w:val="6BAC4F3F"/>
    <w:rsid w:val="6BAC55CE"/>
    <w:rsid w:val="6BAC6F97"/>
    <w:rsid w:val="6BAD1411"/>
    <w:rsid w:val="6BAD2A66"/>
    <w:rsid w:val="6BAD2BD7"/>
    <w:rsid w:val="6BAD3293"/>
    <w:rsid w:val="6BAD7EC7"/>
    <w:rsid w:val="6BAE515B"/>
    <w:rsid w:val="6BAE6F0A"/>
    <w:rsid w:val="6BAF268E"/>
    <w:rsid w:val="6BAF26B8"/>
    <w:rsid w:val="6BAF4198"/>
    <w:rsid w:val="6BAF4A30"/>
    <w:rsid w:val="6BAF7F4C"/>
    <w:rsid w:val="6BB04DC4"/>
    <w:rsid w:val="6BB06B57"/>
    <w:rsid w:val="6BB07E6A"/>
    <w:rsid w:val="6BB11BC9"/>
    <w:rsid w:val="6BB12556"/>
    <w:rsid w:val="6BB12A95"/>
    <w:rsid w:val="6BB1786A"/>
    <w:rsid w:val="6BB2117C"/>
    <w:rsid w:val="6BB24174"/>
    <w:rsid w:val="6BB24899"/>
    <w:rsid w:val="6BB258ED"/>
    <w:rsid w:val="6BB261B5"/>
    <w:rsid w:val="6BB31F68"/>
    <w:rsid w:val="6BB33364"/>
    <w:rsid w:val="6BB34520"/>
    <w:rsid w:val="6BB34FE3"/>
    <w:rsid w:val="6BB40298"/>
    <w:rsid w:val="6BB41665"/>
    <w:rsid w:val="6BB42292"/>
    <w:rsid w:val="6BB427E5"/>
    <w:rsid w:val="6BB47E4B"/>
    <w:rsid w:val="6BB52AF5"/>
    <w:rsid w:val="6BB52D4D"/>
    <w:rsid w:val="6BB53656"/>
    <w:rsid w:val="6BB6557D"/>
    <w:rsid w:val="6BB666ED"/>
    <w:rsid w:val="6BB67B6C"/>
    <w:rsid w:val="6BB8097D"/>
    <w:rsid w:val="6BB81476"/>
    <w:rsid w:val="6BB81B36"/>
    <w:rsid w:val="6BB838E4"/>
    <w:rsid w:val="6BB84C99"/>
    <w:rsid w:val="6BB87C66"/>
    <w:rsid w:val="6BB87D88"/>
    <w:rsid w:val="6BB87F4D"/>
    <w:rsid w:val="6BB973E3"/>
    <w:rsid w:val="6BB97D35"/>
    <w:rsid w:val="6BBA0530"/>
    <w:rsid w:val="6BBA3439"/>
    <w:rsid w:val="6BBA3B00"/>
    <w:rsid w:val="6BBA58AE"/>
    <w:rsid w:val="6BBB07E6"/>
    <w:rsid w:val="6BBB1626"/>
    <w:rsid w:val="6BBB33D4"/>
    <w:rsid w:val="6BBB4678"/>
    <w:rsid w:val="6BBB58D9"/>
    <w:rsid w:val="6BBB6967"/>
    <w:rsid w:val="6BBB7A3C"/>
    <w:rsid w:val="6BBC23C0"/>
    <w:rsid w:val="6BBC4452"/>
    <w:rsid w:val="6BBC7226"/>
    <w:rsid w:val="6BBD0EFB"/>
    <w:rsid w:val="6BBD1287"/>
    <w:rsid w:val="6BBD5421"/>
    <w:rsid w:val="6BBD5DEB"/>
    <w:rsid w:val="6BBD714D"/>
    <w:rsid w:val="6BBD7716"/>
    <w:rsid w:val="6BBE3E47"/>
    <w:rsid w:val="6BBE52E8"/>
    <w:rsid w:val="6BBE7436"/>
    <w:rsid w:val="6BBF1117"/>
    <w:rsid w:val="6BBF2EC5"/>
    <w:rsid w:val="6BBF4651"/>
    <w:rsid w:val="6BBF5431"/>
    <w:rsid w:val="6BBF5BB4"/>
    <w:rsid w:val="6BBF5D79"/>
    <w:rsid w:val="6BBF6778"/>
    <w:rsid w:val="6BC009EB"/>
    <w:rsid w:val="6BC02609"/>
    <w:rsid w:val="6BC02799"/>
    <w:rsid w:val="6BC02D4E"/>
    <w:rsid w:val="6BC0331E"/>
    <w:rsid w:val="6BC04E8F"/>
    <w:rsid w:val="6BC06C3D"/>
    <w:rsid w:val="6BC07443"/>
    <w:rsid w:val="6BC07754"/>
    <w:rsid w:val="6BC104B5"/>
    <w:rsid w:val="6BC11098"/>
    <w:rsid w:val="6BC12504"/>
    <w:rsid w:val="6BC13CCA"/>
    <w:rsid w:val="6BC140C1"/>
    <w:rsid w:val="6BC1647E"/>
    <w:rsid w:val="6BC172F1"/>
    <w:rsid w:val="6BC24763"/>
    <w:rsid w:val="6BC27CCC"/>
    <w:rsid w:val="6BC3179D"/>
    <w:rsid w:val="6BC31A31"/>
    <w:rsid w:val="6BC31E8D"/>
    <w:rsid w:val="6BC32289"/>
    <w:rsid w:val="6BC350F9"/>
    <w:rsid w:val="6BC404DB"/>
    <w:rsid w:val="6BC42755"/>
    <w:rsid w:val="6BC449E9"/>
    <w:rsid w:val="6BC4672D"/>
    <w:rsid w:val="6BC50044"/>
    <w:rsid w:val="6BC50A80"/>
    <w:rsid w:val="6BC51DE3"/>
    <w:rsid w:val="6BC536D0"/>
    <w:rsid w:val="6BC539A2"/>
    <w:rsid w:val="6BC543D2"/>
    <w:rsid w:val="6BC54E85"/>
    <w:rsid w:val="6BC57D35"/>
    <w:rsid w:val="6BC60132"/>
    <w:rsid w:val="6BC61363"/>
    <w:rsid w:val="6BC62B46"/>
    <w:rsid w:val="6BC66CB3"/>
    <w:rsid w:val="6BC71D79"/>
    <w:rsid w:val="6BC7335C"/>
    <w:rsid w:val="6BC73780"/>
    <w:rsid w:val="6BC73B27"/>
    <w:rsid w:val="6BC742A5"/>
    <w:rsid w:val="6BC76594"/>
    <w:rsid w:val="6BC76C90"/>
    <w:rsid w:val="6BC81825"/>
    <w:rsid w:val="6BC8789F"/>
    <w:rsid w:val="6BC9131C"/>
    <w:rsid w:val="6BC936D5"/>
    <w:rsid w:val="6BC93977"/>
    <w:rsid w:val="6BC93D43"/>
    <w:rsid w:val="6BC95AF1"/>
    <w:rsid w:val="6BCA0CBA"/>
    <w:rsid w:val="6BCA186A"/>
    <w:rsid w:val="6BCA26DC"/>
    <w:rsid w:val="6BCA2852"/>
    <w:rsid w:val="6BCA3AC0"/>
    <w:rsid w:val="6BCA566C"/>
    <w:rsid w:val="6BCA7D47"/>
    <w:rsid w:val="6BCB2323"/>
    <w:rsid w:val="6BCB2668"/>
    <w:rsid w:val="6BCB29C7"/>
    <w:rsid w:val="6BCB3B57"/>
    <w:rsid w:val="6BCB7ABB"/>
    <w:rsid w:val="6BCC55E2"/>
    <w:rsid w:val="6BCC61AB"/>
    <w:rsid w:val="6BCC7390"/>
    <w:rsid w:val="6BCC76E9"/>
    <w:rsid w:val="6BCD6A2F"/>
    <w:rsid w:val="6BCE3108"/>
    <w:rsid w:val="6BCE369C"/>
    <w:rsid w:val="6BCE3EDE"/>
    <w:rsid w:val="6BCE4706"/>
    <w:rsid w:val="6BCE6C7A"/>
    <w:rsid w:val="6BCE7CF0"/>
    <w:rsid w:val="6BCF0C2E"/>
    <w:rsid w:val="6BCF1AF8"/>
    <w:rsid w:val="6BCF4B2C"/>
    <w:rsid w:val="6BCF626D"/>
    <w:rsid w:val="6BCF6E80"/>
    <w:rsid w:val="6BCF769C"/>
    <w:rsid w:val="6BD0030E"/>
    <w:rsid w:val="6BD00456"/>
    <w:rsid w:val="6BD0415A"/>
    <w:rsid w:val="6BD05FBC"/>
    <w:rsid w:val="6BD10E4A"/>
    <w:rsid w:val="6BD128CF"/>
    <w:rsid w:val="6BD12BF8"/>
    <w:rsid w:val="6BD146C1"/>
    <w:rsid w:val="6BD149A6"/>
    <w:rsid w:val="6BD15DDD"/>
    <w:rsid w:val="6BD165C5"/>
    <w:rsid w:val="6BD174C0"/>
    <w:rsid w:val="6BD20128"/>
    <w:rsid w:val="6BD2201D"/>
    <w:rsid w:val="6BD221D7"/>
    <w:rsid w:val="6BD27DD1"/>
    <w:rsid w:val="6BD3071E"/>
    <w:rsid w:val="6BD30FB7"/>
    <w:rsid w:val="6BD31C32"/>
    <w:rsid w:val="6BD32FA4"/>
    <w:rsid w:val="6BD33AB4"/>
    <w:rsid w:val="6BD34359"/>
    <w:rsid w:val="6BD34BC2"/>
    <w:rsid w:val="6BD36970"/>
    <w:rsid w:val="6BD36B10"/>
    <w:rsid w:val="6BD423A3"/>
    <w:rsid w:val="6BD44496"/>
    <w:rsid w:val="6BD4493D"/>
    <w:rsid w:val="6BD5099E"/>
    <w:rsid w:val="6BD526E8"/>
    <w:rsid w:val="6BD54C99"/>
    <w:rsid w:val="6BD61A2D"/>
    <w:rsid w:val="6BD64D74"/>
    <w:rsid w:val="6BD6583C"/>
    <w:rsid w:val="6BD65DE9"/>
    <w:rsid w:val="6BD70D2B"/>
    <w:rsid w:val="6BD716E3"/>
    <w:rsid w:val="6BD72179"/>
    <w:rsid w:val="6BD75990"/>
    <w:rsid w:val="6BD7660E"/>
    <w:rsid w:val="6BD76A04"/>
    <w:rsid w:val="6BD8159C"/>
    <w:rsid w:val="6BD81C98"/>
    <w:rsid w:val="6BD82D67"/>
    <w:rsid w:val="6BD83F86"/>
    <w:rsid w:val="6BD91AAD"/>
    <w:rsid w:val="6BD9385B"/>
    <w:rsid w:val="6BD94891"/>
    <w:rsid w:val="6BD9731F"/>
    <w:rsid w:val="6BDA0265"/>
    <w:rsid w:val="6BDA07AF"/>
    <w:rsid w:val="6BDA0815"/>
    <w:rsid w:val="6BDA0CC1"/>
    <w:rsid w:val="6BDA1427"/>
    <w:rsid w:val="6BDA3186"/>
    <w:rsid w:val="6BDA3380"/>
    <w:rsid w:val="6BDA6D12"/>
    <w:rsid w:val="6BDB25FB"/>
    <w:rsid w:val="6BDB2E34"/>
    <w:rsid w:val="6BDB3855"/>
    <w:rsid w:val="6BDB6B7C"/>
    <w:rsid w:val="6BDB75D3"/>
    <w:rsid w:val="6BDC10CF"/>
    <w:rsid w:val="6BDC3189"/>
    <w:rsid w:val="6BDC37FC"/>
    <w:rsid w:val="6BDC6417"/>
    <w:rsid w:val="6BDC7FE8"/>
    <w:rsid w:val="6BDD159D"/>
    <w:rsid w:val="6BDD3C18"/>
    <w:rsid w:val="6BDD5BBD"/>
    <w:rsid w:val="6BDD77EF"/>
    <w:rsid w:val="6BDE30D8"/>
    <w:rsid w:val="6BDE3191"/>
    <w:rsid w:val="6BDF2471"/>
    <w:rsid w:val="6BDF3221"/>
    <w:rsid w:val="6BDF3567"/>
    <w:rsid w:val="6BDF3D5D"/>
    <w:rsid w:val="6BDF70C3"/>
    <w:rsid w:val="6BDF765D"/>
    <w:rsid w:val="6BE0108D"/>
    <w:rsid w:val="6BE02664"/>
    <w:rsid w:val="6BE02E3B"/>
    <w:rsid w:val="6BE04814"/>
    <w:rsid w:val="6BE048D0"/>
    <w:rsid w:val="6BE04BE9"/>
    <w:rsid w:val="6BE07A32"/>
    <w:rsid w:val="6BE137A4"/>
    <w:rsid w:val="6BE14E0C"/>
    <w:rsid w:val="6BE14EE1"/>
    <w:rsid w:val="6BE15717"/>
    <w:rsid w:val="6BE16F41"/>
    <w:rsid w:val="6BE20961"/>
    <w:rsid w:val="6BE24E05"/>
    <w:rsid w:val="6BE259B8"/>
    <w:rsid w:val="6BE26BB3"/>
    <w:rsid w:val="6BE26E62"/>
    <w:rsid w:val="6BE2720B"/>
    <w:rsid w:val="6BE308F4"/>
    <w:rsid w:val="6BE379BB"/>
    <w:rsid w:val="6BE40765"/>
    <w:rsid w:val="6BE40822"/>
    <w:rsid w:val="6BE40B7D"/>
    <w:rsid w:val="6BE4292B"/>
    <w:rsid w:val="6BE446D9"/>
    <w:rsid w:val="6BE4493D"/>
    <w:rsid w:val="6BE47D88"/>
    <w:rsid w:val="6BE50451"/>
    <w:rsid w:val="6BE52AD5"/>
    <w:rsid w:val="6BE566A3"/>
    <w:rsid w:val="6BE56D52"/>
    <w:rsid w:val="6BE624B8"/>
    <w:rsid w:val="6BE62AFE"/>
    <w:rsid w:val="6BE648F5"/>
    <w:rsid w:val="6BE73BE9"/>
    <w:rsid w:val="6BE741CA"/>
    <w:rsid w:val="6BE75F78"/>
    <w:rsid w:val="6BE86FF4"/>
    <w:rsid w:val="6BE90AA1"/>
    <w:rsid w:val="6BE92EDA"/>
    <w:rsid w:val="6BE956D3"/>
    <w:rsid w:val="6BE96226"/>
    <w:rsid w:val="6BE97F42"/>
    <w:rsid w:val="6BEA2801"/>
    <w:rsid w:val="6BEA2B9B"/>
    <w:rsid w:val="6BEA3CBA"/>
    <w:rsid w:val="6BEA40DB"/>
    <w:rsid w:val="6BEA5A68"/>
    <w:rsid w:val="6BEB1E1D"/>
    <w:rsid w:val="6BEB1F0C"/>
    <w:rsid w:val="6BEC0B3A"/>
    <w:rsid w:val="6BEC17E0"/>
    <w:rsid w:val="6BEC358E"/>
    <w:rsid w:val="6BEC5795"/>
    <w:rsid w:val="6BEC7A32"/>
    <w:rsid w:val="6BED016E"/>
    <w:rsid w:val="6BED17F6"/>
    <w:rsid w:val="6BED432A"/>
    <w:rsid w:val="6BED4717"/>
    <w:rsid w:val="6BED5AE6"/>
    <w:rsid w:val="6BEE141B"/>
    <w:rsid w:val="6BEE15CC"/>
    <w:rsid w:val="6BEE3248"/>
    <w:rsid w:val="6BEE634C"/>
    <w:rsid w:val="6BEF307E"/>
    <w:rsid w:val="6BEF6068"/>
    <w:rsid w:val="6BEF70F7"/>
    <w:rsid w:val="6BF00892"/>
    <w:rsid w:val="6BF02538"/>
    <w:rsid w:val="6BF03F65"/>
    <w:rsid w:val="6BF0539B"/>
    <w:rsid w:val="6BF05B6F"/>
    <w:rsid w:val="6BF07522"/>
    <w:rsid w:val="6BF07717"/>
    <w:rsid w:val="6BF14513"/>
    <w:rsid w:val="6BF17D4E"/>
    <w:rsid w:val="6BF21472"/>
    <w:rsid w:val="6BF21607"/>
    <w:rsid w:val="6BF23936"/>
    <w:rsid w:val="6BF31356"/>
    <w:rsid w:val="6BF32B6E"/>
    <w:rsid w:val="6BF3491C"/>
    <w:rsid w:val="6BF40694"/>
    <w:rsid w:val="6BF43752"/>
    <w:rsid w:val="6BF4454F"/>
    <w:rsid w:val="6BF4574B"/>
    <w:rsid w:val="6BF45D4B"/>
    <w:rsid w:val="6BF46AF8"/>
    <w:rsid w:val="6BF529CA"/>
    <w:rsid w:val="6BF54E30"/>
    <w:rsid w:val="6BF55FF8"/>
    <w:rsid w:val="6BF569C7"/>
    <w:rsid w:val="6BF57A02"/>
    <w:rsid w:val="6BF6265F"/>
    <w:rsid w:val="6BF6440D"/>
    <w:rsid w:val="6BF64FFD"/>
    <w:rsid w:val="6BF67822"/>
    <w:rsid w:val="6BF73407"/>
    <w:rsid w:val="6BF7534C"/>
    <w:rsid w:val="6BF7534E"/>
    <w:rsid w:val="6BF777EE"/>
    <w:rsid w:val="6BF839D4"/>
    <w:rsid w:val="6BF83D38"/>
    <w:rsid w:val="6BF863D7"/>
    <w:rsid w:val="6BF86EC5"/>
    <w:rsid w:val="6BF90BEC"/>
    <w:rsid w:val="6BF92D72"/>
    <w:rsid w:val="6BF93EC1"/>
    <w:rsid w:val="6BF95CAB"/>
    <w:rsid w:val="6BF9674E"/>
    <w:rsid w:val="6BF976C1"/>
    <w:rsid w:val="6BFA0F1A"/>
    <w:rsid w:val="6BFA12BC"/>
    <w:rsid w:val="6BFA214F"/>
    <w:rsid w:val="6BFA274F"/>
    <w:rsid w:val="6BFA3EFD"/>
    <w:rsid w:val="6BFA5E74"/>
    <w:rsid w:val="6BFA70BC"/>
    <w:rsid w:val="6BFB03D9"/>
    <w:rsid w:val="6BFB1A23"/>
    <w:rsid w:val="6BFB26B9"/>
    <w:rsid w:val="6BFB2EB2"/>
    <w:rsid w:val="6BFB498C"/>
    <w:rsid w:val="6BFB7C75"/>
    <w:rsid w:val="6BFC1DAD"/>
    <w:rsid w:val="6BFC23A4"/>
    <w:rsid w:val="6BFC60A8"/>
    <w:rsid w:val="6BFC6A7C"/>
    <w:rsid w:val="6BFC7B3D"/>
    <w:rsid w:val="6BFD1C3F"/>
    <w:rsid w:val="6BFD4FD9"/>
    <w:rsid w:val="6BFD790C"/>
    <w:rsid w:val="6BFE0CD7"/>
    <w:rsid w:val="6BFE3589"/>
    <w:rsid w:val="6BFE52BA"/>
    <w:rsid w:val="6BFF1CFD"/>
    <w:rsid w:val="6BFF22C6"/>
    <w:rsid w:val="6BFF3B80"/>
    <w:rsid w:val="6BFF3C0B"/>
    <w:rsid w:val="6BFF5A02"/>
    <w:rsid w:val="6BFF7765"/>
    <w:rsid w:val="6C000472"/>
    <w:rsid w:val="6C0022F4"/>
    <w:rsid w:val="6C0028EB"/>
    <w:rsid w:val="6C003275"/>
    <w:rsid w:val="6C00528B"/>
    <w:rsid w:val="6C005B06"/>
    <w:rsid w:val="6C005BFC"/>
    <w:rsid w:val="6C005CB1"/>
    <w:rsid w:val="6C007039"/>
    <w:rsid w:val="6C007369"/>
    <w:rsid w:val="6C007B16"/>
    <w:rsid w:val="6C012EE2"/>
    <w:rsid w:val="6C0134DD"/>
    <w:rsid w:val="6C014383"/>
    <w:rsid w:val="6C020B6A"/>
    <w:rsid w:val="6C0211AC"/>
    <w:rsid w:val="6C022DB1"/>
    <w:rsid w:val="6C025952"/>
    <w:rsid w:val="6C026F34"/>
    <w:rsid w:val="6C0271DB"/>
    <w:rsid w:val="6C027255"/>
    <w:rsid w:val="6C027D8D"/>
    <w:rsid w:val="6C031BD1"/>
    <w:rsid w:val="6C040838"/>
    <w:rsid w:val="6C0409BA"/>
    <w:rsid w:val="6C0409ED"/>
    <w:rsid w:val="6C044B3F"/>
    <w:rsid w:val="6C044D7B"/>
    <w:rsid w:val="6C044EAC"/>
    <w:rsid w:val="6C04788E"/>
    <w:rsid w:val="6C047A1C"/>
    <w:rsid w:val="6C0504CD"/>
    <w:rsid w:val="6C0515A8"/>
    <w:rsid w:val="6C054438"/>
    <w:rsid w:val="6C0561D3"/>
    <w:rsid w:val="6C06114D"/>
    <w:rsid w:val="6C061447"/>
    <w:rsid w:val="6C066D46"/>
    <w:rsid w:val="6C0703C8"/>
    <w:rsid w:val="6C070C5C"/>
    <w:rsid w:val="6C07298D"/>
    <w:rsid w:val="6C0730C4"/>
    <w:rsid w:val="6C074F5C"/>
    <w:rsid w:val="6C077397"/>
    <w:rsid w:val="6C0814FB"/>
    <w:rsid w:val="6C082A0B"/>
    <w:rsid w:val="6C0833DF"/>
    <w:rsid w:val="6C0905E4"/>
    <w:rsid w:val="6C090D2C"/>
    <w:rsid w:val="6C091115"/>
    <w:rsid w:val="6C092392"/>
    <w:rsid w:val="6C094CBD"/>
    <w:rsid w:val="6C09788E"/>
    <w:rsid w:val="6C0A01FF"/>
    <w:rsid w:val="6C0A4CB4"/>
    <w:rsid w:val="6C0A51D7"/>
    <w:rsid w:val="6C0A59C5"/>
    <w:rsid w:val="6C0A614D"/>
    <w:rsid w:val="6C0A7E6F"/>
    <w:rsid w:val="6C0B435C"/>
    <w:rsid w:val="6C0B471A"/>
    <w:rsid w:val="6C0C2FCB"/>
    <w:rsid w:val="6C0C3984"/>
    <w:rsid w:val="6C0C59DE"/>
    <w:rsid w:val="6C0C5AD2"/>
    <w:rsid w:val="6C0C6EEE"/>
    <w:rsid w:val="6C0D4ACE"/>
    <w:rsid w:val="6C0E12A2"/>
    <w:rsid w:val="6C0E1756"/>
    <w:rsid w:val="6C0E21EB"/>
    <w:rsid w:val="6C0E229B"/>
    <w:rsid w:val="6C0F0C36"/>
    <w:rsid w:val="6C0F16A3"/>
    <w:rsid w:val="6C0F4D10"/>
    <w:rsid w:val="6C0F54CE"/>
    <w:rsid w:val="6C0F6EC8"/>
    <w:rsid w:val="6C0F7D1C"/>
    <w:rsid w:val="6C101972"/>
    <w:rsid w:val="6C1019F1"/>
    <w:rsid w:val="6C10435D"/>
    <w:rsid w:val="6C1148DF"/>
    <w:rsid w:val="6C116020"/>
    <w:rsid w:val="6C1208AF"/>
    <w:rsid w:val="6C1256EA"/>
    <w:rsid w:val="6C130803"/>
    <w:rsid w:val="6C130807"/>
    <w:rsid w:val="6C13263C"/>
    <w:rsid w:val="6C13293F"/>
    <w:rsid w:val="6C132CAA"/>
    <w:rsid w:val="6C133210"/>
    <w:rsid w:val="6C1338EE"/>
    <w:rsid w:val="6C134AB3"/>
    <w:rsid w:val="6C141EFD"/>
    <w:rsid w:val="6C143603"/>
    <w:rsid w:val="6C1477F4"/>
    <w:rsid w:val="6C147F90"/>
    <w:rsid w:val="6C1519AA"/>
    <w:rsid w:val="6C152AE5"/>
    <w:rsid w:val="6C156F89"/>
    <w:rsid w:val="6C16299A"/>
    <w:rsid w:val="6C16354D"/>
    <w:rsid w:val="6C164AAF"/>
    <w:rsid w:val="6C16659E"/>
    <w:rsid w:val="6C16685D"/>
    <w:rsid w:val="6C166FE1"/>
    <w:rsid w:val="6C171CDA"/>
    <w:rsid w:val="6C1778B0"/>
    <w:rsid w:val="6C1825D5"/>
    <w:rsid w:val="6C190B6F"/>
    <w:rsid w:val="6C192C49"/>
    <w:rsid w:val="6C195A52"/>
    <w:rsid w:val="6C196BD0"/>
    <w:rsid w:val="6C197F7E"/>
    <w:rsid w:val="6C1A0213"/>
    <w:rsid w:val="6C1A0813"/>
    <w:rsid w:val="6C1A5E9A"/>
    <w:rsid w:val="6C1A634D"/>
    <w:rsid w:val="6C1A768E"/>
    <w:rsid w:val="6C1B1805"/>
    <w:rsid w:val="6C1B1CA3"/>
    <w:rsid w:val="6C1B20C5"/>
    <w:rsid w:val="6C1B24EC"/>
    <w:rsid w:val="6C1C0317"/>
    <w:rsid w:val="6C1C2519"/>
    <w:rsid w:val="6C1C2EFC"/>
    <w:rsid w:val="6C1C3FFB"/>
    <w:rsid w:val="6C1C6A85"/>
    <w:rsid w:val="6C1C712E"/>
    <w:rsid w:val="6C1C75DE"/>
    <w:rsid w:val="6C1D2680"/>
    <w:rsid w:val="6C1D408F"/>
    <w:rsid w:val="6C1D6076"/>
    <w:rsid w:val="6C1D699D"/>
    <w:rsid w:val="6C1D7BEB"/>
    <w:rsid w:val="6C1F1BB5"/>
    <w:rsid w:val="6C1F3963"/>
    <w:rsid w:val="6C1F3A05"/>
    <w:rsid w:val="6C1F5132"/>
    <w:rsid w:val="6C1F7D34"/>
    <w:rsid w:val="6C200945"/>
    <w:rsid w:val="6C20148A"/>
    <w:rsid w:val="6C202F44"/>
    <w:rsid w:val="6C20475F"/>
    <w:rsid w:val="6C205100"/>
    <w:rsid w:val="6C206DE2"/>
    <w:rsid w:val="6C2104C4"/>
    <w:rsid w:val="6C21592D"/>
    <w:rsid w:val="6C215B73"/>
    <w:rsid w:val="6C215E63"/>
    <w:rsid w:val="6C215EC8"/>
    <w:rsid w:val="6C2216A6"/>
    <w:rsid w:val="6C2221DB"/>
    <w:rsid w:val="6C222DD3"/>
    <w:rsid w:val="6C222F4D"/>
    <w:rsid w:val="6C223454"/>
    <w:rsid w:val="6C224DB0"/>
    <w:rsid w:val="6C2257BC"/>
    <w:rsid w:val="6C225DDC"/>
    <w:rsid w:val="6C22726F"/>
    <w:rsid w:val="6C2330D0"/>
    <w:rsid w:val="6C2351F1"/>
    <w:rsid w:val="6C2365FB"/>
    <w:rsid w:val="6C241291"/>
    <w:rsid w:val="6C244496"/>
    <w:rsid w:val="6C24541E"/>
    <w:rsid w:val="6C2471CC"/>
    <w:rsid w:val="6C252C84"/>
    <w:rsid w:val="6C2547F4"/>
    <w:rsid w:val="6C256AA0"/>
    <w:rsid w:val="6C260106"/>
    <w:rsid w:val="6C26132F"/>
    <w:rsid w:val="6C261FB7"/>
    <w:rsid w:val="6C264CF2"/>
    <w:rsid w:val="6C265197"/>
    <w:rsid w:val="6C2671C7"/>
    <w:rsid w:val="6C267219"/>
    <w:rsid w:val="6C267EBB"/>
    <w:rsid w:val="6C270A6A"/>
    <w:rsid w:val="6C271228"/>
    <w:rsid w:val="6C276731"/>
    <w:rsid w:val="6C277408"/>
    <w:rsid w:val="6C2814C5"/>
    <w:rsid w:val="6C28153E"/>
    <w:rsid w:val="6C2816D6"/>
    <w:rsid w:val="6C2854FA"/>
    <w:rsid w:val="6C292392"/>
    <w:rsid w:val="6C2928CD"/>
    <w:rsid w:val="6C29402E"/>
    <w:rsid w:val="6C2942A7"/>
    <w:rsid w:val="6C2947E2"/>
    <w:rsid w:val="6C2948E8"/>
    <w:rsid w:val="6C294D21"/>
    <w:rsid w:val="6C295771"/>
    <w:rsid w:val="6C295A22"/>
    <w:rsid w:val="6C2A305D"/>
    <w:rsid w:val="6C2A3DF6"/>
    <w:rsid w:val="6C2A6DEC"/>
    <w:rsid w:val="6C2B0057"/>
    <w:rsid w:val="6C2B03CB"/>
    <w:rsid w:val="6C2B055A"/>
    <w:rsid w:val="6C2B1D93"/>
    <w:rsid w:val="6C2B1F26"/>
    <w:rsid w:val="6C2B2308"/>
    <w:rsid w:val="6C2C053E"/>
    <w:rsid w:val="6C2C4877"/>
    <w:rsid w:val="6C2C6080"/>
    <w:rsid w:val="6C2C6B71"/>
    <w:rsid w:val="6C2C7E2E"/>
    <w:rsid w:val="6C2D05C6"/>
    <w:rsid w:val="6C2D0F38"/>
    <w:rsid w:val="6C2D1DB5"/>
    <w:rsid w:val="6C2D40B8"/>
    <w:rsid w:val="6C2D7173"/>
    <w:rsid w:val="6C2E10E7"/>
    <w:rsid w:val="6C2E1DF8"/>
    <w:rsid w:val="6C2E55B7"/>
    <w:rsid w:val="6C2F0185"/>
    <w:rsid w:val="6C2F06A5"/>
    <w:rsid w:val="6C2F085B"/>
    <w:rsid w:val="6C2F1D19"/>
    <w:rsid w:val="6C2F456B"/>
    <w:rsid w:val="6C2F5FD6"/>
    <w:rsid w:val="6C2F6015"/>
    <w:rsid w:val="6C302A39"/>
    <w:rsid w:val="6C303DC2"/>
    <w:rsid w:val="6C305B70"/>
    <w:rsid w:val="6C305D74"/>
    <w:rsid w:val="6C3062FB"/>
    <w:rsid w:val="6C30791F"/>
    <w:rsid w:val="6C307E68"/>
    <w:rsid w:val="6C3118E9"/>
    <w:rsid w:val="6C315BF1"/>
    <w:rsid w:val="6C315E57"/>
    <w:rsid w:val="6C326694"/>
    <w:rsid w:val="6C326A9A"/>
    <w:rsid w:val="6C3311BD"/>
    <w:rsid w:val="6C3322D5"/>
    <w:rsid w:val="6C333991"/>
    <w:rsid w:val="6C333C7F"/>
    <w:rsid w:val="6C3340AA"/>
    <w:rsid w:val="6C335661"/>
    <w:rsid w:val="6C33740F"/>
    <w:rsid w:val="6C3413BA"/>
    <w:rsid w:val="6C3439C0"/>
    <w:rsid w:val="6C3445DC"/>
    <w:rsid w:val="6C344D0C"/>
    <w:rsid w:val="6C347D99"/>
    <w:rsid w:val="6C35296D"/>
    <w:rsid w:val="6C353187"/>
    <w:rsid w:val="6C3545CA"/>
    <w:rsid w:val="6C354B1E"/>
    <w:rsid w:val="6C354F35"/>
    <w:rsid w:val="6C35609F"/>
    <w:rsid w:val="6C35654B"/>
    <w:rsid w:val="6C360CAD"/>
    <w:rsid w:val="6C362E21"/>
    <w:rsid w:val="6C3631FE"/>
    <w:rsid w:val="6C363A46"/>
    <w:rsid w:val="6C36538F"/>
    <w:rsid w:val="6C370482"/>
    <w:rsid w:val="6C372988"/>
    <w:rsid w:val="6C374031"/>
    <w:rsid w:val="6C375151"/>
    <w:rsid w:val="6C376364"/>
    <w:rsid w:val="6C376EFF"/>
    <w:rsid w:val="6C377421"/>
    <w:rsid w:val="6C380F1E"/>
    <w:rsid w:val="6C382C77"/>
    <w:rsid w:val="6C384A0D"/>
    <w:rsid w:val="6C384A25"/>
    <w:rsid w:val="6C3867D3"/>
    <w:rsid w:val="6C391003"/>
    <w:rsid w:val="6C391AA7"/>
    <w:rsid w:val="6C3941C7"/>
    <w:rsid w:val="6C395592"/>
    <w:rsid w:val="6C3A079D"/>
    <w:rsid w:val="6C3A1A4F"/>
    <w:rsid w:val="6C3A2A19"/>
    <w:rsid w:val="6C3A3696"/>
    <w:rsid w:val="6C3A3AEB"/>
    <w:rsid w:val="6C3A69EF"/>
    <w:rsid w:val="6C3C2DD8"/>
    <w:rsid w:val="6C3C6B60"/>
    <w:rsid w:val="6C3C7DB2"/>
    <w:rsid w:val="6C3D028D"/>
    <w:rsid w:val="6C3D203B"/>
    <w:rsid w:val="6C3D3213"/>
    <w:rsid w:val="6C3D3BAD"/>
    <w:rsid w:val="6C3D43F1"/>
    <w:rsid w:val="6C3D64DF"/>
    <w:rsid w:val="6C3D7E60"/>
    <w:rsid w:val="6C3E354D"/>
    <w:rsid w:val="6C3E503D"/>
    <w:rsid w:val="6C3F17FF"/>
    <w:rsid w:val="6C3F5DB4"/>
    <w:rsid w:val="6C3F6F1E"/>
    <w:rsid w:val="6C400DED"/>
    <w:rsid w:val="6C4016E7"/>
    <w:rsid w:val="6C401DCB"/>
    <w:rsid w:val="6C4038DA"/>
    <w:rsid w:val="6C4073A0"/>
    <w:rsid w:val="6C411B2C"/>
    <w:rsid w:val="6C412520"/>
    <w:rsid w:val="6C417D7E"/>
    <w:rsid w:val="6C4258A4"/>
    <w:rsid w:val="6C434580"/>
    <w:rsid w:val="6C4362DE"/>
    <w:rsid w:val="6C436DFB"/>
    <w:rsid w:val="6C437250"/>
    <w:rsid w:val="6C440EAF"/>
    <w:rsid w:val="6C44161C"/>
    <w:rsid w:val="6C441828"/>
    <w:rsid w:val="6C4433CA"/>
    <w:rsid w:val="6C444E22"/>
    <w:rsid w:val="6C446F00"/>
    <w:rsid w:val="6C44776E"/>
    <w:rsid w:val="6C450EF0"/>
    <w:rsid w:val="6C4550E2"/>
    <w:rsid w:val="6C455370"/>
    <w:rsid w:val="6C4560FA"/>
    <w:rsid w:val="6C457C21"/>
    <w:rsid w:val="6C470004"/>
    <w:rsid w:val="6C47110C"/>
    <w:rsid w:val="6C472741"/>
    <w:rsid w:val="6C472EBA"/>
    <w:rsid w:val="6C4746EB"/>
    <w:rsid w:val="6C474C68"/>
    <w:rsid w:val="6C481BD6"/>
    <w:rsid w:val="6C483FD4"/>
    <w:rsid w:val="6C4857B7"/>
    <w:rsid w:val="6C48727D"/>
    <w:rsid w:val="6C490037"/>
    <w:rsid w:val="6C492150"/>
    <w:rsid w:val="6C494D21"/>
    <w:rsid w:val="6C496C32"/>
    <w:rsid w:val="6C4A080D"/>
    <w:rsid w:val="6C4A35E0"/>
    <w:rsid w:val="6C4A4E3D"/>
    <w:rsid w:val="6C4A5767"/>
    <w:rsid w:val="6C4A7945"/>
    <w:rsid w:val="6C4B4A70"/>
    <w:rsid w:val="6C4B4F88"/>
    <w:rsid w:val="6C4B6506"/>
    <w:rsid w:val="6C4B68CC"/>
    <w:rsid w:val="6C4C04D0"/>
    <w:rsid w:val="6C4C1F17"/>
    <w:rsid w:val="6C4C227F"/>
    <w:rsid w:val="6C4C235F"/>
    <w:rsid w:val="6C4C2F6D"/>
    <w:rsid w:val="6C4C4F89"/>
    <w:rsid w:val="6C4D2844"/>
    <w:rsid w:val="6C4D59FA"/>
    <w:rsid w:val="6C4D6722"/>
    <w:rsid w:val="6C4D6E6B"/>
    <w:rsid w:val="6C4E1942"/>
    <w:rsid w:val="6C4E249B"/>
    <w:rsid w:val="6C4E4249"/>
    <w:rsid w:val="6C4E502A"/>
    <w:rsid w:val="6C4E5AE6"/>
    <w:rsid w:val="6C4E6816"/>
    <w:rsid w:val="6C4F627B"/>
    <w:rsid w:val="6C4F7452"/>
    <w:rsid w:val="6C5008E1"/>
    <w:rsid w:val="6C501AB4"/>
    <w:rsid w:val="6C5026D6"/>
    <w:rsid w:val="6C50419C"/>
    <w:rsid w:val="6C506771"/>
    <w:rsid w:val="6C5074E3"/>
    <w:rsid w:val="6C507FC1"/>
    <w:rsid w:val="6C510BF4"/>
    <w:rsid w:val="6C511D71"/>
    <w:rsid w:val="6C51446C"/>
    <w:rsid w:val="6C515AE7"/>
    <w:rsid w:val="6C517895"/>
    <w:rsid w:val="6C52225C"/>
    <w:rsid w:val="6C522BCB"/>
    <w:rsid w:val="6C523D39"/>
    <w:rsid w:val="6C524D5F"/>
    <w:rsid w:val="6C526264"/>
    <w:rsid w:val="6C5314BD"/>
    <w:rsid w:val="6C53185F"/>
    <w:rsid w:val="6C532CD3"/>
    <w:rsid w:val="6C532E37"/>
    <w:rsid w:val="6C533F4A"/>
    <w:rsid w:val="6C5374D3"/>
    <w:rsid w:val="6C537AB1"/>
    <w:rsid w:val="6C54027D"/>
    <w:rsid w:val="6C54281C"/>
    <w:rsid w:val="6C5434FF"/>
    <w:rsid w:val="6C545CA7"/>
    <w:rsid w:val="6C547A40"/>
    <w:rsid w:val="6C550C71"/>
    <w:rsid w:val="6C55253B"/>
    <w:rsid w:val="6C553829"/>
    <w:rsid w:val="6C5555D7"/>
    <w:rsid w:val="6C5561CB"/>
    <w:rsid w:val="6C557385"/>
    <w:rsid w:val="6C5630FD"/>
    <w:rsid w:val="6C564DD5"/>
    <w:rsid w:val="6C565CFF"/>
    <w:rsid w:val="6C567677"/>
    <w:rsid w:val="6C567793"/>
    <w:rsid w:val="6C57075D"/>
    <w:rsid w:val="6C57094C"/>
    <w:rsid w:val="6C570A57"/>
    <w:rsid w:val="6C57189D"/>
    <w:rsid w:val="6C574FFC"/>
    <w:rsid w:val="6C575806"/>
    <w:rsid w:val="6C575E75"/>
    <w:rsid w:val="6C5767F0"/>
    <w:rsid w:val="6C5775A1"/>
    <w:rsid w:val="6C580109"/>
    <w:rsid w:val="6C580C23"/>
    <w:rsid w:val="6C581E94"/>
    <w:rsid w:val="6C5847AC"/>
    <w:rsid w:val="6C585844"/>
    <w:rsid w:val="6C586E75"/>
    <w:rsid w:val="6C590132"/>
    <w:rsid w:val="6C590C00"/>
    <w:rsid w:val="6C591261"/>
    <w:rsid w:val="6C596D7E"/>
    <w:rsid w:val="6C5A0E3F"/>
    <w:rsid w:val="6C5A2BED"/>
    <w:rsid w:val="6C5A7375"/>
    <w:rsid w:val="6C5A7AD2"/>
    <w:rsid w:val="6C5A7C20"/>
    <w:rsid w:val="6C5B1181"/>
    <w:rsid w:val="6C5B4564"/>
    <w:rsid w:val="6C5B7135"/>
    <w:rsid w:val="6C5B7766"/>
    <w:rsid w:val="6C5C05C5"/>
    <w:rsid w:val="6C5C0714"/>
    <w:rsid w:val="6C5C1FC7"/>
    <w:rsid w:val="6C5C3015"/>
    <w:rsid w:val="6C5C5F78"/>
    <w:rsid w:val="6C5D1A55"/>
    <w:rsid w:val="6C5D58E5"/>
    <w:rsid w:val="6C5D7DEB"/>
    <w:rsid w:val="6C5E0930"/>
    <w:rsid w:val="6C5E18EB"/>
    <w:rsid w:val="6C5E66E4"/>
    <w:rsid w:val="6C5F0204"/>
    <w:rsid w:val="6C5F0FD0"/>
    <w:rsid w:val="6C5F1FB2"/>
    <w:rsid w:val="6C5F3CBB"/>
    <w:rsid w:val="6C5F6456"/>
    <w:rsid w:val="6C5F6F46"/>
    <w:rsid w:val="6C6052DD"/>
    <w:rsid w:val="6C6056D0"/>
    <w:rsid w:val="6C610927"/>
    <w:rsid w:val="6C611866"/>
    <w:rsid w:val="6C6121CE"/>
    <w:rsid w:val="6C615D2A"/>
    <w:rsid w:val="6C6209F4"/>
    <w:rsid w:val="6C6279BE"/>
    <w:rsid w:val="6C627CF4"/>
    <w:rsid w:val="6C63075E"/>
    <w:rsid w:val="6C635F46"/>
    <w:rsid w:val="6C6367AC"/>
    <w:rsid w:val="6C642911"/>
    <w:rsid w:val="6C643A6C"/>
    <w:rsid w:val="6C64581A"/>
    <w:rsid w:val="6C6475C8"/>
    <w:rsid w:val="6C651B4A"/>
    <w:rsid w:val="6C65277D"/>
    <w:rsid w:val="6C652DB8"/>
    <w:rsid w:val="6C656DD2"/>
    <w:rsid w:val="6C657644"/>
    <w:rsid w:val="6C65774B"/>
    <w:rsid w:val="6C6603F6"/>
    <w:rsid w:val="6C661592"/>
    <w:rsid w:val="6C6622C5"/>
    <w:rsid w:val="6C663340"/>
    <w:rsid w:val="6C663687"/>
    <w:rsid w:val="6C66393C"/>
    <w:rsid w:val="6C6677E4"/>
    <w:rsid w:val="6C673E6D"/>
    <w:rsid w:val="6C68246B"/>
    <w:rsid w:val="6C682CFE"/>
    <w:rsid w:val="6C68355C"/>
    <w:rsid w:val="6C690512"/>
    <w:rsid w:val="6C690679"/>
    <w:rsid w:val="6C690A46"/>
    <w:rsid w:val="6C690CE6"/>
    <w:rsid w:val="6C691082"/>
    <w:rsid w:val="6C691739"/>
    <w:rsid w:val="6C691D8E"/>
    <w:rsid w:val="6C692464"/>
    <w:rsid w:val="6C692E30"/>
    <w:rsid w:val="6C6972D4"/>
    <w:rsid w:val="6C697FF8"/>
    <w:rsid w:val="6C6A1488"/>
    <w:rsid w:val="6C6A38FA"/>
    <w:rsid w:val="6C6A6EB7"/>
    <w:rsid w:val="6C6B0957"/>
    <w:rsid w:val="6C6B3757"/>
    <w:rsid w:val="6C6B4DFB"/>
    <w:rsid w:val="6C6B668E"/>
    <w:rsid w:val="6C6B6BA9"/>
    <w:rsid w:val="6C6C00A3"/>
    <w:rsid w:val="6C6C15D8"/>
    <w:rsid w:val="6C6C2AC6"/>
    <w:rsid w:val="6C6D0B73"/>
    <w:rsid w:val="6C6D1E7B"/>
    <w:rsid w:val="6C6D229D"/>
    <w:rsid w:val="6C6D2921"/>
    <w:rsid w:val="6C6D5692"/>
    <w:rsid w:val="6C6E48B2"/>
    <w:rsid w:val="6C6E48EB"/>
    <w:rsid w:val="6C6E4C81"/>
    <w:rsid w:val="6C6E55AB"/>
    <w:rsid w:val="6C6E6DCF"/>
    <w:rsid w:val="6C6F0D80"/>
    <w:rsid w:val="6C6F1379"/>
    <w:rsid w:val="6C6F32DA"/>
    <w:rsid w:val="6C6F5C68"/>
    <w:rsid w:val="6C6F6652"/>
    <w:rsid w:val="6C6F6A3B"/>
    <w:rsid w:val="6C6F73D5"/>
    <w:rsid w:val="6C700197"/>
    <w:rsid w:val="6C700663"/>
    <w:rsid w:val="6C703F9D"/>
    <w:rsid w:val="6C7041BF"/>
    <w:rsid w:val="6C7046F7"/>
    <w:rsid w:val="6C7049B4"/>
    <w:rsid w:val="6C7052FA"/>
    <w:rsid w:val="6C705F6D"/>
    <w:rsid w:val="6C706E7E"/>
    <w:rsid w:val="6C707ECB"/>
    <w:rsid w:val="6C711CE5"/>
    <w:rsid w:val="6C714328"/>
    <w:rsid w:val="6C7147E0"/>
    <w:rsid w:val="6C721660"/>
    <w:rsid w:val="6C7227EB"/>
    <w:rsid w:val="6C724423"/>
    <w:rsid w:val="6C727516"/>
    <w:rsid w:val="6C7277FE"/>
    <w:rsid w:val="6C731F01"/>
    <w:rsid w:val="6C733CAF"/>
    <w:rsid w:val="6C7353BC"/>
    <w:rsid w:val="6C7378AE"/>
    <w:rsid w:val="6C737CDE"/>
    <w:rsid w:val="6C737F91"/>
    <w:rsid w:val="6C743003"/>
    <w:rsid w:val="6C74510B"/>
    <w:rsid w:val="6C756439"/>
    <w:rsid w:val="6C756DFD"/>
    <w:rsid w:val="6C757A27"/>
    <w:rsid w:val="6C760F2A"/>
    <w:rsid w:val="6C76669A"/>
    <w:rsid w:val="6C766BE2"/>
    <w:rsid w:val="6C766FE7"/>
    <w:rsid w:val="6C7672FB"/>
    <w:rsid w:val="6C771779"/>
    <w:rsid w:val="6C7718BC"/>
    <w:rsid w:val="6C772DBB"/>
    <w:rsid w:val="6C7751CD"/>
    <w:rsid w:val="6C77554D"/>
    <w:rsid w:val="6C776340"/>
    <w:rsid w:val="6C7767EC"/>
    <w:rsid w:val="6C7768F1"/>
    <w:rsid w:val="6C7812C6"/>
    <w:rsid w:val="6C782C00"/>
    <w:rsid w:val="6C783074"/>
    <w:rsid w:val="6C7837BE"/>
    <w:rsid w:val="6C787517"/>
    <w:rsid w:val="6C79122E"/>
    <w:rsid w:val="6C7916F9"/>
    <w:rsid w:val="6C7926BE"/>
    <w:rsid w:val="6C797012"/>
    <w:rsid w:val="6C797B16"/>
    <w:rsid w:val="6C797E42"/>
    <w:rsid w:val="6C7A3290"/>
    <w:rsid w:val="6C7A503E"/>
    <w:rsid w:val="6C7A54F6"/>
    <w:rsid w:val="6C7A6DEC"/>
    <w:rsid w:val="6C7A7EBF"/>
    <w:rsid w:val="6C7B11E0"/>
    <w:rsid w:val="6C7B1B23"/>
    <w:rsid w:val="6C7B3CAF"/>
    <w:rsid w:val="6C7B43A0"/>
    <w:rsid w:val="6C7B4FDE"/>
    <w:rsid w:val="6C7B6907"/>
    <w:rsid w:val="6C7C043F"/>
    <w:rsid w:val="6C7C0DB6"/>
    <w:rsid w:val="6C7C13B7"/>
    <w:rsid w:val="6C7C2BA4"/>
    <w:rsid w:val="6C7C2F2A"/>
    <w:rsid w:val="6C7C3DE0"/>
    <w:rsid w:val="6C7C6D72"/>
    <w:rsid w:val="6C7C7008"/>
    <w:rsid w:val="6C7D068A"/>
    <w:rsid w:val="6C7D1A0D"/>
    <w:rsid w:val="6C7D4B2E"/>
    <w:rsid w:val="6C7D68DC"/>
    <w:rsid w:val="6C7E24CF"/>
    <w:rsid w:val="6C7E359B"/>
    <w:rsid w:val="6C7E36C6"/>
    <w:rsid w:val="6C7E7115"/>
    <w:rsid w:val="6C7F32A3"/>
    <w:rsid w:val="6C7F395F"/>
    <w:rsid w:val="6C7F4402"/>
    <w:rsid w:val="6C7F53DF"/>
    <w:rsid w:val="6C7F571D"/>
    <w:rsid w:val="6C7F7C12"/>
    <w:rsid w:val="6C802C84"/>
    <w:rsid w:val="6C805D14"/>
    <w:rsid w:val="6C81017A"/>
    <w:rsid w:val="6C81627F"/>
    <w:rsid w:val="6C81661E"/>
    <w:rsid w:val="6C820B1A"/>
    <w:rsid w:val="6C8250C5"/>
    <w:rsid w:val="6C82794E"/>
    <w:rsid w:val="6C835AB7"/>
    <w:rsid w:val="6C835F4E"/>
    <w:rsid w:val="6C836885"/>
    <w:rsid w:val="6C840474"/>
    <w:rsid w:val="6C841BBB"/>
    <w:rsid w:val="6C8477D1"/>
    <w:rsid w:val="6C847C6A"/>
    <w:rsid w:val="6C85094F"/>
    <w:rsid w:val="6C8542AF"/>
    <w:rsid w:val="6C8610BC"/>
    <w:rsid w:val="6C861C34"/>
    <w:rsid w:val="6C8639E2"/>
    <w:rsid w:val="6C86428D"/>
    <w:rsid w:val="6C865790"/>
    <w:rsid w:val="6C865F99"/>
    <w:rsid w:val="6C867440"/>
    <w:rsid w:val="6C871509"/>
    <w:rsid w:val="6C8723DF"/>
    <w:rsid w:val="6C873581"/>
    <w:rsid w:val="6C874736"/>
    <w:rsid w:val="6C877F69"/>
    <w:rsid w:val="6C881B6B"/>
    <w:rsid w:val="6C882FBA"/>
    <w:rsid w:val="6C88322E"/>
    <w:rsid w:val="6C8847AD"/>
    <w:rsid w:val="6C884D07"/>
    <w:rsid w:val="6C8854DC"/>
    <w:rsid w:val="6C886152"/>
    <w:rsid w:val="6C886E2A"/>
    <w:rsid w:val="6C896D9A"/>
    <w:rsid w:val="6C89702F"/>
    <w:rsid w:val="6C897F5F"/>
    <w:rsid w:val="6C8A28A2"/>
    <w:rsid w:val="6C8A48FB"/>
    <w:rsid w:val="6C8B18E1"/>
    <w:rsid w:val="6C8B1F02"/>
    <w:rsid w:val="6C8B2DA7"/>
    <w:rsid w:val="6C8B4AD3"/>
    <w:rsid w:val="6C8B67F6"/>
    <w:rsid w:val="6C8C4DD7"/>
    <w:rsid w:val="6C8C6B1F"/>
    <w:rsid w:val="6C8C7F96"/>
    <w:rsid w:val="6C8D08BA"/>
    <w:rsid w:val="6C8D2572"/>
    <w:rsid w:val="6C8D4D71"/>
    <w:rsid w:val="6C8D711E"/>
    <w:rsid w:val="6C8E0315"/>
    <w:rsid w:val="6C8E0AE9"/>
    <w:rsid w:val="6C8E2897"/>
    <w:rsid w:val="6C8E2D75"/>
    <w:rsid w:val="6C8E6023"/>
    <w:rsid w:val="6C8E6D3B"/>
    <w:rsid w:val="6C8F7123"/>
    <w:rsid w:val="6C9003BD"/>
    <w:rsid w:val="6C903D8C"/>
    <w:rsid w:val="6C9048E4"/>
    <w:rsid w:val="6C904F88"/>
    <w:rsid w:val="6C905D74"/>
    <w:rsid w:val="6C90660F"/>
    <w:rsid w:val="6C910945"/>
    <w:rsid w:val="6C911C5C"/>
    <w:rsid w:val="6C9162A3"/>
    <w:rsid w:val="6C9205D9"/>
    <w:rsid w:val="6C920FBC"/>
    <w:rsid w:val="6C921DD5"/>
    <w:rsid w:val="6C922387"/>
    <w:rsid w:val="6C9225D9"/>
    <w:rsid w:val="6C924135"/>
    <w:rsid w:val="6C925C86"/>
    <w:rsid w:val="6C930B0D"/>
    <w:rsid w:val="6C931FA2"/>
    <w:rsid w:val="6C934D06"/>
    <w:rsid w:val="6C935521"/>
    <w:rsid w:val="6C935ADF"/>
    <w:rsid w:val="6C9360FF"/>
    <w:rsid w:val="6C9363FD"/>
    <w:rsid w:val="6C937528"/>
    <w:rsid w:val="6C942417"/>
    <w:rsid w:val="6C9428FF"/>
    <w:rsid w:val="6C944351"/>
    <w:rsid w:val="6C945A86"/>
    <w:rsid w:val="6C946796"/>
    <w:rsid w:val="6C953C26"/>
    <w:rsid w:val="6C955B85"/>
    <w:rsid w:val="6C9577C8"/>
    <w:rsid w:val="6C957C39"/>
    <w:rsid w:val="6C96068C"/>
    <w:rsid w:val="6C9674AB"/>
    <w:rsid w:val="6C970750"/>
    <w:rsid w:val="6C97388D"/>
    <w:rsid w:val="6C97466E"/>
    <w:rsid w:val="6C975BF0"/>
    <w:rsid w:val="6C976C1F"/>
    <w:rsid w:val="6C9805BA"/>
    <w:rsid w:val="6C981CF1"/>
    <w:rsid w:val="6C98243C"/>
    <w:rsid w:val="6C9828FB"/>
    <w:rsid w:val="6C983716"/>
    <w:rsid w:val="6C9854C4"/>
    <w:rsid w:val="6C986F43"/>
    <w:rsid w:val="6C9878FF"/>
    <w:rsid w:val="6C991F1C"/>
    <w:rsid w:val="6C992049"/>
    <w:rsid w:val="6C995996"/>
    <w:rsid w:val="6C9A0B62"/>
    <w:rsid w:val="6C9A6DE2"/>
    <w:rsid w:val="6C9B0FA1"/>
    <w:rsid w:val="6C9B2CBB"/>
    <w:rsid w:val="6C9B625B"/>
    <w:rsid w:val="6C9C3206"/>
    <w:rsid w:val="6C9C5A58"/>
    <w:rsid w:val="6C9C6D62"/>
    <w:rsid w:val="6C9D0161"/>
    <w:rsid w:val="6C9D0D2C"/>
    <w:rsid w:val="6C9D5AD7"/>
    <w:rsid w:val="6C9E39F3"/>
    <w:rsid w:val="6C9E3E74"/>
    <w:rsid w:val="6C9E4780"/>
    <w:rsid w:val="6C9F1808"/>
    <w:rsid w:val="6C9F278E"/>
    <w:rsid w:val="6C9F2875"/>
    <w:rsid w:val="6C9F2CF6"/>
    <w:rsid w:val="6C9F4AA4"/>
    <w:rsid w:val="6CA00F4F"/>
    <w:rsid w:val="6CA02C98"/>
    <w:rsid w:val="6CA03AED"/>
    <w:rsid w:val="6CA10F26"/>
    <w:rsid w:val="6CA125CA"/>
    <w:rsid w:val="6CA13A1D"/>
    <w:rsid w:val="6CA1565E"/>
    <w:rsid w:val="6CA16A6E"/>
    <w:rsid w:val="6CA200F0"/>
    <w:rsid w:val="6CA20189"/>
    <w:rsid w:val="6CA219AF"/>
    <w:rsid w:val="6CA22562"/>
    <w:rsid w:val="6CA25EFE"/>
    <w:rsid w:val="6CA2718C"/>
    <w:rsid w:val="6CA31619"/>
    <w:rsid w:val="6CA33997"/>
    <w:rsid w:val="6CA34594"/>
    <w:rsid w:val="6CA354FA"/>
    <w:rsid w:val="6CA420BB"/>
    <w:rsid w:val="6CA441EA"/>
    <w:rsid w:val="6CA441F6"/>
    <w:rsid w:val="6CA443E7"/>
    <w:rsid w:val="6CA4511E"/>
    <w:rsid w:val="6CA45802"/>
    <w:rsid w:val="6CA45DFD"/>
    <w:rsid w:val="6CA47361"/>
    <w:rsid w:val="6CA50FA7"/>
    <w:rsid w:val="6CA51D0A"/>
    <w:rsid w:val="6CA5261A"/>
    <w:rsid w:val="6CA54AC8"/>
    <w:rsid w:val="6CA558F6"/>
    <w:rsid w:val="6CA616DB"/>
    <w:rsid w:val="6CA64085"/>
    <w:rsid w:val="6CA642C8"/>
    <w:rsid w:val="6CA65E33"/>
    <w:rsid w:val="6CA66B90"/>
    <w:rsid w:val="6CA67490"/>
    <w:rsid w:val="6CA67BE1"/>
    <w:rsid w:val="6CA82D12"/>
    <w:rsid w:val="6CA8341E"/>
    <w:rsid w:val="6CA83959"/>
    <w:rsid w:val="6CA8470C"/>
    <w:rsid w:val="6CA84A32"/>
    <w:rsid w:val="6CA87C41"/>
    <w:rsid w:val="6CA87DFD"/>
    <w:rsid w:val="6CA9147F"/>
    <w:rsid w:val="6CA914B7"/>
    <w:rsid w:val="6CA9548B"/>
    <w:rsid w:val="6CA9649D"/>
    <w:rsid w:val="6CA96F48"/>
    <w:rsid w:val="6CAA35E4"/>
    <w:rsid w:val="6CAA4020"/>
    <w:rsid w:val="6CAA4603"/>
    <w:rsid w:val="6CAA46F5"/>
    <w:rsid w:val="6CAA68FB"/>
    <w:rsid w:val="6CAA691B"/>
    <w:rsid w:val="6CAB169B"/>
    <w:rsid w:val="6CAB1E75"/>
    <w:rsid w:val="6CAB336F"/>
    <w:rsid w:val="6CAB51F7"/>
    <w:rsid w:val="6CAB64B6"/>
    <w:rsid w:val="6CAB6C30"/>
    <w:rsid w:val="6CAC3966"/>
    <w:rsid w:val="6CAD0F6F"/>
    <w:rsid w:val="6CAD23CC"/>
    <w:rsid w:val="6CAD430D"/>
    <w:rsid w:val="6CAD5413"/>
    <w:rsid w:val="6CAE0F8C"/>
    <w:rsid w:val="6CAE2F39"/>
    <w:rsid w:val="6CAE3371"/>
    <w:rsid w:val="6CAE3D8D"/>
    <w:rsid w:val="6CAE4CE7"/>
    <w:rsid w:val="6CAF118B"/>
    <w:rsid w:val="6CAF349B"/>
    <w:rsid w:val="6CB0280D"/>
    <w:rsid w:val="6CB02B74"/>
    <w:rsid w:val="6CB03771"/>
    <w:rsid w:val="6CB03EAD"/>
    <w:rsid w:val="6CB0611C"/>
    <w:rsid w:val="6CB078BF"/>
    <w:rsid w:val="6CB07D37"/>
    <w:rsid w:val="6CB16A0D"/>
    <w:rsid w:val="6CB20EBC"/>
    <w:rsid w:val="6CB21AAC"/>
    <w:rsid w:val="6CB2383D"/>
    <w:rsid w:val="6CB243A3"/>
    <w:rsid w:val="6CB247D7"/>
    <w:rsid w:val="6CB24CF1"/>
    <w:rsid w:val="6CB27C7E"/>
    <w:rsid w:val="6CB317BA"/>
    <w:rsid w:val="6CB322FE"/>
    <w:rsid w:val="6CB34F17"/>
    <w:rsid w:val="6CB35689"/>
    <w:rsid w:val="6CB36898"/>
    <w:rsid w:val="6CB41A97"/>
    <w:rsid w:val="6CB427DF"/>
    <w:rsid w:val="6CB44492"/>
    <w:rsid w:val="6CB467A2"/>
    <w:rsid w:val="6CB47211"/>
    <w:rsid w:val="6CB50E04"/>
    <w:rsid w:val="6CB542C8"/>
    <w:rsid w:val="6CB56076"/>
    <w:rsid w:val="6CB56FF2"/>
    <w:rsid w:val="6CB57E24"/>
    <w:rsid w:val="6CB60AB2"/>
    <w:rsid w:val="6CB62D36"/>
    <w:rsid w:val="6CB64150"/>
    <w:rsid w:val="6CB66A3E"/>
    <w:rsid w:val="6CB67A8F"/>
    <w:rsid w:val="6CB67FD8"/>
    <w:rsid w:val="6CB70040"/>
    <w:rsid w:val="6CB7053B"/>
    <w:rsid w:val="6CB71323"/>
    <w:rsid w:val="6CB718A3"/>
    <w:rsid w:val="6CB71DEE"/>
    <w:rsid w:val="6CB72660"/>
    <w:rsid w:val="6CB73565"/>
    <w:rsid w:val="6CB74481"/>
    <w:rsid w:val="6CB75B94"/>
    <w:rsid w:val="6CB82DBE"/>
    <w:rsid w:val="6CB86D23"/>
    <w:rsid w:val="6CB87914"/>
    <w:rsid w:val="6CB90DFC"/>
    <w:rsid w:val="6CB92D45"/>
    <w:rsid w:val="6CB93DB8"/>
    <w:rsid w:val="6CB943CA"/>
    <w:rsid w:val="6CB97B51"/>
    <w:rsid w:val="6CBA18DE"/>
    <w:rsid w:val="6CBA4047"/>
    <w:rsid w:val="6CBA434D"/>
    <w:rsid w:val="6CBA589E"/>
    <w:rsid w:val="6CBA6410"/>
    <w:rsid w:val="6CBA65FD"/>
    <w:rsid w:val="6CBB2471"/>
    <w:rsid w:val="6CBB3023"/>
    <w:rsid w:val="6CBC11B2"/>
    <w:rsid w:val="6CBC2023"/>
    <w:rsid w:val="6CBC30AD"/>
    <w:rsid w:val="6CBC5656"/>
    <w:rsid w:val="6CBC63FA"/>
    <w:rsid w:val="6CBC7404"/>
    <w:rsid w:val="6CBC77FD"/>
    <w:rsid w:val="6CBD06C9"/>
    <w:rsid w:val="6CBD2596"/>
    <w:rsid w:val="6CBD4D91"/>
    <w:rsid w:val="6CBD4F2A"/>
    <w:rsid w:val="6CBD554D"/>
    <w:rsid w:val="6CBD6989"/>
    <w:rsid w:val="6CBD6B51"/>
    <w:rsid w:val="6CBE317C"/>
    <w:rsid w:val="6CBE7962"/>
    <w:rsid w:val="6CBF0DF2"/>
    <w:rsid w:val="6CBF0EF8"/>
    <w:rsid w:val="6CBF4A63"/>
    <w:rsid w:val="6CBF5146"/>
    <w:rsid w:val="6CBF6EF4"/>
    <w:rsid w:val="6CC00540"/>
    <w:rsid w:val="6CC00E2D"/>
    <w:rsid w:val="6CC014DA"/>
    <w:rsid w:val="6CC025B6"/>
    <w:rsid w:val="6CC079EF"/>
    <w:rsid w:val="6CC10442"/>
    <w:rsid w:val="6CC10EBE"/>
    <w:rsid w:val="6CC11FDB"/>
    <w:rsid w:val="6CC120C5"/>
    <w:rsid w:val="6CC12C6C"/>
    <w:rsid w:val="6CC13712"/>
    <w:rsid w:val="6CC13719"/>
    <w:rsid w:val="6CC14B9F"/>
    <w:rsid w:val="6CC16191"/>
    <w:rsid w:val="6CC22541"/>
    <w:rsid w:val="6CC232FE"/>
    <w:rsid w:val="6CC25CED"/>
    <w:rsid w:val="6CC27773"/>
    <w:rsid w:val="6CC30793"/>
    <w:rsid w:val="6CC30A05"/>
    <w:rsid w:val="6CC30BC9"/>
    <w:rsid w:val="6CC36719"/>
    <w:rsid w:val="6CC428B1"/>
    <w:rsid w:val="6CC462B9"/>
    <w:rsid w:val="6CC4758D"/>
    <w:rsid w:val="6CC52CE3"/>
    <w:rsid w:val="6CC53523"/>
    <w:rsid w:val="6CC56897"/>
    <w:rsid w:val="6CC5767D"/>
    <w:rsid w:val="6CC60283"/>
    <w:rsid w:val="6CC61676"/>
    <w:rsid w:val="6CC62031"/>
    <w:rsid w:val="6CC63C1F"/>
    <w:rsid w:val="6CC664D5"/>
    <w:rsid w:val="6CC72155"/>
    <w:rsid w:val="6CC73EA4"/>
    <w:rsid w:val="6CC8224D"/>
    <w:rsid w:val="6CC82361"/>
    <w:rsid w:val="6CC83FFB"/>
    <w:rsid w:val="6CC85DA9"/>
    <w:rsid w:val="6CC86BC6"/>
    <w:rsid w:val="6CC87B57"/>
    <w:rsid w:val="6CC901E1"/>
    <w:rsid w:val="6CC92B8D"/>
    <w:rsid w:val="6CC933EE"/>
    <w:rsid w:val="6CC938CF"/>
    <w:rsid w:val="6CC948AD"/>
    <w:rsid w:val="6CC95B4D"/>
    <w:rsid w:val="6CC96E37"/>
    <w:rsid w:val="6CCA44BA"/>
    <w:rsid w:val="6CCA5F05"/>
    <w:rsid w:val="6CCA7D73"/>
    <w:rsid w:val="6CCB0C70"/>
    <w:rsid w:val="6CCB17E1"/>
    <w:rsid w:val="6CCB2333"/>
    <w:rsid w:val="6CCB2CC8"/>
    <w:rsid w:val="6CCB5899"/>
    <w:rsid w:val="6CCB7395"/>
    <w:rsid w:val="6CCB7647"/>
    <w:rsid w:val="6CCC093C"/>
    <w:rsid w:val="6CCC3665"/>
    <w:rsid w:val="6CCC3BC0"/>
    <w:rsid w:val="6CCC4A03"/>
    <w:rsid w:val="6CCC7210"/>
    <w:rsid w:val="6CCD22B0"/>
    <w:rsid w:val="6CCD33BF"/>
    <w:rsid w:val="6CCD374B"/>
    <w:rsid w:val="6CCD3CD3"/>
    <w:rsid w:val="6CCD412F"/>
    <w:rsid w:val="6CCD555F"/>
    <w:rsid w:val="6CCD58D9"/>
    <w:rsid w:val="6CCE0EE6"/>
    <w:rsid w:val="6CCE1F06"/>
    <w:rsid w:val="6CCE7137"/>
    <w:rsid w:val="6CCF1CAB"/>
    <w:rsid w:val="6CCF3442"/>
    <w:rsid w:val="6CCF5389"/>
    <w:rsid w:val="6CCF672D"/>
    <w:rsid w:val="6CCF6921"/>
    <w:rsid w:val="6CD010B4"/>
    <w:rsid w:val="6CD02AD1"/>
    <w:rsid w:val="6CD06807"/>
    <w:rsid w:val="6CD06CF5"/>
    <w:rsid w:val="6CD07184"/>
    <w:rsid w:val="6CD13E3C"/>
    <w:rsid w:val="6CD169A8"/>
    <w:rsid w:val="6CD209D6"/>
    <w:rsid w:val="6CD24943"/>
    <w:rsid w:val="6CD24E7A"/>
    <w:rsid w:val="6CD2667B"/>
    <w:rsid w:val="6CD26860"/>
    <w:rsid w:val="6CD26C28"/>
    <w:rsid w:val="6CD3162C"/>
    <w:rsid w:val="6CD3474E"/>
    <w:rsid w:val="6CD3489F"/>
    <w:rsid w:val="6CD37D66"/>
    <w:rsid w:val="6CD44852"/>
    <w:rsid w:val="6CD504C6"/>
    <w:rsid w:val="6CD52274"/>
    <w:rsid w:val="6CD5316F"/>
    <w:rsid w:val="6CD5337F"/>
    <w:rsid w:val="6CD55963"/>
    <w:rsid w:val="6CD562EA"/>
    <w:rsid w:val="6CD57E32"/>
    <w:rsid w:val="6CD62255"/>
    <w:rsid w:val="6CD7423E"/>
    <w:rsid w:val="6CD75FEC"/>
    <w:rsid w:val="6CD81D64"/>
    <w:rsid w:val="6CD82B23"/>
    <w:rsid w:val="6CD941D3"/>
    <w:rsid w:val="6CD96208"/>
    <w:rsid w:val="6CD97FB6"/>
    <w:rsid w:val="6CDA08CE"/>
    <w:rsid w:val="6CDA3D2E"/>
    <w:rsid w:val="6CDA629C"/>
    <w:rsid w:val="6CDA788A"/>
    <w:rsid w:val="6CDB0200"/>
    <w:rsid w:val="6CDB2459"/>
    <w:rsid w:val="6CDB38B6"/>
    <w:rsid w:val="6CDB3ECD"/>
    <w:rsid w:val="6CDB536F"/>
    <w:rsid w:val="6CDB5ADB"/>
    <w:rsid w:val="6CDB75EB"/>
    <w:rsid w:val="6CDC031A"/>
    <w:rsid w:val="6CDC1854"/>
    <w:rsid w:val="6CDC1B77"/>
    <w:rsid w:val="6CDC2E3A"/>
    <w:rsid w:val="6CDC3602"/>
    <w:rsid w:val="6CDC6E48"/>
    <w:rsid w:val="6CDC7AA6"/>
    <w:rsid w:val="6CDC7C0C"/>
    <w:rsid w:val="6CDD16DE"/>
    <w:rsid w:val="6CDD43C5"/>
    <w:rsid w:val="6CDD463E"/>
    <w:rsid w:val="6CDD5B47"/>
    <w:rsid w:val="6CDD63F2"/>
    <w:rsid w:val="6CDE0AF3"/>
    <w:rsid w:val="6CDE20D1"/>
    <w:rsid w:val="6CDE381E"/>
    <w:rsid w:val="6CDE42D3"/>
    <w:rsid w:val="6CDE438C"/>
    <w:rsid w:val="6CDE474D"/>
    <w:rsid w:val="6CDE580B"/>
    <w:rsid w:val="6CDE707F"/>
    <w:rsid w:val="6CDE737B"/>
    <w:rsid w:val="6CDF03DC"/>
    <w:rsid w:val="6CDF07ED"/>
    <w:rsid w:val="6CDF186C"/>
    <w:rsid w:val="6CDF30F3"/>
    <w:rsid w:val="6CDF5755"/>
    <w:rsid w:val="6CDF6D8A"/>
    <w:rsid w:val="6CDF760B"/>
    <w:rsid w:val="6CE06343"/>
    <w:rsid w:val="6CE06FC7"/>
    <w:rsid w:val="6CE07715"/>
    <w:rsid w:val="6CE10C19"/>
    <w:rsid w:val="6CE1330F"/>
    <w:rsid w:val="6CE1331E"/>
    <w:rsid w:val="6CE1667E"/>
    <w:rsid w:val="6CE17312"/>
    <w:rsid w:val="6CE22475"/>
    <w:rsid w:val="6CE241A1"/>
    <w:rsid w:val="6CE26DEE"/>
    <w:rsid w:val="6CE27FC7"/>
    <w:rsid w:val="6CE30E35"/>
    <w:rsid w:val="6CE3136F"/>
    <w:rsid w:val="6CE32CAD"/>
    <w:rsid w:val="6CE34991"/>
    <w:rsid w:val="6CE360D6"/>
    <w:rsid w:val="6CE4234E"/>
    <w:rsid w:val="6CE52115"/>
    <w:rsid w:val="6CE54BAD"/>
    <w:rsid w:val="6CE556DE"/>
    <w:rsid w:val="6CE55E74"/>
    <w:rsid w:val="6CE5627F"/>
    <w:rsid w:val="6CE5766E"/>
    <w:rsid w:val="6CE60925"/>
    <w:rsid w:val="6CE626D3"/>
    <w:rsid w:val="6CE64481"/>
    <w:rsid w:val="6CE7542D"/>
    <w:rsid w:val="6CE7651C"/>
    <w:rsid w:val="6CE8644B"/>
    <w:rsid w:val="6CE86810"/>
    <w:rsid w:val="6CE87F8C"/>
    <w:rsid w:val="6CE966FE"/>
    <w:rsid w:val="6CEA21C3"/>
    <w:rsid w:val="6CEA5E19"/>
    <w:rsid w:val="6CEB1A97"/>
    <w:rsid w:val="6CEB581D"/>
    <w:rsid w:val="6CEB5F3B"/>
    <w:rsid w:val="6CEB62D4"/>
    <w:rsid w:val="6CEB697F"/>
    <w:rsid w:val="6CEB77AF"/>
    <w:rsid w:val="6CEB7CE9"/>
    <w:rsid w:val="6CEC4225"/>
    <w:rsid w:val="6CEC62AD"/>
    <w:rsid w:val="6CEC7906"/>
    <w:rsid w:val="6CED191F"/>
    <w:rsid w:val="6CED272F"/>
    <w:rsid w:val="6CED2A84"/>
    <w:rsid w:val="6CED3A62"/>
    <w:rsid w:val="6CED5477"/>
    <w:rsid w:val="6CED5810"/>
    <w:rsid w:val="6CEE0AE0"/>
    <w:rsid w:val="6CEE1D2F"/>
    <w:rsid w:val="6CEE487B"/>
    <w:rsid w:val="6CEE4B12"/>
    <w:rsid w:val="6CEE4F58"/>
    <w:rsid w:val="6CEF09BB"/>
    <w:rsid w:val="6CEF1361"/>
    <w:rsid w:val="6CEF77DA"/>
    <w:rsid w:val="6CF03323"/>
    <w:rsid w:val="6CF03552"/>
    <w:rsid w:val="6CF05300"/>
    <w:rsid w:val="6CF13AC4"/>
    <w:rsid w:val="6CF16580"/>
    <w:rsid w:val="6CF211C7"/>
    <w:rsid w:val="6CF21B9F"/>
    <w:rsid w:val="6CF22A81"/>
    <w:rsid w:val="6CF22D40"/>
    <w:rsid w:val="6CF22D7E"/>
    <w:rsid w:val="6CF22E26"/>
    <w:rsid w:val="6CF26F77"/>
    <w:rsid w:val="6CF272CA"/>
    <w:rsid w:val="6CF3094C"/>
    <w:rsid w:val="6CF30B58"/>
    <w:rsid w:val="6CF345CA"/>
    <w:rsid w:val="6CF37CE2"/>
    <w:rsid w:val="6CF44DF0"/>
    <w:rsid w:val="6CF46B9E"/>
    <w:rsid w:val="6CF478AE"/>
    <w:rsid w:val="6CF50B68"/>
    <w:rsid w:val="6CF52602"/>
    <w:rsid w:val="6CF52916"/>
    <w:rsid w:val="6CF530F3"/>
    <w:rsid w:val="6CF546C4"/>
    <w:rsid w:val="6CF56202"/>
    <w:rsid w:val="6CF607A3"/>
    <w:rsid w:val="6CF62782"/>
    <w:rsid w:val="6CF633DA"/>
    <w:rsid w:val="6CF636D0"/>
    <w:rsid w:val="6CF7043C"/>
    <w:rsid w:val="6CF763B2"/>
    <w:rsid w:val="6CF77AF3"/>
    <w:rsid w:val="6CF802C5"/>
    <w:rsid w:val="6CF81A4B"/>
    <w:rsid w:val="6CF81FBC"/>
    <w:rsid w:val="6CF91F8E"/>
    <w:rsid w:val="6CF941B4"/>
    <w:rsid w:val="6CF94FF3"/>
    <w:rsid w:val="6CFA38A3"/>
    <w:rsid w:val="6CFA4FE4"/>
    <w:rsid w:val="6CFA5B58"/>
    <w:rsid w:val="6CFA617E"/>
    <w:rsid w:val="6CFA6474"/>
    <w:rsid w:val="6CFA7F2C"/>
    <w:rsid w:val="6CFB0BB6"/>
    <w:rsid w:val="6CFC1EF7"/>
    <w:rsid w:val="6CFC643B"/>
    <w:rsid w:val="6CFC6D8A"/>
    <w:rsid w:val="6CFC78E9"/>
    <w:rsid w:val="6CFD3965"/>
    <w:rsid w:val="6CFD3C3B"/>
    <w:rsid w:val="6CFD3DDD"/>
    <w:rsid w:val="6CFD3E2A"/>
    <w:rsid w:val="6CFD567F"/>
    <w:rsid w:val="6CFD64F4"/>
    <w:rsid w:val="6CFE0684"/>
    <w:rsid w:val="6CFE17CB"/>
    <w:rsid w:val="6CFE36B4"/>
    <w:rsid w:val="6CFE4DF5"/>
    <w:rsid w:val="6CFE5C6F"/>
    <w:rsid w:val="6CFE7470"/>
    <w:rsid w:val="6CFE7A1D"/>
    <w:rsid w:val="6CFF105E"/>
    <w:rsid w:val="6CFF2645"/>
    <w:rsid w:val="6CFF2876"/>
    <w:rsid w:val="6CFF4B44"/>
    <w:rsid w:val="6CFF5543"/>
    <w:rsid w:val="6CFF6285"/>
    <w:rsid w:val="6CFF667E"/>
    <w:rsid w:val="6CFF6CC3"/>
    <w:rsid w:val="6D000701"/>
    <w:rsid w:val="6D001DC1"/>
    <w:rsid w:val="6D010507"/>
    <w:rsid w:val="6D0112BB"/>
    <w:rsid w:val="6D012763"/>
    <w:rsid w:val="6D013069"/>
    <w:rsid w:val="6D013776"/>
    <w:rsid w:val="6D01750D"/>
    <w:rsid w:val="6D017EB9"/>
    <w:rsid w:val="6D021606"/>
    <w:rsid w:val="6D022035"/>
    <w:rsid w:val="6D022827"/>
    <w:rsid w:val="6D030DBC"/>
    <w:rsid w:val="6D033285"/>
    <w:rsid w:val="6D034D91"/>
    <w:rsid w:val="6D035033"/>
    <w:rsid w:val="6D036DE1"/>
    <w:rsid w:val="6D043841"/>
    <w:rsid w:val="6D047DE3"/>
    <w:rsid w:val="6D050134"/>
    <w:rsid w:val="6D050DAB"/>
    <w:rsid w:val="6D05646A"/>
    <w:rsid w:val="6D056FFD"/>
    <w:rsid w:val="6D05765A"/>
    <w:rsid w:val="6D06067F"/>
    <w:rsid w:val="6D062587"/>
    <w:rsid w:val="6D062D75"/>
    <w:rsid w:val="6D06717E"/>
    <w:rsid w:val="6D076D41"/>
    <w:rsid w:val="6D077932"/>
    <w:rsid w:val="6D08459D"/>
    <w:rsid w:val="6D085EC7"/>
    <w:rsid w:val="6D087D49"/>
    <w:rsid w:val="6D090170"/>
    <w:rsid w:val="6D093393"/>
    <w:rsid w:val="6D0A1D9C"/>
    <w:rsid w:val="6D0A799A"/>
    <w:rsid w:val="6D0A79DB"/>
    <w:rsid w:val="6D0B205B"/>
    <w:rsid w:val="6D0B213A"/>
    <w:rsid w:val="6D0C0889"/>
    <w:rsid w:val="6D0C28E5"/>
    <w:rsid w:val="6D0D270A"/>
    <w:rsid w:val="6D0D4104"/>
    <w:rsid w:val="6D0D42C6"/>
    <w:rsid w:val="6D0D5EB2"/>
    <w:rsid w:val="6D0D7148"/>
    <w:rsid w:val="6D0D7C60"/>
    <w:rsid w:val="6D0E31A9"/>
    <w:rsid w:val="6D0E574D"/>
    <w:rsid w:val="6D0E5786"/>
    <w:rsid w:val="6D0E6966"/>
    <w:rsid w:val="6D0F0B5D"/>
    <w:rsid w:val="6D0F39D8"/>
    <w:rsid w:val="6D0F6B22"/>
    <w:rsid w:val="6D100BCF"/>
    <w:rsid w:val="6D107750"/>
    <w:rsid w:val="6D11077A"/>
    <w:rsid w:val="6D11229B"/>
    <w:rsid w:val="6D112827"/>
    <w:rsid w:val="6D112EFF"/>
    <w:rsid w:val="6D114510"/>
    <w:rsid w:val="6D1159A2"/>
    <w:rsid w:val="6D12171A"/>
    <w:rsid w:val="6D1221A0"/>
    <w:rsid w:val="6D1303A1"/>
    <w:rsid w:val="6D13171E"/>
    <w:rsid w:val="6D136E14"/>
    <w:rsid w:val="6D137AC0"/>
    <w:rsid w:val="6D142047"/>
    <w:rsid w:val="6D142D9C"/>
    <w:rsid w:val="6D143F5C"/>
    <w:rsid w:val="6D144D86"/>
    <w:rsid w:val="6D147240"/>
    <w:rsid w:val="6D147927"/>
    <w:rsid w:val="6D15178C"/>
    <w:rsid w:val="6D151F32"/>
    <w:rsid w:val="6D154D66"/>
    <w:rsid w:val="6D1558EC"/>
    <w:rsid w:val="6D155DE5"/>
    <w:rsid w:val="6D1629AC"/>
    <w:rsid w:val="6D162C9A"/>
    <w:rsid w:val="6D16399A"/>
    <w:rsid w:val="6D164F04"/>
    <w:rsid w:val="6D170ADE"/>
    <w:rsid w:val="6D172DCB"/>
    <w:rsid w:val="6D175A11"/>
    <w:rsid w:val="6D176D30"/>
    <w:rsid w:val="6D183C2D"/>
    <w:rsid w:val="6D183EB6"/>
    <w:rsid w:val="6D18680A"/>
    <w:rsid w:val="6D186E2C"/>
    <w:rsid w:val="6D1919FD"/>
    <w:rsid w:val="6D191E48"/>
    <w:rsid w:val="6D192AA9"/>
    <w:rsid w:val="6D193FE7"/>
    <w:rsid w:val="6D194017"/>
    <w:rsid w:val="6D1963FF"/>
    <w:rsid w:val="6D1A237D"/>
    <w:rsid w:val="6D1A2E8D"/>
    <w:rsid w:val="6D1A412B"/>
    <w:rsid w:val="6D1A6199"/>
    <w:rsid w:val="6D1B05CF"/>
    <w:rsid w:val="6D1C037E"/>
    <w:rsid w:val="6D1C2792"/>
    <w:rsid w:val="6D1C37DA"/>
    <w:rsid w:val="6D1C4347"/>
    <w:rsid w:val="6D1C57AD"/>
    <w:rsid w:val="6D1D36C1"/>
    <w:rsid w:val="6D1D4B18"/>
    <w:rsid w:val="6D1E00BF"/>
    <w:rsid w:val="6D1E07F1"/>
    <w:rsid w:val="6D1E2C9E"/>
    <w:rsid w:val="6D1E3C1B"/>
    <w:rsid w:val="6D1E640D"/>
    <w:rsid w:val="6D1E79E7"/>
    <w:rsid w:val="6D1F0D97"/>
    <w:rsid w:val="6D1F412E"/>
    <w:rsid w:val="6D1F414C"/>
    <w:rsid w:val="6D2024A3"/>
    <w:rsid w:val="6D203E37"/>
    <w:rsid w:val="6D205BE5"/>
    <w:rsid w:val="6D20667E"/>
    <w:rsid w:val="6D21085C"/>
    <w:rsid w:val="6D21195D"/>
    <w:rsid w:val="6D2125EF"/>
    <w:rsid w:val="6D21370B"/>
    <w:rsid w:val="6D215840"/>
    <w:rsid w:val="6D220667"/>
    <w:rsid w:val="6D222AAF"/>
    <w:rsid w:val="6D223109"/>
    <w:rsid w:val="6D22312D"/>
    <w:rsid w:val="6D2237EE"/>
    <w:rsid w:val="6D226388"/>
    <w:rsid w:val="6D226B63"/>
    <w:rsid w:val="6D2316A0"/>
    <w:rsid w:val="6D231884"/>
    <w:rsid w:val="6D233347"/>
    <w:rsid w:val="6D2356D5"/>
    <w:rsid w:val="6D241444"/>
    <w:rsid w:val="6D241608"/>
    <w:rsid w:val="6D241C8F"/>
    <w:rsid w:val="6D243BF4"/>
    <w:rsid w:val="6D25144D"/>
    <w:rsid w:val="6D2531FB"/>
    <w:rsid w:val="6D2553D0"/>
    <w:rsid w:val="6D260D22"/>
    <w:rsid w:val="6D26312B"/>
    <w:rsid w:val="6D264001"/>
    <w:rsid w:val="6D266F73"/>
    <w:rsid w:val="6D267E2D"/>
    <w:rsid w:val="6D2728C0"/>
    <w:rsid w:val="6D276982"/>
    <w:rsid w:val="6D276F79"/>
    <w:rsid w:val="6D2772A0"/>
    <w:rsid w:val="6D2805B9"/>
    <w:rsid w:val="6D280AD9"/>
    <w:rsid w:val="6D283114"/>
    <w:rsid w:val="6D283D50"/>
    <w:rsid w:val="6D2848C0"/>
    <w:rsid w:val="6D284A9A"/>
    <w:rsid w:val="6D286A4F"/>
    <w:rsid w:val="6D286B5F"/>
    <w:rsid w:val="6D296556"/>
    <w:rsid w:val="6D2A0812"/>
    <w:rsid w:val="6D2A1CAD"/>
    <w:rsid w:val="6D2A25C0"/>
    <w:rsid w:val="6D2A2982"/>
    <w:rsid w:val="6D2A2BC7"/>
    <w:rsid w:val="6D2A6A64"/>
    <w:rsid w:val="6D2B0973"/>
    <w:rsid w:val="6D2B0B29"/>
    <w:rsid w:val="6D2B2088"/>
    <w:rsid w:val="6D2B477A"/>
    <w:rsid w:val="6D2B6338"/>
    <w:rsid w:val="6D2C52A2"/>
    <w:rsid w:val="6D2C5503"/>
    <w:rsid w:val="6D2C6732"/>
    <w:rsid w:val="6D2C684E"/>
    <w:rsid w:val="6D2D0302"/>
    <w:rsid w:val="6D2D1303"/>
    <w:rsid w:val="6D2D20B0"/>
    <w:rsid w:val="6D2D3A15"/>
    <w:rsid w:val="6D2D5C29"/>
    <w:rsid w:val="6D2D649E"/>
    <w:rsid w:val="6D2E1052"/>
    <w:rsid w:val="6D2E16EE"/>
    <w:rsid w:val="6D2E7DA7"/>
    <w:rsid w:val="6D2E7F73"/>
    <w:rsid w:val="6D2F293B"/>
    <w:rsid w:val="6D2F2DCA"/>
    <w:rsid w:val="6D2F3C23"/>
    <w:rsid w:val="6D2F407A"/>
    <w:rsid w:val="6D2F586E"/>
    <w:rsid w:val="6D2F5FB2"/>
    <w:rsid w:val="6D2F6CDF"/>
    <w:rsid w:val="6D2F7BD6"/>
    <w:rsid w:val="6D301481"/>
    <w:rsid w:val="6D30394E"/>
    <w:rsid w:val="6D3056A3"/>
    <w:rsid w:val="6D311114"/>
    <w:rsid w:val="6D3129C8"/>
    <w:rsid w:val="6D312E63"/>
    <w:rsid w:val="6D321474"/>
    <w:rsid w:val="6D325918"/>
    <w:rsid w:val="6D325EDF"/>
    <w:rsid w:val="6D331831"/>
    <w:rsid w:val="6D332585"/>
    <w:rsid w:val="6D333A34"/>
    <w:rsid w:val="6D3352EB"/>
    <w:rsid w:val="6D3357EF"/>
    <w:rsid w:val="6D340CC2"/>
    <w:rsid w:val="6D341690"/>
    <w:rsid w:val="6D3416A0"/>
    <w:rsid w:val="6D3426AE"/>
    <w:rsid w:val="6D343B19"/>
    <w:rsid w:val="6D344EC4"/>
    <w:rsid w:val="6D3451EC"/>
    <w:rsid w:val="6D34599B"/>
    <w:rsid w:val="6D347138"/>
    <w:rsid w:val="6D34781D"/>
    <w:rsid w:val="6D35297A"/>
    <w:rsid w:val="6D354D12"/>
    <w:rsid w:val="6D355804"/>
    <w:rsid w:val="6D3609B8"/>
    <w:rsid w:val="6D360F25"/>
    <w:rsid w:val="6D360FD1"/>
    <w:rsid w:val="6D365C8E"/>
    <w:rsid w:val="6D371181"/>
    <w:rsid w:val="6D373755"/>
    <w:rsid w:val="6D3745E1"/>
    <w:rsid w:val="6D374A82"/>
    <w:rsid w:val="6D374CDD"/>
    <w:rsid w:val="6D3763A9"/>
    <w:rsid w:val="6D381BE7"/>
    <w:rsid w:val="6D38522D"/>
    <w:rsid w:val="6D385618"/>
    <w:rsid w:val="6D386E0D"/>
    <w:rsid w:val="6D387183"/>
    <w:rsid w:val="6D390A55"/>
    <w:rsid w:val="6D394EF9"/>
    <w:rsid w:val="6D396AD0"/>
    <w:rsid w:val="6D396CA7"/>
    <w:rsid w:val="6D396D51"/>
    <w:rsid w:val="6D3A0D36"/>
    <w:rsid w:val="6D3A23B8"/>
    <w:rsid w:val="6D3A437D"/>
    <w:rsid w:val="6D3A657B"/>
    <w:rsid w:val="6D3A7EAC"/>
    <w:rsid w:val="6D3B47CD"/>
    <w:rsid w:val="6D3B55E3"/>
    <w:rsid w:val="6D3B7EED"/>
    <w:rsid w:val="6D3C0545"/>
    <w:rsid w:val="6D3C22F3"/>
    <w:rsid w:val="6D3C3AB3"/>
    <w:rsid w:val="6D3C6797"/>
    <w:rsid w:val="6D3C6E8F"/>
    <w:rsid w:val="6D3D03E9"/>
    <w:rsid w:val="6D3D2C7B"/>
    <w:rsid w:val="6D3D4E73"/>
    <w:rsid w:val="6D3D7168"/>
    <w:rsid w:val="6D3E0B47"/>
    <w:rsid w:val="6D3E250F"/>
    <w:rsid w:val="6D3E3D8C"/>
    <w:rsid w:val="6D3E53E2"/>
    <w:rsid w:val="6D3F07B7"/>
    <w:rsid w:val="6D3F1FD7"/>
    <w:rsid w:val="6D3F3B91"/>
    <w:rsid w:val="6D4019A4"/>
    <w:rsid w:val="6D401DE3"/>
    <w:rsid w:val="6D403720"/>
    <w:rsid w:val="6D405558"/>
    <w:rsid w:val="6D410C09"/>
    <w:rsid w:val="6D414387"/>
    <w:rsid w:val="6D416BEC"/>
    <w:rsid w:val="6D4177F5"/>
    <w:rsid w:val="6D422D69"/>
    <w:rsid w:val="6D42712C"/>
    <w:rsid w:val="6D430951"/>
    <w:rsid w:val="6D433682"/>
    <w:rsid w:val="6D433781"/>
    <w:rsid w:val="6D434711"/>
    <w:rsid w:val="6D437B25"/>
    <w:rsid w:val="6D437F2E"/>
    <w:rsid w:val="6D4410F6"/>
    <w:rsid w:val="6D44119C"/>
    <w:rsid w:val="6D441962"/>
    <w:rsid w:val="6D441AFB"/>
    <w:rsid w:val="6D443E85"/>
    <w:rsid w:val="6D443F80"/>
    <w:rsid w:val="6D4451AB"/>
    <w:rsid w:val="6D4457A4"/>
    <w:rsid w:val="6D445EB1"/>
    <w:rsid w:val="6D447A9F"/>
    <w:rsid w:val="6D450F60"/>
    <w:rsid w:val="6D45202F"/>
    <w:rsid w:val="6D453443"/>
    <w:rsid w:val="6D45389E"/>
    <w:rsid w:val="6D45564C"/>
    <w:rsid w:val="6D4573FA"/>
    <w:rsid w:val="6D46022A"/>
    <w:rsid w:val="6D460A1A"/>
    <w:rsid w:val="6D4626ED"/>
    <w:rsid w:val="6D463172"/>
    <w:rsid w:val="6D4657A9"/>
    <w:rsid w:val="6D4713C4"/>
    <w:rsid w:val="6D475ABD"/>
    <w:rsid w:val="6D4769BD"/>
    <w:rsid w:val="6D480C98"/>
    <w:rsid w:val="6D4847CA"/>
    <w:rsid w:val="6D48513C"/>
    <w:rsid w:val="6D485F0B"/>
    <w:rsid w:val="6D486DAC"/>
    <w:rsid w:val="6D486EEA"/>
    <w:rsid w:val="6D4903A1"/>
    <w:rsid w:val="6D49415A"/>
    <w:rsid w:val="6D495B63"/>
    <w:rsid w:val="6D495C5A"/>
    <w:rsid w:val="6D4A08D8"/>
    <w:rsid w:val="6D4A0EB4"/>
    <w:rsid w:val="6D4A2C62"/>
    <w:rsid w:val="6D4B0788"/>
    <w:rsid w:val="6D4B1514"/>
    <w:rsid w:val="6D4B1CBB"/>
    <w:rsid w:val="6D4C1333"/>
    <w:rsid w:val="6D4C314B"/>
    <w:rsid w:val="6D4C6526"/>
    <w:rsid w:val="6D4C69DA"/>
    <w:rsid w:val="6D4C7324"/>
    <w:rsid w:val="6D4D2752"/>
    <w:rsid w:val="6D4D4500"/>
    <w:rsid w:val="6D4D45DB"/>
    <w:rsid w:val="6D4D61C0"/>
    <w:rsid w:val="6D4D62AE"/>
    <w:rsid w:val="6D4D6A46"/>
    <w:rsid w:val="6D4D769E"/>
    <w:rsid w:val="6D4E2653"/>
    <w:rsid w:val="6D4E2F4D"/>
    <w:rsid w:val="6D4E6997"/>
    <w:rsid w:val="6D4F0278"/>
    <w:rsid w:val="6D4F20C9"/>
    <w:rsid w:val="6D4F64CA"/>
    <w:rsid w:val="6D501F47"/>
    <w:rsid w:val="6D5056A7"/>
    <w:rsid w:val="6D505D9E"/>
    <w:rsid w:val="6D5060AD"/>
    <w:rsid w:val="6D506915"/>
    <w:rsid w:val="6D507614"/>
    <w:rsid w:val="6D513FF0"/>
    <w:rsid w:val="6D52044D"/>
    <w:rsid w:val="6D5209B1"/>
    <w:rsid w:val="6D52102F"/>
    <w:rsid w:val="6D5219A4"/>
    <w:rsid w:val="6D521B17"/>
    <w:rsid w:val="6D521E7E"/>
    <w:rsid w:val="6D5238C5"/>
    <w:rsid w:val="6D523B29"/>
    <w:rsid w:val="6D526662"/>
    <w:rsid w:val="6D527D58"/>
    <w:rsid w:val="6D5318DD"/>
    <w:rsid w:val="6D532568"/>
    <w:rsid w:val="6D536D97"/>
    <w:rsid w:val="6D537722"/>
    <w:rsid w:val="6D541EB8"/>
    <w:rsid w:val="6D543673"/>
    <w:rsid w:val="6D543AE1"/>
    <w:rsid w:val="6D543BCB"/>
    <w:rsid w:val="6D54588F"/>
    <w:rsid w:val="6D54763D"/>
    <w:rsid w:val="6D5533B5"/>
    <w:rsid w:val="6D55797B"/>
    <w:rsid w:val="6D560EAF"/>
    <w:rsid w:val="6D565160"/>
    <w:rsid w:val="6D565781"/>
    <w:rsid w:val="6D567859"/>
    <w:rsid w:val="6D5706E5"/>
    <w:rsid w:val="6D572E2F"/>
    <w:rsid w:val="6D5743E9"/>
    <w:rsid w:val="6D574CE0"/>
    <w:rsid w:val="6D57537F"/>
    <w:rsid w:val="6D57712D"/>
    <w:rsid w:val="6D582E02"/>
    <w:rsid w:val="6D584FD7"/>
    <w:rsid w:val="6D585093"/>
    <w:rsid w:val="6D585EAB"/>
    <w:rsid w:val="6D587E5D"/>
    <w:rsid w:val="6D5910F7"/>
    <w:rsid w:val="6D592EA5"/>
    <w:rsid w:val="6D594C53"/>
    <w:rsid w:val="6D595571"/>
    <w:rsid w:val="6D59574F"/>
    <w:rsid w:val="6D595E67"/>
    <w:rsid w:val="6D5A0320"/>
    <w:rsid w:val="6D5A453F"/>
    <w:rsid w:val="6D5B09CB"/>
    <w:rsid w:val="6D5B65D7"/>
    <w:rsid w:val="6D5B6C1D"/>
    <w:rsid w:val="6D5C2C40"/>
    <w:rsid w:val="6D5C305C"/>
    <w:rsid w:val="6D5C5811"/>
    <w:rsid w:val="6D5C60F3"/>
    <w:rsid w:val="6D5C771E"/>
    <w:rsid w:val="6D5D4085"/>
    <w:rsid w:val="6D5D5560"/>
    <w:rsid w:val="6D5D5E03"/>
    <w:rsid w:val="6D5D6019"/>
    <w:rsid w:val="6D5E0131"/>
    <w:rsid w:val="6D5E0469"/>
    <w:rsid w:val="6D5E04BB"/>
    <w:rsid w:val="6D5E206A"/>
    <w:rsid w:val="6D5E2269"/>
    <w:rsid w:val="6D5E670D"/>
    <w:rsid w:val="6D5E6F70"/>
    <w:rsid w:val="6D5F1174"/>
    <w:rsid w:val="6D5F15C1"/>
    <w:rsid w:val="6D5F21BC"/>
    <w:rsid w:val="6D5F2FF6"/>
    <w:rsid w:val="6D5F3A60"/>
    <w:rsid w:val="6D5F3AE2"/>
    <w:rsid w:val="6D5F6CFB"/>
    <w:rsid w:val="6D601928"/>
    <w:rsid w:val="6D602485"/>
    <w:rsid w:val="6D604233"/>
    <w:rsid w:val="6D605470"/>
    <w:rsid w:val="6D607371"/>
    <w:rsid w:val="6D6105B3"/>
    <w:rsid w:val="6D610C89"/>
    <w:rsid w:val="6D611D5A"/>
    <w:rsid w:val="6D6134C8"/>
    <w:rsid w:val="6D6141DB"/>
    <w:rsid w:val="6D617FAC"/>
    <w:rsid w:val="6D624A97"/>
    <w:rsid w:val="6D624DFC"/>
    <w:rsid w:val="6D6261FE"/>
    <w:rsid w:val="6D626C4C"/>
    <w:rsid w:val="6D6272AE"/>
    <w:rsid w:val="6D631F76"/>
    <w:rsid w:val="6D636A7D"/>
    <w:rsid w:val="6D643447"/>
    <w:rsid w:val="6D653E3B"/>
    <w:rsid w:val="6D655433"/>
    <w:rsid w:val="6D655CEE"/>
    <w:rsid w:val="6D6568DA"/>
    <w:rsid w:val="6D657A9C"/>
    <w:rsid w:val="6D664ACD"/>
    <w:rsid w:val="6D6651E3"/>
    <w:rsid w:val="6D6668C3"/>
    <w:rsid w:val="6D667370"/>
    <w:rsid w:val="6D667910"/>
    <w:rsid w:val="6D674D17"/>
    <w:rsid w:val="6D677565"/>
    <w:rsid w:val="6D682B8E"/>
    <w:rsid w:val="6D683BE4"/>
    <w:rsid w:val="6D693D43"/>
    <w:rsid w:val="6D69475D"/>
    <w:rsid w:val="6D696196"/>
    <w:rsid w:val="6D6A597D"/>
    <w:rsid w:val="6D6A6E60"/>
    <w:rsid w:val="6D6A7136"/>
    <w:rsid w:val="6D6B371F"/>
    <w:rsid w:val="6D6B3F9E"/>
    <w:rsid w:val="6D6B4986"/>
    <w:rsid w:val="6D6B4DFF"/>
    <w:rsid w:val="6D6C0E2A"/>
    <w:rsid w:val="6D6C2BD8"/>
    <w:rsid w:val="6D6C77FB"/>
    <w:rsid w:val="6D6C7E91"/>
    <w:rsid w:val="6D6D2692"/>
    <w:rsid w:val="6D6D2A4F"/>
    <w:rsid w:val="6D6D4BA2"/>
    <w:rsid w:val="6D6E3577"/>
    <w:rsid w:val="6D6E4D3D"/>
    <w:rsid w:val="6D6E7C26"/>
    <w:rsid w:val="6D6F091A"/>
    <w:rsid w:val="6D6F26C8"/>
    <w:rsid w:val="6D6F37D1"/>
    <w:rsid w:val="6D6F50E0"/>
    <w:rsid w:val="6D7029EB"/>
    <w:rsid w:val="6D7101EF"/>
    <w:rsid w:val="6D711C78"/>
    <w:rsid w:val="6D713D53"/>
    <w:rsid w:val="6D714693"/>
    <w:rsid w:val="6D71617E"/>
    <w:rsid w:val="6D716441"/>
    <w:rsid w:val="6D7221B9"/>
    <w:rsid w:val="6D7225DF"/>
    <w:rsid w:val="6D725612"/>
    <w:rsid w:val="6D7257D6"/>
    <w:rsid w:val="6D734E65"/>
    <w:rsid w:val="6D737015"/>
    <w:rsid w:val="6D741A8D"/>
    <w:rsid w:val="6D741EA9"/>
    <w:rsid w:val="6D75048C"/>
    <w:rsid w:val="6D7552A7"/>
    <w:rsid w:val="6D7555C0"/>
    <w:rsid w:val="6D760046"/>
    <w:rsid w:val="6D761CA9"/>
    <w:rsid w:val="6D7626D4"/>
    <w:rsid w:val="6D763A57"/>
    <w:rsid w:val="6D763BEA"/>
    <w:rsid w:val="6D76486D"/>
    <w:rsid w:val="6D7657C6"/>
    <w:rsid w:val="6D765805"/>
    <w:rsid w:val="6D767ADD"/>
    <w:rsid w:val="6D77213A"/>
    <w:rsid w:val="6D772419"/>
    <w:rsid w:val="6D77332B"/>
    <w:rsid w:val="6D780733"/>
    <w:rsid w:val="6D780E39"/>
    <w:rsid w:val="6D78102D"/>
    <w:rsid w:val="6D782168"/>
    <w:rsid w:val="6D784F73"/>
    <w:rsid w:val="6D785A21"/>
    <w:rsid w:val="6D790FD2"/>
    <w:rsid w:val="6D793B62"/>
    <w:rsid w:val="6D7947EE"/>
    <w:rsid w:val="6D7952F5"/>
    <w:rsid w:val="6D7966FF"/>
    <w:rsid w:val="6D7A5894"/>
    <w:rsid w:val="6D7A61C9"/>
    <w:rsid w:val="6D7B0D9A"/>
    <w:rsid w:val="6D7B222A"/>
    <w:rsid w:val="6D7B2E1B"/>
    <w:rsid w:val="6D7B3AC5"/>
    <w:rsid w:val="6D7C0222"/>
    <w:rsid w:val="6D7C0AE9"/>
    <w:rsid w:val="6D7C1EBB"/>
    <w:rsid w:val="6D7C6B93"/>
    <w:rsid w:val="6D7D01EE"/>
    <w:rsid w:val="6D7D1F79"/>
    <w:rsid w:val="6D7D2178"/>
    <w:rsid w:val="6D7D3037"/>
    <w:rsid w:val="6D7D4B47"/>
    <w:rsid w:val="6D7D4DE5"/>
    <w:rsid w:val="6D7E0B5E"/>
    <w:rsid w:val="6D7E290C"/>
    <w:rsid w:val="6D7E312C"/>
    <w:rsid w:val="6D7E46BA"/>
    <w:rsid w:val="6D7E5877"/>
    <w:rsid w:val="6D7E660E"/>
    <w:rsid w:val="6D7F1FD2"/>
    <w:rsid w:val="6D7F3FFA"/>
    <w:rsid w:val="6D7F7B76"/>
    <w:rsid w:val="6D8048D6"/>
    <w:rsid w:val="6D811270"/>
    <w:rsid w:val="6D811C77"/>
    <w:rsid w:val="6D8134CB"/>
    <w:rsid w:val="6D814733"/>
    <w:rsid w:val="6D815738"/>
    <w:rsid w:val="6D815972"/>
    <w:rsid w:val="6D81609C"/>
    <w:rsid w:val="6D82030B"/>
    <w:rsid w:val="6D82064E"/>
    <w:rsid w:val="6D821B12"/>
    <w:rsid w:val="6D821C9F"/>
    <w:rsid w:val="6D8223FC"/>
    <w:rsid w:val="6D822BD3"/>
    <w:rsid w:val="6D823EB2"/>
    <w:rsid w:val="6D8242C6"/>
    <w:rsid w:val="6D82573C"/>
    <w:rsid w:val="6D826AA2"/>
    <w:rsid w:val="6D826D9E"/>
    <w:rsid w:val="6D830243"/>
    <w:rsid w:val="6D830A6D"/>
    <w:rsid w:val="6D831866"/>
    <w:rsid w:val="6D832633"/>
    <w:rsid w:val="6D836174"/>
    <w:rsid w:val="6D841E4C"/>
    <w:rsid w:val="6D847121"/>
    <w:rsid w:val="6D847BA7"/>
    <w:rsid w:val="6D851EEC"/>
    <w:rsid w:val="6D853878"/>
    <w:rsid w:val="6D853C9A"/>
    <w:rsid w:val="6D853FBC"/>
    <w:rsid w:val="6D854A1D"/>
    <w:rsid w:val="6D85569A"/>
    <w:rsid w:val="6D855A48"/>
    <w:rsid w:val="6D85733D"/>
    <w:rsid w:val="6D85750E"/>
    <w:rsid w:val="6D86010A"/>
    <w:rsid w:val="6D8617C0"/>
    <w:rsid w:val="6D866D66"/>
    <w:rsid w:val="6D870701"/>
    <w:rsid w:val="6D8718CE"/>
    <w:rsid w:val="6D8749FD"/>
    <w:rsid w:val="6D87733D"/>
    <w:rsid w:val="6D877A12"/>
    <w:rsid w:val="6D8819DC"/>
    <w:rsid w:val="6D881FDC"/>
    <w:rsid w:val="6D88378A"/>
    <w:rsid w:val="6D890558"/>
    <w:rsid w:val="6D890A95"/>
    <w:rsid w:val="6D894333"/>
    <w:rsid w:val="6D895A54"/>
    <w:rsid w:val="6D896CA6"/>
    <w:rsid w:val="6D8A12B0"/>
    <w:rsid w:val="6D8A305E"/>
    <w:rsid w:val="6D8A457D"/>
    <w:rsid w:val="6D8A5754"/>
    <w:rsid w:val="6D8A5B06"/>
    <w:rsid w:val="6D8A5DBB"/>
    <w:rsid w:val="6D8A7502"/>
    <w:rsid w:val="6D8B0F4C"/>
    <w:rsid w:val="6D8B1D1F"/>
    <w:rsid w:val="6D8B4173"/>
    <w:rsid w:val="6D8B4605"/>
    <w:rsid w:val="6D8B494D"/>
    <w:rsid w:val="6D8B4B59"/>
    <w:rsid w:val="6D8B588B"/>
    <w:rsid w:val="6D8C1837"/>
    <w:rsid w:val="6D8C36B9"/>
    <w:rsid w:val="6D8C4DF7"/>
    <w:rsid w:val="6D8C73BD"/>
    <w:rsid w:val="6D8D0DA1"/>
    <w:rsid w:val="6D8D2B4F"/>
    <w:rsid w:val="6D8E1708"/>
    <w:rsid w:val="6D8E17B3"/>
    <w:rsid w:val="6D8E61F1"/>
    <w:rsid w:val="6D8E6720"/>
    <w:rsid w:val="6D8E6A7C"/>
    <w:rsid w:val="6D8F4B19"/>
    <w:rsid w:val="6D8F5499"/>
    <w:rsid w:val="6D8F5E6C"/>
    <w:rsid w:val="6D9003EF"/>
    <w:rsid w:val="6D9013F8"/>
    <w:rsid w:val="6D901B30"/>
    <w:rsid w:val="6D904D20"/>
    <w:rsid w:val="6D910891"/>
    <w:rsid w:val="6D91216D"/>
    <w:rsid w:val="6D9161F7"/>
    <w:rsid w:val="6D917E8F"/>
    <w:rsid w:val="6D920165"/>
    <w:rsid w:val="6D923A3D"/>
    <w:rsid w:val="6D925B74"/>
    <w:rsid w:val="6D927784"/>
    <w:rsid w:val="6D9304B1"/>
    <w:rsid w:val="6D930E80"/>
    <w:rsid w:val="6D932B4F"/>
    <w:rsid w:val="6D93649F"/>
    <w:rsid w:val="6D943EDD"/>
    <w:rsid w:val="6D947FDD"/>
    <w:rsid w:val="6D947FFC"/>
    <w:rsid w:val="6D95010D"/>
    <w:rsid w:val="6D9511F5"/>
    <w:rsid w:val="6D951258"/>
    <w:rsid w:val="6D95190B"/>
    <w:rsid w:val="6D960632"/>
    <w:rsid w:val="6D961B55"/>
    <w:rsid w:val="6D962BFF"/>
    <w:rsid w:val="6D964261"/>
    <w:rsid w:val="6D967037"/>
    <w:rsid w:val="6D967C55"/>
    <w:rsid w:val="6D9711A5"/>
    <w:rsid w:val="6D9739CD"/>
    <w:rsid w:val="6D975485"/>
    <w:rsid w:val="6D977578"/>
    <w:rsid w:val="6D981752"/>
    <w:rsid w:val="6D981C1F"/>
    <w:rsid w:val="6D986097"/>
    <w:rsid w:val="6D9871CC"/>
    <w:rsid w:val="6D992397"/>
    <w:rsid w:val="6D997745"/>
    <w:rsid w:val="6D9A130C"/>
    <w:rsid w:val="6D9A1AF8"/>
    <w:rsid w:val="6D9A4605"/>
    <w:rsid w:val="6D9A4D95"/>
    <w:rsid w:val="6D9A4E9B"/>
    <w:rsid w:val="6D9A532F"/>
    <w:rsid w:val="6D9A57B3"/>
    <w:rsid w:val="6D9A7D95"/>
    <w:rsid w:val="6D9B062E"/>
    <w:rsid w:val="6D9B170F"/>
    <w:rsid w:val="6D9B34BE"/>
    <w:rsid w:val="6D9B716A"/>
    <w:rsid w:val="6D9B7A7A"/>
    <w:rsid w:val="6D9C177A"/>
    <w:rsid w:val="6D9C41A2"/>
    <w:rsid w:val="6D9C5AA7"/>
    <w:rsid w:val="6D9C7755"/>
    <w:rsid w:val="6D9D0818"/>
    <w:rsid w:val="6D9D4134"/>
    <w:rsid w:val="6D9E2685"/>
    <w:rsid w:val="6D9E2FAE"/>
    <w:rsid w:val="6D9E3E83"/>
    <w:rsid w:val="6D9E55C4"/>
    <w:rsid w:val="6D9E5D17"/>
    <w:rsid w:val="6D9E6B0A"/>
    <w:rsid w:val="6D9E7B72"/>
    <w:rsid w:val="6D9F2668"/>
    <w:rsid w:val="6D9F61B7"/>
    <w:rsid w:val="6D9F6A54"/>
    <w:rsid w:val="6DA00AD4"/>
    <w:rsid w:val="6DA02882"/>
    <w:rsid w:val="6DA02C5B"/>
    <w:rsid w:val="6DA06D26"/>
    <w:rsid w:val="6DA07A76"/>
    <w:rsid w:val="6DA118D9"/>
    <w:rsid w:val="6DA1220C"/>
    <w:rsid w:val="6DA12AB5"/>
    <w:rsid w:val="6DA1359F"/>
    <w:rsid w:val="6DA138A8"/>
    <w:rsid w:val="6DA14587"/>
    <w:rsid w:val="6DA1476C"/>
    <w:rsid w:val="6DA20437"/>
    <w:rsid w:val="6DA22436"/>
    <w:rsid w:val="6DA22A9E"/>
    <w:rsid w:val="6DA23527"/>
    <w:rsid w:val="6DA2484C"/>
    <w:rsid w:val="6DA25BE6"/>
    <w:rsid w:val="6DA265FA"/>
    <w:rsid w:val="6DA305C4"/>
    <w:rsid w:val="6DA31966"/>
    <w:rsid w:val="6DA31E1B"/>
    <w:rsid w:val="6DA32372"/>
    <w:rsid w:val="6DA338E8"/>
    <w:rsid w:val="6DA338EA"/>
    <w:rsid w:val="6DA34FA2"/>
    <w:rsid w:val="6DA36865"/>
    <w:rsid w:val="6DA43390"/>
    <w:rsid w:val="6DA46816"/>
    <w:rsid w:val="6DA46EF9"/>
    <w:rsid w:val="6DA50B0D"/>
    <w:rsid w:val="6DA50C70"/>
    <w:rsid w:val="6DA51FEE"/>
    <w:rsid w:val="6DA528C6"/>
    <w:rsid w:val="6DA5433C"/>
    <w:rsid w:val="6DA560EA"/>
    <w:rsid w:val="6DA61017"/>
    <w:rsid w:val="6DA615A7"/>
    <w:rsid w:val="6DA63D6E"/>
    <w:rsid w:val="6DA73C10"/>
    <w:rsid w:val="6DA74366"/>
    <w:rsid w:val="6DA7784F"/>
    <w:rsid w:val="6DA8304E"/>
    <w:rsid w:val="6DA86868"/>
    <w:rsid w:val="6DA90BA5"/>
    <w:rsid w:val="6DA91F67"/>
    <w:rsid w:val="6DA92627"/>
    <w:rsid w:val="6DA926D7"/>
    <w:rsid w:val="6DA93E2C"/>
    <w:rsid w:val="6DA94EBA"/>
    <w:rsid w:val="6DA9779C"/>
    <w:rsid w:val="6DAA04FF"/>
    <w:rsid w:val="6DAA3701"/>
    <w:rsid w:val="6DAA54AF"/>
    <w:rsid w:val="6DAB0E5C"/>
    <w:rsid w:val="6DAB2B9D"/>
    <w:rsid w:val="6DAB2C8A"/>
    <w:rsid w:val="6DAB2FF5"/>
    <w:rsid w:val="6DAB3227"/>
    <w:rsid w:val="6DAB5E84"/>
    <w:rsid w:val="6DAB6812"/>
    <w:rsid w:val="6DAB78BD"/>
    <w:rsid w:val="6DAC0A9C"/>
    <w:rsid w:val="6DAC1227"/>
    <w:rsid w:val="6DAC209A"/>
    <w:rsid w:val="6DAC35D9"/>
    <w:rsid w:val="6DAC407C"/>
    <w:rsid w:val="6DAD31F1"/>
    <w:rsid w:val="6DAD4F9F"/>
    <w:rsid w:val="6DAE0702"/>
    <w:rsid w:val="6DAE1443"/>
    <w:rsid w:val="6DAE38F5"/>
    <w:rsid w:val="6DAE3978"/>
    <w:rsid w:val="6DAE4ED6"/>
    <w:rsid w:val="6DAF0097"/>
    <w:rsid w:val="6DAF0D17"/>
    <w:rsid w:val="6DAF2A8F"/>
    <w:rsid w:val="6DAF6549"/>
    <w:rsid w:val="6DAF6F69"/>
    <w:rsid w:val="6DB00603"/>
    <w:rsid w:val="6DB01464"/>
    <w:rsid w:val="6DB01507"/>
    <w:rsid w:val="6DB106DC"/>
    <w:rsid w:val="6DB12CE1"/>
    <w:rsid w:val="6DB13A3A"/>
    <w:rsid w:val="6DB141CC"/>
    <w:rsid w:val="6DB17432"/>
    <w:rsid w:val="6DB17AA4"/>
    <w:rsid w:val="6DB222F9"/>
    <w:rsid w:val="6DB225B5"/>
    <w:rsid w:val="6DB2406B"/>
    <w:rsid w:val="6DB24ECA"/>
    <w:rsid w:val="6DB34248"/>
    <w:rsid w:val="6DB34E43"/>
    <w:rsid w:val="6DB35745"/>
    <w:rsid w:val="6DB35777"/>
    <w:rsid w:val="6DB36353"/>
    <w:rsid w:val="6DB36661"/>
    <w:rsid w:val="6DB36A59"/>
    <w:rsid w:val="6DB436C8"/>
    <w:rsid w:val="6DB467B1"/>
    <w:rsid w:val="6DB477EA"/>
    <w:rsid w:val="6DB51579"/>
    <w:rsid w:val="6DB523BB"/>
    <w:rsid w:val="6DB531BA"/>
    <w:rsid w:val="6DB537A8"/>
    <w:rsid w:val="6DB547F6"/>
    <w:rsid w:val="6DB571B8"/>
    <w:rsid w:val="6DB6259F"/>
    <w:rsid w:val="6DB63516"/>
    <w:rsid w:val="6DB63E53"/>
    <w:rsid w:val="6DB6508F"/>
    <w:rsid w:val="6DB664F7"/>
    <w:rsid w:val="6DB66549"/>
    <w:rsid w:val="6DB672DB"/>
    <w:rsid w:val="6DB70237"/>
    <w:rsid w:val="6DB7026B"/>
    <w:rsid w:val="6DB7071D"/>
    <w:rsid w:val="6DB708FE"/>
    <w:rsid w:val="6DB710DC"/>
    <w:rsid w:val="6DB717A9"/>
    <w:rsid w:val="6DB71DF6"/>
    <w:rsid w:val="6DB73E89"/>
    <w:rsid w:val="6DB75630"/>
    <w:rsid w:val="6DB76401"/>
    <w:rsid w:val="6DB7689B"/>
    <w:rsid w:val="6DB8011B"/>
    <w:rsid w:val="6DB80D3C"/>
    <w:rsid w:val="6DB8130B"/>
    <w:rsid w:val="6DB8406F"/>
    <w:rsid w:val="6DB85E1E"/>
    <w:rsid w:val="6DB9034D"/>
    <w:rsid w:val="6DB909B8"/>
    <w:rsid w:val="6DB914CC"/>
    <w:rsid w:val="6DB920FA"/>
    <w:rsid w:val="6DB93944"/>
    <w:rsid w:val="6DB95438"/>
    <w:rsid w:val="6DB97DE8"/>
    <w:rsid w:val="6DBA066E"/>
    <w:rsid w:val="6DBA093E"/>
    <w:rsid w:val="6DBA2EED"/>
    <w:rsid w:val="6DBA365C"/>
    <w:rsid w:val="6DBA429F"/>
    <w:rsid w:val="6DBA4969"/>
    <w:rsid w:val="6DBA50FC"/>
    <w:rsid w:val="6DBB1ABC"/>
    <w:rsid w:val="6DBB3B60"/>
    <w:rsid w:val="6DBB4AEC"/>
    <w:rsid w:val="6DBB6731"/>
    <w:rsid w:val="6DBB6DE3"/>
    <w:rsid w:val="6DBC08FF"/>
    <w:rsid w:val="6DBC51E2"/>
    <w:rsid w:val="6DBC5F7C"/>
    <w:rsid w:val="6DBC6650"/>
    <w:rsid w:val="6DBC6FE7"/>
    <w:rsid w:val="6DBD1686"/>
    <w:rsid w:val="6DBD2CA0"/>
    <w:rsid w:val="6DBD3434"/>
    <w:rsid w:val="6DBD4ED3"/>
    <w:rsid w:val="6DBD5675"/>
    <w:rsid w:val="6DBE0F5A"/>
    <w:rsid w:val="6DBE1EA2"/>
    <w:rsid w:val="6DBE346D"/>
    <w:rsid w:val="6DBE4035"/>
    <w:rsid w:val="6DBE5C24"/>
    <w:rsid w:val="6DBE69DD"/>
    <w:rsid w:val="6DBE6BAF"/>
    <w:rsid w:val="6DBE6D91"/>
    <w:rsid w:val="6DBF603E"/>
    <w:rsid w:val="6DBF657D"/>
    <w:rsid w:val="6DBF747A"/>
    <w:rsid w:val="6DC01176"/>
    <w:rsid w:val="6DC029FB"/>
    <w:rsid w:val="6DC02F24"/>
    <w:rsid w:val="6DC0325B"/>
    <w:rsid w:val="6DC04CD2"/>
    <w:rsid w:val="6DC05D8D"/>
    <w:rsid w:val="6DC05DDE"/>
    <w:rsid w:val="6DC063F4"/>
    <w:rsid w:val="6DC1095E"/>
    <w:rsid w:val="6DC15086"/>
    <w:rsid w:val="6DC15643"/>
    <w:rsid w:val="6DC20257"/>
    <w:rsid w:val="6DC24F18"/>
    <w:rsid w:val="6DC26C9C"/>
    <w:rsid w:val="6DC312EF"/>
    <w:rsid w:val="6DC3327E"/>
    <w:rsid w:val="6DC347C2"/>
    <w:rsid w:val="6DC36570"/>
    <w:rsid w:val="6DC36F56"/>
    <w:rsid w:val="6DC42A14"/>
    <w:rsid w:val="6DC431D2"/>
    <w:rsid w:val="6DC45789"/>
    <w:rsid w:val="6DC50478"/>
    <w:rsid w:val="6DC5053A"/>
    <w:rsid w:val="6DC524CA"/>
    <w:rsid w:val="6DC55FAB"/>
    <w:rsid w:val="6DC5678C"/>
    <w:rsid w:val="6DC61602"/>
    <w:rsid w:val="6DC61BFF"/>
    <w:rsid w:val="6DC710C7"/>
    <w:rsid w:val="6DC7127D"/>
    <w:rsid w:val="6DC72505"/>
    <w:rsid w:val="6DC747D0"/>
    <w:rsid w:val="6DC76143"/>
    <w:rsid w:val="6DC76E76"/>
    <w:rsid w:val="6DC80CEB"/>
    <w:rsid w:val="6DC81346"/>
    <w:rsid w:val="6DC85BCB"/>
    <w:rsid w:val="6DC86826"/>
    <w:rsid w:val="6DC9002B"/>
    <w:rsid w:val="6DC91645"/>
    <w:rsid w:val="6DC91765"/>
    <w:rsid w:val="6DCA0C8F"/>
    <w:rsid w:val="6DCA1C8C"/>
    <w:rsid w:val="6DCA1E81"/>
    <w:rsid w:val="6DCA3150"/>
    <w:rsid w:val="6DCA3DA3"/>
    <w:rsid w:val="6DCA5B51"/>
    <w:rsid w:val="6DCB2C93"/>
    <w:rsid w:val="6DCB45E0"/>
    <w:rsid w:val="6DCB5960"/>
    <w:rsid w:val="6DCC0641"/>
    <w:rsid w:val="6DCC18C9"/>
    <w:rsid w:val="6DCC3677"/>
    <w:rsid w:val="6DCC4C5A"/>
    <w:rsid w:val="6DCC5A70"/>
    <w:rsid w:val="6DCC78D5"/>
    <w:rsid w:val="6DCD4FE4"/>
    <w:rsid w:val="6DCD69E4"/>
    <w:rsid w:val="6DCD6AE2"/>
    <w:rsid w:val="6DCD782D"/>
    <w:rsid w:val="6DCE5641"/>
    <w:rsid w:val="6DCE5BFC"/>
    <w:rsid w:val="6DCF05AE"/>
    <w:rsid w:val="6DCF10C7"/>
    <w:rsid w:val="6DCF1539"/>
    <w:rsid w:val="6DCF1F2A"/>
    <w:rsid w:val="6DCF2CF2"/>
    <w:rsid w:val="6DCF4F15"/>
    <w:rsid w:val="6DCF5E98"/>
    <w:rsid w:val="6DCF6A00"/>
    <w:rsid w:val="6DCF760B"/>
    <w:rsid w:val="6DCF7E7E"/>
    <w:rsid w:val="6DD0012D"/>
    <w:rsid w:val="6DD003B5"/>
    <w:rsid w:val="6DD02D95"/>
    <w:rsid w:val="6DD0461D"/>
    <w:rsid w:val="6DD052C7"/>
    <w:rsid w:val="6DD06FC2"/>
    <w:rsid w:val="6DD10C8D"/>
    <w:rsid w:val="6DD1172F"/>
    <w:rsid w:val="6DD16EDF"/>
    <w:rsid w:val="6DD21820"/>
    <w:rsid w:val="6DD22128"/>
    <w:rsid w:val="6DD23AE8"/>
    <w:rsid w:val="6DD24A05"/>
    <w:rsid w:val="6DD251DE"/>
    <w:rsid w:val="6DD2627A"/>
    <w:rsid w:val="6DD30EA9"/>
    <w:rsid w:val="6DD32900"/>
    <w:rsid w:val="6DD32C57"/>
    <w:rsid w:val="6DD32E9C"/>
    <w:rsid w:val="6DD33D44"/>
    <w:rsid w:val="6DD41CB7"/>
    <w:rsid w:val="6DD462AF"/>
    <w:rsid w:val="6DD5392E"/>
    <w:rsid w:val="6DD53C0F"/>
    <w:rsid w:val="6DD54C21"/>
    <w:rsid w:val="6DD5603F"/>
    <w:rsid w:val="6DD57D41"/>
    <w:rsid w:val="6DD6088C"/>
    <w:rsid w:val="6DD62748"/>
    <w:rsid w:val="6DD62CAD"/>
    <w:rsid w:val="6DD62FE1"/>
    <w:rsid w:val="6DD63457"/>
    <w:rsid w:val="6DD63D66"/>
    <w:rsid w:val="6DD642C4"/>
    <w:rsid w:val="6DD644F6"/>
    <w:rsid w:val="6DD662A4"/>
    <w:rsid w:val="6DD704F7"/>
    <w:rsid w:val="6DD729BC"/>
    <w:rsid w:val="6DD72B83"/>
    <w:rsid w:val="6DD74F45"/>
    <w:rsid w:val="6DD7791C"/>
    <w:rsid w:val="6DD8201C"/>
    <w:rsid w:val="6DD82FCF"/>
    <w:rsid w:val="6DD840A3"/>
    <w:rsid w:val="6DD84E73"/>
    <w:rsid w:val="6DD85C65"/>
    <w:rsid w:val="6DD864C0"/>
    <w:rsid w:val="6DD91F01"/>
    <w:rsid w:val="6DD93A7C"/>
    <w:rsid w:val="6DD93FE6"/>
    <w:rsid w:val="6DDA0CF1"/>
    <w:rsid w:val="6DDA1504"/>
    <w:rsid w:val="6DDA2238"/>
    <w:rsid w:val="6DDA2E80"/>
    <w:rsid w:val="6DDA3F92"/>
    <w:rsid w:val="6DDA7097"/>
    <w:rsid w:val="6DDB185C"/>
    <w:rsid w:val="6DDB2F70"/>
    <w:rsid w:val="6DDB5FB0"/>
    <w:rsid w:val="6DDB64CE"/>
    <w:rsid w:val="6DDB691A"/>
    <w:rsid w:val="6DDB7D5E"/>
    <w:rsid w:val="6DDC5565"/>
    <w:rsid w:val="6DDC6F6C"/>
    <w:rsid w:val="6DDC7067"/>
    <w:rsid w:val="6DDC764B"/>
    <w:rsid w:val="6DDD2EAF"/>
    <w:rsid w:val="6DDD3AD6"/>
    <w:rsid w:val="6DDD4417"/>
    <w:rsid w:val="6DDD523A"/>
    <w:rsid w:val="6DDD5884"/>
    <w:rsid w:val="6DDD69F5"/>
    <w:rsid w:val="6DDD73F0"/>
    <w:rsid w:val="6DDD74F4"/>
    <w:rsid w:val="6DDD7632"/>
    <w:rsid w:val="6DDD7E70"/>
    <w:rsid w:val="6DDD7FA7"/>
    <w:rsid w:val="6DDE15FC"/>
    <w:rsid w:val="6DDE33AA"/>
    <w:rsid w:val="6DDE3FA6"/>
    <w:rsid w:val="6DDE4802"/>
    <w:rsid w:val="6DDF12F7"/>
    <w:rsid w:val="6DDF271A"/>
    <w:rsid w:val="6DDF5378"/>
    <w:rsid w:val="6DDF641F"/>
    <w:rsid w:val="6DE008D3"/>
    <w:rsid w:val="6DE02980"/>
    <w:rsid w:val="6DE035C6"/>
    <w:rsid w:val="6DE05280"/>
    <w:rsid w:val="6DE07122"/>
    <w:rsid w:val="6DE13A12"/>
    <w:rsid w:val="6DE14BFD"/>
    <w:rsid w:val="6DE17604"/>
    <w:rsid w:val="6DE210EC"/>
    <w:rsid w:val="6DE218FD"/>
    <w:rsid w:val="6DE22074"/>
    <w:rsid w:val="6DE22623"/>
    <w:rsid w:val="6DE24239"/>
    <w:rsid w:val="6DE24C48"/>
    <w:rsid w:val="6DE2733E"/>
    <w:rsid w:val="6DE32544"/>
    <w:rsid w:val="6DE365A2"/>
    <w:rsid w:val="6DE36729"/>
    <w:rsid w:val="6DE36C13"/>
    <w:rsid w:val="6DE41CDF"/>
    <w:rsid w:val="6DE42E5A"/>
    <w:rsid w:val="6DE44E65"/>
    <w:rsid w:val="6DE468C8"/>
    <w:rsid w:val="6DE46C76"/>
    <w:rsid w:val="6DE47F5D"/>
    <w:rsid w:val="6DE50BDD"/>
    <w:rsid w:val="6DE5124D"/>
    <w:rsid w:val="6DE51F44"/>
    <w:rsid w:val="6DE5298B"/>
    <w:rsid w:val="6DE541BD"/>
    <w:rsid w:val="6DE546DD"/>
    <w:rsid w:val="6DE54739"/>
    <w:rsid w:val="6DE55D3D"/>
    <w:rsid w:val="6DE57D58"/>
    <w:rsid w:val="6DE57FF7"/>
    <w:rsid w:val="6DE60142"/>
    <w:rsid w:val="6DE64007"/>
    <w:rsid w:val="6DE64EE1"/>
    <w:rsid w:val="6DE652A6"/>
    <w:rsid w:val="6DE704B1"/>
    <w:rsid w:val="6DE71743"/>
    <w:rsid w:val="6DE72F09"/>
    <w:rsid w:val="6DE733D6"/>
    <w:rsid w:val="6DE7435E"/>
    <w:rsid w:val="6DE74955"/>
    <w:rsid w:val="6DE75249"/>
    <w:rsid w:val="6DE75D76"/>
    <w:rsid w:val="6DE76D4A"/>
    <w:rsid w:val="6DE8373F"/>
    <w:rsid w:val="6DE83B08"/>
    <w:rsid w:val="6DE85C69"/>
    <w:rsid w:val="6DE85FD7"/>
    <w:rsid w:val="6DE90E7C"/>
    <w:rsid w:val="6DE9247B"/>
    <w:rsid w:val="6DE9321C"/>
    <w:rsid w:val="6DE9463C"/>
    <w:rsid w:val="6DE95AE1"/>
    <w:rsid w:val="6DEA0635"/>
    <w:rsid w:val="6DEA11B3"/>
    <w:rsid w:val="6DEA61F3"/>
    <w:rsid w:val="6DEA6790"/>
    <w:rsid w:val="6DEA7FA1"/>
    <w:rsid w:val="6DEB1FF1"/>
    <w:rsid w:val="6DEB25C2"/>
    <w:rsid w:val="6DEB3A2C"/>
    <w:rsid w:val="6DEB53E0"/>
    <w:rsid w:val="6DEB75B9"/>
    <w:rsid w:val="6DEC063D"/>
    <w:rsid w:val="6DEC1F6B"/>
    <w:rsid w:val="6DEC3919"/>
    <w:rsid w:val="6DEC407D"/>
    <w:rsid w:val="6DEC45DD"/>
    <w:rsid w:val="6DEC46A1"/>
    <w:rsid w:val="6DEC5AC7"/>
    <w:rsid w:val="6DEC7AC6"/>
    <w:rsid w:val="6DED0127"/>
    <w:rsid w:val="6DED20AA"/>
    <w:rsid w:val="6DED37B3"/>
    <w:rsid w:val="6DED66D5"/>
    <w:rsid w:val="6DED6714"/>
    <w:rsid w:val="6DED71FA"/>
    <w:rsid w:val="6DEE0E0A"/>
    <w:rsid w:val="6DEE183F"/>
    <w:rsid w:val="6DEE1CF1"/>
    <w:rsid w:val="6DEE3325"/>
    <w:rsid w:val="6DEE5CE3"/>
    <w:rsid w:val="6DEE7625"/>
    <w:rsid w:val="6DEE7A91"/>
    <w:rsid w:val="6DEF3809"/>
    <w:rsid w:val="6DEF61E5"/>
    <w:rsid w:val="6DF0182B"/>
    <w:rsid w:val="6DF02224"/>
    <w:rsid w:val="6DF0426A"/>
    <w:rsid w:val="6DF05E6F"/>
    <w:rsid w:val="6DF1132F"/>
    <w:rsid w:val="6DF12C29"/>
    <w:rsid w:val="6DF14FFA"/>
    <w:rsid w:val="6DF162FB"/>
    <w:rsid w:val="6DF17581"/>
    <w:rsid w:val="6DF22BF9"/>
    <w:rsid w:val="6DF3009E"/>
    <w:rsid w:val="6DF34CD9"/>
    <w:rsid w:val="6DF350A8"/>
    <w:rsid w:val="6DF355CF"/>
    <w:rsid w:val="6DF356AE"/>
    <w:rsid w:val="6DF36E56"/>
    <w:rsid w:val="6DF4088F"/>
    <w:rsid w:val="6DF40E20"/>
    <w:rsid w:val="6DF42BCE"/>
    <w:rsid w:val="6DF45A6D"/>
    <w:rsid w:val="6DF46B4F"/>
    <w:rsid w:val="6DF56B96"/>
    <w:rsid w:val="6DF57072"/>
    <w:rsid w:val="6DF5784D"/>
    <w:rsid w:val="6DF57E44"/>
    <w:rsid w:val="6DF606F4"/>
    <w:rsid w:val="6DF60CDD"/>
    <w:rsid w:val="6DF6187E"/>
    <w:rsid w:val="6DF66946"/>
    <w:rsid w:val="6DF70D98"/>
    <w:rsid w:val="6DF760F1"/>
    <w:rsid w:val="6DF77990"/>
    <w:rsid w:val="6DF8036A"/>
    <w:rsid w:val="6DF80910"/>
    <w:rsid w:val="6DF8159F"/>
    <w:rsid w:val="6DF826BE"/>
    <w:rsid w:val="6DF82E54"/>
    <w:rsid w:val="6DF835FD"/>
    <w:rsid w:val="6DF83AD0"/>
    <w:rsid w:val="6DF8446C"/>
    <w:rsid w:val="6DF90D27"/>
    <w:rsid w:val="6DF91888"/>
    <w:rsid w:val="6DF94F36"/>
    <w:rsid w:val="6DF95EC8"/>
    <w:rsid w:val="6DF9765E"/>
    <w:rsid w:val="6DFA093D"/>
    <w:rsid w:val="6DFA0AEE"/>
    <w:rsid w:val="6DFA18E3"/>
    <w:rsid w:val="6DFA1D1E"/>
    <w:rsid w:val="6DFA4CC9"/>
    <w:rsid w:val="6DFB3F5C"/>
    <w:rsid w:val="6DFB5D0A"/>
    <w:rsid w:val="6DFB7976"/>
    <w:rsid w:val="6DFB7D20"/>
    <w:rsid w:val="6DFC277B"/>
    <w:rsid w:val="6DFC2E5C"/>
    <w:rsid w:val="6DFC3BBF"/>
    <w:rsid w:val="6DFC784E"/>
    <w:rsid w:val="6DFD08A6"/>
    <w:rsid w:val="6DFD1A82"/>
    <w:rsid w:val="6DFD1D17"/>
    <w:rsid w:val="6DFD568C"/>
    <w:rsid w:val="6DFD7438"/>
    <w:rsid w:val="6DFE3513"/>
    <w:rsid w:val="6DFE5E5C"/>
    <w:rsid w:val="6DFF1EC2"/>
    <w:rsid w:val="6DFF38D5"/>
    <w:rsid w:val="6DFF3A4C"/>
    <w:rsid w:val="6DFF3CF9"/>
    <w:rsid w:val="6DFF3D69"/>
    <w:rsid w:val="6DFF44BF"/>
    <w:rsid w:val="6DFF4DDE"/>
    <w:rsid w:val="6E0000C5"/>
    <w:rsid w:val="6E000BC1"/>
    <w:rsid w:val="6E001573"/>
    <w:rsid w:val="6E002AE5"/>
    <w:rsid w:val="6E002DE1"/>
    <w:rsid w:val="6E00321F"/>
    <w:rsid w:val="6E003712"/>
    <w:rsid w:val="6E004087"/>
    <w:rsid w:val="6E0077C5"/>
    <w:rsid w:val="6E012DF2"/>
    <w:rsid w:val="6E016817"/>
    <w:rsid w:val="6E021A03"/>
    <w:rsid w:val="6E021FC4"/>
    <w:rsid w:val="6E022A6E"/>
    <w:rsid w:val="6E02353D"/>
    <w:rsid w:val="6E026A1E"/>
    <w:rsid w:val="6E026FBA"/>
    <w:rsid w:val="6E030710"/>
    <w:rsid w:val="6E040818"/>
    <w:rsid w:val="6E041063"/>
    <w:rsid w:val="6E044771"/>
    <w:rsid w:val="6E04566F"/>
    <w:rsid w:val="6E04626A"/>
    <w:rsid w:val="6E055C01"/>
    <w:rsid w:val="6E056521"/>
    <w:rsid w:val="6E062BA1"/>
    <w:rsid w:val="6E0641B7"/>
    <w:rsid w:val="6E0653B5"/>
    <w:rsid w:val="6E070B53"/>
    <w:rsid w:val="6E070C3D"/>
    <w:rsid w:val="6E072901"/>
    <w:rsid w:val="6E075955"/>
    <w:rsid w:val="6E075FA3"/>
    <w:rsid w:val="6E076DA5"/>
    <w:rsid w:val="6E077A61"/>
    <w:rsid w:val="6E080427"/>
    <w:rsid w:val="6E082895"/>
    <w:rsid w:val="6E0830F2"/>
    <w:rsid w:val="6E084582"/>
    <w:rsid w:val="6E085B41"/>
    <w:rsid w:val="6E087B62"/>
    <w:rsid w:val="6E09100A"/>
    <w:rsid w:val="6E092B26"/>
    <w:rsid w:val="6E0948CB"/>
    <w:rsid w:val="6E095305"/>
    <w:rsid w:val="6E09562F"/>
    <w:rsid w:val="6E097188"/>
    <w:rsid w:val="6E0A1572"/>
    <w:rsid w:val="6E0A1CA3"/>
    <w:rsid w:val="6E0A23F1"/>
    <w:rsid w:val="6E0A34EA"/>
    <w:rsid w:val="6E0A612C"/>
    <w:rsid w:val="6E0A6B4A"/>
    <w:rsid w:val="6E0A6D90"/>
    <w:rsid w:val="6E0A6EA2"/>
    <w:rsid w:val="6E0A70DC"/>
    <w:rsid w:val="6E0B036D"/>
    <w:rsid w:val="6E0B1A73"/>
    <w:rsid w:val="6E0B4933"/>
    <w:rsid w:val="6E0B64EA"/>
    <w:rsid w:val="6E0C0EA1"/>
    <w:rsid w:val="6E0C237E"/>
    <w:rsid w:val="6E0C2F03"/>
    <w:rsid w:val="6E0C6169"/>
    <w:rsid w:val="6E0C62AD"/>
    <w:rsid w:val="6E0C7F17"/>
    <w:rsid w:val="6E0D0088"/>
    <w:rsid w:val="6E0D1640"/>
    <w:rsid w:val="6E0D41DB"/>
    <w:rsid w:val="6E0D4393"/>
    <w:rsid w:val="6E0D6F64"/>
    <w:rsid w:val="6E0D76CF"/>
    <w:rsid w:val="6E0E03F4"/>
    <w:rsid w:val="6E0E5A3E"/>
    <w:rsid w:val="6E0E5E44"/>
    <w:rsid w:val="6E0E6033"/>
    <w:rsid w:val="6E0F5979"/>
    <w:rsid w:val="6E0F7A08"/>
    <w:rsid w:val="6E1014A2"/>
    <w:rsid w:val="6E102AB4"/>
    <w:rsid w:val="6E104395"/>
    <w:rsid w:val="6E10454B"/>
    <w:rsid w:val="6E106A42"/>
    <w:rsid w:val="6E107711"/>
    <w:rsid w:val="6E10777C"/>
    <w:rsid w:val="6E110BE0"/>
    <w:rsid w:val="6E111A99"/>
    <w:rsid w:val="6E111AF6"/>
    <w:rsid w:val="6E112438"/>
    <w:rsid w:val="6E113780"/>
    <w:rsid w:val="6E1154EF"/>
    <w:rsid w:val="6E11552E"/>
    <w:rsid w:val="6E1158E4"/>
    <w:rsid w:val="6E120BCE"/>
    <w:rsid w:val="6E124ACF"/>
    <w:rsid w:val="6E1312A6"/>
    <w:rsid w:val="6E132DD6"/>
    <w:rsid w:val="6E1356C7"/>
    <w:rsid w:val="6E1360AA"/>
    <w:rsid w:val="6E136FC8"/>
    <w:rsid w:val="6E1374F8"/>
    <w:rsid w:val="6E137F9B"/>
    <w:rsid w:val="6E142BB2"/>
    <w:rsid w:val="6E144266"/>
    <w:rsid w:val="6E14501E"/>
    <w:rsid w:val="6E14564B"/>
    <w:rsid w:val="6E1461A6"/>
    <w:rsid w:val="6E146DCC"/>
    <w:rsid w:val="6E152767"/>
    <w:rsid w:val="6E153270"/>
    <w:rsid w:val="6E155830"/>
    <w:rsid w:val="6E160D96"/>
    <w:rsid w:val="6E162B44"/>
    <w:rsid w:val="6E163300"/>
    <w:rsid w:val="6E16620A"/>
    <w:rsid w:val="6E166B86"/>
    <w:rsid w:val="6E166FE8"/>
    <w:rsid w:val="6E170742"/>
    <w:rsid w:val="6E1713F2"/>
    <w:rsid w:val="6E171D4A"/>
    <w:rsid w:val="6E173DA5"/>
    <w:rsid w:val="6E1804E6"/>
    <w:rsid w:val="6E1814A6"/>
    <w:rsid w:val="6E182D60"/>
    <w:rsid w:val="6E183EF5"/>
    <w:rsid w:val="6E184077"/>
    <w:rsid w:val="6E18687F"/>
    <w:rsid w:val="6E1868BC"/>
    <w:rsid w:val="6E187783"/>
    <w:rsid w:val="6E190AB3"/>
    <w:rsid w:val="6E192B1B"/>
    <w:rsid w:val="6E193A1A"/>
    <w:rsid w:val="6E1A6AD8"/>
    <w:rsid w:val="6E1A7A74"/>
    <w:rsid w:val="6E1A7A85"/>
    <w:rsid w:val="6E1B015A"/>
    <w:rsid w:val="6E1B37F7"/>
    <w:rsid w:val="6E1B37F9"/>
    <w:rsid w:val="6E1B45FE"/>
    <w:rsid w:val="6E1B5947"/>
    <w:rsid w:val="6E1B63AC"/>
    <w:rsid w:val="6E1B6B26"/>
    <w:rsid w:val="6E1B7E27"/>
    <w:rsid w:val="6E1C4845"/>
    <w:rsid w:val="6E1C5DFB"/>
    <w:rsid w:val="6E1C64D5"/>
    <w:rsid w:val="6E1D0376"/>
    <w:rsid w:val="6E1D2124"/>
    <w:rsid w:val="6E1D6833"/>
    <w:rsid w:val="6E1D7ADD"/>
    <w:rsid w:val="6E1D7E40"/>
    <w:rsid w:val="6E1E4550"/>
    <w:rsid w:val="6E1E5318"/>
    <w:rsid w:val="6E1E73FF"/>
    <w:rsid w:val="6E1E7EE9"/>
    <w:rsid w:val="6E1F50EF"/>
    <w:rsid w:val="6E20125F"/>
    <w:rsid w:val="6E201C15"/>
    <w:rsid w:val="6E202840"/>
    <w:rsid w:val="6E2048D9"/>
    <w:rsid w:val="6E205C8E"/>
    <w:rsid w:val="6E2123B7"/>
    <w:rsid w:val="6E221611"/>
    <w:rsid w:val="6E22170A"/>
    <w:rsid w:val="6E2230D2"/>
    <w:rsid w:val="6E22598D"/>
    <w:rsid w:val="6E2301B5"/>
    <w:rsid w:val="6E23314D"/>
    <w:rsid w:val="6E23688A"/>
    <w:rsid w:val="6E24196E"/>
    <w:rsid w:val="6E24261A"/>
    <w:rsid w:val="6E2434B3"/>
    <w:rsid w:val="6E244BAD"/>
    <w:rsid w:val="6E250AD5"/>
    <w:rsid w:val="6E250FD9"/>
    <w:rsid w:val="6E251EEF"/>
    <w:rsid w:val="6E252C93"/>
    <w:rsid w:val="6E253AAA"/>
    <w:rsid w:val="6E2562DE"/>
    <w:rsid w:val="6E25637F"/>
    <w:rsid w:val="6E261968"/>
    <w:rsid w:val="6E26547D"/>
    <w:rsid w:val="6E265A59"/>
    <w:rsid w:val="6E26799E"/>
    <w:rsid w:val="6E272E6B"/>
    <w:rsid w:val="6E272FA3"/>
    <w:rsid w:val="6E274D51"/>
    <w:rsid w:val="6E276AFF"/>
    <w:rsid w:val="6E281C20"/>
    <w:rsid w:val="6E283B6C"/>
    <w:rsid w:val="6E284443"/>
    <w:rsid w:val="6E290A62"/>
    <w:rsid w:val="6E290AC9"/>
    <w:rsid w:val="6E2943EE"/>
    <w:rsid w:val="6E2949AF"/>
    <w:rsid w:val="6E295C4B"/>
    <w:rsid w:val="6E296D1B"/>
    <w:rsid w:val="6E297E68"/>
    <w:rsid w:val="6E2A27C9"/>
    <w:rsid w:val="6E2A65EF"/>
    <w:rsid w:val="6E2B0D85"/>
    <w:rsid w:val="6E2B2A93"/>
    <w:rsid w:val="6E2C17AF"/>
    <w:rsid w:val="6E2C3644"/>
    <w:rsid w:val="6E2C4E31"/>
    <w:rsid w:val="6E2C71EF"/>
    <w:rsid w:val="6E2D00F8"/>
    <w:rsid w:val="6E2D246D"/>
    <w:rsid w:val="6E2D397D"/>
    <w:rsid w:val="6E2D4F77"/>
    <w:rsid w:val="6E2E1D79"/>
    <w:rsid w:val="6E2E3F9B"/>
    <w:rsid w:val="6E2E4332"/>
    <w:rsid w:val="6E2E4D54"/>
    <w:rsid w:val="6E2E60E0"/>
    <w:rsid w:val="6E2E629D"/>
    <w:rsid w:val="6E2E7D48"/>
    <w:rsid w:val="6E2E7E8E"/>
    <w:rsid w:val="6E2F1219"/>
    <w:rsid w:val="6E2F2834"/>
    <w:rsid w:val="6E2F3C06"/>
    <w:rsid w:val="6E2F5C74"/>
    <w:rsid w:val="6E2F772D"/>
    <w:rsid w:val="6E301E58"/>
    <w:rsid w:val="6E3022FE"/>
    <w:rsid w:val="6E30690B"/>
    <w:rsid w:val="6E311912"/>
    <w:rsid w:val="6E312F45"/>
    <w:rsid w:val="6E313E22"/>
    <w:rsid w:val="6E315515"/>
    <w:rsid w:val="6E31797E"/>
    <w:rsid w:val="6E32075B"/>
    <w:rsid w:val="6E320B57"/>
    <w:rsid w:val="6E320F98"/>
    <w:rsid w:val="6E32134D"/>
    <w:rsid w:val="6E3249F3"/>
    <w:rsid w:val="6E3311DE"/>
    <w:rsid w:val="6E331948"/>
    <w:rsid w:val="6E3336F6"/>
    <w:rsid w:val="6E33606E"/>
    <w:rsid w:val="6E336CED"/>
    <w:rsid w:val="6E337B9A"/>
    <w:rsid w:val="6E337F31"/>
    <w:rsid w:val="6E34121C"/>
    <w:rsid w:val="6E35158A"/>
    <w:rsid w:val="6E35359F"/>
    <w:rsid w:val="6E3556C0"/>
    <w:rsid w:val="6E355CBB"/>
    <w:rsid w:val="6E35746E"/>
    <w:rsid w:val="6E361438"/>
    <w:rsid w:val="6E3616CC"/>
    <w:rsid w:val="6E363782"/>
    <w:rsid w:val="6E365E66"/>
    <w:rsid w:val="6E3670E0"/>
    <w:rsid w:val="6E367A2B"/>
    <w:rsid w:val="6E375EBF"/>
    <w:rsid w:val="6E377600"/>
    <w:rsid w:val="6E382BD2"/>
    <w:rsid w:val="6E3851B0"/>
    <w:rsid w:val="6E386F5E"/>
    <w:rsid w:val="6E391026"/>
    <w:rsid w:val="6E396833"/>
    <w:rsid w:val="6E3A2CD6"/>
    <w:rsid w:val="6E3A4A84"/>
    <w:rsid w:val="6E3A5210"/>
    <w:rsid w:val="6E3B6A4F"/>
    <w:rsid w:val="6E3B7411"/>
    <w:rsid w:val="6E3C4083"/>
    <w:rsid w:val="6E3D1FD3"/>
    <w:rsid w:val="6E3D27C7"/>
    <w:rsid w:val="6E3D4575"/>
    <w:rsid w:val="6E3D4BF3"/>
    <w:rsid w:val="6E3D4D64"/>
    <w:rsid w:val="6E3D6A79"/>
    <w:rsid w:val="6E3E14AB"/>
    <w:rsid w:val="6E3E3B02"/>
    <w:rsid w:val="6E3E4DF5"/>
    <w:rsid w:val="6E3E5D92"/>
    <w:rsid w:val="6E3E7AAF"/>
    <w:rsid w:val="6E3E7CE2"/>
    <w:rsid w:val="6E3F02ED"/>
    <w:rsid w:val="6E3F3ADA"/>
    <w:rsid w:val="6E3F653F"/>
    <w:rsid w:val="6E400501"/>
    <w:rsid w:val="6E401727"/>
    <w:rsid w:val="6E403E81"/>
    <w:rsid w:val="6E4063DF"/>
    <w:rsid w:val="6E4064BE"/>
    <w:rsid w:val="6E411B42"/>
    <w:rsid w:val="6E413F52"/>
    <w:rsid w:val="6E414065"/>
    <w:rsid w:val="6E415143"/>
    <w:rsid w:val="6E423939"/>
    <w:rsid w:val="6E424713"/>
    <w:rsid w:val="6E427CFD"/>
    <w:rsid w:val="6E430774"/>
    <w:rsid w:val="6E431D4C"/>
    <w:rsid w:val="6E4330EF"/>
    <w:rsid w:val="6E447033"/>
    <w:rsid w:val="6E4476B1"/>
    <w:rsid w:val="6E451BE4"/>
    <w:rsid w:val="6E452BF0"/>
    <w:rsid w:val="6E452E3C"/>
    <w:rsid w:val="6E453429"/>
    <w:rsid w:val="6E454ADD"/>
    <w:rsid w:val="6E46088F"/>
    <w:rsid w:val="6E4678CD"/>
    <w:rsid w:val="6E470694"/>
    <w:rsid w:val="6E470A5E"/>
    <w:rsid w:val="6E4753F3"/>
    <w:rsid w:val="6E4759B4"/>
    <w:rsid w:val="6E480585"/>
    <w:rsid w:val="6E480905"/>
    <w:rsid w:val="6E480C2E"/>
    <w:rsid w:val="6E4829C8"/>
    <w:rsid w:val="6E4859FC"/>
    <w:rsid w:val="6E486BBB"/>
    <w:rsid w:val="6E4902DE"/>
    <w:rsid w:val="6E49116B"/>
    <w:rsid w:val="6E492F1A"/>
    <w:rsid w:val="6E494CC8"/>
    <w:rsid w:val="6E495182"/>
    <w:rsid w:val="6E4A0A40"/>
    <w:rsid w:val="6E4A0A47"/>
    <w:rsid w:val="6E4A50E5"/>
    <w:rsid w:val="6E4A53A7"/>
    <w:rsid w:val="6E4B067C"/>
    <w:rsid w:val="6E4B0BD1"/>
    <w:rsid w:val="6E4B4EE4"/>
    <w:rsid w:val="6E4B57C5"/>
    <w:rsid w:val="6E4B6C92"/>
    <w:rsid w:val="6E4B6F06"/>
    <w:rsid w:val="6E4B75E2"/>
    <w:rsid w:val="6E4C0B81"/>
    <w:rsid w:val="6E4C0C5C"/>
    <w:rsid w:val="6E4C2817"/>
    <w:rsid w:val="6E4C562B"/>
    <w:rsid w:val="6E4D0861"/>
    <w:rsid w:val="6E4D1826"/>
    <w:rsid w:val="6E4D2FFE"/>
    <w:rsid w:val="6E4E154F"/>
    <w:rsid w:val="6E4E3F21"/>
    <w:rsid w:val="6E4E50C4"/>
    <w:rsid w:val="6E4E50F2"/>
    <w:rsid w:val="6E4E661B"/>
    <w:rsid w:val="6E4E6782"/>
    <w:rsid w:val="6E4F03E1"/>
    <w:rsid w:val="6E4F2EAB"/>
    <w:rsid w:val="6E4F2F3F"/>
    <w:rsid w:val="6E4F3F3B"/>
    <w:rsid w:val="6E4F4594"/>
    <w:rsid w:val="6E4F6056"/>
    <w:rsid w:val="6E4F6D17"/>
    <w:rsid w:val="6E501273"/>
    <w:rsid w:val="6E501734"/>
    <w:rsid w:val="6E501DAD"/>
    <w:rsid w:val="6E5042A8"/>
    <w:rsid w:val="6E505671"/>
    <w:rsid w:val="6E505997"/>
    <w:rsid w:val="6E506C1B"/>
    <w:rsid w:val="6E5074AD"/>
    <w:rsid w:val="6E511A7E"/>
    <w:rsid w:val="6E511DCE"/>
    <w:rsid w:val="6E5212E8"/>
    <w:rsid w:val="6E5216B8"/>
    <w:rsid w:val="6E525DD1"/>
    <w:rsid w:val="6E526272"/>
    <w:rsid w:val="6E531FEA"/>
    <w:rsid w:val="6E5328F7"/>
    <w:rsid w:val="6E53384B"/>
    <w:rsid w:val="6E534C10"/>
    <w:rsid w:val="6E535B46"/>
    <w:rsid w:val="6E536842"/>
    <w:rsid w:val="6E5375A5"/>
    <w:rsid w:val="6E5378F4"/>
    <w:rsid w:val="6E542195"/>
    <w:rsid w:val="6E54236D"/>
    <w:rsid w:val="6E542684"/>
    <w:rsid w:val="6E54779E"/>
    <w:rsid w:val="6E547FB8"/>
    <w:rsid w:val="6E551448"/>
    <w:rsid w:val="6E5518BE"/>
    <w:rsid w:val="6E5519D5"/>
    <w:rsid w:val="6E552B89"/>
    <w:rsid w:val="6E5560DD"/>
    <w:rsid w:val="6E5604EA"/>
    <w:rsid w:val="6E56311D"/>
    <w:rsid w:val="6E56369A"/>
    <w:rsid w:val="6E56726B"/>
    <w:rsid w:val="6E567FDC"/>
    <w:rsid w:val="6E572F02"/>
    <w:rsid w:val="6E573EED"/>
    <w:rsid w:val="6E5754A9"/>
    <w:rsid w:val="6E5803D1"/>
    <w:rsid w:val="6E5805C6"/>
    <w:rsid w:val="6E582668"/>
    <w:rsid w:val="6E58315D"/>
    <w:rsid w:val="6E583F49"/>
    <w:rsid w:val="6E587601"/>
    <w:rsid w:val="6E587EF0"/>
    <w:rsid w:val="6E591E5A"/>
    <w:rsid w:val="6E591F79"/>
    <w:rsid w:val="6E596DFE"/>
    <w:rsid w:val="6E5A0C83"/>
    <w:rsid w:val="6E5A1A0C"/>
    <w:rsid w:val="6E5A20E6"/>
    <w:rsid w:val="6E5A2DB5"/>
    <w:rsid w:val="6E5A5640"/>
    <w:rsid w:val="6E5A5CBD"/>
    <w:rsid w:val="6E5B3C84"/>
    <w:rsid w:val="6E5B49FB"/>
    <w:rsid w:val="6E5B69FB"/>
    <w:rsid w:val="6E5B7627"/>
    <w:rsid w:val="6E5C0E9F"/>
    <w:rsid w:val="6E5C19CE"/>
    <w:rsid w:val="6E5C7E29"/>
    <w:rsid w:val="6E5D0773"/>
    <w:rsid w:val="6E5D0AC0"/>
    <w:rsid w:val="6E5D0F7D"/>
    <w:rsid w:val="6E5D2615"/>
    <w:rsid w:val="6E5D49CC"/>
    <w:rsid w:val="6E5D4C17"/>
    <w:rsid w:val="6E5D69C5"/>
    <w:rsid w:val="6E5D71F9"/>
    <w:rsid w:val="6E5E2434"/>
    <w:rsid w:val="6E5E5A28"/>
    <w:rsid w:val="6E5F0696"/>
    <w:rsid w:val="6E5F098F"/>
    <w:rsid w:val="6E5F1847"/>
    <w:rsid w:val="6E5F54D8"/>
    <w:rsid w:val="6E5F6148"/>
    <w:rsid w:val="6E5F750A"/>
    <w:rsid w:val="6E5F79C5"/>
    <w:rsid w:val="6E600263"/>
    <w:rsid w:val="6E600808"/>
    <w:rsid w:val="6E600D0E"/>
    <w:rsid w:val="6E602011"/>
    <w:rsid w:val="6E60221B"/>
    <w:rsid w:val="6E602435"/>
    <w:rsid w:val="6E6048AE"/>
    <w:rsid w:val="6E611811"/>
    <w:rsid w:val="6E614A03"/>
    <w:rsid w:val="6E617A23"/>
    <w:rsid w:val="6E621798"/>
    <w:rsid w:val="6E62222D"/>
    <w:rsid w:val="6E623FDB"/>
    <w:rsid w:val="6E625D89"/>
    <w:rsid w:val="6E627E38"/>
    <w:rsid w:val="6E63453A"/>
    <w:rsid w:val="6E642616"/>
    <w:rsid w:val="6E645504"/>
    <w:rsid w:val="6E645FA5"/>
    <w:rsid w:val="6E646C78"/>
    <w:rsid w:val="6E647AAD"/>
    <w:rsid w:val="6E650F3D"/>
    <w:rsid w:val="6E6510F1"/>
    <w:rsid w:val="6E65267E"/>
    <w:rsid w:val="6E654F1B"/>
    <w:rsid w:val="6E656E27"/>
    <w:rsid w:val="6E657908"/>
    <w:rsid w:val="6E66062E"/>
    <w:rsid w:val="6E660726"/>
    <w:rsid w:val="6E661D1D"/>
    <w:rsid w:val="6E66587A"/>
    <w:rsid w:val="6E6660B0"/>
    <w:rsid w:val="6E666511"/>
    <w:rsid w:val="6E67025A"/>
    <w:rsid w:val="6E671595"/>
    <w:rsid w:val="6E6715F2"/>
    <w:rsid w:val="6E672517"/>
    <w:rsid w:val="6E672E7A"/>
    <w:rsid w:val="6E67414E"/>
    <w:rsid w:val="6E6757BA"/>
    <w:rsid w:val="6E677844"/>
    <w:rsid w:val="6E6778A5"/>
    <w:rsid w:val="6E682EC4"/>
    <w:rsid w:val="6E6846A0"/>
    <w:rsid w:val="6E686A6C"/>
    <w:rsid w:val="6E686AB1"/>
    <w:rsid w:val="6E686BC9"/>
    <w:rsid w:val="6E68767D"/>
    <w:rsid w:val="6E690E74"/>
    <w:rsid w:val="6E6933A5"/>
    <w:rsid w:val="6E6935BC"/>
    <w:rsid w:val="6E69533E"/>
    <w:rsid w:val="6E69536A"/>
    <w:rsid w:val="6E696972"/>
    <w:rsid w:val="6E6971BB"/>
    <w:rsid w:val="6E6A1D85"/>
    <w:rsid w:val="6E6A2660"/>
    <w:rsid w:val="6E6A3973"/>
    <w:rsid w:val="6E6A3D7F"/>
    <w:rsid w:val="6E6A4F88"/>
    <w:rsid w:val="6E6B0C8A"/>
    <w:rsid w:val="6E6B4DAF"/>
    <w:rsid w:val="6E6B7C79"/>
    <w:rsid w:val="6E6C09B6"/>
    <w:rsid w:val="6E6C24F1"/>
    <w:rsid w:val="6E6C3E0C"/>
    <w:rsid w:val="6E6C3E68"/>
    <w:rsid w:val="6E6C4E5A"/>
    <w:rsid w:val="6E6C605B"/>
    <w:rsid w:val="6E6C623F"/>
    <w:rsid w:val="6E6D25E6"/>
    <w:rsid w:val="6E6E0BD2"/>
    <w:rsid w:val="6E6E1D94"/>
    <w:rsid w:val="6E6E2FC7"/>
    <w:rsid w:val="6E6E3574"/>
    <w:rsid w:val="6E6E6817"/>
    <w:rsid w:val="6E6F4BC0"/>
    <w:rsid w:val="6E6F67D1"/>
    <w:rsid w:val="6E6F6897"/>
    <w:rsid w:val="6E7004A6"/>
    <w:rsid w:val="6E700B4D"/>
    <w:rsid w:val="6E701777"/>
    <w:rsid w:val="6E701BEE"/>
    <w:rsid w:val="6E70494A"/>
    <w:rsid w:val="6E7066F8"/>
    <w:rsid w:val="6E707183"/>
    <w:rsid w:val="6E707D06"/>
    <w:rsid w:val="6E711758"/>
    <w:rsid w:val="6E712470"/>
    <w:rsid w:val="6E71421E"/>
    <w:rsid w:val="6E7159CD"/>
    <w:rsid w:val="6E717AEC"/>
    <w:rsid w:val="6E7206C2"/>
    <w:rsid w:val="6E7220B1"/>
    <w:rsid w:val="6E725B19"/>
    <w:rsid w:val="6E731D44"/>
    <w:rsid w:val="6E732F6B"/>
    <w:rsid w:val="6E7333EF"/>
    <w:rsid w:val="6E734042"/>
    <w:rsid w:val="6E7361E8"/>
    <w:rsid w:val="6E737080"/>
    <w:rsid w:val="6E737A96"/>
    <w:rsid w:val="6E741745"/>
    <w:rsid w:val="6E745DE6"/>
    <w:rsid w:val="6E7479BE"/>
    <w:rsid w:val="6E754B3F"/>
    <w:rsid w:val="6E756053"/>
    <w:rsid w:val="6E756E56"/>
    <w:rsid w:val="6E761835"/>
    <w:rsid w:val="6E761EC2"/>
    <w:rsid w:val="6E76556A"/>
    <w:rsid w:val="6E773350"/>
    <w:rsid w:val="6E775CD9"/>
    <w:rsid w:val="6E777A87"/>
    <w:rsid w:val="6E782DA0"/>
    <w:rsid w:val="6E7837FF"/>
    <w:rsid w:val="6E7853BE"/>
    <w:rsid w:val="6E7855AD"/>
    <w:rsid w:val="6E785F23"/>
    <w:rsid w:val="6E786B72"/>
    <w:rsid w:val="6E7878AD"/>
    <w:rsid w:val="6E791F84"/>
    <w:rsid w:val="6E793407"/>
    <w:rsid w:val="6E793DB2"/>
    <w:rsid w:val="6E797603"/>
    <w:rsid w:val="6E7A040C"/>
    <w:rsid w:val="6E7A19E9"/>
    <w:rsid w:val="6E7A1CD3"/>
    <w:rsid w:val="6E7A30D3"/>
    <w:rsid w:val="6E7A6C03"/>
    <w:rsid w:val="6E7A71F8"/>
    <w:rsid w:val="6E7B08CD"/>
    <w:rsid w:val="6E7B48A4"/>
    <w:rsid w:val="6E7B54E8"/>
    <w:rsid w:val="6E7C2B72"/>
    <w:rsid w:val="6E7C49C0"/>
    <w:rsid w:val="6E7C509D"/>
    <w:rsid w:val="6E7C5CC3"/>
    <w:rsid w:val="6E7C7264"/>
    <w:rsid w:val="6E7D03FB"/>
    <w:rsid w:val="6E7D0E15"/>
    <w:rsid w:val="6E7D2BC3"/>
    <w:rsid w:val="6E7D5B6B"/>
    <w:rsid w:val="6E7D5D39"/>
    <w:rsid w:val="6E7D7805"/>
    <w:rsid w:val="6E7E0555"/>
    <w:rsid w:val="6E7E07C9"/>
    <w:rsid w:val="6E7E0CFD"/>
    <w:rsid w:val="6E7F170D"/>
    <w:rsid w:val="6E7F3A9C"/>
    <w:rsid w:val="6E7F63F0"/>
    <w:rsid w:val="6E7F693B"/>
    <w:rsid w:val="6E801B94"/>
    <w:rsid w:val="6E8021A5"/>
    <w:rsid w:val="6E802896"/>
    <w:rsid w:val="6E80394C"/>
    <w:rsid w:val="6E804461"/>
    <w:rsid w:val="6E8072C0"/>
    <w:rsid w:val="6E807751"/>
    <w:rsid w:val="6E810905"/>
    <w:rsid w:val="6E8112F5"/>
    <w:rsid w:val="6E8126B3"/>
    <w:rsid w:val="6E8201DA"/>
    <w:rsid w:val="6E820239"/>
    <w:rsid w:val="6E821C36"/>
    <w:rsid w:val="6E82467D"/>
    <w:rsid w:val="6E82642B"/>
    <w:rsid w:val="6E83027E"/>
    <w:rsid w:val="6E831AAD"/>
    <w:rsid w:val="6E833036"/>
    <w:rsid w:val="6E833323"/>
    <w:rsid w:val="6E834C0B"/>
    <w:rsid w:val="6E835171"/>
    <w:rsid w:val="6E836CE0"/>
    <w:rsid w:val="6E8444C6"/>
    <w:rsid w:val="6E8473C6"/>
    <w:rsid w:val="6E8504CB"/>
    <w:rsid w:val="6E852A8E"/>
    <w:rsid w:val="6E853194"/>
    <w:rsid w:val="6E854992"/>
    <w:rsid w:val="6E8603F0"/>
    <w:rsid w:val="6E8631A8"/>
    <w:rsid w:val="6E867CCA"/>
    <w:rsid w:val="6E87113B"/>
    <w:rsid w:val="6E873A42"/>
    <w:rsid w:val="6E8757F0"/>
    <w:rsid w:val="6E881C94"/>
    <w:rsid w:val="6E885136"/>
    <w:rsid w:val="6E885AF0"/>
    <w:rsid w:val="6E8873FD"/>
    <w:rsid w:val="6E89169A"/>
    <w:rsid w:val="6E891910"/>
    <w:rsid w:val="6E8932E9"/>
    <w:rsid w:val="6E893520"/>
    <w:rsid w:val="6E893726"/>
    <w:rsid w:val="6E893F2B"/>
    <w:rsid w:val="6E8953EB"/>
    <w:rsid w:val="6E8954CD"/>
    <w:rsid w:val="6E895A0C"/>
    <w:rsid w:val="6E8A2F09"/>
    <w:rsid w:val="6E8A7499"/>
    <w:rsid w:val="6E8B1913"/>
    <w:rsid w:val="6E8B19D2"/>
    <w:rsid w:val="6E8B26EE"/>
    <w:rsid w:val="6E8B4399"/>
    <w:rsid w:val="6E8B4B00"/>
    <w:rsid w:val="6E8B512E"/>
    <w:rsid w:val="6E8B52E0"/>
    <w:rsid w:val="6E8C1058"/>
    <w:rsid w:val="6E8C15DC"/>
    <w:rsid w:val="6E8C4D7E"/>
    <w:rsid w:val="6E8C5943"/>
    <w:rsid w:val="6E8C5DA7"/>
    <w:rsid w:val="6E8C5FDA"/>
    <w:rsid w:val="6E8C6E59"/>
    <w:rsid w:val="6E8D188A"/>
    <w:rsid w:val="6E8D37A1"/>
    <w:rsid w:val="6E8D3D28"/>
    <w:rsid w:val="6E8D5280"/>
    <w:rsid w:val="6E8D72AA"/>
    <w:rsid w:val="6E8D7821"/>
    <w:rsid w:val="6E8E297A"/>
    <w:rsid w:val="6E8E3022"/>
    <w:rsid w:val="6E8E4DD0"/>
    <w:rsid w:val="6E8E5809"/>
    <w:rsid w:val="6E8E6B7E"/>
    <w:rsid w:val="6E8E7F45"/>
    <w:rsid w:val="6E8F0CDE"/>
    <w:rsid w:val="6E8F31AC"/>
    <w:rsid w:val="6E8F35B1"/>
    <w:rsid w:val="6E8F3A35"/>
    <w:rsid w:val="6E8F5CB6"/>
    <w:rsid w:val="6E8F7F97"/>
    <w:rsid w:val="6E900723"/>
    <w:rsid w:val="6E900BB8"/>
    <w:rsid w:val="6E9015C7"/>
    <w:rsid w:val="6E902451"/>
    <w:rsid w:val="6E9028F6"/>
    <w:rsid w:val="6E9039AA"/>
    <w:rsid w:val="6E906BF6"/>
    <w:rsid w:val="6E91041D"/>
    <w:rsid w:val="6E910EE1"/>
    <w:rsid w:val="6E9113E2"/>
    <w:rsid w:val="6E911447"/>
    <w:rsid w:val="6E9119A5"/>
    <w:rsid w:val="6E9128A6"/>
    <w:rsid w:val="6E91491B"/>
    <w:rsid w:val="6E91666F"/>
    <w:rsid w:val="6E916ACA"/>
    <w:rsid w:val="6E92178E"/>
    <w:rsid w:val="6E9217B4"/>
    <w:rsid w:val="6E922B12"/>
    <w:rsid w:val="6E922B16"/>
    <w:rsid w:val="6E923636"/>
    <w:rsid w:val="6E92549B"/>
    <w:rsid w:val="6E93126D"/>
    <w:rsid w:val="6E93155A"/>
    <w:rsid w:val="6E931AD3"/>
    <w:rsid w:val="6E931F60"/>
    <w:rsid w:val="6E932B2B"/>
    <w:rsid w:val="6E933802"/>
    <w:rsid w:val="6E934195"/>
    <w:rsid w:val="6E937BFD"/>
    <w:rsid w:val="6E9437BA"/>
    <w:rsid w:val="6E943FBB"/>
    <w:rsid w:val="6E945148"/>
    <w:rsid w:val="6E945D0C"/>
    <w:rsid w:val="6E947B77"/>
    <w:rsid w:val="6E947F9F"/>
    <w:rsid w:val="6E95001C"/>
    <w:rsid w:val="6E955409"/>
    <w:rsid w:val="6E95544B"/>
    <w:rsid w:val="6E95615F"/>
    <w:rsid w:val="6E957A83"/>
    <w:rsid w:val="6E957F0D"/>
    <w:rsid w:val="6E962958"/>
    <w:rsid w:val="6E97065A"/>
    <w:rsid w:val="6E974D1A"/>
    <w:rsid w:val="6E9764B7"/>
    <w:rsid w:val="6E981926"/>
    <w:rsid w:val="6E982FCD"/>
    <w:rsid w:val="6E983DCC"/>
    <w:rsid w:val="6E983F05"/>
    <w:rsid w:val="6E985A05"/>
    <w:rsid w:val="6E985C4F"/>
    <w:rsid w:val="6E990121"/>
    <w:rsid w:val="6E9956BE"/>
    <w:rsid w:val="6E996735"/>
    <w:rsid w:val="6E9A3775"/>
    <w:rsid w:val="6E9A5523"/>
    <w:rsid w:val="6E9A79E9"/>
    <w:rsid w:val="6E9B1322"/>
    <w:rsid w:val="6E9B1D11"/>
    <w:rsid w:val="6E9B4BF6"/>
    <w:rsid w:val="6E9C02AF"/>
    <w:rsid w:val="6E9C3BDD"/>
    <w:rsid w:val="6E9C573F"/>
    <w:rsid w:val="6E9C6224"/>
    <w:rsid w:val="6E9C74ED"/>
    <w:rsid w:val="6E9D14A6"/>
    <w:rsid w:val="6E9D1B01"/>
    <w:rsid w:val="6E9D3265"/>
    <w:rsid w:val="6E9D506D"/>
    <w:rsid w:val="6E9D724F"/>
    <w:rsid w:val="6E9E267D"/>
    <w:rsid w:val="6E9E328F"/>
    <w:rsid w:val="6E9E3EB9"/>
    <w:rsid w:val="6E9E4599"/>
    <w:rsid w:val="6E9E4B4C"/>
    <w:rsid w:val="6E9F0D8B"/>
    <w:rsid w:val="6E9F10CE"/>
    <w:rsid w:val="6E9F59DB"/>
    <w:rsid w:val="6E9F6FDD"/>
    <w:rsid w:val="6E9F7071"/>
    <w:rsid w:val="6EA039EE"/>
    <w:rsid w:val="6EA03E7C"/>
    <w:rsid w:val="6EA04B3D"/>
    <w:rsid w:val="6EA04D17"/>
    <w:rsid w:val="6EA06663"/>
    <w:rsid w:val="6EA12D56"/>
    <w:rsid w:val="6EA13529"/>
    <w:rsid w:val="6EA136DF"/>
    <w:rsid w:val="6EA14B04"/>
    <w:rsid w:val="6EA165BF"/>
    <w:rsid w:val="6EA168B2"/>
    <w:rsid w:val="6EA2087C"/>
    <w:rsid w:val="6EA2093D"/>
    <w:rsid w:val="6EA211E0"/>
    <w:rsid w:val="6EA2210A"/>
    <w:rsid w:val="6EA2262A"/>
    <w:rsid w:val="6EA23042"/>
    <w:rsid w:val="6EA24120"/>
    <w:rsid w:val="6EA25D30"/>
    <w:rsid w:val="6EA32620"/>
    <w:rsid w:val="6EA41100"/>
    <w:rsid w:val="6EA4236F"/>
    <w:rsid w:val="6EA42846"/>
    <w:rsid w:val="6EA42B95"/>
    <w:rsid w:val="6EA445F4"/>
    <w:rsid w:val="6EA463A2"/>
    <w:rsid w:val="6EA46B14"/>
    <w:rsid w:val="6EA472A9"/>
    <w:rsid w:val="6EA50915"/>
    <w:rsid w:val="6EA529BE"/>
    <w:rsid w:val="6EA52A23"/>
    <w:rsid w:val="6EA563D0"/>
    <w:rsid w:val="6EA6020E"/>
    <w:rsid w:val="6EA60FA1"/>
    <w:rsid w:val="6EA6162E"/>
    <w:rsid w:val="6EA61BA6"/>
    <w:rsid w:val="6EA65977"/>
    <w:rsid w:val="6EA67204"/>
    <w:rsid w:val="6EA67860"/>
    <w:rsid w:val="6EA70923"/>
    <w:rsid w:val="6EA72C78"/>
    <w:rsid w:val="6EA74AD7"/>
    <w:rsid w:val="6EA75E92"/>
    <w:rsid w:val="6EA77676"/>
    <w:rsid w:val="6EA77C40"/>
    <w:rsid w:val="6EA81149"/>
    <w:rsid w:val="6EA81477"/>
    <w:rsid w:val="6EA840E4"/>
    <w:rsid w:val="6EA87263"/>
    <w:rsid w:val="6EA87B8C"/>
    <w:rsid w:val="6EA91C0A"/>
    <w:rsid w:val="6EA91D9E"/>
    <w:rsid w:val="6EA9329A"/>
    <w:rsid w:val="6EA944B1"/>
    <w:rsid w:val="6EA97922"/>
    <w:rsid w:val="6EA97E5C"/>
    <w:rsid w:val="6EAA0DB2"/>
    <w:rsid w:val="6EAA3B3E"/>
    <w:rsid w:val="6EAA3C16"/>
    <w:rsid w:val="6EAA61E1"/>
    <w:rsid w:val="6EAA720E"/>
    <w:rsid w:val="6EAA7474"/>
    <w:rsid w:val="6EAB36F8"/>
    <w:rsid w:val="6EAB3BD4"/>
    <w:rsid w:val="6EAC5256"/>
    <w:rsid w:val="6EAD16FA"/>
    <w:rsid w:val="6EAD245B"/>
    <w:rsid w:val="6EAD2D07"/>
    <w:rsid w:val="6EAD37EE"/>
    <w:rsid w:val="6EAD7A6A"/>
    <w:rsid w:val="6EAE0FCF"/>
    <w:rsid w:val="6EAE3A30"/>
    <w:rsid w:val="6EAE5472"/>
    <w:rsid w:val="6EAE5FF2"/>
    <w:rsid w:val="6EAE7221"/>
    <w:rsid w:val="6EAF2053"/>
    <w:rsid w:val="6EAF6E1E"/>
    <w:rsid w:val="6EAF7707"/>
    <w:rsid w:val="6EB011EB"/>
    <w:rsid w:val="6EB02F99"/>
    <w:rsid w:val="6EB034E3"/>
    <w:rsid w:val="6EB04D47"/>
    <w:rsid w:val="6EB07E38"/>
    <w:rsid w:val="6EB1286D"/>
    <w:rsid w:val="6EB160B4"/>
    <w:rsid w:val="6EB17E1C"/>
    <w:rsid w:val="6EB20ABF"/>
    <w:rsid w:val="6EB2165A"/>
    <w:rsid w:val="6EB237C2"/>
    <w:rsid w:val="6EB23974"/>
    <w:rsid w:val="6EB26D11"/>
    <w:rsid w:val="6EB27544"/>
    <w:rsid w:val="6EB32A89"/>
    <w:rsid w:val="6EB331CE"/>
    <w:rsid w:val="6EB34837"/>
    <w:rsid w:val="6EB365AA"/>
    <w:rsid w:val="6EB365E5"/>
    <w:rsid w:val="6EB3767A"/>
    <w:rsid w:val="6EB4031C"/>
    <w:rsid w:val="6EB41E64"/>
    <w:rsid w:val="6EB42E26"/>
    <w:rsid w:val="6EB50775"/>
    <w:rsid w:val="6EB532F4"/>
    <w:rsid w:val="6EB54050"/>
    <w:rsid w:val="6EB557D6"/>
    <w:rsid w:val="6EB61AE4"/>
    <w:rsid w:val="6EB62093"/>
    <w:rsid w:val="6EB67355"/>
    <w:rsid w:val="6EB67E76"/>
    <w:rsid w:val="6EB72579"/>
    <w:rsid w:val="6EB74086"/>
    <w:rsid w:val="6EB74327"/>
    <w:rsid w:val="6EB76020"/>
    <w:rsid w:val="6EB762B1"/>
    <w:rsid w:val="6EB7733D"/>
    <w:rsid w:val="6EB8009F"/>
    <w:rsid w:val="6EB81830"/>
    <w:rsid w:val="6EB81904"/>
    <w:rsid w:val="6EB81E4D"/>
    <w:rsid w:val="6EB83E57"/>
    <w:rsid w:val="6EB94846"/>
    <w:rsid w:val="6EB95C2A"/>
    <w:rsid w:val="6EBA3E17"/>
    <w:rsid w:val="6EBA5BC5"/>
    <w:rsid w:val="6EBB05F6"/>
    <w:rsid w:val="6EBB091B"/>
    <w:rsid w:val="6EBB3F3B"/>
    <w:rsid w:val="6EBB5C2A"/>
    <w:rsid w:val="6EBB5C87"/>
    <w:rsid w:val="6EBB7166"/>
    <w:rsid w:val="6EBB79A1"/>
    <w:rsid w:val="6EBB7D13"/>
    <w:rsid w:val="6EBC193D"/>
    <w:rsid w:val="6EBC31C7"/>
    <w:rsid w:val="6EBC36EB"/>
    <w:rsid w:val="6EBC6B6B"/>
    <w:rsid w:val="6EBD0E5D"/>
    <w:rsid w:val="6EBD120A"/>
    <w:rsid w:val="6EBD1212"/>
    <w:rsid w:val="6EBD50F4"/>
    <w:rsid w:val="6EBD7464"/>
    <w:rsid w:val="6EBD79AE"/>
    <w:rsid w:val="6EBE2CC6"/>
    <w:rsid w:val="6EBE3907"/>
    <w:rsid w:val="6EBE4489"/>
    <w:rsid w:val="6EBF142E"/>
    <w:rsid w:val="6EBF1B48"/>
    <w:rsid w:val="6EBF246D"/>
    <w:rsid w:val="6EBF3031"/>
    <w:rsid w:val="6EBF4F8A"/>
    <w:rsid w:val="6EBF5247"/>
    <w:rsid w:val="6EBF6AEE"/>
    <w:rsid w:val="6EC00BE2"/>
    <w:rsid w:val="6EC0368C"/>
    <w:rsid w:val="6EC048E7"/>
    <w:rsid w:val="6EC06EAB"/>
    <w:rsid w:val="6EC10D02"/>
    <w:rsid w:val="6EC10F70"/>
    <w:rsid w:val="6EC111D9"/>
    <w:rsid w:val="6EC1295E"/>
    <w:rsid w:val="6EC1305B"/>
    <w:rsid w:val="6EC135EB"/>
    <w:rsid w:val="6EC138B8"/>
    <w:rsid w:val="6EC1436D"/>
    <w:rsid w:val="6EC16F54"/>
    <w:rsid w:val="6EC21082"/>
    <w:rsid w:val="6EC223F7"/>
    <w:rsid w:val="6EC234D6"/>
    <w:rsid w:val="6EC24A7A"/>
    <w:rsid w:val="6EC25A1F"/>
    <w:rsid w:val="6EC30F1E"/>
    <w:rsid w:val="6EC32CCC"/>
    <w:rsid w:val="6EC343D9"/>
    <w:rsid w:val="6EC35541"/>
    <w:rsid w:val="6EC35C5A"/>
    <w:rsid w:val="6EC37964"/>
    <w:rsid w:val="6EC40009"/>
    <w:rsid w:val="6EC407F2"/>
    <w:rsid w:val="6EC41959"/>
    <w:rsid w:val="6EC425A0"/>
    <w:rsid w:val="6EC46A44"/>
    <w:rsid w:val="6EC51346"/>
    <w:rsid w:val="6EC559BA"/>
    <w:rsid w:val="6EC560AE"/>
    <w:rsid w:val="6EC57815"/>
    <w:rsid w:val="6EC6456A"/>
    <w:rsid w:val="6EC65EB7"/>
    <w:rsid w:val="6EC66318"/>
    <w:rsid w:val="6EC702DA"/>
    <w:rsid w:val="6EC7099E"/>
    <w:rsid w:val="6EC72090"/>
    <w:rsid w:val="6EC730ED"/>
    <w:rsid w:val="6EC7787C"/>
    <w:rsid w:val="6EC77C36"/>
    <w:rsid w:val="6EC802E2"/>
    <w:rsid w:val="6EC80ED3"/>
    <w:rsid w:val="6EC824A4"/>
    <w:rsid w:val="6EC82EAB"/>
    <w:rsid w:val="6EC84342"/>
    <w:rsid w:val="6EC91572"/>
    <w:rsid w:val="6EC922AC"/>
    <w:rsid w:val="6EC92970"/>
    <w:rsid w:val="6EC93661"/>
    <w:rsid w:val="6EC9405A"/>
    <w:rsid w:val="6EC95E08"/>
    <w:rsid w:val="6EC97C8D"/>
    <w:rsid w:val="6ECA3F6E"/>
    <w:rsid w:val="6ECA6B87"/>
    <w:rsid w:val="6ECA769B"/>
    <w:rsid w:val="6ECB392F"/>
    <w:rsid w:val="6ECB7DD2"/>
    <w:rsid w:val="6ECC1036"/>
    <w:rsid w:val="6ECC2015"/>
    <w:rsid w:val="6ECC302C"/>
    <w:rsid w:val="6ECC3133"/>
    <w:rsid w:val="6ECC69B9"/>
    <w:rsid w:val="6ECD085D"/>
    <w:rsid w:val="6ECD113C"/>
    <w:rsid w:val="6ECD2136"/>
    <w:rsid w:val="6ECD27A0"/>
    <w:rsid w:val="6ECD3B4B"/>
    <w:rsid w:val="6ECD4AAC"/>
    <w:rsid w:val="6ECD58F9"/>
    <w:rsid w:val="6ECD5A20"/>
    <w:rsid w:val="6ECE341F"/>
    <w:rsid w:val="6ECE76A6"/>
    <w:rsid w:val="6ECE76CE"/>
    <w:rsid w:val="6ECF2F0A"/>
    <w:rsid w:val="6ECF304C"/>
    <w:rsid w:val="6ECF65B9"/>
    <w:rsid w:val="6ECF78C3"/>
    <w:rsid w:val="6ED02ACD"/>
    <w:rsid w:val="6ED02EF1"/>
    <w:rsid w:val="6ED053E9"/>
    <w:rsid w:val="6ED07197"/>
    <w:rsid w:val="6ED07F05"/>
    <w:rsid w:val="6ED12D50"/>
    <w:rsid w:val="6ED15704"/>
    <w:rsid w:val="6ED21161"/>
    <w:rsid w:val="6ED222D6"/>
    <w:rsid w:val="6ED22F86"/>
    <w:rsid w:val="6ED24CBD"/>
    <w:rsid w:val="6ED278B4"/>
    <w:rsid w:val="6ED3073C"/>
    <w:rsid w:val="6ED30A35"/>
    <w:rsid w:val="6ED34786"/>
    <w:rsid w:val="6ED3483D"/>
    <w:rsid w:val="6ED3534F"/>
    <w:rsid w:val="6ED3739F"/>
    <w:rsid w:val="6ED42E4A"/>
    <w:rsid w:val="6ED50C51"/>
    <w:rsid w:val="6ED528DE"/>
    <w:rsid w:val="6ED52B8A"/>
    <w:rsid w:val="6ED52D4F"/>
    <w:rsid w:val="6ED53D6E"/>
    <w:rsid w:val="6ED547AD"/>
    <w:rsid w:val="6ED56DBF"/>
    <w:rsid w:val="6ED61009"/>
    <w:rsid w:val="6ED6546F"/>
    <w:rsid w:val="6ED70525"/>
    <w:rsid w:val="6ED70DD6"/>
    <w:rsid w:val="6ED722D3"/>
    <w:rsid w:val="6ED7315F"/>
    <w:rsid w:val="6ED749C9"/>
    <w:rsid w:val="6ED74E66"/>
    <w:rsid w:val="6ED76777"/>
    <w:rsid w:val="6ED822C4"/>
    <w:rsid w:val="6ED83E10"/>
    <w:rsid w:val="6ED8429D"/>
    <w:rsid w:val="6ED847DF"/>
    <w:rsid w:val="6ED864E3"/>
    <w:rsid w:val="6ED924EF"/>
    <w:rsid w:val="6ED926EF"/>
    <w:rsid w:val="6EDA0016"/>
    <w:rsid w:val="6EDA1DC4"/>
    <w:rsid w:val="6EDA6267"/>
    <w:rsid w:val="6EDA6750"/>
    <w:rsid w:val="6EDA6F7E"/>
    <w:rsid w:val="6EDB1E57"/>
    <w:rsid w:val="6EDB2C14"/>
    <w:rsid w:val="6EDB549D"/>
    <w:rsid w:val="6EDB5AFC"/>
    <w:rsid w:val="6EDC003B"/>
    <w:rsid w:val="6EDC1070"/>
    <w:rsid w:val="6EDC399C"/>
    <w:rsid w:val="6EDC3D31"/>
    <w:rsid w:val="6EDC3D8E"/>
    <w:rsid w:val="6EDC4294"/>
    <w:rsid w:val="6EDC4A5C"/>
    <w:rsid w:val="6EDC5B3C"/>
    <w:rsid w:val="6EDC5FEE"/>
    <w:rsid w:val="6EDD0049"/>
    <w:rsid w:val="6EDD18B4"/>
    <w:rsid w:val="6EDD2FEC"/>
    <w:rsid w:val="6EDD49C3"/>
    <w:rsid w:val="6EDE50D1"/>
    <w:rsid w:val="6EDE6399"/>
    <w:rsid w:val="6EDE6813"/>
    <w:rsid w:val="6EDF0383"/>
    <w:rsid w:val="6EDF4CA4"/>
    <w:rsid w:val="6EDF562C"/>
    <w:rsid w:val="6EDF73DA"/>
    <w:rsid w:val="6EDF755F"/>
    <w:rsid w:val="6EE03FD2"/>
    <w:rsid w:val="6EE04F94"/>
    <w:rsid w:val="6EE10E81"/>
    <w:rsid w:val="6EE113A4"/>
    <w:rsid w:val="6EE152EE"/>
    <w:rsid w:val="6EE175F6"/>
    <w:rsid w:val="6EE178C7"/>
    <w:rsid w:val="6EE23F5D"/>
    <w:rsid w:val="6EE24561"/>
    <w:rsid w:val="6EE31AAA"/>
    <w:rsid w:val="6EE3336E"/>
    <w:rsid w:val="6EE3511C"/>
    <w:rsid w:val="6EE352C5"/>
    <w:rsid w:val="6EE3705B"/>
    <w:rsid w:val="6EE37AB3"/>
    <w:rsid w:val="6EE40E94"/>
    <w:rsid w:val="6EE425CF"/>
    <w:rsid w:val="6EE42C42"/>
    <w:rsid w:val="6EE47BF5"/>
    <w:rsid w:val="6EE50629"/>
    <w:rsid w:val="6EE52D6F"/>
    <w:rsid w:val="6EE53863"/>
    <w:rsid w:val="6EE573DC"/>
    <w:rsid w:val="6EE57E40"/>
    <w:rsid w:val="6EE60768"/>
    <w:rsid w:val="6EE61395"/>
    <w:rsid w:val="6EE64C0C"/>
    <w:rsid w:val="6EE655DC"/>
    <w:rsid w:val="6EE70F7E"/>
    <w:rsid w:val="6EE73E73"/>
    <w:rsid w:val="6EE75764"/>
    <w:rsid w:val="6EE777FE"/>
    <w:rsid w:val="6EE778C4"/>
    <w:rsid w:val="6EE8023B"/>
    <w:rsid w:val="6EE80984"/>
    <w:rsid w:val="6EE825E8"/>
    <w:rsid w:val="6EE82732"/>
    <w:rsid w:val="6EE8446A"/>
    <w:rsid w:val="6EE844E0"/>
    <w:rsid w:val="6EE852BA"/>
    <w:rsid w:val="6EE85A47"/>
    <w:rsid w:val="6EE90259"/>
    <w:rsid w:val="6EE904CF"/>
    <w:rsid w:val="6EE90D5D"/>
    <w:rsid w:val="6EE91396"/>
    <w:rsid w:val="6EE921E4"/>
    <w:rsid w:val="6EE94BEF"/>
    <w:rsid w:val="6EE97AD1"/>
    <w:rsid w:val="6EE97C7B"/>
    <w:rsid w:val="6EEA04CF"/>
    <w:rsid w:val="6EEA46FD"/>
    <w:rsid w:val="6EEA6DEB"/>
    <w:rsid w:val="6EEB1929"/>
    <w:rsid w:val="6EEB1C9F"/>
    <w:rsid w:val="6EEB1F42"/>
    <w:rsid w:val="6EEB2223"/>
    <w:rsid w:val="6EEB3FD1"/>
    <w:rsid w:val="6EEB43BB"/>
    <w:rsid w:val="6EEB4B04"/>
    <w:rsid w:val="6EEB56E6"/>
    <w:rsid w:val="6EEB5D7F"/>
    <w:rsid w:val="6EEC0B65"/>
    <w:rsid w:val="6EEC2B30"/>
    <w:rsid w:val="6EEC49B2"/>
    <w:rsid w:val="6EEC4F78"/>
    <w:rsid w:val="6EEC56D7"/>
    <w:rsid w:val="6EEC6416"/>
    <w:rsid w:val="6EEC6A8F"/>
    <w:rsid w:val="6EEC6AA0"/>
    <w:rsid w:val="6EED03D0"/>
    <w:rsid w:val="6EED0E86"/>
    <w:rsid w:val="6EED1458"/>
    <w:rsid w:val="6EED1FF5"/>
    <w:rsid w:val="6EED7D49"/>
    <w:rsid w:val="6EEE0B47"/>
    <w:rsid w:val="6EEE3AC1"/>
    <w:rsid w:val="6EEE586F"/>
    <w:rsid w:val="6EEE63C3"/>
    <w:rsid w:val="6EEE7FDF"/>
    <w:rsid w:val="6EEF65D8"/>
    <w:rsid w:val="6EEF7550"/>
    <w:rsid w:val="6EF00221"/>
    <w:rsid w:val="6EF00976"/>
    <w:rsid w:val="6EF0582F"/>
    <w:rsid w:val="6EF07839"/>
    <w:rsid w:val="6EF1313C"/>
    <w:rsid w:val="6EF13952"/>
    <w:rsid w:val="6EF17C44"/>
    <w:rsid w:val="6EF2048B"/>
    <w:rsid w:val="6EF2290B"/>
    <w:rsid w:val="6EF235B1"/>
    <w:rsid w:val="6EF2535F"/>
    <w:rsid w:val="6EF32018"/>
    <w:rsid w:val="6EF32606"/>
    <w:rsid w:val="6EF338D5"/>
    <w:rsid w:val="6EF368E8"/>
    <w:rsid w:val="6EF410D7"/>
    <w:rsid w:val="6EF42A6B"/>
    <w:rsid w:val="6EF4312A"/>
    <w:rsid w:val="6EF43EBC"/>
    <w:rsid w:val="6EF50787"/>
    <w:rsid w:val="6EF51D2C"/>
    <w:rsid w:val="6EF54186"/>
    <w:rsid w:val="6EF56BFD"/>
    <w:rsid w:val="6EF57DF2"/>
    <w:rsid w:val="6EF61EC2"/>
    <w:rsid w:val="6EF641EE"/>
    <w:rsid w:val="6EF647E8"/>
    <w:rsid w:val="6EF64A43"/>
    <w:rsid w:val="6EF65532"/>
    <w:rsid w:val="6EF65C74"/>
    <w:rsid w:val="6EF66108"/>
    <w:rsid w:val="6EF734D8"/>
    <w:rsid w:val="6EF74724"/>
    <w:rsid w:val="6EF74EF6"/>
    <w:rsid w:val="6EF773B9"/>
    <w:rsid w:val="6EF8049C"/>
    <w:rsid w:val="6EF804C9"/>
    <w:rsid w:val="6EF80849"/>
    <w:rsid w:val="6EF822D5"/>
    <w:rsid w:val="6EF84186"/>
    <w:rsid w:val="6EF84876"/>
    <w:rsid w:val="6EF84C00"/>
    <w:rsid w:val="6EF864DA"/>
    <w:rsid w:val="6EF9315A"/>
    <w:rsid w:val="6EF933BB"/>
    <w:rsid w:val="6EF94749"/>
    <w:rsid w:val="6EF94940"/>
    <w:rsid w:val="6EF966EE"/>
    <w:rsid w:val="6EFA06B8"/>
    <w:rsid w:val="6EFA2466"/>
    <w:rsid w:val="6EFA286C"/>
    <w:rsid w:val="6EFA3489"/>
    <w:rsid w:val="6EFA4214"/>
    <w:rsid w:val="6EFA4AE8"/>
    <w:rsid w:val="6EFA5D3A"/>
    <w:rsid w:val="6EFB36FE"/>
    <w:rsid w:val="6EFB45F9"/>
    <w:rsid w:val="6EFB5A89"/>
    <w:rsid w:val="6EFC084C"/>
    <w:rsid w:val="6EFC1531"/>
    <w:rsid w:val="6EFC2034"/>
    <w:rsid w:val="6EFC3083"/>
    <w:rsid w:val="6EFC4430"/>
    <w:rsid w:val="6EFC61DE"/>
    <w:rsid w:val="6EFD14F1"/>
    <w:rsid w:val="6EFD3928"/>
    <w:rsid w:val="6EFD6920"/>
    <w:rsid w:val="6EFE1F56"/>
    <w:rsid w:val="6EFE2F7A"/>
    <w:rsid w:val="6EFE5DDB"/>
    <w:rsid w:val="6EFE75A9"/>
    <w:rsid w:val="6EFF247D"/>
    <w:rsid w:val="6EFF3293"/>
    <w:rsid w:val="6EFF48EC"/>
    <w:rsid w:val="6EFF5CCE"/>
    <w:rsid w:val="6EFF7A7C"/>
    <w:rsid w:val="6F000971"/>
    <w:rsid w:val="6F007864"/>
    <w:rsid w:val="6F007F85"/>
    <w:rsid w:val="6F010730"/>
    <w:rsid w:val="6F0137F4"/>
    <w:rsid w:val="6F0155A2"/>
    <w:rsid w:val="6F016737"/>
    <w:rsid w:val="6F022D8B"/>
    <w:rsid w:val="6F0230C8"/>
    <w:rsid w:val="6F0234B6"/>
    <w:rsid w:val="6F023DF0"/>
    <w:rsid w:val="6F0244CC"/>
    <w:rsid w:val="6F0249DE"/>
    <w:rsid w:val="6F0278E7"/>
    <w:rsid w:val="6F032F05"/>
    <w:rsid w:val="6F034359"/>
    <w:rsid w:val="6F0357BE"/>
    <w:rsid w:val="6F03756C"/>
    <w:rsid w:val="6F042B48"/>
    <w:rsid w:val="6F046E40"/>
    <w:rsid w:val="6F0532E4"/>
    <w:rsid w:val="6F053664"/>
    <w:rsid w:val="6F056C41"/>
    <w:rsid w:val="6F06170C"/>
    <w:rsid w:val="6F06223F"/>
    <w:rsid w:val="6F062BB9"/>
    <w:rsid w:val="6F066688"/>
    <w:rsid w:val="6F06705D"/>
    <w:rsid w:val="6F0671CF"/>
    <w:rsid w:val="6F073602"/>
    <w:rsid w:val="6F073B1D"/>
    <w:rsid w:val="6F080EDD"/>
    <w:rsid w:val="6F082DD5"/>
    <w:rsid w:val="6F0830DB"/>
    <w:rsid w:val="6F08320C"/>
    <w:rsid w:val="6F086931"/>
    <w:rsid w:val="6F0926A9"/>
    <w:rsid w:val="6F092DFC"/>
    <w:rsid w:val="6F093929"/>
    <w:rsid w:val="6F094457"/>
    <w:rsid w:val="6F09453C"/>
    <w:rsid w:val="6F0A06C1"/>
    <w:rsid w:val="6F0A08FB"/>
    <w:rsid w:val="6F0A6985"/>
    <w:rsid w:val="6F0B01CF"/>
    <w:rsid w:val="6F0B4673"/>
    <w:rsid w:val="6F0B6CBF"/>
    <w:rsid w:val="6F0C1F9F"/>
    <w:rsid w:val="6F0D15DF"/>
    <w:rsid w:val="6F0D2199"/>
    <w:rsid w:val="6F0D26C3"/>
    <w:rsid w:val="6F0D3569"/>
    <w:rsid w:val="6F0D3F47"/>
    <w:rsid w:val="6F0D3F9D"/>
    <w:rsid w:val="6F0D7E9E"/>
    <w:rsid w:val="6F0E2A6F"/>
    <w:rsid w:val="6F0E4B3B"/>
    <w:rsid w:val="6F0F097E"/>
    <w:rsid w:val="6F0F3EFF"/>
    <w:rsid w:val="6F0F4163"/>
    <w:rsid w:val="6F0F6FA4"/>
    <w:rsid w:val="6F1035A2"/>
    <w:rsid w:val="6F10538F"/>
    <w:rsid w:val="6F1057E5"/>
    <w:rsid w:val="6F111EBA"/>
    <w:rsid w:val="6F1151E2"/>
    <w:rsid w:val="6F11681F"/>
    <w:rsid w:val="6F125712"/>
    <w:rsid w:val="6F125A01"/>
    <w:rsid w:val="6F133A47"/>
    <w:rsid w:val="6F136F85"/>
    <w:rsid w:val="6F137380"/>
    <w:rsid w:val="6F137C43"/>
    <w:rsid w:val="6F14023A"/>
    <w:rsid w:val="6F143F3F"/>
    <w:rsid w:val="6F1468E1"/>
    <w:rsid w:val="6F147412"/>
    <w:rsid w:val="6F15104E"/>
    <w:rsid w:val="6F152942"/>
    <w:rsid w:val="6F152DFC"/>
    <w:rsid w:val="6F160938"/>
    <w:rsid w:val="6F162186"/>
    <w:rsid w:val="6F1661AA"/>
    <w:rsid w:val="6F1703F3"/>
    <w:rsid w:val="6F173018"/>
    <w:rsid w:val="6F173B21"/>
    <w:rsid w:val="6F174DC6"/>
    <w:rsid w:val="6F176B74"/>
    <w:rsid w:val="6F180986"/>
    <w:rsid w:val="6F184487"/>
    <w:rsid w:val="6F186309"/>
    <w:rsid w:val="6F187FDD"/>
    <w:rsid w:val="6F190B3E"/>
    <w:rsid w:val="6F192753"/>
    <w:rsid w:val="6F1928EC"/>
    <w:rsid w:val="6F196D90"/>
    <w:rsid w:val="6F197B82"/>
    <w:rsid w:val="6F1A48B6"/>
    <w:rsid w:val="6F1A6204"/>
    <w:rsid w:val="6F1A6664"/>
    <w:rsid w:val="6F1A7E73"/>
    <w:rsid w:val="6F1B1400"/>
    <w:rsid w:val="6F1B2797"/>
    <w:rsid w:val="6F1B4821"/>
    <w:rsid w:val="6F1B5E0C"/>
    <w:rsid w:val="6F1B7250"/>
    <w:rsid w:val="6F1B797F"/>
    <w:rsid w:val="6F1C1314"/>
    <w:rsid w:val="6F1C23DC"/>
    <w:rsid w:val="6F1C3E6A"/>
    <w:rsid w:val="6F1C418A"/>
    <w:rsid w:val="6F1C5BE4"/>
    <w:rsid w:val="6F1C759B"/>
    <w:rsid w:val="6F1C7A8B"/>
    <w:rsid w:val="6F1C7C44"/>
    <w:rsid w:val="6F1D38A1"/>
    <w:rsid w:val="6F1D7848"/>
    <w:rsid w:val="6F1E06C1"/>
    <w:rsid w:val="6F1E1E56"/>
    <w:rsid w:val="6F1E2564"/>
    <w:rsid w:val="6F1E43A6"/>
    <w:rsid w:val="6F1E6154"/>
    <w:rsid w:val="6F1E7915"/>
    <w:rsid w:val="6F1E7F02"/>
    <w:rsid w:val="6F1F1ECC"/>
    <w:rsid w:val="6F1F39F4"/>
    <w:rsid w:val="6F1F65C5"/>
    <w:rsid w:val="6F1F70F9"/>
    <w:rsid w:val="6F21265D"/>
    <w:rsid w:val="6F216E28"/>
    <w:rsid w:val="6F217808"/>
    <w:rsid w:val="6F2179F2"/>
    <w:rsid w:val="6F226D11"/>
    <w:rsid w:val="6F230B42"/>
    <w:rsid w:val="6F2319BD"/>
    <w:rsid w:val="6F2320A2"/>
    <w:rsid w:val="6F23376B"/>
    <w:rsid w:val="6F234695"/>
    <w:rsid w:val="6F236D2B"/>
    <w:rsid w:val="6F2417B7"/>
    <w:rsid w:val="6F244008"/>
    <w:rsid w:val="6F2441A3"/>
    <w:rsid w:val="6F2474E3"/>
    <w:rsid w:val="6F250228"/>
    <w:rsid w:val="6F250CF6"/>
    <w:rsid w:val="6F251EA8"/>
    <w:rsid w:val="6F2551D4"/>
    <w:rsid w:val="6F255735"/>
    <w:rsid w:val="6F255EB7"/>
    <w:rsid w:val="6F256125"/>
    <w:rsid w:val="6F2568E5"/>
    <w:rsid w:val="6F260345"/>
    <w:rsid w:val="6F261577"/>
    <w:rsid w:val="6F265009"/>
    <w:rsid w:val="6F2667AC"/>
    <w:rsid w:val="6F2675A8"/>
    <w:rsid w:val="6F274D57"/>
    <w:rsid w:val="6F275D37"/>
    <w:rsid w:val="6F27665F"/>
    <w:rsid w:val="6F277B2A"/>
    <w:rsid w:val="6F280D81"/>
    <w:rsid w:val="6F281F38"/>
    <w:rsid w:val="6F282B2F"/>
    <w:rsid w:val="6F284330"/>
    <w:rsid w:val="6F286FD3"/>
    <w:rsid w:val="6F293C77"/>
    <w:rsid w:val="6F294644"/>
    <w:rsid w:val="6F294833"/>
    <w:rsid w:val="6F2968A7"/>
    <w:rsid w:val="6F2A2D4B"/>
    <w:rsid w:val="6F2A4C6E"/>
    <w:rsid w:val="6F2B0871"/>
    <w:rsid w:val="6F2B261F"/>
    <w:rsid w:val="6F2B4B68"/>
    <w:rsid w:val="6F2B6AC3"/>
    <w:rsid w:val="6F2C2935"/>
    <w:rsid w:val="6F2C4003"/>
    <w:rsid w:val="6F2D6397"/>
    <w:rsid w:val="6F2D6698"/>
    <w:rsid w:val="6F2E03C9"/>
    <w:rsid w:val="6F2E053C"/>
    <w:rsid w:val="6F2E0918"/>
    <w:rsid w:val="6F2E179A"/>
    <w:rsid w:val="6F2E7DC6"/>
    <w:rsid w:val="6F2F1170"/>
    <w:rsid w:val="6F2F210F"/>
    <w:rsid w:val="6F2F50B1"/>
    <w:rsid w:val="6F2F65B3"/>
    <w:rsid w:val="6F300450"/>
    <w:rsid w:val="6F305D3E"/>
    <w:rsid w:val="6F305E87"/>
    <w:rsid w:val="6F307C36"/>
    <w:rsid w:val="6F313EAB"/>
    <w:rsid w:val="6F320EF3"/>
    <w:rsid w:val="6F321409"/>
    <w:rsid w:val="6F3239AE"/>
    <w:rsid w:val="6F324BCF"/>
    <w:rsid w:val="6F327E52"/>
    <w:rsid w:val="6F331335"/>
    <w:rsid w:val="6F3410CC"/>
    <w:rsid w:val="6F34175B"/>
    <w:rsid w:val="6F341C7B"/>
    <w:rsid w:val="6F343BCA"/>
    <w:rsid w:val="6F34478A"/>
    <w:rsid w:val="6F344D48"/>
    <w:rsid w:val="6F347726"/>
    <w:rsid w:val="6F3516F0"/>
    <w:rsid w:val="6F352227"/>
    <w:rsid w:val="6F35349E"/>
    <w:rsid w:val="6F353874"/>
    <w:rsid w:val="6F354B66"/>
    <w:rsid w:val="6F35524C"/>
    <w:rsid w:val="6F355C1A"/>
    <w:rsid w:val="6F36020B"/>
    <w:rsid w:val="6F361938"/>
    <w:rsid w:val="6F362141"/>
    <w:rsid w:val="6F3647C6"/>
    <w:rsid w:val="6F372F84"/>
    <w:rsid w:val="6F375468"/>
    <w:rsid w:val="6F377216"/>
    <w:rsid w:val="6F383FD3"/>
    <w:rsid w:val="6F38459B"/>
    <w:rsid w:val="6F385CDC"/>
    <w:rsid w:val="6F3931C4"/>
    <w:rsid w:val="6F394D3C"/>
    <w:rsid w:val="6F39716C"/>
    <w:rsid w:val="6F3A121E"/>
    <w:rsid w:val="6F3A2ED5"/>
    <w:rsid w:val="6F3A592B"/>
    <w:rsid w:val="6F3A5D4A"/>
    <w:rsid w:val="6F3B1A8C"/>
    <w:rsid w:val="6F3B2F33"/>
    <w:rsid w:val="6F3B3C0A"/>
    <w:rsid w:val="6F3B532D"/>
    <w:rsid w:val="6F3B60F1"/>
    <w:rsid w:val="6F3B6D06"/>
    <w:rsid w:val="6F3C09F3"/>
    <w:rsid w:val="6F3C12BD"/>
    <w:rsid w:val="6F3C1A78"/>
    <w:rsid w:val="6F3C1C40"/>
    <w:rsid w:val="6F3C27D6"/>
    <w:rsid w:val="6F3C2A7E"/>
    <w:rsid w:val="6F3C2F1C"/>
    <w:rsid w:val="6F3C482C"/>
    <w:rsid w:val="6F3C5945"/>
    <w:rsid w:val="6F3C65DA"/>
    <w:rsid w:val="6F3C6B8A"/>
    <w:rsid w:val="6F3C70EA"/>
    <w:rsid w:val="6F3D09AC"/>
    <w:rsid w:val="6F3D678D"/>
    <w:rsid w:val="6F3D6BE9"/>
    <w:rsid w:val="6F3D6F7D"/>
    <w:rsid w:val="6F3E05A4"/>
    <w:rsid w:val="6F3E0FA3"/>
    <w:rsid w:val="6F3E2352"/>
    <w:rsid w:val="6F3E4275"/>
    <w:rsid w:val="6F3E4345"/>
    <w:rsid w:val="6F3E67F6"/>
    <w:rsid w:val="6F3E6B2A"/>
    <w:rsid w:val="6F3F0CB0"/>
    <w:rsid w:val="6F3F341C"/>
    <w:rsid w:val="6F3F446E"/>
    <w:rsid w:val="6F4007E3"/>
    <w:rsid w:val="6F40256E"/>
    <w:rsid w:val="6F4064D3"/>
    <w:rsid w:val="6F411E43"/>
    <w:rsid w:val="6F415A63"/>
    <w:rsid w:val="6F4214EB"/>
    <w:rsid w:val="6F422162"/>
    <w:rsid w:val="6F4223E1"/>
    <w:rsid w:val="6F423DD7"/>
    <w:rsid w:val="6F424CA2"/>
    <w:rsid w:val="6F431CC5"/>
    <w:rsid w:val="6F432DEE"/>
    <w:rsid w:val="6F432F6A"/>
    <w:rsid w:val="6F435DDD"/>
    <w:rsid w:val="6F437F40"/>
    <w:rsid w:val="6F44105A"/>
    <w:rsid w:val="6F4436E1"/>
    <w:rsid w:val="6F44427E"/>
    <w:rsid w:val="6F4502DF"/>
    <w:rsid w:val="6F457B85"/>
    <w:rsid w:val="6F462205"/>
    <w:rsid w:val="6F4656AB"/>
    <w:rsid w:val="6F467459"/>
    <w:rsid w:val="6F47468E"/>
    <w:rsid w:val="6F476BBC"/>
    <w:rsid w:val="6F4806D1"/>
    <w:rsid w:val="6F481423"/>
    <w:rsid w:val="6F48408F"/>
    <w:rsid w:val="6F484F7F"/>
    <w:rsid w:val="6F4850D4"/>
    <w:rsid w:val="6F487966"/>
    <w:rsid w:val="6F490509"/>
    <w:rsid w:val="6F49158C"/>
    <w:rsid w:val="6F492E06"/>
    <w:rsid w:val="6F494E06"/>
    <w:rsid w:val="6F4A2C57"/>
    <w:rsid w:val="6F4A6F49"/>
    <w:rsid w:val="6F4A7D0E"/>
    <w:rsid w:val="6F4B04EB"/>
    <w:rsid w:val="6F4B0F13"/>
    <w:rsid w:val="6F4B1DF4"/>
    <w:rsid w:val="6F4B2CC1"/>
    <w:rsid w:val="6F4B429D"/>
    <w:rsid w:val="6F4B4A6A"/>
    <w:rsid w:val="6F4B4A6F"/>
    <w:rsid w:val="6F4D07E7"/>
    <w:rsid w:val="6F4D08C5"/>
    <w:rsid w:val="6F4D1253"/>
    <w:rsid w:val="6F4D218F"/>
    <w:rsid w:val="6F4D54AE"/>
    <w:rsid w:val="6F4D672C"/>
    <w:rsid w:val="6F4D6A39"/>
    <w:rsid w:val="6F4E01ED"/>
    <w:rsid w:val="6F4E11B1"/>
    <w:rsid w:val="6F4E5686"/>
    <w:rsid w:val="6F4E6ADF"/>
    <w:rsid w:val="6F4F1391"/>
    <w:rsid w:val="6F4F22A5"/>
    <w:rsid w:val="6F4F2A6A"/>
    <w:rsid w:val="6F4F4560"/>
    <w:rsid w:val="6F4F4910"/>
    <w:rsid w:val="6F4F5B18"/>
    <w:rsid w:val="6F5002D8"/>
    <w:rsid w:val="6F5043EC"/>
    <w:rsid w:val="6F506FA1"/>
    <w:rsid w:val="6F51306A"/>
    <w:rsid w:val="6F513CB1"/>
    <w:rsid w:val="6F51652A"/>
    <w:rsid w:val="6F5173A9"/>
    <w:rsid w:val="6F517DEA"/>
    <w:rsid w:val="6F5222A2"/>
    <w:rsid w:val="6F522F79"/>
    <w:rsid w:val="6F524050"/>
    <w:rsid w:val="6F524546"/>
    <w:rsid w:val="6F5273B2"/>
    <w:rsid w:val="6F527D12"/>
    <w:rsid w:val="6F5311A2"/>
    <w:rsid w:val="6F532816"/>
    <w:rsid w:val="6F533219"/>
    <w:rsid w:val="6F540146"/>
    <w:rsid w:val="6F541B76"/>
    <w:rsid w:val="6F541EC8"/>
    <w:rsid w:val="6F542632"/>
    <w:rsid w:val="6F543924"/>
    <w:rsid w:val="6F54601A"/>
    <w:rsid w:val="6F54630F"/>
    <w:rsid w:val="6F547DC8"/>
    <w:rsid w:val="6F550564"/>
    <w:rsid w:val="6F55198C"/>
    <w:rsid w:val="6F551F2B"/>
    <w:rsid w:val="6F554700"/>
    <w:rsid w:val="6F554E6C"/>
    <w:rsid w:val="6F5558EE"/>
    <w:rsid w:val="6F55769C"/>
    <w:rsid w:val="6F56213F"/>
    <w:rsid w:val="6F562144"/>
    <w:rsid w:val="6F5637D4"/>
    <w:rsid w:val="6F570A64"/>
    <w:rsid w:val="6F571666"/>
    <w:rsid w:val="6F573414"/>
    <w:rsid w:val="6F57361F"/>
    <w:rsid w:val="6F57527F"/>
    <w:rsid w:val="6F5778B8"/>
    <w:rsid w:val="6F582267"/>
    <w:rsid w:val="6F5827A1"/>
    <w:rsid w:val="6F585AD9"/>
    <w:rsid w:val="6F5860C9"/>
    <w:rsid w:val="6F586D15"/>
    <w:rsid w:val="6F5917CA"/>
    <w:rsid w:val="6F593630"/>
    <w:rsid w:val="6F595014"/>
    <w:rsid w:val="6F5953DE"/>
    <w:rsid w:val="6F59718C"/>
    <w:rsid w:val="6F597F94"/>
    <w:rsid w:val="6F5A162A"/>
    <w:rsid w:val="6F5A2F04"/>
    <w:rsid w:val="6F5A4CB2"/>
    <w:rsid w:val="6F5A4FC4"/>
    <w:rsid w:val="6F5B3E32"/>
    <w:rsid w:val="6F5B73A8"/>
    <w:rsid w:val="6F5B7B0B"/>
    <w:rsid w:val="6F5C0DC4"/>
    <w:rsid w:val="6F5C141C"/>
    <w:rsid w:val="6F5C3995"/>
    <w:rsid w:val="6F5C4120"/>
    <w:rsid w:val="6F5C6C7D"/>
    <w:rsid w:val="6F5D1E19"/>
    <w:rsid w:val="6F5D2DB6"/>
    <w:rsid w:val="6F5D2EB7"/>
    <w:rsid w:val="6F5D3711"/>
    <w:rsid w:val="6F5D3D2C"/>
    <w:rsid w:val="6F5D3EEF"/>
    <w:rsid w:val="6F5E0155"/>
    <w:rsid w:val="6F5E29F5"/>
    <w:rsid w:val="6F5E3595"/>
    <w:rsid w:val="6F5E3BFA"/>
    <w:rsid w:val="6F5E55A3"/>
    <w:rsid w:val="6F5E5AC1"/>
    <w:rsid w:val="6F5E62B5"/>
    <w:rsid w:val="6F5F0599"/>
    <w:rsid w:val="6F5F0E86"/>
    <w:rsid w:val="6F5F2196"/>
    <w:rsid w:val="6F5F310B"/>
    <w:rsid w:val="6F6001A1"/>
    <w:rsid w:val="6F60051B"/>
    <w:rsid w:val="6F603C13"/>
    <w:rsid w:val="6F6056E7"/>
    <w:rsid w:val="6F60676D"/>
    <w:rsid w:val="6F6101E2"/>
    <w:rsid w:val="6F611852"/>
    <w:rsid w:val="6F6124E5"/>
    <w:rsid w:val="6F615463"/>
    <w:rsid w:val="6F6159EC"/>
    <w:rsid w:val="6F616041"/>
    <w:rsid w:val="6F616377"/>
    <w:rsid w:val="6F617F42"/>
    <w:rsid w:val="6F622F4F"/>
    <w:rsid w:val="6F625E35"/>
    <w:rsid w:val="6F6264EC"/>
    <w:rsid w:val="6F627466"/>
    <w:rsid w:val="6F627BB0"/>
    <w:rsid w:val="6F63000B"/>
    <w:rsid w:val="6F631FA7"/>
    <w:rsid w:val="6F6340DE"/>
    <w:rsid w:val="6F634ED2"/>
    <w:rsid w:val="6F640523"/>
    <w:rsid w:val="6F642EA3"/>
    <w:rsid w:val="6F64675A"/>
    <w:rsid w:val="6F651772"/>
    <w:rsid w:val="6F651FD5"/>
    <w:rsid w:val="6F6523B2"/>
    <w:rsid w:val="6F653C3E"/>
    <w:rsid w:val="6F653D83"/>
    <w:rsid w:val="6F654CF8"/>
    <w:rsid w:val="6F657F68"/>
    <w:rsid w:val="6F660530"/>
    <w:rsid w:val="6F6618A9"/>
    <w:rsid w:val="6F665EEE"/>
    <w:rsid w:val="6F66656D"/>
    <w:rsid w:val="6F667120"/>
    <w:rsid w:val="6F667AFB"/>
    <w:rsid w:val="6F6702A3"/>
    <w:rsid w:val="6F673A77"/>
    <w:rsid w:val="6F673ADC"/>
    <w:rsid w:val="6F675D4D"/>
    <w:rsid w:val="6F677E65"/>
    <w:rsid w:val="6F6823E7"/>
    <w:rsid w:val="6F68283F"/>
    <w:rsid w:val="6F68480E"/>
    <w:rsid w:val="6F685621"/>
    <w:rsid w:val="6F685A10"/>
    <w:rsid w:val="6F692090"/>
    <w:rsid w:val="6F6965FE"/>
    <w:rsid w:val="6F69693F"/>
    <w:rsid w:val="6F6971DA"/>
    <w:rsid w:val="6F697E58"/>
    <w:rsid w:val="6F6A0861"/>
    <w:rsid w:val="6F6A137A"/>
    <w:rsid w:val="6F6A1399"/>
    <w:rsid w:val="6F6A1A5C"/>
    <w:rsid w:val="6F6A28FA"/>
    <w:rsid w:val="6F6A3147"/>
    <w:rsid w:val="6F6A3B7F"/>
    <w:rsid w:val="6F6A4ECF"/>
    <w:rsid w:val="6F6A5F99"/>
    <w:rsid w:val="6F6A64A7"/>
    <w:rsid w:val="6F6B5112"/>
    <w:rsid w:val="6F6B6EC0"/>
    <w:rsid w:val="6F6C062B"/>
    <w:rsid w:val="6F6C08B9"/>
    <w:rsid w:val="6F6C1F70"/>
    <w:rsid w:val="6F6C499C"/>
    <w:rsid w:val="6F6C53DE"/>
    <w:rsid w:val="6F6D03D1"/>
    <w:rsid w:val="6F6D0E8A"/>
    <w:rsid w:val="6F6D2C38"/>
    <w:rsid w:val="6F6D70DC"/>
    <w:rsid w:val="6F6E0CDE"/>
    <w:rsid w:val="6F6E1534"/>
    <w:rsid w:val="6F6E31AE"/>
    <w:rsid w:val="6F6E3439"/>
    <w:rsid w:val="6F6E4788"/>
    <w:rsid w:val="6F6E4CE8"/>
    <w:rsid w:val="6F6E74EB"/>
    <w:rsid w:val="6F6F075E"/>
    <w:rsid w:val="6F6F2AA7"/>
    <w:rsid w:val="6F6F4C02"/>
    <w:rsid w:val="6F700ECC"/>
    <w:rsid w:val="6F7044D6"/>
    <w:rsid w:val="6F704719"/>
    <w:rsid w:val="6F707D0D"/>
    <w:rsid w:val="6F712728"/>
    <w:rsid w:val="6F713B40"/>
    <w:rsid w:val="6F715E6C"/>
    <w:rsid w:val="6F72024E"/>
    <w:rsid w:val="6F721C7D"/>
    <w:rsid w:val="6F721ED9"/>
    <w:rsid w:val="6F725BBB"/>
    <w:rsid w:val="6F7264A0"/>
    <w:rsid w:val="6F73220D"/>
    <w:rsid w:val="6F733D6A"/>
    <w:rsid w:val="6F734FF1"/>
    <w:rsid w:val="6F735020"/>
    <w:rsid w:val="6F73615E"/>
    <w:rsid w:val="6F736167"/>
    <w:rsid w:val="6F736A67"/>
    <w:rsid w:val="6F7407F3"/>
    <w:rsid w:val="6F742218"/>
    <w:rsid w:val="6F743FC6"/>
    <w:rsid w:val="6F7468EB"/>
    <w:rsid w:val="6F74788E"/>
    <w:rsid w:val="6F7503C7"/>
    <w:rsid w:val="6F751AEC"/>
    <w:rsid w:val="6F753A7C"/>
    <w:rsid w:val="6F7572B8"/>
    <w:rsid w:val="6F760FD5"/>
    <w:rsid w:val="6F76453C"/>
    <w:rsid w:val="6F7655D9"/>
    <w:rsid w:val="6F76710D"/>
    <w:rsid w:val="6F767D3E"/>
    <w:rsid w:val="6F770CC7"/>
    <w:rsid w:val="6F77163A"/>
    <w:rsid w:val="6F771E66"/>
    <w:rsid w:val="6F7723CE"/>
    <w:rsid w:val="6F772711"/>
    <w:rsid w:val="6F773AB6"/>
    <w:rsid w:val="6F780663"/>
    <w:rsid w:val="6F78181D"/>
    <w:rsid w:val="6F782AA7"/>
    <w:rsid w:val="6F78316E"/>
    <w:rsid w:val="6F7833B7"/>
    <w:rsid w:val="6F784E40"/>
    <w:rsid w:val="6F7869B5"/>
    <w:rsid w:val="6F78707D"/>
    <w:rsid w:val="6F791DF6"/>
    <w:rsid w:val="6F792EBD"/>
    <w:rsid w:val="6F795A80"/>
    <w:rsid w:val="6F7A3C33"/>
    <w:rsid w:val="6F7A558A"/>
    <w:rsid w:val="6F7A7103"/>
    <w:rsid w:val="6F7B35A7"/>
    <w:rsid w:val="6F7B5355"/>
    <w:rsid w:val="6F7B6F1E"/>
    <w:rsid w:val="6F7C03AE"/>
    <w:rsid w:val="6F7C10CD"/>
    <w:rsid w:val="6F7C1C1D"/>
    <w:rsid w:val="6F7C2E7B"/>
    <w:rsid w:val="6F7C731F"/>
    <w:rsid w:val="6F7C7456"/>
    <w:rsid w:val="6F7D0F85"/>
    <w:rsid w:val="6F7D57AA"/>
    <w:rsid w:val="6F7D7EAF"/>
    <w:rsid w:val="6F7E1AF2"/>
    <w:rsid w:val="6F7E3097"/>
    <w:rsid w:val="6F7E4C4C"/>
    <w:rsid w:val="6F7E4E45"/>
    <w:rsid w:val="6F7E589F"/>
    <w:rsid w:val="6F7E6BF3"/>
    <w:rsid w:val="6F7F0F84"/>
    <w:rsid w:val="6F7F4719"/>
    <w:rsid w:val="6F7F6D2F"/>
    <w:rsid w:val="6F7F70B6"/>
    <w:rsid w:val="6F800BBD"/>
    <w:rsid w:val="6F8025B5"/>
    <w:rsid w:val="6F8028BA"/>
    <w:rsid w:val="6F80296B"/>
    <w:rsid w:val="6F80353E"/>
    <w:rsid w:val="6F806E0F"/>
    <w:rsid w:val="6F807252"/>
    <w:rsid w:val="6F807B62"/>
    <w:rsid w:val="6F810491"/>
    <w:rsid w:val="6F811C8E"/>
    <w:rsid w:val="6F814935"/>
    <w:rsid w:val="6F820605"/>
    <w:rsid w:val="6F8306AD"/>
    <w:rsid w:val="6F83094D"/>
    <w:rsid w:val="6F83245B"/>
    <w:rsid w:val="6F832964"/>
    <w:rsid w:val="6F832F30"/>
    <w:rsid w:val="6F842B01"/>
    <w:rsid w:val="6F8449BF"/>
    <w:rsid w:val="6F8470BC"/>
    <w:rsid w:val="6F850787"/>
    <w:rsid w:val="6F8523EA"/>
    <w:rsid w:val="6F852BA1"/>
    <w:rsid w:val="6F854425"/>
    <w:rsid w:val="6F8561D3"/>
    <w:rsid w:val="6F860EA1"/>
    <w:rsid w:val="6F863474"/>
    <w:rsid w:val="6F863CF9"/>
    <w:rsid w:val="6F866C02"/>
    <w:rsid w:val="6F870255"/>
    <w:rsid w:val="6F871F4B"/>
    <w:rsid w:val="6F876315"/>
    <w:rsid w:val="6F880FC2"/>
    <w:rsid w:val="6F8811D1"/>
    <w:rsid w:val="6F8815E2"/>
    <w:rsid w:val="6F881820"/>
    <w:rsid w:val="6F88457C"/>
    <w:rsid w:val="6F885421"/>
    <w:rsid w:val="6F885CC3"/>
    <w:rsid w:val="6F8866D3"/>
    <w:rsid w:val="6F887986"/>
    <w:rsid w:val="6F887A72"/>
    <w:rsid w:val="6F890B1D"/>
    <w:rsid w:val="6F891957"/>
    <w:rsid w:val="6F891B0C"/>
    <w:rsid w:val="6F897C0A"/>
    <w:rsid w:val="6F8A0689"/>
    <w:rsid w:val="6F8A1A3C"/>
    <w:rsid w:val="6F8A2F32"/>
    <w:rsid w:val="6F8A37EA"/>
    <w:rsid w:val="6F8A4F8C"/>
    <w:rsid w:val="6F8A5583"/>
    <w:rsid w:val="6F8A704E"/>
    <w:rsid w:val="6F8B0168"/>
    <w:rsid w:val="6F8B1310"/>
    <w:rsid w:val="6F8B1B91"/>
    <w:rsid w:val="6F8B4892"/>
    <w:rsid w:val="6F8C181F"/>
    <w:rsid w:val="6F8C28FC"/>
    <w:rsid w:val="6F8C7459"/>
    <w:rsid w:val="6F8D0C19"/>
    <w:rsid w:val="6F8D1319"/>
    <w:rsid w:val="6F8D2183"/>
    <w:rsid w:val="6F8D27C3"/>
    <w:rsid w:val="6F8D32DA"/>
    <w:rsid w:val="6F8D54DF"/>
    <w:rsid w:val="6F8D7759"/>
    <w:rsid w:val="6F8E3295"/>
    <w:rsid w:val="6F8E48AA"/>
    <w:rsid w:val="6F8F0E00"/>
    <w:rsid w:val="6F8F1A3D"/>
    <w:rsid w:val="6F8F2B24"/>
    <w:rsid w:val="6F8F2BAE"/>
    <w:rsid w:val="6F8F6824"/>
    <w:rsid w:val="6F901DA2"/>
    <w:rsid w:val="6F902069"/>
    <w:rsid w:val="6F906926"/>
    <w:rsid w:val="6F910005"/>
    <w:rsid w:val="6F91045E"/>
    <w:rsid w:val="6F911144"/>
    <w:rsid w:val="6F912376"/>
    <w:rsid w:val="6F912DCA"/>
    <w:rsid w:val="6F913F7C"/>
    <w:rsid w:val="6F914B78"/>
    <w:rsid w:val="6F9176F4"/>
    <w:rsid w:val="6F9208F0"/>
    <w:rsid w:val="6F922643"/>
    <w:rsid w:val="6F92269E"/>
    <w:rsid w:val="6F9251A5"/>
    <w:rsid w:val="6F926779"/>
    <w:rsid w:val="6F926B42"/>
    <w:rsid w:val="6F92717A"/>
    <w:rsid w:val="6F931714"/>
    <w:rsid w:val="6F941DD7"/>
    <w:rsid w:val="6F9422B3"/>
    <w:rsid w:val="6F94246A"/>
    <w:rsid w:val="6F943663"/>
    <w:rsid w:val="6F946585"/>
    <w:rsid w:val="6F946925"/>
    <w:rsid w:val="6F946EDF"/>
    <w:rsid w:val="6F947AC5"/>
    <w:rsid w:val="6F95213D"/>
    <w:rsid w:val="6F9523CE"/>
    <w:rsid w:val="6F952696"/>
    <w:rsid w:val="6F954370"/>
    <w:rsid w:val="6F955CAB"/>
    <w:rsid w:val="6F9570F5"/>
    <w:rsid w:val="6F960DA8"/>
    <w:rsid w:val="6F96218E"/>
    <w:rsid w:val="6F962FAB"/>
    <w:rsid w:val="6F963671"/>
    <w:rsid w:val="6F963F3C"/>
    <w:rsid w:val="6F9666F7"/>
    <w:rsid w:val="6F971939"/>
    <w:rsid w:val="6F975F07"/>
    <w:rsid w:val="6F9772B8"/>
    <w:rsid w:val="6F9779DE"/>
    <w:rsid w:val="6F977CB5"/>
    <w:rsid w:val="6F981017"/>
    <w:rsid w:val="6F986346"/>
    <w:rsid w:val="6F9878D6"/>
    <w:rsid w:val="6F991A53"/>
    <w:rsid w:val="6F9925DA"/>
    <w:rsid w:val="6F992E14"/>
    <w:rsid w:val="6F9937A9"/>
    <w:rsid w:val="6F995003"/>
    <w:rsid w:val="6F9957DB"/>
    <w:rsid w:val="6F99621D"/>
    <w:rsid w:val="6F997A6F"/>
    <w:rsid w:val="6F997CCB"/>
    <w:rsid w:val="6F997ED1"/>
    <w:rsid w:val="6F9A3937"/>
    <w:rsid w:val="6F9A455D"/>
    <w:rsid w:val="6F9A6322"/>
    <w:rsid w:val="6F9B1553"/>
    <w:rsid w:val="6F9B1682"/>
    <w:rsid w:val="6F9B2107"/>
    <w:rsid w:val="6F9B3504"/>
    <w:rsid w:val="6F9B44EF"/>
    <w:rsid w:val="6F9B4DC7"/>
    <w:rsid w:val="6F9B59F7"/>
    <w:rsid w:val="6F9B77A5"/>
    <w:rsid w:val="6F9C0E28"/>
    <w:rsid w:val="6F9C19A6"/>
    <w:rsid w:val="6F9C351D"/>
    <w:rsid w:val="6F9C5645"/>
    <w:rsid w:val="6F9D335A"/>
    <w:rsid w:val="6F9D39F9"/>
    <w:rsid w:val="6F9D3E20"/>
    <w:rsid w:val="6F9D49A7"/>
    <w:rsid w:val="6F9D5C29"/>
    <w:rsid w:val="6F9D63F0"/>
    <w:rsid w:val="6F9E1043"/>
    <w:rsid w:val="6F9E39EB"/>
    <w:rsid w:val="6F9E54E7"/>
    <w:rsid w:val="6F9E7295"/>
    <w:rsid w:val="6F9F745F"/>
    <w:rsid w:val="6FA0237A"/>
    <w:rsid w:val="6FA0428B"/>
    <w:rsid w:val="6FA04DBB"/>
    <w:rsid w:val="6FA06B69"/>
    <w:rsid w:val="6FA06F3D"/>
    <w:rsid w:val="6FA10B33"/>
    <w:rsid w:val="6FA11632"/>
    <w:rsid w:val="6FA128E1"/>
    <w:rsid w:val="6FA1502E"/>
    <w:rsid w:val="6FA17C22"/>
    <w:rsid w:val="6FA17F4A"/>
    <w:rsid w:val="6FA20054"/>
    <w:rsid w:val="6FA220C9"/>
    <w:rsid w:val="6FA24A03"/>
    <w:rsid w:val="6FA339C8"/>
    <w:rsid w:val="6FA3612A"/>
    <w:rsid w:val="6FA3648C"/>
    <w:rsid w:val="6FA36659"/>
    <w:rsid w:val="6FA366A4"/>
    <w:rsid w:val="6FA3754B"/>
    <w:rsid w:val="6FA431BE"/>
    <w:rsid w:val="6FA45EA2"/>
    <w:rsid w:val="6FA5155E"/>
    <w:rsid w:val="6FA5218B"/>
    <w:rsid w:val="6FA5220E"/>
    <w:rsid w:val="6FA523D2"/>
    <w:rsid w:val="6FA53D5D"/>
    <w:rsid w:val="6FA56875"/>
    <w:rsid w:val="6FA61D6F"/>
    <w:rsid w:val="6FA657F4"/>
    <w:rsid w:val="6FA65D96"/>
    <w:rsid w:val="6FA70D23"/>
    <w:rsid w:val="6FA7439C"/>
    <w:rsid w:val="6FA757F9"/>
    <w:rsid w:val="6FA7614A"/>
    <w:rsid w:val="6FA80114"/>
    <w:rsid w:val="6FA8315A"/>
    <w:rsid w:val="6FA83C70"/>
    <w:rsid w:val="6FA83E30"/>
    <w:rsid w:val="6FA8452B"/>
    <w:rsid w:val="6FA846E1"/>
    <w:rsid w:val="6FA84C02"/>
    <w:rsid w:val="6FA873CB"/>
    <w:rsid w:val="6FA91667"/>
    <w:rsid w:val="6FA91F9C"/>
    <w:rsid w:val="6FA9476E"/>
    <w:rsid w:val="6FAA342C"/>
    <w:rsid w:val="6FAA3F1E"/>
    <w:rsid w:val="6FAA5649"/>
    <w:rsid w:val="6FAA5C3A"/>
    <w:rsid w:val="6FAA5FFD"/>
    <w:rsid w:val="6FAA73DF"/>
    <w:rsid w:val="6FAB53AB"/>
    <w:rsid w:val="6FAC19B2"/>
    <w:rsid w:val="6FAC3760"/>
    <w:rsid w:val="6FAC65B8"/>
    <w:rsid w:val="6FAC70D0"/>
    <w:rsid w:val="6FAC7C04"/>
    <w:rsid w:val="6FAC7DBF"/>
    <w:rsid w:val="6FAD3AAE"/>
    <w:rsid w:val="6FAD3B2C"/>
    <w:rsid w:val="6FAD473C"/>
    <w:rsid w:val="6FAD5000"/>
    <w:rsid w:val="6FAD572A"/>
    <w:rsid w:val="6FAD74D8"/>
    <w:rsid w:val="6FAE1236"/>
    <w:rsid w:val="6FAE2B26"/>
    <w:rsid w:val="6FAE323D"/>
    <w:rsid w:val="6FAE619B"/>
    <w:rsid w:val="6FAF14A2"/>
    <w:rsid w:val="6FAF2E9A"/>
    <w:rsid w:val="6FAF46CD"/>
    <w:rsid w:val="6FAF4FFE"/>
    <w:rsid w:val="6FAF7E3D"/>
    <w:rsid w:val="6FB0132C"/>
    <w:rsid w:val="6FB02163"/>
    <w:rsid w:val="6FB10D76"/>
    <w:rsid w:val="6FB10EC1"/>
    <w:rsid w:val="6FB12612"/>
    <w:rsid w:val="6FB13528"/>
    <w:rsid w:val="6FB1521A"/>
    <w:rsid w:val="6FB22B12"/>
    <w:rsid w:val="6FB2304E"/>
    <w:rsid w:val="6FB24AEE"/>
    <w:rsid w:val="6FB27375"/>
    <w:rsid w:val="6FB30FC4"/>
    <w:rsid w:val="6FB31095"/>
    <w:rsid w:val="6FB31E0D"/>
    <w:rsid w:val="6FB344DE"/>
    <w:rsid w:val="6FB3589B"/>
    <w:rsid w:val="6FB35C1F"/>
    <w:rsid w:val="6FB40867"/>
    <w:rsid w:val="6FB40B76"/>
    <w:rsid w:val="6FB40BCD"/>
    <w:rsid w:val="6FB466CF"/>
    <w:rsid w:val="6FB50A17"/>
    <w:rsid w:val="6FB52624"/>
    <w:rsid w:val="6FB53110"/>
    <w:rsid w:val="6FB559B5"/>
    <w:rsid w:val="6FB60DC3"/>
    <w:rsid w:val="6FB62831"/>
    <w:rsid w:val="6FB62B82"/>
    <w:rsid w:val="6FB6638D"/>
    <w:rsid w:val="6FB678D2"/>
    <w:rsid w:val="6FB70357"/>
    <w:rsid w:val="6FB7179E"/>
    <w:rsid w:val="6FB777D0"/>
    <w:rsid w:val="6FB85167"/>
    <w:rsid w:val="6FB85B71"/>
    <w:rsid w:val="6FB878D6"/>
    <w:rsid w:val="6FB940CF"/>
    <w:rsid w:val="6FB94142"/>
    <w:rsid w:val="6FB959F7"/>
    <w:rsid w:val="6FB97C2B"/>
    <w:rsid w:val="6FBA018A"/>
    <w:rsid w:val="6FBA17E0"/>
    <w:rsid w:val="6FBA2F21"/>
    <w:rsid w:val="6FBA447B"/>
    <w:rsid w:val="6FBA5914"/>
    <w:rsid w:val="6FBB39A3"/>
    <w:rsid w:val="6FBB52B7"/>
    <w:rsid w:val="6FBB7E47"/>
    <w:rsid w:val="6FBC4149"/>
    <w:rsid w:val="6FBC5841"/>
    <w:rsid w:val="6FBC6395"/>
    <w:rsid w:val="6FBC771B"/>
    <w:rsid w:val="6FBC7BE5"/>
    <w:rsid w:val="6FBD0AE1"/>
    <w:rsid w:val="6FBD18A2"/>
    <w:rsid w:val="6FBD2BEF"/>
    <w:rsid w:val="6FBD3BBF"/>
    <w:rsid w:val="6FBD596D"/>
    <w:rsid w:val="6FBD6CD1"/>
    <w:rsid w:val="6FBE16E5"/>
    <w:rsid w:val="6FBE221D"/>
    <w:rsid w:val="6FBE31BF"/>
    <w:rsid w:val="6FBE4C94"/>
    <w:rsid w:val="6FBE7937"/>
    <w:rsid w:val="6FBF12B5"/>
    <w:rsid w:val="6FBF41C2"/>
    <w:rsid w:val="6FC00223"/>
    <w:rsid w:val="6FC05A3D"/>
    <w:rsid w:val="6FC0720B"/>
    <w:rsid w:val="6FC12FC7"/>
    <w:rsid w:val="6FC203A0"/>
    <w:rsid w:val="6FC22B43"/>
    <w:rsid w:val="6FC22F83"/>
    <w:rsid w:val="6FC23A48"/>
    <w:rsid w:val="6FC24D3D"/>
    <w:rsid w:val="6FC2583D"/>
    <w:rsid w:val="6FC26546"/>
    <w:rsid w:val="6FC30AAA"/>
    <w:rsid w:val="6FC32E89"/>
    <w:rsid w:val="6FC3328F"/>
    <w:rsid w:val="6FC34F4E"/>
    <w:rsid w:val="6FC35714"/>
    <w:rsid w:val="6FC36324"/>
    <w:rsid w:val="6FC36CFC"/>
    <w:rsid w:val="6FC3703E"/>
    <w:rsid w:val="6FC4538E"/>
    <w:rsid w:val="6FC45FBE"/>
    <w:rsid w:val="6FC46AE5"/>
    <w:rsid w:val="6FC502FA"/>
    <w:rsid w:val="6FC52A74"/>
    <w:rsid w:val="6FC565D0"/>
    <w:rsid w:val="6FC56AE8"/>
    <w:rsid w:val="6FC57670"/>
    <w:rsid w:val="6FC626FB"/>
    <w:rsid w:val="6FC7200A"/>
    <w:rsid w:val="6FC7201B"/>
    <w:rsid w:val="6FC73B90"/>
    <w:rsid w:val="6FC77D4A"/>
    <w:rsid w:val="6FC82564"/>
    <w:rsid w:val="6FC82EAA"/>
    <w:rsid w:val="6FC84312"/>
    <w:rsid w:val="6FC84DB3"/>
    <w:rsid w:val="6FC860C0"/>
    <w:rsid w:val="6FC90343"/>
    <w:rsid w:val="6FC907F8"/>
    <w:rsid w:val="6FC97E45"/>
    <w:rsid w:val="6FCA008A"/>
    <w:rsid w:val="6FCA1E38"/>
    <w:rsid w:val="6FCA4F8D"/>
    <w:rsid w:val="6FCA5A4B"/>
    <w:rsid w:val="6FCA62DC"/>
    <w:rsid w:val="6FCA664A"/>
    <w:rsid w:val="6FCA6C83"/>
    <w:rsid w:val="6FCA701D"/>
    <w:rsid w:val="6FCB3EA6"/>
    <w:rsid w:val="6FCC0D39"/>
    <w:rsid w:val="6FCC3E02"/>
    <w:rsid w:val="6FCC4324"/>
    <w:rsid w:val="6FCC5BB0"/>
    <w:rsid w:val="6FCC5F73"/>
    <w:rsid w:val="6FCC6260"/>
    <w:rsid w:val="6FCC72BA"/>
    <w:rsid w:val="6FCC7443"/>
    <w:rsid w:val="6FCC795E"/>
    <w:rsid w:val="6FCD0E2A"/>
    <w:rsid w:val="6FCD1928"/>
    <w:rsid w:val="6FCD36D6"/>
    <w:rsid w:val="6FCD3754"/>
    <w:rsid w:val="6FCD5D25"/>
    <w:rsid w:val="6FCD6151"/>
    <w:rsid w:val="6FCD681B"/>
    <w:rsid w:val="6FCD7B15"/>
    <w:rsid w:val="6FCE10E6"/>
    <w:rsid w:val="6FCE3775"/>
    <w:rsid w:val="6FCE5E4A"/>
    <w:rsid w:val="6FCE7B7A"/>
    <w:rsid w:val="6FCF2635"/>
    <w:rsid w:val="6FCF38F2"/>
    <w:rsid w:val="6FCF43CF"/>
    <w:rsid w:val="6FCF744E"/>
    <w:rsid w:val="6FD01065"/>
    <w:rsid w:val="6FD0162A"/>
    <w:rsid w:val="6FD07D18"/>
    <w:rsid w:val="6FD11161"/>
    <w:rsid w:val="6FD131C7"/>
    <w:rsid w:val="6FD165D7"/>
    <w:rsid w:val="6FD1766A"/>
    <w:rsid w:val="6FD20CED"/>
    <w:rsid w:val="6FD21625"/>
    <w:rsid w:val="6FD23E1F"/>
    <w:rsid w:val="6FD23EEF"/>
    <w:rsid w:val="6FD2616C"/>
    <w:rsid w:val="6FD26F3F"/>
    <w:rsid w:val="6FD337A2"/>
    <w:rsid w:val="6FD33AC8"/>
    <w:rsid w:val="6FD41A13"/>
    <w:rsid w:val="6FD42BE9"/>
    <w:rsid w:val="6FD46AA0"/>
    <w:rsid w:val="6FD51847"/>
    <w:rsid w:val="6FD600C6"/>
    <w:rsid w:val="6FD607DD"/>
    <w:rsid w:val="6FD63D52"/>
    <w:rsid w:val="6FD64C81"/>
    <w:rsid w:val="6FD64F8F"/>
    <w:rsid w:val="6FD66A2F"/>
    <w:rsid w:val="6FD72A2B"/>
    <w:rsid w:val="6FD73A41"/>
    <w:rsid w:val="6FD73FFD"/>
    <w:rsid w:val="6FD76303"/>
    <w:rsid w:val="6FD77CB0"/>
    <w:rsid w:val="6FD809F9"/>
    <w:rsid w:val="6FD815CE"/>
    <w:rsid w:val="6FD838D9"/>
    <w:rsid w:val="6FD84D69"/>
    <w:rsid w:val="6FD91C62"/>
    <w:rsid w:val="6FD9207B"/>
    <w:rsid w:val="6FD9357C"/>
    <w:rsid w:val="6FD94C48"/>
    <w:rsid w:val="6FDB2297"/>
    <w:rsid w:val="6FDB4045"/>
    <w:rsid w:val="6FDC1B6B"/>
    <w:rsid w:val="6FDC4D5E"/>
    <w:rsid w:val="6FDD1BCA"/>
    <w:rsid w:val="6FDD3CA0"/>
    <w:rsid w:val="6FDD4509"/>
    <w:rsid w:val="6FDD5585"/>
    <w:rsid w:val="6FDD600F"/>
    <w:rsid w:val="6FDD642F"/>
    <w:rsid w:val="6FDD774B"/>
    <w:rsid w:val="6FDD7DBD"/>
    <w:rsid w:val="6FDE3B35"/>
    <w:rsid w:val="6FDE48F3"/>
    <w:rsid w:val="6FDE51B9"/>
    <w:rsid w:val="6FDE5532"/>
    <w:rsid w:val="6FDE58E3"/>
    <w:rsid w:val="6FDF1A5B"/>
    <w:rsid w:val="6FE0165C"/>
    <w:rsid w:val="6FE0340A"/>
    <w:rsid w:val="6FE1574F"/>
    <w:rsid w:val="6FE160CC"/>
    <w:rsid w:val="6FE177F6"/>
    <w:rsid w:val="6FE2212D"/>
    <w:rsid w:val="6FE253D4"/>
    <w:rsid w:val="6FE25C14"/>
    <w:rsid w:val="6FE27182"/>
    <w:rsid w:val="6FE2755C"/>
    <w:rsid w:val="6FE31BB4"/>
    <w:rsid w:val="6FE325CC"/>
    <w:rsid w:val="6FE32EFA"/>
    <w:rsid w:val="6FE34B68"/>
    <w:rsid w:val="6FE34BF6"/>
    <w:rsid w:val="6FE36817"/>
    <w:rsid w:val="6FE5312D"/>
    <w:rsid w:val="6FE54DD4"/>
    <w:rsid w:val="6FE54EC4"/>
    <w:rsid w:val="6FE56C72"/>
    <w:rsid w:val="6FE57BEB"/>
    <w:rsid w:val="6FE612E2"/>
    <w:rsid w:val="6FE63CCB"/>
    <w:rsid w:val="6FE6492A"/>
    <w:rsid w:val="6FE6646C"/>
    <w:rsid w:val="6FE7389E"/>
    <w:rsid w:val="6FE74798"/>
    <w:rsid w:val="6FE77CB9"/>
    <w:rsid w:val="6FE80510"/>
    <w:rsid w:val="6FE82804"/>
    <w:rsid w:val="6FE82B8F"/>
    <w:rsid w:val="6FE85134"/>
    <w:rsid w:val="6FE86762"/>
    <w:rsid w:val="6FE86D42"/>
    <w:rsid w:val="6FE9092D"/>
    <w:rsid w:val="6FE92314"/>
    <w:rsid w:val="6FE9394F"/>
    <w:rsid w:val="6FE9572B"/>
    <w:rsid w:val="6FE96142"/>
    <w:rsid w:val="6FEA072C"/>
    <w:rsid w:val="6FEA08BF"/>
    <w:rsid w:val="6FEA201E"/>
    <w:rsid w:val="6FEA4288"/>
    <w:rsid w:val="6FEA5494"/>
    <w:rsid w:val="6FEA7F06"/>
    <w:rsid w:val="6FEB0934"/>
    <w:rsid w:val="6FEB11A1"/>
    <w:rsid w:val="6FEB4920"/>
    <w:rsid w:val="6FEB735C"/>
    <w:rsid w:val="6FEC1700"/>
    <w:rsid w:val="6FEC1DAE"/>
    <w:rsid w:val="6FEC414A"/>
    <w:rsid w:val="6FEC5766"/>
    <w:rsid w:val="6FEC6252"/>
    <w:rsid w:val="6FEC73BF"/>
    <w:rsid w:val="6FED0122"/>
    <w:rsid w:val="6FED3D79"/>
    <w:rsid w:val="6FED466F"/>
    <w:rsid w:val="6FED5B27"/>
    <w:rsid w:val="6FED7AF5"/>
    <w:rsid w:val="6FEE06D0"/>
    <w:rsid w:val="6FEE0C04"/>
    <w:rsid w:val="6FEE163E"/>
    <w:rsid w:val="6FEE1FCA"/>
    <w:rsid w:val="6FEF1353"/>
    <w:rsid w:val="6FEF189F"/>
    <w:rsid w:val="6FEF29EC"/>
    <w:rsid w:val="6FEF32A1"/>
    <w:rsid w:val="6FEF3704"/>
    <w:rsid w:val="6FEF7AF1"/>
    <w:rsid w:val="6FF00911"/>
    <w:rsid w:val="6FF00C7D"/>
    <w:rsid w:val="6FF04731"/>
    <w:rsid w:val="6FF05ED7"/>
    <w:rsid w:val="6FF10A6E"/>
    <w:rsid w:val="6FF11928"/>
    <w:rsid w:val="6FF11ABB"/>
    <w:rsid w:val="6FF15617"/>
    <w:rsid w:val="6FF15BC1"/>
    <w:rsid w:val="6FF173C5"/>
    <w:rsid w:val="6FF2260C"/>
    <w:rsid w:val="6FF22B12"/>
    <w:rsid w:val="6FF2313D"/>
    <w:rsid w:val="6FF23B05"/>
    <w:rsid w:val="6FF24837"/>
    <w:rsid w:val="6FF26E77"/>
    <w:rsid w:val="6FF3138F"/>
    <w:rsid w:val="6FF31971"/>
    <w:rsid w:val="6FF31FC3"/>
    <w:rsid w:val="6FF32ECE"/>
    <w:rsid w:val="6FF330B2"/>
    <w:rsid w:val="6FF3342E"/>
    <w:rsid w:val="6FF375E1"/>
    <w:rsid w:val="6FF43359"/>
    <w:rsid w:val="6FF45107"/>
    <w:rsid w:val="6FF4605E"/>
    <w:rsid w:val="6FF505A3"/>
    <w:rsid w:val="6FF52883"/>
    <w:rsid w:val="6FF551F0"/>
    <w:rsid w:val="6FF57D37"/>
    <w:rsid w:val="6FF60E7F"/>
    <w:rsid w:val="6FF611EC"/>
    <w:rsid w:val="6FF670D1"/>
    <w:rsid w:val="6FF67D85"/>
    <w:rsid w:val="6FF702F2"/>
    <w:rsid w:val="6FF70753"/>
    <w:rsid w:val="6FF8293B"/>
    <w:rsid w:val="6FF84BF7"/>
    <w:rsid w:val="6FF87423"/>
    <w:rsid w:val="6FF9170D"/>
    <w:rsid w:val="6FF951C7"/>
    <w:rsid w:val="6FF957E3"/>
    <w:rsid w:val="6FF96B2E"/>
    <w:rsid w:val="6FF972EE"/>
    <w:rsid w:val="6FFA2972"/>
    <w:rsid w:val="6FFA34C4"/>
    <w:rsid w:val="6FFB1844"/>
    <w:rsid w:val="6FFB45A2"/>
    <w:rsid w:val="6FFB46E7"/>
    <w:rsid w:val="6FFB6495"/>
    <w:rsid w:val="6FFB72EB"/>
    <w:rsid w:val="6FFC6E20"/>
    <w:rsid w:val="6FFC710D"/>
    <w:rsid w:val="6FFD134F"/>
    <w:rsid w:val="6FFD3ACA"/>
    <w:rsid w:val="6FFD3FBC"/>
    <w:rsid w:val="6FFD4F05"/>
    <w:rsid w:val="6FFD7690"/>
    <w:rsid w:val="6FFE01C5"/>
    <w:rsid w:val="6FFE06F2"/>
    <w:rsid w:val="6FFE1AE2"/>
    <w:rsid w:val="6FFE2A5D"/>
    <w:rsid w:val="6FFE3A86"/>
    <w:rsid w:val="6FFE5802"/>
    <w:rsid w:val="6FFE75C7"/>
    <w:rsid w:val="6FFF1655"/>
    <w:rsid w:val="6FFF21C0"/>
    <w:rsid w:val="6FFF5071"/>
    <w:rsid w:val="6FFF7311"/>
    <w:rsid w:val="70000265"/>
    <w:rsid w:val="70001CFE"/>
    <w:rsid w:val="7000585A"/>
    <w:rsid w:val="7001074A"/>
    <w:rsid w:val="700156B6"/>
    <w:rsid w:val="700177EA"/>
    <w:rsid w:val="700215D2"/>
    <w:rsid w:val="70023868"/>
    <w:rsid w:val="70025A76"/>
    <w:rsid w:val="70027FD6"/>
    <w:rsid w:val="70034E7A"/>
    <w:rsid w:val="700370F8"/>
    <w:rsid w:val="70037FC8"/>
    <w:rsid w:val="7004359C"/>
    <w:rsid w:val="700449E7"/>
    <w:rsid w:val="700510C2"/>
    <w:rsid w:val="70051DD5"/>
    <w:rsid w:val="7005270A"/>
    <w:rsid w:val="7006325F"/>
    <w:rsid w:val="70063B7A"/>
    <w:rsid w:val="70065697"/>
    <w:rsid w:val="70066957"/>
    <w:rsid w:val="70067CA6"/>
    <w:rsid w:val="7007308C"/>
    <w:rsid w:val="7007339C"/>
    <w:rsid w:val="70077DE7"/>
    <w:rsid w:val="70080979"/>
    <w:rsid w:val="70082BC2"/>
    <w:rsid w:val="70084B0C"/>
    <w:rsid w:val="700912C8"/>
    <w:rsid w:val="700952D8"/>
    <w:rsid w:val="70096E04"/>
    <w:rsid w:val="700A0487"/>
    <w:rsid w:val="700A492A"/>
    <w:rsid w:val="700A6939"/>
    <w:rsid w:val="700B1B17"/>
    <w:rsid w:val="700B265F"/>
    <w:rsid w:val="700B62DD"/>
    <w:rsid w:val="700C06A3"/>
    <w:rsid w:val="700C1217"/>
    <w:rsid w:val="700C2451"/>
    <w:rsid w:val="700C269C"/>
    <w:rsid w:val="700C6B99"/>
    <w:rsid w:val="700D4BED"/>
    <w:rsid w:val="700D5716"/>
    <w:rsid w:val="700D7404"/>
    <w:rsid w:val="700D7FB9"/>
    <w:rsid w:val="700E1665"/>
    <w:rsid w:val="700E1CED"/>
    <w:rsid w:val="700E441B"/>
    <w:rsid w:val="700E4969"/>
    <w:rsid w:val="700E7005"/>
    <w:rsid w:val="700E7936"/>
    <w:rsid w:val="700E7A48"/>
    <w:rsid w:val="700F0193"/>
    <w:rsid w:val="700F193A"/>
    <w:rsid w:val="700F1F41"/>
    <w:rsid w:val="700F27EC"/>
    <w:rsid w:val="700F62E3"/>
    <w:rsid w:val="700F6C48"/>
    <w:rsid w:val="70101998"/>
    <w:rsid w:val="7010209B"/>
    <w:rsid w:val="701051AB"/>
    <w:rsid w:val="701133E3"/>
    <w:rsid w:val="70115367"/>
    <w:rsid w:val="70115CB9"/>
    <w:rsid w:val="70121BA2"/>
    <w:rsid w:val="70122F9C"/>
    <w:rsid w:val="70123A24"/>
    <w:rsid w:val="701251AA"/>
    <w:rsid w:val="70125E9D"/>
    <w:rsid w:val="70125FD5"/>
    <w:rsid w:val="70127D2E"/>
    <w:rsid w:val="701337DF"/>
    <w:rsid w:val="701344F3"/>
    <w:rsid w:val="70137936"/>
    <w:rsid w:val="701403FF"/>
    <w:rsid w:val="701423EB"/>
    <w:rsid w:val="70145200"/>
    <w:rsid w:val="70147557"/>
    <w:rsid w:val="70150127"/>
    <w:rsid w:val="7015387B"/>
    <w:rsid w:val="701547D4"/>
    <w:rsid w:val="70155657"/>
    <w:rsid w:val="701557A9"/>
    <w:rsid w:val="70161521"/>
    <w:rsid w:val="70165D1E"/>
    <w:rsid w:val="70171CE1"/>
    <w:rsid w:val="70173E7A"/>
    <w:rsid w:val="701768E9"/>
    <w:rsid w:val="70180DF5"/>
    <w:rsid w:val="70182BA3"/>
    <w:rsid w:val="7018390F"/>
    <w:rsid w:val="70186517"/>
    <w:rsid w:val="70194B6E"/>
    <w:rsid w:val="70195DCF"/>
    <w:rsid w:val="701961ED"/>
    <w:rsid w:val="7019691C"/>
    <w:rsid w:val="701A01A5"/>
    <w:rsid w:val="701A100B"/>
    <w:rsid w:val="701A2DBF"/>
    <w:rsid w:val="701A4796"/>
    <w:rsid w:val="701A55E5"/>
    <w:rsid w:val="701B0016"/>
    <w:rsid w:val="701B0414"/>
    <w:rsid w:val="701B08E6"/>
    <w:rsid w:val="701B25C3"/>
    <w:rsid w:val="701B3365"/>
    <w:rsid w:val="701B3FCC"/>
    <w:rsid w:val="701B5F90"/>
    <w:rsid w:val="701B6B38"/>
    <w:rsid w:val="701B7558"/>
    <w:rsid w:val="701B7769"/>
    <w:rsid w:val="701C1994"/>
    <w:rsid w:val="701C4611"/>
    <w:rsid w:val="701D0CCC"/>
    <w:rsid w:val="701D200D"/>
    <w:rsid w:val="701D465E"/>
    <w:rsid w:val="701D4BDE"/>
    <w:rsid w:val="701E1B68"/>
    <w:rsid w:val="701E2184"/>
    <w:rsid w:val="701E3F32"/>
    <w:rsid w:val="701E5708"/>
    <w:rsid w:val="701E606E"/>
    <w:rsid w:val="701E77AF"/>
    <w:rsid w:val="701F03D6"/>
    <w:rsid w:val="701F5AB8"/>
    <w:rsid w:val="701F74FE"/>
    <w:rsid w:val="7020098E"/>
    <w:rsid w:val="702020CF"/>
    <w:rsid w:val="70205EFC"/>
    <w:rsid w:val="70206657"/>
    <w:rsid w:val="70206EAD"/>
    <w:rsid w:val="702147BE"/>
    <w:rsid w:val="70217376"/>
    <w:rsid w:val="70220917"/>
    <w:rsid w:val="70221C74"/>
    <w:rsid w:val="70221E69"/>
    <w:rsid w:val="70221F5A"/>
    <w:rsid w:val="70223A22"/>
    <w:rsid w:val="702249EF"/>
    <w:rsid w:val="702275C0"/>
    <w:rsid w:val="70230A50"/>
    <w:rsid w:val="70231548"/>
    <w:rsid w:val="70234BE6"/>
    <w:rsid w:val="70235E29"/>
    <w:rsid w:val="70235E7F"/>
    <w:rsid w:val="702363E6"/>
    <w:rsid w:val="70236ACF"/>
    <w:rsid w:val="702414AC"/>
    <w:rsid w:val="70243511"/>
    <w:rsid w:val="702440BB"/>
    <w:rsid w:val="702459EC"/>
    <w:rsid w:val="70253512"/>
    <w:rsid w:val="702552C0"/>
    <w:rsid w:val="70263260"/>
    <w:rsid w:val="70264800"/>
    <w:rsid w:val="70271038"/>
    <w:rsid w:val="70272A74"/>
    <w:rsid w:val="70275DBB"/>
    <w:rsid w:val="7027728A"/>
    <w:rsid w:val="70283076"/>
    <w:rsid w:val="7028399E"/>
    <w:rsid w:val="70285269"/>
    <w:rsid w:val="70291255"/>
    <w:rsid w:val="70292F5C"/>
    <w:rsid w:val="70293181"/>
    <w:rsid w:val="70294DB1"/>
    <w:rsid w:val="702A0B29"/>
    <w:rsid w:val="702A1AD9"/>
    <w:rsid w:val="702A252A"/>
    <w:rsid w:val="702A28D7"/>
    <w:rsid w:val="702A3CB9"/>
    <w:rsid w:val="702A4EFA"/>
    <w:rsid w:val="702A6D7B"/>
    <w:rsid w:val="702B0575"/>
    <w:rsid w:val="702B11F3"/>
    <w:rsid w:val="702B1923"/>
    <w:rsid w:val="702C0672"/>
    <w:rsid w:val="702C2AF3"/>
    <w:rsid w:val="702C3A4A"/>
    <w:rsid w:val="702C48A1"/>
    <w:rsid w:val="702C664F"/>
    <w:rsid w:val="702D0E13"/>
    <w:rsid w:val="702E1CE3"/>
    <w:rsid w:val="702E23C7"/>
    <w:rsid w:val="702E2D8C"/>
    <w:rsid w:val="702E68AC"/>
    <w:rsid w:val="702F12A2"/>
    <w:rsid w:val="702F37BE"/>
    <w:rsid w:val="702F4391"/>
    <w:rsid w:val="702F526B"/>
    <w:rsid w:val="702F6FF3"/>
    <w:rsid w:val="702F7393"/>
    <w:rsid w:val="702F7D5E"/>
    <w:rsid w:val="702F7EED"/>
    <w:rsid w:val="70300483"/>
    <w:rsid w:val="703025E3"/>
    <w:rsid w:val="703056E1"/>
    <w:rsid w:val="7030715F"/>
    <w:rsid w:val="70310109"/>
    <w:rsid w:val="70311C13"/>
    <w:rsid w:val="703126E7"/>
    <w:rsid w:val="70316E4B"/>
    <w:rsid w:val="7031799F"/>
    <w:rsid w:val="70317A12"/>
    <w:rsid w:val="703208FB"/>
    <w:rsid w:val="70330545"/>
    <w:rsid w:val="70333E81"/>
    <w:rsid w:val="70335C2F"/>
    <w:rsid w:val="70337526"/>
    <w:rsid w:val="703379DD"/>
    <w:rsid w:val="7034028F"/>
    <w:rsid w:val="70342699"/>
    <w:rsid w:val="7034392C"/>
    <w:rsid w:val="703450BC"/>
    <w:rsid w:val="70346514"/>
    <w:rsid w:val="70346BDC"/>
    <w:rsid w:val="7035609D"/>
    <w:rsid w:val="703572B9"/>
    <w:rsid w:val="70357BF9"/>
    <w:rsid w:val="70363DEB"/>
    <w:rsid w:val="703642F5"/>
    <w:rsid w:val="7036571F"/>
    <w:rsid w:val="703674CE"/>
    <w:rsid w:val="70373D1C"/>
    <w:rsid w:val="703764F0"/>
    <w:rsid w:val="70376A9F"/>
    <w:rsid w:val="70380103"/>
    <w:rsid w:val="7038050A"/>
    <w:rsid w:val="70381498"/>
    <w:rsid w:val="703816C1"/>
    <w:rsid w:val="70381E44"/>
    <w:rsid w:val="703822CF"/>
    <w:rsid w:val="70382E7C"/>
    <w:rsid w:val="70384FF4"/>
    <w:rsid w:val="703920A5"/>
    <w:rsid w:val="70393F4B"/>
    <w:rsid w:val="703947D7"/>
    <w:rsid w:val="7039546D"/>
    <w:rsid w:val="703965C1"/>
    <w:rsid w:val="703A03E6"/>
    <w:rsid w:val="703A2D9F"/>
    <w:rsid w:val="703A4EDF"/>
    <w:rsid w:val="703A5210"/>
    <w:rsid w:val="703A6FBE"/>
    <w:rsid w:val="703B0F88"/>
    <w:rsid w:val="703B4AE4"/>
    <w:rsid w:val="703B6CD7"/>
    <w:rsid w:val="703C0167"/>
    <w:rsid w:val="703C0BB5"/>
    <w:rsid w:val="703C5E2E"/>
    <w:rsid w:val="703C6A2F"/>
    <w:rsid w:val="703C7E47"/>
    <w:rsid w:val="703D03FC"/>
    <w:rsid w:val="703D085C"/>
    <w:rsid w:val="703D112A"/>
    <w:rsid w:val="703D1676"/>
    <w:rsid w:val="703D7411"/>
    <w:rsid w:val="703E0A79"/>
    <w:rsid w:val="703E5095"/>
    <w:rsid w:val="703E627D"/>
    <w:rsid w:val="703E6382"/>
    <w:rsid w:val="703F0530"/>
    <w:rsid w:val="703F2826"/>
    <w:rsid w:val="703F45D4"/>
    <w:rsid w:val="70400046"/>
    <w:rsid w:val="70400F3B"/>
    <w:rsid w:val="704020FA"/>
    <w:rsid w:val="70406A30"/>
    <w:rsid w:val="704109B2"/>
    <w:rsid w:val="70411408"/>
    <w:rsid w:val="7041611E"/>
    <w:rsid w:val="70416D3D"/>
    <w:rsid w:val="70422316"/>
    <w:rsid w:val="70422898"/>
    <w:rsid w:val="70423904"/>
    <w:rsid w:val="70425469"/>
    <w:rsid w:val="70425E72"/>
    <w:rsid w:val="70425EB9"/>
    <w:rsid w:val="70426F6A"/>
    <w:rsid w:val="70431E2D"/>
    <w:rsid w:val="70431E6B"/>
    <w:rsid w:val="70432DA3"/>
    <w:rsid w:val="7043336C"/>
    <w:rsid w:val="70433C7B"/>
    <w:rsid w:val="704368F9"/>
    <w:rsid w:val="704414CA"/>
    <w:rsid w:val="7044521C"/>
    <w:rsid w:val="70447D89"/>
    <w:rsid w:val="70447E3C"/>
    <w:rsid w:val="70453BB5"/>
    <w:rsid w:val="70454311"/>
    <w:rsid w:val="704547F7"/>
    <w:rsid w:val="70455004"/>
    <w:rsid w:val="7046283D"/>
    <w:rsid w:val="70462F0F"/>
    <w:rsid w:val="70465A61"/>
    <w:rsid w:val="70465B8B"/>
    <w:rsid w:val="70467169"/>
    <w:rsid w:val="70467840"/>
    <w:rsid w:val="70470E71"/>
    <w:rsid w:val="70471329"/>
    <w:rsid w:val="704716DB"/>
    <w:rsid w:val="70473489"/>
    <w:rsid w:val="7047630E"/>
    <w:rsid w:val="704769F8"/>
    <w:rsid w:val="70480FAF"/>
    <w:rsid w:val="70481468"/>
    <w:rsid w:val="7048258E"/>
    <w:rsid w:val="704827E0"/>
    <w:rsid w:val="704900BB"/>
    <w:rsid w:val="704922F4"/>
    <w:rsid w:val="70492F9C"/>
    <w:rsid w:val="7049347A"/>
    <w:rsid w:val="70495453"/>
    <w:rsid w:val="70497201"/>
    <w:rsid w:val="704A011C"/>
    <w:rsid w:val="704A31DA"/>
    <w:rsid w:val="704A4D27"/>
    <w:rsid w:val="704B010A"/>
    <w:rsid w:val="704B11CB"/>
    <w:rsid w:val="704B461F"/>
    <w:rsid w:val="704B69D1"/>
    <w:rsid w:val="704B7B93"/>
    <w:rsid w:val="704C0A9F"/>
    <w:rsid w:val="704C0F6E"/>
    <w:rsid w:val="704C172A"/>
    <w:rsid w:val="704C3577"/>
    <w:rsid w:val="704C3A54"/>
    <w:rsid w:val="704C4F43"/>
    <w:rsid w:val="704D2854"/>
    <w:rsid w:val="704D3058"/>
    <w:rsid w:val="704E0B46"/>
    <w:rsid w:val="704E0CBB"/>
    <w:rsid w:val="704E2A69"/>
    <w:rsid w:val="704E355A"/>
    <w:rsid w:val="704E3A0C"/>
    <w:rsid w:val="704E46DF"/>
    <w:rsid w:val="704E4817"/>
    <w:rsid w:val="704E74CD"/>
    <w:rsid w:val="704F058F"/>
    <w:rsid w:val="704F138E"/>
    <w:rsid w:val="704F1915"/>
    <w:rsid w:val="704F48B3"/>
    <w:rsid w:val="704F4E9C"/>
    <w:rsid w:val="7050022B"/>
    <w:rsid w:val="70503BEE"/>
    <w:rsid w:val="70505B3A"/>
    <w:rsid w:val="705064BC"/>
    <w:rsid w:val="70507A6D"/>
    <w:rsid w:val="70510E67"/>
    <w:rsid w:val="70512559"/>
    <w:rsid w:val="70512AD7"/>
    <w:rsid w:val="705160B5"/>
    <w:rsid w:val="70521FBA"/>
    <w:rsid w:val="705222F2"/>
    <w:rsid w:val="7052238D"/>
    <w:rsid w:val="70524F5E"/>
    <w:rsid w:val="70526DE2"/>
    <w:rsid w:val="70531E2E"/>
    <w:rsid w:val="70534029"/>
    <w:rsid w:val="705362D1"/>
    <w:rsid w:val="70537AF8"/>
    <w:rsid w:val="7054487A"/>
    <w:rsid w:val="70545D78"/>
    <w:rsid w:val="7054663A"/>
    <w:rsid w:val="705515DB"/>
    <w:rsid w:val="705518A1"/>
    <w:rsid w:val="7055204A"/>
    <w:rsid w:val="70555866"/>
    <w:rsid w:val="7055771B"/>
    <w:rsid w:val="705605B6"/>
    <w:rsid w:val="7056082F"/>
    <w:rsid w:val="70561270"/>
    <w:rsid w:val="705636CC"/>
    <w:rsid w:val="70567B70"/>
    <w:rsid w:val="70570F03"/>
    <w:rsid w:val="705729D3"/>
    <w:rsid w:val="70577A84"/>
    <w:rsid w:val="70577BDE"/>
    <w:rsid w:val="70581E29"/>
    <w:rsid w:val="7058244F"/>
    <w:rsid w:val="70585696"/>
    <w:rsid w:val="70587444"/>
    <w:rsid w:val="70587B2E"/>
    <w:rsid w:val="705908BC"/>
    <w:rsid w:val="705931BC"/>
    <w:rsid w:val="70594DC4"/>
    <w:rsid w:val="705A19EC"/>
    <w:rsid w:val="705A7660"/>
    <w:rsid w:val="705B04D8"/>
    <w:rsid w:val="705B0CE2"/>
    <w:rsid w:val="705B346C"/>
    <w:rsid w:val="705B5122"/>
    <w:rsid w:val="705B51CB"/>
    <w:rsid w:val="705B6F34"/>
    <w:rsid w:val="705B794F"/>
    <w:rsid w:val="705C0F12"/>
    <w:rsid w:val="705C33D8"/>
    <w:rsid w:val="705C3469"/>
    <w:rsid w:val="705C6010"/>
    <w:rsid w:val="705C63A1"/>
    <w:rsid w:val="705D0534"/>
    <w:rsid w:val="705D1D6F"/>
    <w:rsid w:val="705D2CAC"/>
    <w:rsid w:val="705D4A5A"/>
    <w:rsid w:val="705D74A0"/>
    <w:rsid w:val="705E18BB"/>
    <w:rsid w:val="705E2773"/>
    <w:rsid w:val="705E6C04"/>
    <w:rsid w:val="705F0223"/>
    <w:rsid w:val="705F07D2"/>
    <w:rsid w:val="705F3AA3"/>
    <w:rsid w:val="705F4480"/>
    <w:rsid w:val="705F55EB"/>
    <w:rsid w:val="705F663F"/>
    <w:rsid w:val="705F6A24"/>
    <w:rsid w:val="7060279C"/>
    <w:rsid w:val="7060454A"/>
    <w:rsid w:val="70605773"/>
    <w:rsid w:val="70607562"/>
    <w:rsid w:val="70610B73"/>
    <w:rsid w:val="7061175D"/>
    <w:rsid w:val="706119D6"/>
    <w:rsid w:val="7061213A"/>
    <w:rsid w:val="7061628D"/>
    <w:rsid w:val="706202C3"/>
    <w:rsid w:val="70621FA4"/>
    <w:rsid w:val="70633312"/>
    <w:rsid w:val="70633EC6"/>
    <w:rsid w:val="70635EE3"/>
    <w:rsid w:val="706367FF"/>
    <w:rsid w:val="70637F02"/>
    <w:rsid w:val="70643C03"/>
    <w:rsid w:val="7064403B"/>
    <w:rsid w:val="706447A2"/>
    <w:rsid w:val="706448C3"/>
    <w:rsid w:val="70645DE9"/>
    <w:rsid w:val="70647373"/>
    <w:rsid w:val="7065143D"/>
    <w:rsid w:val="70654152"/>
    <w:rsid w:val="70655E6C"/>
    <w:rsid w:val="70666005"/>
    <w:rsid w:val="706706D3"/>
    <w:rsid w:val="70676A5A"/>
    <w:rsid w:val="706811B0"/>
    <w:rsid w:val="70682381"/>
    <w:rsid w:val="70685CF4"/>
    <w:rsid w:val="706860CE"/>
    <w:rsid w:val="70690614"/>
    <w:rsid w:val="70691651"/>
    <w:rsid w:val="706933FF"/>
    <w:rsid w:val="70694A49"/>
    <w:rsid w:val="706965B1"/>
    <w:rsid w:val="706A2750"/>
    <w:rsid w:val="706A360E"/>
    <w:rsid w:val="706A7177"/>
    <w:rsid w:val="706A79B5"/>
    <w:rsid w:val="706B04AD"/>
    <w:rsid w:val="706B2330"/>
    <w:rsid w:val="706B34C1"/>
    <w:rsid w:val="706B361B"/>
    <w:rsid w:val="706C1141"/>
    <w:rsid w:val="706C22BF"/>
    <w:rsid w:val="706C2EEF"/>
    <w:rsid w:val="706C3290"/>
    <w:rsid w:val="706C4DA0"/>
    <w:rsid w:val="706C5B05"/>
    <w:rsid w:val="706C7393"/>
    <w:rsid w:val="706D1B18"/>
    <w:rsid w:val="706D598E"/>
    <w:rsid w:val="706D6F95"/>
    <w:rsid w:val="706D710F"/>
    <w:rsid w:val="706D7219"/>
    <w:rsid w:val="706E3D02"/>
    <w:rsid w:val="706E4681"/>
    <w:rsid w:val="706E4EB9"/>
    <w:rsid w:val="706E6C67"/>
    <w:rsid w:val="706E6F5E"/>
    <w:rsid w:val="706E7E07"/>
    <w:rsid w:val="706F1148"/>
    <w:rsid w:val="706F1B67"/>
    <w:rsid w:val="706F3C7D"/>
    <w:rsid w:val="706F413D"/>
    <w:rsid w:val="706F478E"/>
    <w:rsid w:val="706F50D7"/>
    <w:rsid w:val="706F53D8"/>
    <w:rsid w:val="707052E7"/>
    <w:rsid w:val="707149AA"/>
    <w:rsid w:val="70716758"/>
    <w:rsid w:val="70716DA6"/>
    <w:rsid w:val="70717BC2"/>
    <w:rsid w:val="70717C09"/>
    <w:rsid w:val="7072321E"/>
    <w:rsid w:val="707256A0"/>
    <w:rsid w:val="70726651"/>
    <w:rsid w:val="70730A2E"/>
    <w:rsid w:val="707312FD"/>
    <w:rsid w:val="70731F04"/>
    <w:rsid w:val="70733A46"/>
    <w:rsid w:val="7073427E"/>
    <w:rsid w:val="707352C8"/>
    <w:rsid w:val="7073547E"/>
    <w:rsid w:val="70736458"/>
    <w:rsid w:val="707366FE"/>
    <w:rsid w:val="707404AB"/>
    <w:rsid w:val="70746C4C"/>
    <w:rsid w:val="707504E9"/>
    <w:rsid w:val="70750887"/>
    <w:rsid w:val="70750D16"/>
    <w:rsid w:val="70750EC5"/>
    <w:rsid w:val="7075449A"/>
    <w:rsid w:val="70754D68"/>
    <w:rsid w:val="70755E6B"/>
    <w:rsid w:val="70756248"/>
    <w:rsid w:val="707564C4"/>
    <w:rsid w:val="70757299"/>
    <w:rsid w:val="70757FF6"/>
    <w:rsid w:val="70761788"/>
    <w:rsid w:val="70761FC0"/>
    <w:rsid w:val="70763D6E"/>
    <w:rsid w:val="70765B1C"/>
    <w:rsid w:val="7076668A"/>
    <w:rsid w:val="70771C34"/>
    <w:rsid w:val="70773CAE"/>
    <w:rsid w:val="70781894"/>
    <w:rsid w:val="70785D38"/>
    <w:rsid w:val="70787698"/>
    <w:rsid w:val="70790109"/>
    <w:rsid w:val="70792530"/>
    <w:rsid w:val="707930C3"/>
    <w:rsid w:val="70794C91"/>
    <w:rsid w:val="70797B1A"/>
    <w:rsid w:val="707A0DD5"/>
    <w:rsid w:val="707A1AB0"/>
    <w:rsid w:val="707A3815"/>
    <w:rsid w:val="707A385E"/>
    <w:rsid w:val="707A389D"/>
    <w:rsid w:val="707B1384"/>
    <w:rsid w:val="707B3132"/>
    <w:rsid w:val="707B7ADE"/>
    <w:rsid w:val="707C2641"/>
    <w:rsid w:val="707C2A9B"/>
    <w:rsid w:val="707C55AA"/>
    <w:rsid w:val="707C7788"/>
    <w:rsid w:val="707D16C2"/>
    <w:rsid w:val="707D1AE0"/>
    <w:rsid w:val="707D1FC9"/>
    <w:rsid w:val="707D29E4"/>
    <w:rsid w:val="707D334E"/>
    <w:rsid w:val="707D6EAA"/>
    <w:rsid w:val="707E0D8C"/>
    <w:rsid w:val="707E2AEB"/>
    <w:rsid w:val="707E4125"/>
    <w:rsid w:val="707E6550"/>
    <w:rsid w:val="707E7F1A"/>
    <w:rsid w:val="707F54E2"/>
    <w:rsid w:val="707F70C6"/>
    <w:rsid w:val="70803150"/>
    <w:rsid w:val="7080540B"/>
    <w:rsid w:val="708062D8"/>
    <w:rsid w:val="70806636"/>
    <w:rsid w:val="7080699B"/>
    <w:rsid w:val="70812BA6"/>
    <w:rsid w:val="70812E3F"/>
    <w:rsid w:val="70815461"/>
    <w:rsid w:val="70815797"/>
    <w:rsid w:val="70815B82"/>
    <w:rsid w:val="70816A26"/>
    <w:rsid w:val="70817FC6"/>
    <w:rsid w:val="70820556"/>
    <w:rsid w:val="70820965"/>
    <w:rsid w:val="708228FC"/>
    <w:rsid w:val="708244C1"/>
    <w:rsid w:val="70827575"/>
    <w:rsid w:val="70833D8C"/>
    <w:rsid w:val="70835054"/>
    <w:rsid w:val="70840695"/>
    <w:rsid w:val="708446DD"/>
    <w:rsid w:val="7084648B"/>
    <w:rsid w:val="7084695D"/>
    <w:rsid w:val="7085106F"/>
    <w:rsid w:val="70852E8C"/>
    <w:rsid w:val="70853FB1"/>
    <w:rsid w:val="70854F86"/>
    <w:rsid w:val="7085726E"/>
    <w:rsid w:val="70857324"/>
    <w:rsid w:val="70860455"/>
    <w:rsid w:val="7086127D"/>
    <w:rsid w:val="70862004"/>
    <w:rsid w:val="70862203"/>
    <w:rsid w:val="708650CE"/>
    <w:rsid w:val="70866F48"/>
    <w:rsid w:val="70871AD7"/>
    <w:rsid w:val="70872A01"/>
    <w:rsid w:val="70873531"/>
    <w:rsid w:val="708741CD"/>
    <w:rsid w:val="70877D29"/>
    <w:rsid w:val="708805E8"/>
    <w:rsid w:val="708822B6"/>
    <w:rsid w:val="70886667"/>
    <w:rsid w:val="7088676E"/>
    <w:rsid w:val="708904FC"/>
    <w:rsid w:val="70890CB7"/>
    <w:rsid w:val="70891CF3"/>
    <w:rsid w:val="70893AA1"/>
    <w:rsid w:val="70895765"/>
    <w:rsid w:val="70895CA8"/>
    <w:rsid w:val="708A15C7"/>
    <w:rsid w:val="708A37B0"/>
    <w:rsid w:val="708A46EF"/>
    <w:rsid w:val="708A5704"/>
    <w:rsid w:val="708A6C91"/>
    <w:rsid w:val="708B251E"/>
    <w:rsid w:val="708B3079"/>
    <w:rsid w:val="708B5A6B"/>
    <w:rsid w:val="708B7819"/>
    <w:rsid w:val="708C17E3"/>
    <w:rsid w:val="708C3591"/>
    <w:rsid w:val="708C533F"/>
    <w:rsid w:val="708C6794"/>
    <w:rsid w:val="708D66A9"/>
    <w:rsid w:val="708E2E66"/>
    <w:rsid w:val="708F6BDE"/>
    <w:rsid w:val="70901D61"/>
    <w:rsid w:val="70904F00"/>
    <w:rsid w:val="70910BA8"/>
    <w:rsid w:val="70910F61"/>
    <w:rsid w:val="70911369"/>
    <w:rsid w:val="70927820"/>
    <w:rsid w:val="70932B72"/>
    <w:rsid w:val="70934920"/>
    <w:rsid w:val="70935B71"/>
    <w:rsid w:val="709366CE"/>
    <w:rsid w:val="70943533"/>
    <w:rsid w:val="709460AE"/>
    <w:rsid w:val="709519E6"/>
    <w:rsid w:val="70952446"/>
    <w:rsid w:val="70953098"/>
    <w:rsid w:val="709541F4"/>
    <w:rsid w:val="70954B4C"/>
    <w:rsid w:val="70954D22"/>
    <w:rsid w:val="70957394"/>
    <w:rsid w:val="70966018"/>
    <w:rsid w:val="709661BE"/>
    <w:rsid w:val="70967F6C"/>
    <w:rsid w:val="7097038A"/>
    <w:rsid w:val="70970A55"/>
    <w:rsid w:val="70972202"/>
    <w:rsid w:val="709727A0"/>
    <w:rsid w:val="70981F36"/>
    <w:rsid w:val="70983692"/>
    <w:rsid w:val="70983CE4"/>
    <w:rsid w:val="70990127"/>
    <w:rsid w:val="709909C3"/>
    <w:rsid w:val="7099178C"/>
    <w:rsid w:val="70992B37"/>
    <w:rsid w:val="70995462"/>
    <w:rsid w:val="709A3F00"/>
    <w:rsid w:val="709A5CAE"/>
    <w:rsid w:val="709A5CB6"/>
    <w:rsid w:val="709A7A5C"/>
    <w:rsid w:val="709B5583"/>
    <w:rsid w:val="709C192B"/>
    <w:rsid w:val="709C1D46"/>
    <w:rsid w:val="709C34A3"/>
    <w:rsid w:val="709C58E9"/>
    <w:rsid w:val="709C6C3E"/>
    <w:rsid w:val="709C7318"/>
    <w:rsid w:val="709C78A1"/>
    <w:rsid w:val="709D1579"/>
    <w:rsid w:val="709D16AE"/>
    <w:rsid w:val="709D185E"/>
    <w:rsid w:val="709D579F"/>
    <w:rsid w:val="709D5B99"/>
    <w:rsid w:val="709E3A43"/>
    <w:rsid w:val="709E7ABC"/>
    <w:rsid w:val="709F1268"/>
    <w:rsid w:val="709F1517"/>
    <w:rsid w:val="709F1A36"/>
    <w:rsid w:val="709F2182"/>
    <w:rsid w:val="709F2893"/>
    <w:rsid w:val="709F32C5"/>
    <w:rsid w:val="709F3565"/>
    <w:rsid w:val="709F5073"/>
    <w:rsid w:val="709F7257"/>
    <w:rsid w:val="70A068F9"/>
    <w:rsid w:val="70A07707"/>
    <w:rsid w:val="70A1406F"/>
    <w:rsid w:val="70A1528F"/>
    <w:rsid w:val="70A15E85"/>
    <w:rsid w:val="70A16A30"/>
    <w:rsid w:val="70A1703D"/>
    <w:rsid w:val="70A242BA"/>
    <w:rsid w:val="70A26911"/>
    <w:rsid w:val="70A27323"/>
    <w:rsid w:val="70A332E7"/>
    <w:rsid w:val="70A33D42"/>
    <w:rsid w:val="70A33D54"/>
    <w:rsid w:val="70A408DB"/>
    <w:rsid w:val="70A42689"/>
    <w:rsid w:val="70A445E7"/>
    <w:rsid w:val="70A46B2D"/>
    <w:rsid w:val="70A4765A"/>
    <w:rsid w:val="70A50D8C"/>
    <w:rsid w:val="70A520C3"/>
    <w:rsid w:val="70A543B9"/>
    <w:rsid w:val="70A55232"/>
    <w:rsid w:val="70A67995"/>
    <w:rsid w:val="70A67BBE"/>
    <w:rsid w:val="70A703CB"/>
    <w:rsid w:val="70A7041C"/>
    <w:rsid w:val="70A71F84"/>
    <w:rsid w:val="70A72F10"/>
    <w:rsid w:val="70A73F27"/>
    <w:rsid w:val="70A742B1"/>
    <w:rsid w:val="70A777A4"/>
    <w:rsid w:val="70A80973"/>
    <w:rsid w:val="70A83187"/>
    <w:rsid w:val="70A84D80"/>
    <w:rsid w:val="70A857E1"/>
    <w:rsid w:val="70A87CEF"/>
    <w:rsid w:val="70A93C7D"/>
    <w:rsid w:val="70A94143"/>
    <w:rsid w:val="70A9543C"/>
    <w:rsid w:val="70A95AA7"/>
    <w:rsid w:val="70A971E8"/>
    <w:rsid w:val="70A97BAD"/>
    <w:rsid w:val="70AA0FB0"/>
    <w:rsid w:val="70AA1A9F"/>
    <w:rsid w:val="70AA29CD"/>
    <w:rsid w:val="70AA36BE"/>
    <w:rsid w:val="70AA6E55"/>
    <w:rsid w:val="70AA6F37"/>
    <w:rsid w:val="70AB042B"/>
    <w:rsid w:val="70AB1C6A"/>
    <w:rsid w:val="70AB1F8C"/>
    <w:rsid w:val="70AB2988"/>
    <w:rsid w:val="70AB315A"/>
    <w:rsid w:val="70AB6E04"/>
    <w:rsid w:val="70AC04F3"/>
    <w:rsid w:val="70AC23DC"/>
    <w:rsid w:val="70AC4844"/>
    <w:rsid w:val="70AC59E2"/>
    <w:rsid w:val="70AC72AA"/>
    <w:rsid w:val="70AC7790"/>
    <w:rsid w:val="70AD1AC5"/>
    <w:rsid w:val="70AD6730"/>
    <w:rsid w:val="70AD6FF9"/>
    <w:rsid w:val="70AD73F2"/>
    <w:rsid w:val="70AE175A"/>
    <w:rsid w:val="70AE3508"/>
    <w:rsid w:val="70AE58B8"/>
    <w:rsid w:val="70AE5F6F"/>
    <w:rsid w:val="70AF25F2"/>
    <w:rsid w:val="70AF4068"/>
    <w:rsid w:val="70B00342"/>
    <w:rsid w:val="70B0102E"/>
    <w:rsid w:val="70B02DA9"/>
    <w:rsid w:val="70B02FAD"/>
    <w:rsid w:val="70B03C45"/>
    <w:rsid w:val="70B063C9"/>
    <w:rsid w:val="70B06B33"/>
    <w:rsid w:val="70B07280"/>
    <w:rsid w:val="70B1297D"/>
    <w:rsid w:val="70B14DCB"/>
    <w:rsid w:val="70B1597A"/>
    <w:rsid w:val="70B176FE"/>
    <w:rsid w:val="70B2014F"/>
    <w:rsid w:val="70B2124A"/>
    <w:rsid w:val="70B256C9"/>
    <w:rsid w:val="70B258CF"/>
    <w:rsid w:val="70B27DC4"/>
    <w:rsid w:val="70B328CC"/>
    <w:rsid w:val="70B32E6B"/>
    <w:rsid w:val="70B3356A"/>
    <w:rsid w:val="70B33A16"/>
    <w:rsid w:val="70B33D0F"/>
    <w:rsid w:val="70B34FC2"/>
    <w:rsid w:val="70B35E92"/>
    <w:rsid w:val="70B36532"/>
    <w:rsid w:val="70B36D70"/>
    <w:rsid w:val="70B379F0"/>
    <w:rsid w:val="70B401BD"/>
    <w:rsid w:val="70B4172A"/>
    <w:rsid w:val="70B42271"/>
    <w:rsid w:val="70B42BBA"/>
    <w:rsid w:val="70B42DCD"/>
    <w:rsid w:val="70B46B98"/>
    <w:rsid w:val="70B51812"/>
    <w:rsid w:val="70B52AE8"/>
    <w:rsid w:val="70B53F76"/>
    <w:rsid w:val="70B5404A"/>
    <w:rsid w:val="70B542E2"/>
    <w:rsid w:val="70B546E4"/>
    <w:rsid w:val="70B54896"/>
    <w:rsid w:val="70B556D8"/>
    <w:rsid w:val="70B56644"/>
    <w:rsid w:val="70B623BC"/>
    <w:rsid w:val="70B64B03"/>
    <w:rsid w:val="70B666F7"/>
    <w:rsid w:val="70B7060E"/>
    <w:rsid w:val="70B717EC"/>
    <w:rsid w:val="70B72C7C"/>
    <w:rsid w:val="70B73930"/>
    <w:rsid w:val="70B76860"/>
    <w:rsid w:val="70B825D8"/>
    <w:rsid w:val="70B82EC6"/>
    <w:rsid w:val="70B84386"/>
    <w:rsid w:val="70B85476"/>
    <w:rsid w:val="70B86135"/>
    <w:rsid w:val="70B95944"/>
    <w:rsid w:val="70BA1EAD"/>
    <w:rsid w:val="70BA20CF"/>
    <w:rsid w:val="70BA5B43"/>
    <w:rsid w:val="70BB456B"/>
    <w:rsid w:val="70BB7177"/>
    <w:rsid w:val="70BB7EBB"/>
    <w:rsid w:val="70BC0A71"/>
    <w:rsid w:val="70BC3E77"/>
    <w:rsid w:val="70BC5C25"/>
    <w:rsid w:val="70BD0A52"/>
    <w:rsid w:val="70BD180A"/>
    <w:rsid w:val="70BD199D"/>
    <w:rsid w:val="70BD21C4"/>
    <w:rsid w:val="70BD3CD5"/>
    <w:rsid w:val="70BD7BEF"/>
    <w:rsid w:val="70BE1EDC"/>
    <w:rsid w:val="70BE2544"/>
    <w:rsid w:val="70BE38AB"/>
    <w:rsid w:val="70BE6C10"/>
    <w:rsid w:val="70BF1360"/>
    <w:rsid w:val="70BF3967"/>
    <w:rsid w:val="70BF5715"/>
    <w:rsid w:val="70BF7CCC"/>
    <w:rsid w:val="70C00A7E"/>
    <w:rsid w:val="70C04FE9"/>
    <w:rsid w:val="70C1148D"/>
    <w:rsid w:val="70C13061"/>
    <w:rsid w:val="70C13D2D"/>
    <w:rsid w:val="70C15151"/>
    <w:rsid w:val="70C2045E"/>
    <w:rsid w:val="70C20D61"/>
    <w:rsid w:val="70C25CC9"/>
    <w:rsid w:val="70C26FB3"/>
    <w:rsid w:val="70C2745F"/>
    <w:rsid w:val="70C3146A"/>
    <w:rsid w:val="70C332D4"/>
    <w:rsid w:val="70C33D52"/>
    <w:rsid w:val="70C34AA6"/>
    <w:rsid w:val="70C36F51"/>
    <w:rsid w:val="70C40644"/>
    <w:rsid w:val="70C40F7D"/>
    <w:rsid w:val="70C41FF7"/>
    <w:rsid w:val="70C42D2B"/>
    <w:rsid w:val="70C44839"/>
    <w:rsid w:val="70C44AD9"/>
    <w:rsid w:val="70C51232"/>
    <w:rsid w:val="70C5131C"/>
    <w:rsid w:val="70C525FF"/>
    <w:rsid w:val="70C5331E"/>
    <w:rsid w:val="70C573B0"/>
    <w:rsid w:val="70C60851"/>
    <w:rsid w:val="70C61007"/>
    <w:rsid w:val="70C64CF5"/>
    <w:rsid w:val="70C6572E"/>
    <w:rsid w:val="70C74854"/>
    <w:rsid w:val="70C76378"/>
    <w:rsid w:val="70C76FD8"/>
    <w:rsid w:val="70C825B7"/>
    <w:rsid w:val="70C8281B"/>
    <w:rsid w:val="70C83423"/>
    <w:rsid w:val="70C83C00"/>
    <w:rsid w:val="70C83FA1"/>
    <w:rsid w:val="70C85964"/>
    <w:rsid w:val="70C86EFB"/>
    <w:rsid w:val="70C920F0"/>
    <w:rsid w:val="70C924BF"/>
    <w:rsid w:val="70C95090"/>
    <w:rsid w:val="70C9629C"/>
    <w:rsid w:val="70C96594"/>
    <w:rsid w:val="70C96A87"/>
    <w:rsid w:val="70CA16C5"/>
    <w:rsid w:val="70CA1E3D"/>
    <w:rsid w:val="70CA3010"/>
    <w:rsid w:val="70CA37B5"/>
    <w:rsid w:val="70CA394F"/>
    <w:rsid w:val="70CA4657"/>
    <w:rsid w:val="70CA4BBC"/>
    <w:rsid w:val="70CA5878"/>
    <w:rsid w:val="70CA6162"/>
    <w:rsid w:val="70CB0ADD"/>
    <w:rsid w:val="70CB295F"/>
    <w:rsid w:val="70CB35EB"/>
    <w:rsid w:val="70CB4833"/>
    <w:rsid w:val="70CB4CB5"/>
    <w:rsid w:val="70CB5961"/>
    <w:rsid w:val="70CB5E68"/>
    <w:rsid w:val="70CB79B0"/>
    <w:rsid w:val="70CC00DD"/>
    <w:rsid w:val="70CC07D9"/>
    <w:rsid w:val="70CC1BE0"/>
    <w:rsid w:val="70CC2581"/>
    <w:rsid w:val="70CC398E"/>
    <w:rsid w:val="70CC53CF"/>
    <w:rsid w:val="70CD08D4"/>
    <w:rsid w:val="70CD16CB"/>
    <w:rsid w:val="70CD7E32"/>
    <w:rsid w:val="70CE0F75"/>
    <w:rsid w:val="70CE3BAA"/>
    <w:rsid w:val="70CE5958"/>
    <w:rsid w:val="70CF7000"/>
    <w:rsid w:val="70D02392"/>
    <w:rsid w:val="70D04C34"/>
    <w:rsid w:val="70D07156"/>
    <w:rsid w:val="70D10EED"/>
    <w:rsid w:val="70D17881"/>
    <w:rsid w:val="70D22280"/>
    <w:rsid w:val="70D2369A"/>
    <w:rsid w:val="70D25448"/>
    <w:rsid w:val="70D26415"/>
    <w:rsid w:val="70D306D4"/>
    <w:rsid w:val="70D30D13"/>
    <w:rsid w:val="70D3219F"/>
    <w:rsid w:val="70D32F6E"/>
    <w:rsid w:val="70D333EA"/>
    <w:rsid w:val="70D3556F"/>
    <w:rsid w:val="70D41E39"/>
    <w:rsid w:val="70D42B79"/>
    <w:rsid w:val="70D44A6D"/>
    <w:rsid w:val="70D45421"/>
    <w:rsid w:val="70D47C27"/>
    <w:rsid w:val="70D529D0"/>
    <w:rsid w:val="70D54425"/>
    <w:rsid w:val="70D54F38"/>
    <w:rsid w:val="70D60242"/>
    <w:rsid w:val="70D64AC3"/>
    <w:rsid w:val="70D65108"/>
    <w:rsid w:val="70D66C60"/>
    <w:rsid w:val="70D6705C"/>
    <w:rsid w:val="70D70CB1"/>
    <w:rsid w:val="70D725C8"/>
    <w:rsid w:val="70D72A5F"/>
    <w:rsid w:val="70D73053"/>
    <w:rsid w:val="70D731DB"/>
    <w:rsid w:val="70D7566B"/>
    <w:rsid w:val="70D75F53"/>
    <w:rsid w:val="70D770AA"/>
    <w:rsid w:val="70D77694"/>
    <w:rsid w:val="70D80585"/>
    <w:rsid w:val="70D867D7"/>
    <w:rsid w:val="70D94A29"/>
    <w:rsid w:val="70DA0208"/>
    <w:rsid w:val="70DA2184"/>
    <w:rsid w:val="70DA42FD"/>
    <w:rsid w:val="70DA4CC5"/>
    <w:rsid w:val="70DA60AB"/>
    <w:rsid w:val="70DC0075"/>
    <w:rsid w:val="70DC0A55"/>
    <w:rsid w:val="70DC0EC0"/>
    <w:rsid w:val="70DC1E23"/>
    <w:rsid w:val="70DC68F1"/>
    <w:rsid w:val="70DC753B"/>
    <w:rsid w:val="70DD274A"/>
    <w:rsid w:val="70DD294E"/>
    <w:rsid w:val="70DD3DED"/>
    <w:rsid w:val="70DD4745"/>
    <w:rsid w:val="70DD5B9B"/>
    <w:rsid w:val="70DE203F"/>
    <w:rsid w:val="70DE2F2A"/>
    <w:rsid w:val="70DF1913"/>
    <w:rsid w:val="70DF36C1"/>
    <w:rsid w:val="70E00746"/>
    <w:rsid w:val="70E00B8F"/>
    <w:rsid w:val="70E01E87"/>
    <w:rsid w:val="70E025D0"/>
    <w:rsid w:val="70E10989"/>
    <w:rsid w:val="70E14DE6"/>
    <w:rsid w:val="70E1568B"/>
    <w:rsid w:val="70E20689"/>
    <w:rsid w:val="70E225DC"/>
    <w:rsid w:val="70E231B1"/>
    <w:rsid w:val="70E247A7"/>
    <w:rsid w:val="70E27D9A"/>
    <w:rsid w:val="70E32D14"/>
    <w:rsid w:val="70E36344"/>
    <w:rsid w:val="70E37655"/>
    <w:rsid w:val="70E3772C"/>
    <w:rsid w:val="70E411CA"/>
    <w:rsid w:val="70E41437"/>
    <w:rsid w:val="70E433CD"/>
    <w:rsid w:val="70E446A8"/>
    <w:rsid w:val="70E447DC"/>
    <w:rsid w:val="70E500CF"/>
    <w:rsid w:val="70E53128"/>
    <w:rsid w:val="70E546AA"/>
    <w:rsid w:val="70E56387"/>
    <w:rsid w:val="70E6019D"/>
    <w:rsid w:val="70E60EF4"/>
    <w:rsid w:val="70E61366"/>
    <w:rsid w:val="70E6244D"/>
    <w:rsid w:val="70E6670A"/>
    <w:rsid w:val="70E76A1A"/>
    <w:rsid w:val="70E777FF"/>
    <w:rsid w:val="70E8464B"/>
    <w:rsid w:val="70E84C6C"/>
    <w:rsid w:val="70E92792"/>
    <w:rsid w:val="70E92F39"/>
    <w:rsid w:val="70E93533"/>
    <w:rsid w:val="70E94E08"/>
    <w:rsid w:val="70EA1EA5"/>
    <w:rsid w:val="70EA3271"/>
    <w:rsid w:val="70EA3E00"/>
    <w:rsid w:val="70EA5F96"/>
    <w:rsid w:val="70EA68EC"/>
    <w:rsid w:val="70EB4549"/>
    <w:rsid w:val="70EB475C"/>
    <w:rsid w:val="70EB650A"/>
    <w:rsid w:val="70EC0D8E"/>
    <w:rsid w:val="70EC2E58"/>
    <w:rsid w:val="70EC5A32"/>
    <w:rsid w:val="70EC6BB9"/>
    <w:rsid w:val="70ED08D4"/>
    <w:rsid w:val="70ED2282"/>
    <w:rsid w:val="70ED4030"/>
    <w:rsid w:val="70ED448B"/>
    <w:rsid w:val="70EE0C42"/>
    <w:rsid w:val="70EE13AD"/>
    <w:rsid w:val="70EE23DA"/>
    <w:rsid w:val="70EE24C1"/>
    <w:rsid w:val="70EE2D4A"/>
    <w:rsid w:val="70EE2E58"/>
    <w:rsid w:val="70EE591B"/>
    <w:rsid w:val="70EE5FFA"/>
    <w:rsid w:val="70EE66BF"/>
    <w:rsid w:val="70EE7484"/>
    <w:rsid w:val="70EF0EE4"/>
    <w:rsid w:val="70EF6DAB"/>
    <w:rsid w:val="70EF72AD"/>
    <w:rsid w:val="70EF7AA9"/>
    <w:rsid w:val="70F01D72"/>
    <w:rsid w:val="70F02073"/>
    <w:rsid w:val="70F058CE"/>
    <w:rsid w:val="70F07884"/>
    <w:rsid w:val="70F1174C"/>
    <w:rsid w:val="70F133F4"/>
    <w:rsid w:val="70F1644F"/>
    <w:rsid w:val="70F20180"/>
    <w:rsid w:val="70F20E16"/>
    <w:rsid w:val="70F20EE6"/>
    <w:rsid w:val="70F25AEA"/>
    <w:rsid w:val="70F25BF0"/>
    <w:rsid w:val="70F27898"/>
    <w:rsid w:val="70F27D66"/>
    <w:rsid w:val="70F3688E"/>
    <w:rsid w:val="70F3716D"/>
    <w:rsid w:val="70F403C7"/>
    <w:rsid w:val="70F40A97"/>
    <w:rsid w:val="70F40C57"/>
    <w:rsid w:val="70F42ADA"/>
    <w:rsid w:val="70F467DE"/>
    <w:rsid w:val="70F51137"/>
    <w:rsid w:val="70F52EE5"/>
    <w:rsid w:val="70F537D8"/>
    <w:rsid w:val="70F53DCC"/>
    <w:rsid w:val="70F540F7"/>
    <w:rsid w:val="70F55465"/>
    <w:rsid w:val="70F57389"/>
    <w:rsid w:val="70F60E79"/>
    <w:rsid w:val="70F61506"/>
    <w:rsid w:val="70F641D5"/>
    <w:rsid w:val="70F65308"/>
    <w:rsid w:val="70F71AC9"/>
    <w:rsid w:val="70F72433"/>
    <w:rsid w:val="70F72A2A"/>
    <w:rsid w:val="70F73101"/>
    <w:rsid w:val="70F748AD"/>
    <w:rsid w:val="70F76C5D"/>
    <w:rsid w:val="70F8159E"/>
    <w:rsid w:val="70F81679"/>
    <w:rsid w:val="70F829D5"/>
    <w:rsid w:val="70F84783"/>
    <w:rsid w:val="70F857E7"/>
    <w:rsid w:val="70F860CB"/>
    <w:rsid w:val="70F92213"/>
    <w:rsid w:val="70F92A2E"/>
    <w:rsid w:val="70F93937"/>
    <w:rsid w:val="70F93F80"/>
    <w:rsid w:val="70F96A9F"/>
    <w:rsid w:val="70F96E79"/>
    <w:rsid w:val="70FA25FF"/>
    <w:rsid w:val="70FB0D32"/>
    <w:rsid w:val="70FB119D"/>
    <w:rsid w:val="70FB1594"/>
    <w:rsid w:val="70FB5F5B"/>
    <w:rsid w:val="70FC0717"/>
    <w:rsid w:val="70FC2815"/>
    <w:rsid w:val="70FC33E1"/>
    <w:rsid w:val="70FC61FE"/>
    <w:rsid w:val="70FC67DE"/>
    <w:rsid w:val="70FC7F9E"/>
    <w:rsid w:val="70FD0F3E"/>
    <w:rsid w:val="70FD64F8"/>
    <w:rsid w:val="70FE2D9D"/>
    <w:rsid w:val="70FE5BF1"/>
    <w:rsid w:val="70FE623D"/>
    <w:rsid w:val="70FE7890"/>
    <w:rsid w:val="70FF1FB5"/>
    <w:rsid w:val="70FF28CC"/>
    <w:rsid w:val="70FF6DAB"/>
    <w:rsid w:val="7101188A"/>
    <w:rsid w:val="710137C2"/>
    <w:rsid w:val="710153C2"/>
    <w:rsid w:val="71017ADB"/>
    <w:rsid w:val="710218E0"/>
    <w:rsid w:val="71021DE0"/>
    <w:rsid w:val="71022B95"/>
    <w:rsid w:val="71023D91"/>
    <w:rsid w:val="710246BD"/>
    <w:rsid w:val="71025602"/>
    <w:rsid w:val="71025B17"/>
    <w:rsid w:val="71031AA6"/>
    <w:rsid w:val="710334F3"/>
    <w:rsid w:val="71033854"/>
    <w:rsid w:val="71033AE0"/>
    <w:rsid w:val="71035A1A"/>
    <w:rsid w:val="71035A2D"/>
    <w:rsid w:val="71035FB5"/>
    <w:rsid w:val="710366B1"/>
    <w:rsid w:val="71036FC0"/>
    <w:rsid w:val="7104137A"/>
    <w:rsid w:val="71044E9D"/>
    <w:rsid w:val="7104581E"/>
    <w:rsid w:val="7104645B"/>
    <w:rsid w:val="7105007B"/>
    <w:rsid w:val="71051911"/>
    <w:rsid w:val="71052712"/>
    <w:rsid w:val="7105342B"/>
    <w:rsid w:val="71053D69"/>
    <w:rsid w:val="71057FA1"/>
    <w:rsid w:val="71063BA2"/>
    <w:rsid w:val="71065A03"/>
    <w:rsid w:val="71066C42"/>
    <w:rsid w:val="71067A16"/>
    <w:rsid w:val="71072C18"/>
    <w:rsid w:val="710740F6"/>
    <w:rsid w:val="7107437E"/>
    <w:rsid w:val="71075032"/>
    <w:rsid w:val="71075FC7"/>
    <w:rsid w:val="7108068A"/>
    <w:rsid w:val="71080E6A"/>
    <w:rsid w:val="71081111"/>
    <w:rsid w:val="710812D5"/>
    <w:rsid w:val="71085985"/>
    <w:rsid w:val="710859E4"/>
    <w:rsid w:val="710870BC"/>
    <w:rsid w:val="71090B77"/>
    <w:rsid w:val="71091764"/>
    <w:rsid w:val="71092E34"/>
    <w:rsid w:val="71093E1C"/>
    <w:rsid w:val="71094F58"/>
    <w:rsid w:val="710965DE"/>
    <w:rsid w:val="71096990"/>
    <w:rsid w:val="71097D79"/>
    <w:rsid w:val="710A1147"/>
    <w:rsid w:val="710A284E"/>
    <w:rsid w:val="710B50BD"/>
    <w:rsid w:val="710B6BAC"/>
    <w:rsid w:val="710C62D3"/>
    <w:rsid w:val="710C6B8D"/>
    <w:rsid w:val="710C7A14"/>
    <w:rsid w:val="710D0D8C"/>
    <w:rsid w:val="710D2F5C"/>
    <w:rsid w:val="710D6480"/>
    <w:rsid w:val="710D65A4"/>
    <w:rsid w:val="710D6D75"/>
    <w:rsid w:val="710E00E4"/>
    <w:rsid w:val="710F0A22"/>
    <w:rsid w:val="710F37C4"/>
    <w:rsid w:val="710F674F"/>
    <w:rsid w:val="7110006A"/>
    <w:rsid w:val="71102A0B"/>
    <w:rsid w:val="711041C2"/>
    <w:rsid w:val="71105F71"/>
    <w:rsid w:val="711060E4"/>
    <w:rsid w:val="71107643"/>
    <w:rsid w:val="71107D1F"/>
    <w:rsid w:val="7111229B"/>
    <w:rsid w:val="71113AA3"/>
    <w:rsid w:val="711200BC"/>
    <w:rsid w:val="71120272"/>
    <w:rsid w:val="71120BE6"/>
    <w:rsid w:val="71122145"/>
    <w:rsid w:val="71123A97"/>
    <w:rsid w:val="71125845"/>
    <w:rsid w:val="7112654D"/>
    <w:rsid w:val="71127757"/>
    <w:rsid w:val="7113154C"/>
    <w:rsid w:val="711335D5"/>
    <w:rsid w:val="71133AE8"/>
    <w:rsid w:val="711361A6"/>
    <w:rsid w:val="7113780F"/>
    <w:rsid w:val="7114337A"/>
    <w:rsid w:val="71144A65"/>
    <w:rsid w:val="71145A61"/>
    <w:rsid w:val="711517D9"/>
    <w:rsid w:val="71155335"/>
    <w:rsid w:val="7116047C"/>
    <w:rsid w:val="71161E4A"/>
    <w:rsid w:val="71161F56"/>
    <w:rsid w:val="71163697"/>
    <w:rsid w:val="71164570"/>
    <w:rsid w:val="71165543"/>
    <w:rsid w:val="711669AA"/>
    <w:rsid w:val="711710AD"/>
    <w:rsid w:val="7117290E"/>
    <w:rsid w:val="711733E6"/>
    <w:rsid w:val="71174095"/>
    <w:rsid w:val="71175551"/>
    <w:rsid w:val="711772FF"/>
    <w:rsid w:val="71180294"/>
    <w:rsid w:val="71182116"/>
    <w:rsid w:val="71182597"/>
    <w:rsid w:val="71184E25"/>
    <w:rsid w:val="711915D1"/>
    <w:rsid w:val="71193077"/>
    <w:rsid w:val="7119579E"/>
    <w:rsid w:val="71195F7E"/>
    <w:rsid w:val="71197447"/>
    <w:rsid w:val="711977BD"/>
    <w:rsid w:val="711A0B9D"/>
    <w:rsid w:val="711A294B"/>
    <w:rsid w:val="711A32FB"/>
    <w:rsid w:val="711A34A8"/>
    <w:rsid w:val="711A4BFF"/>
    <w:rsid w:val="711A6FFF"/>
    <w:rsid w:val="711A7210"/>
    <w:rsid w:val="711A7D18"/>
    <w:rsid w:val="711C30A4"/>
    <w:rsid w:val="711C4915"/>
    <w:rsid w:val="711C560B"/>
    <w:rsid w:val="711C5DC8"/>
    <w:rsid w:val="711D0A5B"/>
    <w:rsid w:val="711D243B"/>
    <w:rsid w:val="711D2C54"/>
    <w:rsid w:val="711D3905"/>
    <w:rsid w:val="711D51AC"/>
    <w:rsid w:val="711E1178"/>
    <w:rsid w:val="711E1BDD"/>
    <w:rsid w:val="711E3BFD"/>
    <w:rsid w:val="711E5B18"/>
    <w:rsid w:val="711F4749"/>
    <w:rsid w:val="711F52F6"/>
    <w:rsid w:val="711F62B3"/>
    <w:rsid w:val="711F7F62"/>
    <w:rsid w:val="7120098D"/>
    <w:rsid w:val="71200C76"/>
    <w:rsid w:val="71202899"/>
    <w:rsid w:val="71205BD9"/>
    <w:rsid w:val="71210200"/>
    <w:rsid w:val="71211781"/>
    <w:rsid w:val="71211937"/>
    <w:rsid w:val="71211CA2"/>
    <w:rsid w:val="71211F2C"/>
    <w:rsid w:val="71213CDA"/>
    <w:rsid w:val="71214694"/>
    <w:rsid w:val="71217069"/>
    <w:rsid w:val="712173EB"/>
    <w:rsid w:val="71220B8A"/>
    <w:rsid w:val="712210CB"/>
    <w:rsid w:val="7123334E"/>
    <w:rsid w:val="71234978"/>
    <w:rsid w:val="71235CA4"/>
    <w:rsid w:val="71237A52"/>
    <w:rsid w:val="71240C74"/>
    <w:rsid w:val="712437CA"/>
    <w:rsid w:val="71245578"/>
    <w:rsid w:val="71247F4B"/>
    <w:rsid w:val="712516BB"/>
    <w:rsid w:val="71254C00"/>
    <w:rsid w:val="71255166"/>
    <w:rsid w:val="71255393"/>
    <w:rsid w:val="712559EA"/>
    <w:rsid w:val="71257036"/>
    <w:rsid w:val="712573E8"/>
    <w:rsid w:val="7126031D"/>
    <w:rsid w:val="712612F0"/>
    <w:rsid w:val="71261A4B"/>
    <w:rsid w:val="712621B1"/>
    <w:rsid w:val="71263444"/>
    <w:rsid w:val="71265794"/>
    <w:rsid w:val="71267542"/>
    <w:rsid w:val="712676E2"/>
    <w:rsid w:val="712722CE"/>
    <w:rsid w:val="71272EDB"/>
    <w:rsid w:val="71273359"/>
    <w:rsid w:val="71280E29"/>
    <w:rsid w:val="7128150C"/>
    <w:rsid w:val="71284DA3"/>
    <w:rsid w:val="71285068"/>
    <w:rsid w:val="71293D73"/>
    <w:rsid w:val="71295517"/>
    <w:rsid w:val="7129585C"/>
    <w:rsid w:val="71295C20"/>
    <w:rsid w:val="71296F3C"/>
    <w:rsid w:val="71296FB4"/>
    <w:rsid w:val="71297032"/>
    <w:rsid w:val="712A185C"/>
    <w:rsid w:val="712A195C"/>
    <w:rsid w:val="712A3EF4"/>
    <w:rsid w:val="712A5284"/>
    <w:rsid w:val="712A5937"/>
    <w:rsid w:val="712A5D7C"/>
    <w:rsid w:val="712B2DAA"/>
    <w:rsid w:val="712B4B58"/>
    <w:rsid w:val="712B6906"/>
    <w:rsid w:val="712B7120"/>
    <w:rsid w:val="712C417C"/>
    <w:rsid w:val="712C58BD"/>
    <w:rsid w:val="712C7546"/>
    <w:rsid w:val="712D13AD"/>
    <w:rsid w:val="712D3EA3"/>
    <w:rsid w:val="712D4D29"/>
    <w:rsid w:val="712D587C"/>
    <w:rsid w:val="712D6672"/>
    <w:rsid w:val="712D6B22"/>
    <w:rsid w:val="712E0AAC"/>
    <w:rsid w:val="712E2A3B"/>
    <w:rsid w:val="712E2EAA"/>
    <w:rsid w:val="712E58FF"/>
    <w:rsid w:val="712E63F7"/>
    <w:rsid w:val="712E686B"/>
    <w:rsid w:val="712E6D3E"/>
    <w:rsid w:val="712F0791"/>
    <w:rsid w:val="712F0F78"/>
    <w:rsid w:val="712F1DB0"/>
    <w:rsid w:val="712F1EAB"/>
    <w:rsid w:val="712F4635"/>
    <w:rsid w:val="712F49A0"/>
    <w:rsid w:val="712F7E59"/>
    <w:rsid w:val="713003C1"/>
    <w:rsid w:val="7130216F"/>
    <w:rsid w:val="71303AA4"/>
    <w:rsid w:val="71306613"/>
    <w:rsid w:val="7130691D"/>
    <w:rsid w:val="71307C56"/>
    <w:rsid w:val="713109AD"/>
    <w:rsid w:val="71310D08"/>
    <w:rsid w:val="71313367"/>
    <w:rsid w:val="71316BE8"/>
    <w:rsid w:val="7132172F"/>
    <w:rsid w:val="71322C9C"/>
    <w:rsid w:val="71324139"/>
    <w:rsid w:val="71325EE7"/>
    <w:rsid w:val="71327BB6"/>
    <w:rsid w:val="71327C95"/>
    <w:rsid w:val="71327F35"/>
    <w:rsid w:val="71327FAE"/>
    <w:rsid w:val="71331D62"/>
    <w:rsid w:val="71332C5E"/>
    <w:rsid w:val="71332FAC"/>
    <w:rsid w:val="71333A0D"/>
    <w:rsid w:val="713341F2"/>
    <w:rsid w:val="71336011"/>
    <w:rsid w:val="71341AE9"/>
    <w:rsid w:val="713428A8"/>
    <w:rsid w:val="7134404F"/>
    <w:rsid w:val="71344CE2"/>
    <w:rsid w:val="713453AD"/>
    <w:rsid w:val="71345C77"/>
    <w:rsid w:val="71346C20"/>
    <w:rsid w:val="71347EB1"/>
    <w:rsid w:val="7135220F"/>
    <w:rsid w:val="71352A9F"/>
    <w:rsid w:val="71353C29"/>
    <w:rsid w:val="71355B37"/>
    <w:rsid w:val="71356BCF"/>
    <w:rsid w:val="71356F18"/>
    <w:rsid w:val="71357785"/>
    <w:rsid w:val="71357BDC"/>
    <w:rsid w:val="713615EF"/>
    <w:rsid w:val="71370062"/>
    <w:rsid w:val="7137174F"/>
    <w:rsid w:val="713729D0"/>
    <w:rsid w:val="71372F01"/>
    <w:rsid w:val="713734FD"/>
    <w:rsid w:val="71373A07"/>
    <w:rsid w:val="71381023"/>
    <w:rsid w:val="71387545"/>
    <w:rsid w:val="7138766A"/>
    <w:rsid w:val="71391097"/>
    <w:rsid w:val="713954C7"/>
    <w:rsid w:val="713955DD"/>
    <w:rsid w:val="7139692C"/>
    <w:rsid w:val="71397275"/>
    <w:rsid w:val="713A09BC"/>
    <w:rsid w:val="713A3FD7"/>
    <w:rsid w:val="713A4D9B"/>
    <w:rsid w:val="713A594F"/>
    <w:rsid w:val="713A6130"/>
    <w:rsid w:val="713A7769"/>
    <w:rsid w:val="713A77A8"/>
    <w:rsid w:val="713C0B14"/>
    <w:rsid w:val="713C1725"/>
    <w:rsid w:val="713C50AA"/>
    <w:rsid w:val="713C5F44"/>
    <w:rsid w:val="713C6D66"/>
    <w:rsid w:val="713D3157"/>
    <w:rsid w:val="713D78C0"/>
    <w:rsid w:val="713E0C51"/>
    <w:rsid w:val="713E1A17"/>
    <w:rsid w:val="713E290C"/>
    <w:rsid w:val="713E2ADE"/>
    <w:rsid w:val="713E488C"/>
    <w:rsid w:val="713E6789"/>
    <w:rsid w:val="713E7CD2"/>
    <w:rsid w:val="713F0604"/>
    <w:rsid w:val="713F1162"/>
    <w:rsid w:val="713F3D33"/>
    <w:rsid w:val="713F4A67"/>
    <w:rsid w:val="713F6856"/>
    <w:rsid w:val="713F7BBC"/>
    <w:rsid w:val="71401A5D"/>
    <w:rsid w:val="714032E7"/>
    <w:rsid w:val="714125CE"/>
    <w:rsid w:val="714134E3"/>
    <w:rsid w:val="7141437C"/>
    <w:rsid w:val="714205EC"/>
    <w:rsid w:val="714233A6"/>
    <w:rsid w:val="71424E4F"/>
    <w:rsid w:val="71427266"/>
    <w:rsid w:val="714300F4"/>
    <w:rsid w:val="71434084"/>
    <w:rsid w:val="71436346"/>
    <w:rsid w:val="714425EE"/>
    <w:rsid w:val="714449D4"/>
    <w:rsid w:val="71445C1A"/>
    <w:rsid w:val="71445EE6"/>
    <w:rsid w:val="714479C8"/>
    <w:rsid w:val="71450267"/>
    <w:rsid w:val="71451C1D"/>
    <w:rsid w:val="7145465B"/>
    <w:rsid w:val="71456464"/>
    <w:rsid w:val="71460F4D"/>
    <w:rsid w:val="71462001"/>
    <w:rsid w:val="7146344E"/>
    <w:rsid w:val="714668EE"/>
    <w:rsid w:val="714670CB"/>
    <w:rsid w:val="714676BB"/>
    <w:rsid w:val="714677F9"/>
    <w:rsid w:val="71467BE4"/>
    <w:rsid w:val="71470B3D"/>
    <w:rsid w:val="71474CC7"/>
    <w:rsid w:val="7148086A"/>
    <w:rsid w:val="71483743"/>
    <w:rsid w:val="7148395C"/>
    <w:rsid w:val="714845AB"/>
    <w:rsid w:val="7148570A"/>
    <w:rsid w:val="7148585B"/>
    <w:rsid w:val="71486482"/>
    <w:rsid w:val="71486F9A"/>
    <w:rsid w:val="714905F5"/>
    <w:rsid w:val="71493231"/>
    <w:rsid w:val="71494DE5"/>
    <w:rsid w:val="71494FDF"/>
    <w:rsid w:val="714979B6"/>
    <w:rsid w:val="714A1495"/>
    <w:rsid w:val="714A3317"/>
    <w:rsid w:val="714A593E"/>
    <w:rsid w:val="714A6ADA"/>
    <w:rsid w:val="714A76D4"/>
    <w:rsid w:val="714B0200"/>
    <w:rsid w:val="714B22D6"/>
    <w:rsid w:val="714B3A04"/>
    <w:rsid w:val="714B6A36"/>
    <w:rsid w:val="714B6FA9"/>
    <w:rsid w:val="714C1439"/>
    <w:rsid w:val="714C2D8A"/>
    <w:rsid w:val="714C4AF3"/>
    <w:rsid w:val="714C6975"/>
    <w:rsid w:val="714C6B67"/>
    <w:rsid w:val="714C7EEE"/>
    <w:rsid w:val="714D01EF"/>
    <w:rsid w:val="714D03D6"/>
    <w:rsid w:val="714D0D63"/>
    <w:rsid w:val="714D0F73"/>
    <w:rsid w:val="714D2C12"/>
    <w:rsid w:val="714D4ACF"/>
    <w:rsid w:val="714D50C2"/>
    <w:rsid w:val="714D6337"/>
    <w:rsid w:val="714D7563"/>
    <w:rsid w:val="714D7652"/>
    <w:rsid w:val="714E0847"/>
    <w:rsid w:val="714E3D16"/>
    <w:rsid w:val="714E5BE3"/>
    <w:rsid w:val="714E619A"/>
    <w:rsid w:val="714E7574"/>
    <w:rsid w:val="714F5DA7"/>
    <w:rsid w:val="714F62CF"/>
    <w:rsid w:val="714F747A"/>
    <w:rsid w:val="71500A63"/>
    <w:rsid w:val="715025ED"/>
    <w:rsid w:val="7150376F"/>
    <w:rsid w:val="71506EBD"/>
    <w:rsid w:val="71510C3C"/>
    <w:rsid w:val="715111B9"/>
    <w:rsid w:val="71513447"/>
    <w:rsid w:val="71513A0A"/>
    <w:rsid w:val="71516148"/>
    <w:rsid w:val="71517169"/>
    <w:rsid w:val="71520337"/>
    <w:rsid w:val="715220E5"/>
    <w:rsid w:val="71522288"/>
    <w:rsid w:val="71523429"/>
    <w:rsid w:val="71526519"/>
    <w:rsid w:val="71526589"/>
    <w:rsid w:val="71530026"/>
    <w:rsid w:val="71533C48"/>
    <w:rsid w:val="7153596E"/>
    <w:rsid w:val="71535E5D"/>
    <w:rsid w:val="71535F36"/>
    <w:rsid w:val="715412B8"/>
    <w:rsid w:val="715416A2"/>
    <w:rsid w:val="715417F8"/>
    <w:rsid w:val="71541EF8"/>
    <w:rsid w:val="715421D6"/>
    <w:rsid w:val="71542301"/>
    <w:rsid w:val="71543E08"/>
    <w:rsid w:val="715440AF"/>
    <w:rsid w:val="7154431E"/>
    <w:rsid w:val="71551BD5"/>
    <w:rsid w:val="71552671"/>
    <w:rsid w:val="71552DD0"/>
    <w:rsid w:val="71555191"/>
    <w:rsid w:val="71555F59"/>
    <w:rsid w:val="7155660E"/>
    <w:rsid w:val="71557C79"/>
    <w:rsid w:val="71557E27"/>
    <w:rsid w:val="71566079"/>
    <w:rsid w:val="71566212"/>
    <w:rsid w:val="71566DD5"/>
    <w:rsid w:val="71570879"/>
    <w:rsid w:val="71571821"/>
    <w:rsid w:val="71573B9F"/>
    <w:rsid w:val="71574CFC"/>
    <w:rsid w:val="715776FB"/>
    <w:rsid w:val="7158344A"/>
    <w:rsid w:val="715853D6"/>
    <w:rsid w:val="71590F19"/>
    <w:rsid w:val="715916C6"/>
    <w:rsid w:val="71592D13"/>
    <w:rsid w:val="71593474"/>
    <w:rsid w:val="715948DA"/>
    <w:rsid w:val="71596B67"/>
    <w:rsid w:val="71597917"/>
    <w:rsid w:val="715A42ED"/>
    <w:rsid w:val="715A5D6A"/>
    <w:rsid w:val="715B1DCB"/>
    <w:rsid w:val="715B1DD0"/>
    <w:rsid w:val="715B3690"/>
    <w:rsid w:val="715B3FA1"/>
    <w:rsid w:val="715B522D"/>
    <w:rsid w:val="715C11B6"/>
    <w:rsid w:val="715C2272"/>
    <w:rsid w:val="715C2428"/>
    <w:rsid w:val="715C2F64"/>
    <w:rsid w:val="715C54D8"/>
    <w:rsid w:val="715C56FC"/>
    <w:rsid w:val="715C5885"/>
    <w:rsid w:val="715C7816"/>
    <w:rsid w:val="715D3354"/>
    <w:rsid w:val="715D3729"/>
    <w:rsid w:val="715D7825"/>
    <w:rsid w:val="715E0F72"/>
    <w:rsid w:val="715E43B6"/>
    <w:rsid w:val="715E5B6D"/>
    <w:rsid w:val="715E67B8"/>
    <w:rsid w:val="715E6CDC"/>
    <w:rsid w:val="715E72B4"/>
    <w:rsid w:val="715E7702"/>
    <w:rsid w:val="715F2A54"/>
    <w:rsid w:val="715F473D"/>
    <w:rsid w:val="715F6242"/>
    <w:rsid w:val="715F7484"/>
    <w:rsid w:val="71600CA6"/>
    <w:rsid w:val="71601921"/>
    <w:rsid w:val="71612065"/>
    <w:rsid w:val="71612B50"/>
    <w:rsid w:val="7161307A"/>
    <w:rsid w:val="71614623"/>
    <w:rsid w:val="71615990"/>
    <w:rsid w:val="71616139"/>
    <w:rsid w:val="71616253"/>
    <w:rsid w:val="7161661A"/>
    <w:rsid w:val="716167CC"/>
    <w:rsid w:val="71617F8D"/>
    <w:rsid w:val="7162034B"/>
    <w:rsid w:val="71620B57"/>
    <w:rsid w:val="71625E25"/>
    <w:rsid w:val="7162772A"/>
    <w:rsid w:val="71630796"/>
    <w:rsid w:val="71633DC6"/>
    <w:rsid w:val="716360A0"/>
    <w:rsid w:val="7163695C"/>
    <w:rsid w:val="71640AF6"/>
    <w:rsid w:val="716419ED"/>
    <w:rsid w:val="71641E18"/>
    <w:rsid w:val="716441E4"/>
    <w:rsid w:val="71646FCF"/>
    <w:rsid w:val="7165113F"/>
    <w:rsid w:val="71652E7D"/>
    <w:rsid w:val="71655B6B"/>
    <w:rsid w:val="7165605B"/>
    <w:rsid w:val="716562BC"/>
    <w:rsid w:val="71660460"/>
    <w:rsid w:val="71662034"/>
    <w:rsid w:val="71663DE2"/>
    <w:rsid w:val="716652B6"/>
    <w:rsid w:val="716663A4"/>
    <w:rsid w:val="71667461"/>
    <w:rsid w:val="716700E7"/>
    <w:rsid w:val="71671EF1"/>
    <w:rsid w:val="7167469A"/>
    <w:rsid w:val="7167582C"/>
    <w:rsid w:val="716770E4"/>
    <w:rsid w:val="716772A9"/>
    <w:rsid w:val="71681909"/>
    <w:rsid w:val="716873BF"/>
    <w:rsid w:val="71687ABE"/>
    <w:rsid w:val="71693194"/>
    <w:rsid w:val="716943CF"/>
    <w:rsid w:val="716A1FED"/>
    <w:rsid w:val="716A2BAA"/>
    <w:rsid w:val="716A38D3"/>
    <w:rsid w:val="716A5126"/>
    <w:rsid w:val="716A5681"/>
    <w:rsid w:val="716A5D71"/>
    <w:rsid w:val="716A6CEF"/>
    <w:rsid w:val="716B13F9"/>
    <w:rsid w:val="716B1DDB"/>
    <w:rsid w:val="716B25E2"/>
    <w:rsid w:val="716B44D2"/>
    <w:rsid w:val="716B452F"/>
    <w:rsid w:val="716B513F"/>
    <w:rsid w:val="716C2D50"/>
    <w:rsid w:val="716C688E"/>
    <w:rsid w:val="716D12B7"/>
    <w:rsid w:val="716D2FD9"/>
    <w:rsid w:val="716D33C3"/>
    <w:rsid w:val="716D355F"/>
    <w:rsid w:val="716D4F9A"/>
    <w:rsid w:val="716D61D3"/>
    <w:rsid w:val="716D626E"/>
    <w:rsid w:val="716D6F1F"/>
    <w:rsid w:val="716D7282"/>
    <w:rsid w:val="716E307C"/>
    <w:rsid w:val="716E3CE3"/>
    <w:rsid w:val="716E3EA6"/>
    <w:rsid w:val="716F0EE9"/>
    <w:rsid w:val="716F2C97"/>
    <w:rsid w:val="716F5C86"/>
    <w:rsid w:val="716F6070"/>
    <w:rsid w:val="716F6B00"/>
    <w:rsid w:val="716F713B"/>
    <w:rsid w:val="717008A5"/>
    <w:rsid w:val="71704C61"/>
    <w:rsid w:val="71706A0F"/>
    <w:rsid w:val="71707F90"/>
    <w:rsid w:val="71712F29"/>
    <w:rsid w:val="71713032"/>
    <w:rsid w:val="717143FF"/>
    <w:rsid w:val="71714726"/>
    <w:rsid w:val="71716B9F"/>
    <w:rsid w:val="7172079C"/>
    <w:rsid w:val="717209D9"/>
    <w:rsid w:val="71720B85"/>
    <w:rsid w:val="71722787"/>
    <w:rsid w:val="7172381A"/>
    <w:rsid w:val="71723F75"/>
    <w:rsid w:val="71724535"/>
    <w:rsid w:val="71724FCB"/>
    <w:rsid w:val="71725481"/>
    <w:rsid w:val="71727196"/>
    <w:rsid w:val="7172737E"/>
    <w:rsid w:val="71732196"/>
    <w:rsid w:val="717354D5"/>
    <w:rsid w:val="717359DE"/>
    <w:rsid w:val="71737188"/>
    <w:rsid w:val="717402AD"/>
    <w:rsid w:val="7174037B"/>
    <w:rsid w:val="71741DD7"/>
    <w:rsid w:val="71741E64"/>
    <w:rsid w:val="71743661"/>
    <w:rsid w:val="71746D3F"/>
    <w:rsid w:val="71747EC5"/>
    <w:rsid w:val="71750972"/>
    <w:rsid w:val="71754F05"/>
    <w:rsid w:val="71755543"/>
    <w:rsid w:val="71756588"/>
    <w:rsid w:val="717604C9"/>
    <w:rsid w:val="7176064D"/>
    <w:rsid w:val="717670E7"/>
    <w:rsid w:val="71770865"/>
    <w:rsid w:val="71771B4C"/>
    <w:rsid w:val="71773FD0"/>
    <w:rsid w:val="71775FF0"/>
    <w:rsid w:val="71777D9E"/>
    <w:rsid w:val="71777E63"/>
    <w:rsid w:val="717808C3"/>
    <w:rsid w:val="7178279E"/>
    <w:rsid w:val="71783928"/>
    <w:rsid w:val="71783B84"/>
    <w:rsid w:val="71793279"/>
    <w:rsid w:val="71793333"/>
    <w:rsid w:val="71793B16"/>
    <w:rsid w:val="717973E2"/>
    <w:rsid w:val="717A1AA8"/>
    <w:rsid w:val="717A3C13"/>
    <w:rsid w:val="717A4E34"/>
    <w:rsid w:val="717A4E7B"/>
    <w:rsid w:val="717A67E4"/>
    <w:rsid w:val="717B3721"/>
    <w:rsid w:val="717B4E74"/>
    <w:rsid w:val="717B5076"/>
    <w:rsid w:val="717B5EE1"/>
    <w:rsid w:val="717B685A"/>
    <w:rsid w:val="717B788E"/>
    <w:rsid w:val="717D1478"/>
    <w:rsid w:val="717D1F34"/>
    <w:rsid w:val="717D474E"/>
    <w:rsid w:val="717E112C"/>
    <w:rsid w:val="717E2EDA"/>
    <w:rsid w:val="717F0567"/>
    <w:rsid w:val="717F11C6"/>
    <w:rsid w:val="717F2F25"/>
    <w:rsid w:val="717F41E0"/>
    <w:rsid w:val="7180069F"/>
    <w:rsid w:val="71800753"/>
    <w:rsid w:val="718030F6"/>
    <w:rsid w:val="718034BD"/>
    <w:rsid w:val="718038AB"/>
    <w:rsid w:val="718044EF"/>
    <w:rsid w:val="71804EA4"/>
    <w:rsid w:val="718079E3"/>
    <w:rsid w:val="71807A85"/>
    <w:rsid w:val="71816E6E"/>
    <w:rsid w:val="71820A50"/>
    <w:rsid w:val="71824F76"/>
    <w:rsid w:val="71825C86"/>
    <w:rsid w:val="718304F0"/>
    <w:rsid w:val="718344DD"/>
    <w:rsid w:val="71836406"/>
    <w:rsid w:val="71836742"/>
    <w:rsid w:val="71836EEA"/>
    <w:rsid w:val="71837B47"/>
    <w:rsid w:val="71841E97"/>
    <w:rsid w:val="71842467"/>
    <w:rsid w:val="718502AA"/>
    <w:rsid w:val="7185070D"/>
    <w:rsid w:val="718508EE"/>
    <w:rsid w:val="71853486"/>
    <w:rsid w:val="71853DE3"/>
    <w:rsid w:val="71855ED3"/>
    <w:rsid w:val="718577AF"/>
    <w:rsid w:val="7186159C"/>
    <w:rsid w:val="718627B6"/>
    <w:rsid w:val="7186296C"/>
    <w:rsid w:val="71862F85"/>
    <w:rsid w:val="718631F8"/>
    <w:rsid w:val="71863E36"/>
    <w:rsid w:val="71864485"/>
    <w:rsid w:val="71866233"/>
    <w:rsid w:val="71867FE1"/>
    <w:rsid w:val="7187076F"/>
    <w:rsid w:val="718713E8"/>
    <w:rsid w:val="71872387"/>
    <w:rsid w:val="71872601"/>
    <w:rsid w:val="71873A40"/>
    <w:rsid w:val="71875A6E"/>
    <w:rsid w:val="71876217"/>
    <w:rsid w:val="718764F1"/>
    <w:rsid w:val="718767E4"/>
    <w:rsid w:val="718801FD"/>
    <w:rsid w:val="71880FC8"/>
    <w:rsid w:val="71881EBD"/>
    <w:rsid w:val="71881FAB"/>
    <w:rsid w:val="71883D59"/>
    <w:rsid w:val="718907D9"/>
    <w:rsid w:val="71892278"/>
    <w:rsid w:val="718935A3"/>
    <w:rsid w:val="71894E49"/>
    <w:rsid w:val="71896884"/>
    <w:rsid w:val="7189718D"/>
    <w:rsid w:val="718A1CA9"/>
    <w:rsid w:val="718A288C"/>
    <w:rsid w:val="718A2CBF"/>
    <w:rsid w:val="718A334B"/>
    <w:rsid w:val="718A62BA"/>
    <w:rsid w:val="718A62D9"/>
    <w:rsid w:val="718A71F1"/>
    <w:rsid w:val="718A783E"/>
    <w:rsid w:val="718B1EA4"/>
    <w:rsid w:val="718B242D"/>
    <w:rsid w:val="718B3849"/>
    <w:rsid w:val="718B5369"/>
    <w:rsid w:val="718B6F5B"/>
    <w:rsid w:val="718C1A9B"/>
    <w:rsid w:val="718C57D7"/>
    <w:rsid w:val="718C67DA"/>
    <w:rsid w:val="718D136F"/>
    <w:rsid w:val="718D35F1"/>
    <w:rsid w:val="718D5813"/>
    <w:rsid w:val="718D5895"/>
    <w:rsid w:val="718E450B"/>
    <w:rsid w:val="718E6A06"/>
    <w:rsid w:val="718F158B"/>
    <w:rsid w:val="718F19C7"/>
    <w:rsid w:val="718F25FC"/>
    <w:rsid w:val="718F3339"/>
    <w:rsid w:val="718F3644"/>
    <w:rsid w:val="718F40F9"/>
    <w:rsid w:val="718F50E7"/>
    <w:rsid w:val="718F60EA"/>
    <w:rsid w:val="718F67EB"/>
    <w:rsid w:val="718F6E95"/>
    <w:rsid w:val="71900A0A"/>
    <w:rsid w:val="7190214B"/>
    <w:rsid w:val="71902C0D"/>
    <w:rsid w:val="71904D74"/>
    <w:rsid w:val="71913600"/>
    <w:rsid w:val="719170B1"/>
    <w:rsid w:val="71920908"/>
    <w:rsid w:val="71922E87"/>
    <w:rsid w:val="71924A6B"/>
    <w:rsid w:val="71924BD7"/>
    <w:rsid w:val="719250B5"/>
    <w:rsid w:val="71927706"/>
    <w:rsid w:val="71931D35"/>
    <w:rsid w:val="71933C95"/>
    <w:rsid w:val="71935EFB"/>
    <w:rsid w:val="71940950"/>
    <w:rsid w:val="7194120C"/>
    <w:rsid w:val="71944E9B"/>
    <w:rsid w:val="719465E7"/>
    <w:rsid w:val="71947DD4"/>
    <w:rsid w:val="71950224"/>
    <w:rsid w:val="71950706"/>
    <w:rsid w:val="71950A73"/>
    <w:rsid w:val="719533EC"/>
    <w:rsid w:val="71956476"/>
    <w:rsid w:val="71965A26"/>
    <w:rsid w:val="7196718A"/>
    <w:rsid w:val="71970440"/>
    <w:rsid w:val="719717AF"/>
    <w:rsid w:val="7197192C"/>
    <w:rsid w:val="719721EE"/>
    <w:rsid w:val="71973495"/>
    <w:rsid w:val="71974011"/>
    <w:rsid w:val="7197463F"/>
    <w:rsid w:val="7197501A"/>
    <w:rsid w:val="71975D0C"/>
    <w:rsid w:val="719830A7"/>
    <w:rsid w:val="719838A6"/>
    <w:rsid w:val="719866C0"/>
    <w:rsid w:val="71991D6D"/>
    <w:rsid w:val="71991DDC"/>
    <w:rsid w:val="71994E91"/>
    <w:rsid w:val="71995F47"/>
    <w:rsid w:val="71995F66"/>
    <w:rsid w:val="71996409"/>
    <w:rsid w:val="71997D14"/>
    <w:rsid w:val="71997F62"/>
    <w:rsid w:val="719A22A2"/>
    <w:rsid w:val="719A31FD"/>
    <w:rsid w:val="719A4516"/>
    <w:rsid w:val="719A4CAD"/>
    <w:rsid w:val="719A5ADA"/>
    <w:rsid w:val="719B178A"/>
    <w:rsid w:val="719B1CDE"/>
    <w:rsid w:val="719B3273"/>
    <w:rsid w:val="719B567C"/>
    <w:rsid w:val="719B70D6"/>
    <w:rsid w:val="719B7F30"/>
    <w:rsid w:val="719C04E7"/>
    <w:rsid w:val="719C15B2"/>
    <w:rsid w:val="719C5A56"/>
    <w:rsid w:val="719C5B1D"/>
    <w:rsid w:val="719C7804"/>
    <w:rsid w:val="719D0846"/>
    <w:rsid w:val="719D296F"/>
    <w:rsid w:val="719D30AE"/>
    <w:rsid w:val="719D359B"/>
    <w:rsid w:val="719D5319"/>
    <w:rsid w:val="719E091F"/>
    <w:rsid w:val="719E0A9B"/>
    <w:rsid w:val="719E2C71"/>
    <w:rsid w:val="719E2F66"/>
    <w:rsid w:val="719E357C"/>
    <w:rsid w:val="719E3A36"/>
    <w:rsid w:val="719E4A90"/>
    <w:rsid w:val="719E4DE8"/>
    <w:rsid w:val="719E50A5"/>
    <w:rsid w:val="719E532A"/>
    <w:rsid w:val="719E5623"/>
    <w:rsid w:val="719E770A"/>
    <w:rsid w:val="719F0551"/>
    <w:rsid w:val="719F2969"/>
    <w:rsid w:val="719F449E"/>
    <w:rsid w:val="719F5BDF"/>
    <w:rsid w:val="719F706F"/>
    <w:rsid w:val="71A00447"/>
    <w:rsid w:val="71A004FF"/>
    <w:rsid w:val="71A010A2"/>
    <w:rsid w:val="71A01CD2"/>
    <w:rsid w:val="71A072F4"/>
    <w:rsid w:val="71A10428"/>
    <w:rsid w:val="71A12BD8"/>
    <w:rsid w:val="71A1306D"/>
    <w:rsid w:val="71A130D0"/>
    <w:rsid w:val="71A14E1B"/>
    <w:rsid w:val="71A165C4"/>
    <w:rsid w:val="71A16BC9"/>
    <w:rsid w:val="71A17978"/>
    <w:rsid w:val="71A17D59"/>
    <w:rsid w:val="71A22E1F"/>
    <w:rsid w:val="71A30B93"/>
    <w:rsid w:val="71A32824"/>
    <w:rsid w:val="71A32941"/>
    <w:rsid w:val="71A33657"/>
    <w:rsid w:val="71A33A71"/>
    <w:rsid w:val="71A37DA0"/>
    <w:rsid w:val="71A41A51"/>
    <w:rsid w:val="71A469C4"/>
    <w:rsid w:val="71A50C22"/>
    <w:rsid w:val="71A5127C"/>
    <w:rsid w:val="71A55C17"/>
    <w:rsid w:val="71A574E0"/>
    <w:rsid w:val="71A62F1F"/>
    <w:rsid w:val="71A6448B"/>
    <w:rsid w:val="71A72653"/>
    <w:rsid w:val="71A745DD"/>
    <w:rsid w:val="71A74C23"/>
    <w:rsid w:val="71A77388"/>
    <w:rsid w:val="71A8682D"/>
    <w:rsid w:val="71A86C91"/>
    <w:rsid w:val="71A87D31"/>
    <w:rsid w:val="71A87F57"/>
    <w:rsid w:val="71A926E3"/>
    <w:rsid w:val="71A93272"/>
    <w:rsid w:val="71AA0173"/>
    <w:rsid w:val="71AA1F21"/>
    <w:rsid w:val="71AA229B"/>
    <w:rsid w:val="71AA2DA2"/>
    <w:rsid w:val="71AA5E05"/>
    <w:rsid w:val="71AB2578"/>
    <w:rsid w:val="71AB4182"/>
    <w:rsid w:val="71AB44FE"/>
    <w:rsid w:val="71AB5C99"/>
    <w:rsid w:val="71AB7A47"/>
    <w:rsid w:val="71AC3EEB"/>
    <w:rsid w:val="71AC406A"/>
    <w:rsid w:val="71AC68CF"/>
    <w:rsid w:val="71AC6AA2"/>
    <w:rsid w:val="71AD0177"/>
    <w:rsid w:val="71AD1A11"/>
    <w:rsid w:val="71AD7C63"/>
    <w:rsid w:val="71AE2BF3"/>
    <w:rsid w:val="71AE35F1"/>
    <w:rsid w:val="71AE6B75"/>
    <w:rsid w:val="71AF12E6"/>
    <w:rsid w:val="71AF1B11"/>
    <w:rsid w:val="71AF2244"/>
    <w:rsid w:val="71AF227D"/>
    <w:rsid w:val="71AF2451"/>
    <w:rsid w:val="71AF51A9"/>
    <w:rsid w:val="71AF5789"/>
    <w:rsid w:val="71AF6A35"/>
    <w:rsid w:val="71B01181"/>
    <w:rsid w:val="71B10B5E"/>
    <w:rsid w:val="71B1115C"/>
    <w:rsid w:val="71B132B0"/>
    <w:rsid w:val="71B20DD6"/>
    <w:rsid w:val="71B22A92"/>
    <w:rsid w:val="71B2527A"/>
    <w:rsid w:val="71B25913"/>
    <w:rsid w:val="71B26913"/>
    <w:rsid w:val="71B27028"/>
    <w:rsid w:val="71B31392"/>
    <w:rsid w:val="71B31607"/>
    <w:rsid w:val="71B33DA4"/>
    <w:rsid w:val="71B42183"/>
    <w:rsid w:val="71B42DA0"/>
    <w:rsid w:val="71B44B4E"/>
    <w:rsid w:val="71B46975"/>
    <w:rsid w:val="71B5052E"/>
    <w:rsid w:val="71B50532"/>
    <w:rsid w:val="71B50545"/>
    <w:rsid w:val="71B529D6"/>
    <w:rsid w:val="71B5694D"/>
    <w:rsid w:val="71B5698A"/>
    <w:rsid w:val="71B57E05"/>
    <w:rsid w:val="71B608C6"/>
    <w:rsid w:val="71B665D3"/>
    <w:rsid w:val="71B66B18"/>
    <w:rsid w:val="71B723F2"/>
    <w:rsid w:val="71B72890"/>
    <w:rsid w:val="71B7463E"/>
    <w:rsid w:val="71B74892"/>
    <w:rsid w:val="71B763EC"/>
    <w:rsid w:val="71B82D06"/>
    <w:rsid w:val="71B84BD8"/>
    <w:rsid w:val="71B86567"/>
    <w:rsid w:val="71B87379"/>
    <w:rsid w:val="71B903B6"/>
    <w:rsid w:val="71B90959"/>
    <w:rsid w:val="71B91357"/>
    <w:rsid w:val="71B92164"/>
    <w:rsid w:val="71B93A56"/>
    <w:rsid w:val="71B9406D"/>
    <w:rsid w:val="71B943D6"/>
    <w:rsid w:val="71B94B26"/>
    <w:rsid w:val="71B958CC"/>
    <w:rsid w:val="71B95E44"/>
    <w:rsid w:val="71B96AFB"/>
    <w:rsid w:val="71BA10A6"/>
    <w:rsid w:val="71BA7C8A"/>
    <w:rsid w:val="71BB412E"/>
    <w:rsid w:val="71BC09FE"/>
    <w:rsid w:val="71BC1C54"/>
    <w:rsid w:val="71BC3A02"/>
    <w:rsid w:val="71BC48BA"/>
    <w:rsid w:val="71BC5573"/>
    <w:rsid w:val="71BC7EA6"/>
    <w:rsid w:val="71BD0CAE"/>
    <w:rsid w:val="71BD28C9"/>
    <w:rsid w:val="71BD3C60"/>
    <w:rsid w:val="71BD6CB1"/>
    <w:rsid w:val="71BD7368"/>
    <w:rsid w:val="71BE0EB7"/>
    <w:rsid w:val="71BE2B73"/>
    <w:rsid w:val="71BE53A9"/>
    <w:rsid w:val="71BE5855"/>
    <w:rsid w:val="71BF7668"/>
    <w:rsid w:val="71C01745"/>
    <w:rsid w:val="71C01A00"/>
    <w:rsid w:val="71C0206B"/>
    <w:rsid w:val="71C02EA0"/>
    <w:rsid w:val="71C03DCB"/>
    <w:rsid w:val="71C04A96"/>
    <w:rsid w:val="71C04F18"/>
    <w:rsid w:val="71C07F9F"/>
    <w:rsid w:val="71C11019"/>
    <w:rsid w:val="71C11A27"/>
    <w:rsid w:val="71C1222B"/>
    <w:rsid w:val="71C137C8"/>
    <w:rsid w:val="71C24A75"/>
    <w:rsid w:val="71C27838"/>
    <w:rsid w:val="71C32FE3"/>
    <w:rsid w:val="71C341FC"/>
    <w:rsid w:val="71C3671F"/>
    <w:rsid w:val="71C40A1E"/>
    <w:rsid w:val="71C4397A"/>
    <w:rsid w:val="71C43B3E"/>
    <w:rsid w:val="71C43DB6"/>
    <w:rsid w:val="71C4714B"/>
    <w:rsid w:val="71C4751B"/>
    <w:rsid w:val="71C478E5"/>
    <w:rsid w:val="71C50B09"/>
    <w:rsid w:val="71C50D8A"/>
    <w:rsid w:val="71C53656"/>
    <w:rsid w:val="71C54FAD"/>
    <w:rsid w:val="71C5545A"/>
    <w:rsid w:val="71C561B9"/>
    <w:rsid w:val="71C5627B"/>
    <w:rsid w:val="71C56D5B"/>
    <w:rsid w:val="71C572F7"/>
    <w:rsid w:val="71C61635"/>
    <w:rsid w:val="71C6395B"/>
    <w:rsid w:val="71C65E64"/>
    <w:rsid w:val="71C661A0"/>
    <w:rsid w:val="71C70D25"/>
    <w:rsid w:val="71C7196A"/>
    <w:rsid w:val="71C72961"/>
    <w:rsid w:val="71C72AD3"/>
    <w:rsid w:val="71C76DE6"/>
    <w:rsid w:val="71C76F2E"/>
    <w:rsid w:val="71C82150"/>
    <w:rsid w:val="71C823A7"/>
    <w:rsid w:val="71C84B3A"/>
    <w:rsid w:val="71C8684B"/>
    <w:rsid w:val="71C871EB"/>
    <w:rsid w:val="71C942C6"/>
    <w:rsid w:val="71C948BD"/>
    <w:rsid w:val="71C9770B"/>
    <w:rsid w:val="71CA1EBD"/>
    <w:rsid w:val="71CA25C3"/>
    <w:rsid w:val="71CA4371"/>
    <w:rsid w:val="71CB088F"/>
    <w:rsid w:val="71CB196D"/>
    <w:rsid w:val="71CB1E97"/>
    <w:rsid w:val="71CB202B"/>
    <w:rsid w:val="71CC00E9"/>
    <w:rsid w:val="71CC3354"/>
    <w:rsid w:val="71CC34BB"/>
    <w:rsid w:val="71CC6099"/>
    <w:rsid w:val="71CC63BD"/>
    <w:rsid w:val="71CC7CE2"/>
    <w:rsid w:val="71CD20B4"/>
    <w:rsid w:val="71CD355E"/>
    <w:rsid w:val="71CD36FF"/>
    <w:rsid w:val="71CD4211"/>
    <w:rsid w:val="71CD4EC8"/>
    <w:rsid w:val="71CD5C10"/>
    <w:rsid w:val="71CD751C"/>
    <w:rsid w:val="71CD79BE"/>
    <w:rsid w:val="71CE046F"/>
    <w:rsid w:val="71CE0581"/>
    <w:rsid w:val="71CE1A5D"/>
    <w:rsid w:val="71CE20ED"/>
    <w:rsid w:val="71CE4D18"/>
    <w:rsid w:val="71CE53FC"/>
    <w:rsid w:val="71CE6F08"/>
    <w:rsid w:val="71CE761C"/>
    <w:rsid w:val="71CF5DF0"/>
    <w:rsid w:val="71CF64B9"/>
    <w:rsid w:val="71CF69E7"/>
    <w:rsid w:val="71CF7BDA"/>
    <w:rsid w:val="71D022E5"/>
    <w:rsid w:val="71D051F9"/>
    <w:rsid w:val="71D05BAD"/>
    <w:rsid w:val="71D061DC"/>
    <w:rsid w:val="71D074AE"/>
    <w:rsid w:val="71D13952"/>
    <w:rsid w:val="71D13EFA"/>
    <w:rsid w:val="71D15E9D"/>
    <w:rsid w:val="71D15F44"/>
    <w:rsid w:val="71D1650B"/>
    <w:rsid w:val="71D170D8"/>
    <w:rsid w:val="71D21478"/>
    <w:rsid w:val="71D23F4A"/>
    <w:rsid w:val="71D24C01"/>
    <w:rsid w:val="71D30605"/>
    <w:rsid w:val="71D3338E"/>
    <w:rsid w:val="71D34BD6"/>
    <w:rsid w:val="71D376CA"/>
    <w:rsid w:val="71D37DBD"/>
    <w:rsid w:val="71D406A4"/>
    <w:rsid w:val="71D44170"/>
    <w:rsid w:val="71D4481E"/>
    <w:rsid w:val="71D44E39"/>
    <w:rsid w:val="71D5087F"/>
    <w:rsid w:val="71D53305"/>
    <w:rsid w:val="71D60BA6"/>
    <w:rsid w:val="71D60D75"/>
    <w:rsid w:val="71D60F68"/>
    <w:rsid w:val="71D61B1F"/>
    <w:rsid w:val="71D62D16"/>
    <w:rsid w:val="71D677CE"/>
    <w:rsid w:val="71D67A5B"/>
    <w:rsid w:val="71D7083C"/>
    <w:rsid w:val="71D76B77"/>
    <w:rsid w:val="71D7705C"/>
    <w:rsid w:val="71D80099"/>
    <w:rsid w:val="71D8462F"/>
    <w:rsid w:val="71D90A07"/>
    <w:rsid w:val="71D90A58"/>
    <w:rsid w:val="71D92806"/>
    <w:rsid w:val="71D945B4"/>
    <w:rsid w:val="71D97200"/>
    <w:rsid w:val="71DA1E96"/>
    <w:rsid w:val="71DA3698"/>
    <w:rsid w:val="71DA64AA"/>
    <w:rsid w:val="71DA6BE8"/>
    <w:rsid w:val="71DB032D"/>
    <w:rsid w:val="71DB1B20"/>
    <w:rsid w:val="71DB20DB"/>
    <w:rsid w:val="71DB657E"/>
    <w:rsid w:val="71DC40A5"/>
    <w:rsid w:val="71DC5B46"/>
    <w:rsid w:val="71DD2374"/>
    <w:rsid w:val="71DD7875"/>
    <w:rsid w:val="71DE0938"/>
    <w:rsid w:val="71DE1BCB"/>
    <w:rsid w:val="71DE34B3"/>
    <w:rsid w:val="71DE4C42"/>
    <w:rsid w:val="71DE4D86"/>
    <w:rsid w:val="71DE606F"/>
    <w:rsid w:val="71DE6EED"/>
    <w:rsid w:val="71DE78B9"/>
    <w:rsid w:val="71DF0184"/>
    <w:rsid w:val="71DF0332"/>
    <w:rsid w:val="71E012C8"/>
    <w:rsid w:val="71E01DE7"/>
    <w:rsid w:val="71E02DC1"/>
    <w:rsid w:val="71E05992"/>
    <w:rsid w:val="71E06A73"/>
    <w:rsid w:val="71E10E40"/>
    <w:rsid w:val="71E116BB"/>
    <w:rsid w:val="71E117BB"/>
    <w:rsid w:val="71E13469"/>
    <w:rsid w:val="71E14D2D"/>
    <w:rsid w:val="71E15F74"/>
    <w:rsid w:val="71E16E22"/>
    <w:rsid w:val="71E20228"/>
    <w:rsid w:val="71E20615"/>
    <w:rsid w:val="71E21126"/>
    <w:rsid w:val="71E219F3"/>
    <w:rsid w:val="71E21F50"/>
    <w:rsid w:val="71E32B1D"/>
    <w:rsid w:val="71E35433"/>
    <w:rsid w:val="71E35554"/>
    <w:rsid w:val="71E371E1"/>
    <w:rsid w:val="71E44313"/>
    <w:rsid w:val="71E4674D"/>
    <w:rsid w:val="71E47B92"/>
    <w:rsid w:val="71E47CF4"/>
    <w:rsid w:val="71E50778"/>
    <w:rsid w:val="71E511AB"/>
    <w:rsid w:val="71E52522"/>
    <w:rsid w:val="71E52F59"/>
    <w:rsid w:val="71E5383A"/>
    <w:rsid w:val="71E540B6"/>
    <w:rsid w:val="71E54119"/>
    <w:rsid w:val="71E558FE"/>
    <w:rsid w:val="71E55DE2"/>
    <w:rsid w:val="71E573FD"/>
    <w:rsid w:val="71E60A7F"/>
    <w:rsid w:val="71E61AFA"/>
    <w:rsid w:val="71E61ECF"/>
    <w:rsid w:val="71E6359B"/>
    <w:rsid w:val="71E65719"/>
    <w:rsid w:val="71E700C3"/>
    <w:rsid w:val="71E73175"/>
    <w:rsid w:val="71E74F23"/>
    <w:rsid w:val="71E7506F"/>
    <w:rsid w:val="71E76CD1"/>
    <w:rsid w:val="71E770E3"/>
    <w:rsid w:val="71E7716F"/>
    <w:rsid w:val="71E800C7"/>
    <w:rsid w:val="71E815FC"/>
    <w:rsid w:val="71E82A49"/>
    <w:rsid w:val="71E8323B"/>
    <w:rsid w:val="71E8396D"/>
    <w:rsid w:val="71E847F7"/>
    <w:rsid w:val="71E91832"/>
    <w:rsid w:val="71E9494C"/>
    <w:rsid w:val="71E9498C"/>
    <w:rsid w:val="71E96CF5"/>
    <w:rsid w:val="71E97338"/>
    <w:rsid w:val="71EA0185"/>
    <w:rsid w:val="71EA3AFD"/>
    <w:rsid w:val="71EA4188"/>
    <w:rsid w:val="71EA577A"/>
    <w:rsid w:val="71EA67C2"/>
    <w:rsid w:val="71EB453D"/>
    <w:rsid w:val="71EC078C"/>
    <w:rsid w:val="71EC253A"/>
    <w:rsid w:val="71EC42E8"/>
    <w:rsid w:val="71EC540C"/>
    <w:rsid w:val="71ED0060"/>
    <w:rsid w:val="71ED0897"/>
    <w:rsid w:val="71ED1AC6"/>
    <w:rsid w:val="71ED1D38"/>
    <w:rsid w:val="71ED21B3"/>
    <w:rsid w:val="71ED53C5"/>
    <w:rsid w:val="71ED6873"/>
    <w:rsid w:val="71EE044D"/>
    <w:rsid w:val="71EE04C6"/>
    <w:rsid w:val="71EE0EE5"/>
    <w:rsid w:val="71EE15BC"/>
    <w:rsid w:val="71EE52D7"/>
    <w:rsid w:val="71EE637A"/>
    <w:rsid w:val="71EF1426"/>
    <w:rsid w:val="71EF202A"/>
    <w:rsid w:val="71EF52EB"/>
    <w:rsid w:val="71EF5814"/>
    <w:rsid w:val="71EF656B"/>
    <w:rsid w:val="71EF65B2"/>
    <w:rsid w:val="71F036E2"/>
    <w:rsid w:val="71F07579"/>
    <w:rsid w:val="71F118FE"/>
    <w:rsid w:val="71F122CA"/>
    <w:rsid w:val="71F13C53"/>
    <w:rsid w:val="71F14AF3"/>
    <w:rsid w:val="71F15DA2"/>
    <w:rsid w:val="71F17594"/>
    <w:rsid w:val="71F20B18"/>
    <w:rsid w:val="71F25676"/>
    <w:rsid w:val="71F2770E"/>
    <w:rsid w:val="71F31237"/>
    <w:rsid w:val="71F3132A"/>
    <w:rsid w:val="71F31B1A"/>
    <w:rsid w:val="71F3502F"/>
    <w:rsid w:val="71F406F2"/>
    <w:rsid w:val="71F413EE"/>
    <w:rsid w:val="71F4224E"/>
    <w:rsid w:val="71F4319C"/>
    <w:rsid w:val="71F440F7"/>
    <w:rsid w:val="71F45626"/>
    <w:rsid w:val="71F45C1D"/>
    <w:rsid w:val="71F47640"/>
    <w:rsid w:val="71F51B4D"/>
    <w:rsid w:val="71F52CD2"/>
    <w:rsid w:val="71F53020"/>
    <w:rsid w:val="71F54117"/>
    <w:rsid w:val="71F5429F"/>
    <w:rsid w:val="71F5435A"/>
    <w:rsid w:val="71F61DE5"/>
    <w:rsid w:val="71F646A9"/>
    <w:rsid w:val="71F65166"/>
    <w:rsid w:val="71F66DD0"/>
    <w:rsid w:val="71F66E02"/>
    <w:rsid w:val="71F66E8E"/>
    <w:rsid w:val="71F66F14"/>
    <w:rsid w:val="71F674FD"/>
    <w:rsid w:val="71F71048"/>
    <w:rsid w:val="71F72789"/>
    <w:rsid w:val="71F736F4"/>
    <w:rsid w:val="71F75356"/>
    <w:rsid w:val="71F777A3"/>
    <w:rsid w:val="71F80EDE"/>
    <w:rsid w:val="71F83E99"/>
    <w:rsid w:val="71F86164"/>
    <w:rsid w:val="71F907B3"/>
    <w:rsid w:val="71F92A97"/>
    <w:rsid w:val="71F92EA9"/>
    <w:rsid w:val="71F93678"/>
    <w:rsid w:val="71F93C4D"/>
    <w:rsid w:val="71F965ED"/>
    <w:rsid w:val="71F96A05"/>
    <w:rsid w:val="71F9786F"/>
    <w:rsid w:val="71FA11CC"/>
    <w:rsid w:val="71FA1C7E"/>
    <w:rsid w:val="71FA20CB"/>
    <w:rsid w:val="71FA3967"/>
    <w:rsid w:val="71FA4ED0"/>
    <w:rsid w:val="71FA5587"/>
    <w:rsid w:val="71FA6F11"/>
    <w:rsid w:val="71FA7C7A"/>
    <w:rsid w:val="71FA7DF6"/>
    <w:rsid w:val="71FB0713"/>
    <w:rsid w:val="71FB09CF"/>
    <w:rsid w:val="71FB259A"/>
    <w:rsid w:val="71FB277D"/>
    <w:rsid w:val="71FB3C3C"/>
    <w:rsid w:val="71FB4231"/>
    <w:rsid w:val="71FB452B"/>
    <w:rsid w:val="71FB54C7"/>
    <w:rsid w:val="71FC11AC"/>
    <w:rsid w:val="71FC1DBA"/>
    <w:rsid w:val="71FC23B1"/>
    <w:rsid w:val="71FC5752"/>
    <w:rsid w:val="71FD28DE"/>
    <w:rsid w:val="71FD29A8"/>
    <w:rsid w:val="71FD4747"/>
    <w:rsid w:val="71FD4EBA"/>
    <w:rsid w:val="71FD64F5"/>
    <w:rsid w:val="71FE04BF"/>
    <w:rsid w:val="71FE13A2"/>
    <w:rsid w:val="71FE401B"/>
    <w:rsid w:val="71FE71F1"/>
    <w:rsid w:val="71FF0167"/>
    <w:rsid w:val="71FF3B8D"/>
    <w:rsid w:val="71FF5A0F"/>
    <w:rsid w:val="72001B41"/>
    <w:rsid w:val="720023AB"/>
    <w:rsid w:val="72002F84"/>
    <w:rsid w:val="72010A1C"/>
    <w:rsid w:val="72012F73"/>
    <w:rsid w:val="72015139"/>
    <w:rsid w:val="7201640C"/>
    <w:rsid w:val="72016D35"/>
    <w:rsid w:val="720171C8"/>
    <w:rsid w:val="72017CB8"/>
    <w:rsid w:val="7202023F"/>
    <w:rsid w:val="72020DF7"/>
    <w:rsid w:val="72021B5A"/>
    <w:rsid w:val="72021D5D"/>
    <w:rsid w:val="72025DF2"/>
    <w:rsid w:val="720270A0"/>
    <w:rsid w:val="7202790F"/>
    <w:rsid w:val="7203215A"/>
    <w:rsid w:val="720328E5"/>
    <w:rsid w:val="72035AD5"/>
    <w:rsid w:val="720421BC"/>
    <w:rsid w:val="72043B5C"/>
    <w:rsid w:val="720504F0"/>
    <w:rsid w:val="720506E1"/>
    <w:rsid w:val="720535FB"/>
    <w:rsid w:val="72067140"/>
    <w:rsid w:val="72071122"/>
    <w:rsid w:val="7207445B"/>
    <w:rsid w:val="7208043A"/>
    <w:rsid w:val="720807ED"/>
    <w:rsid w:val="72082DA8"/>
    <w:rsid w:val="7208370E"/>
    <w:rsid w:val="72084D97"/>
    <w:rsid w:val="7208563B"/>
    <w:rsid w:val="7208602B"/>
    <w:rsid w:val="72086C48"/>
    <w:rsid w:val="72087F6E"/>
    <w:rsid w:val="720930EC"/>
    <w:rsid w:val="72094B9E"/>
    <w:rsid w:val="72094BBA"/>
    <w:rsid w:val="72094CBA"/>
    <w:rsid w:val="72094FDC"/>
    <w:rsid w:val="72097D64"/>
    <w:rsid w:val="720A025E"/>
    <w:rsid w:val="720A0BFF"/>
    <w:rsid w:val="720A0C12"/>
    <w:rsid w:val="720A18B5"/>
    <w:rsid w:val="720A29C0"/>
    <w:rsid w:val="720A5F51"/>
    <w:rsid w:val="720A657E"/>
    <w:rsid w:val="720A71BA"/>
    <w:rsid w:val="720A7E56"/>
    <w:rsid w:val="720B022F"/>
    <w:rsid w:val="720B10BF"/>
    <w:rsid w:val="720B2B6A"/>
    <w:rsid w:val="720B35BE"/>
    <w:rsid w:val="720B5B34"/>
    <w:rsid w:val="720B74DB"/>
    <w:rsid w:val="720C250D"/>
    <w:rsid w:val="720C2BDC"/>
    <w:rsid w:val="720C3E4A"/>
    <w:rsid w:val="720C45CB"/>
    <w:rsid w:val="720C498A"/>
    <w:rsid w:val="720C6738"/>
    <w:rsid w:val="720C7562"/>
    <w:rsid w:val="720D0A69"/>
    <w:rsid w:val="720D1C60"/>
    <w:rsid w:val="720D24B0"/>
    <w:rsid w:val="720D5AEA"/>
    <w:rsid w:val="720E0702"/>
    <w:rsid w:val="720E2019"/>
    <w:rsid w:val="720E3986"/>
    <w:rsid w:val="720E578B"/>
    <w:rsid w:val="720E5E3F"/>
    <w:rsid w:val="720F2D81"/>
    <w:rsid w:val="720F3175"/>
    <w:rsid w:val="720F48FE"/>
    <w:rsid w:val="720F6228"/>
    <w:rsid w:val="720F626B"/>
    <w:rsid w:val="720F69AB"/>
    <w:rsid w:val="720F78BB"/>
    <w:rsid w:val="72101891"/>
    <w:rsid w:val="72103F0B"/>
    <w:rsid w:val="721052CB"/>
    <w:rsid w:val="72106A78"/>
    <w:rsid w:val="721114C0"/>
    <w:rsid w:val="72111992"/>
    <w:rsid w:val="72111FA0"/>
    <w:rsid w:val="72112814"/>
    <w:rsid w:val="721138B1"/>
    <w:rsid w:val="72113D4E"/>
    <w:rsid w:val="721213E2"/>
    <w:rsid w:val="72121874"/>
    <w:rsid w:val="72125C50"/>
    <w:rsid w:val="7212775E"/>
    <w:rsid w:val="72127AC6"/>
    <w:rsid w:val="721358DA"/>
    <w:rsid w:val="72135B4B"/>
    <w:rsid w:val="72135D18"/>
    <w:rsid w:val="72136D86"/>
    <w:rsid w:val="72141A90"/>
    <w:rsid w:val="72142763"/>
    <w:rsid w:val="72143D3E"/>
    <w:rsid w:val="721455EC"/>
    <w:rsid w:val="72153BAA"/>
    <w:rsid w:val="72155D12"/>
    <w:rsid w:val="721645D1"/>
    <w:rsid w:val="721657A4"/>
    <w:rsid w:val="72165809"/>
    <w:rsid w:val="721675B7"/>
    <w:rsid w:val="72167FDD"/>
    <w:rsid w:val="72174BB1"/>
    <w:rsid w:val="721750DD"/>
    <w:rsid w:val="72181581"/>
    <w:rsid w:val="7218332F"/>
    <w:rsid w:val="72190311"/>
    <w:rsid w:val="72190832"/>
    <w:rsid w:val="72190E55"/>
    <w:rsid w:val="72191874"/>
    <w:rsid w:val="72192C03"/>
    <w:rsid w:val="721966DA"/>
    <w:rsid w:val="721970A7"/>
    <w:rsid w:val="721A059E"/>
    <w:rsid w:val="721A12D6"/>
    <w:rsid w:val="721A7637"/>
    <w:rsid w:val="721B1965"/>
    <w:rsid w:val="721B2E1F"/>
    <w:rsid w:val="721B2F15"/>
    <w:rsid w:val="721B697B"/>
    <w:rsid w:val="721B6FB3"/>
    <w:rsid w:val="721C3014"/>
    <w:rsid w:val="721D0945"/>
    <w:rsid w:val="721D68B4"/>
    <w:rsid w:val="721E5934"/>
    <w:rsid w:val="721E646B"/>
    <w:rsid w:val="721E752F"/>
    <w:rsid w:val="721F2101"/>
    <w:rsid w:val="721F290F"/>
    <w:rsid w:val="721F2FAC"/>
    <w:rsid w:val="721F44CA"/>
    <w:rsid w:val="721F59A0"/>
    <w:rsid w:val="721F6AF2"/>
    <w:rsid w:val="721F6F65"/>
    <w:rsid w:val="721F6F7D"/>
    <w:rsid w:val="72201870"/>
    <w:rsid w:val="722021E3"/>
    <w:rsid w:val="72202E25"/>
    <w:rsid w:val="72203F91"/>
    <w:rsid w:val="72206167"/>
    <w:rsid w:val="722214BD"/>
    <w:rsid w:val="722220FA"/>
    <w:rsid w:val="7222222E"/>
    <w:rsid w:val="72224B5B"/>
    <w:rsid w:val="72225F5B"/>
    <w:rsid w:val="72227D09"/>
    <w:rsid w:val="72230ED5"/>
    <w:rsid w:val="72231CD3"/>
    <w:rsid w:val="72233A82"/>
    <w:rsid w:val="722456A0"/>
    <w:rsid w:val="72247F25"/>
    <w:rsid w:val="72250D8B"/>
    <w:rsid w:val="722515A8"/>
    <w:rsid w:val="72252C36"/>
    <w:rsid w:val="72253C9E"/>
    <w:rsid w:val="722577FA"/>
    <w:rsid w:val="72262B22"/>
    <w:rsid w:val="722633D4"/>
    <w:rsid w:val="7226345C"/>
    <w:rsid w:val="72263C29"/>
    <w:rsid w:val="72263F71"/>
    <w:rsid w:val="722642DD"/>
    <w:rsid w:val="7226547B"/>
    <w:rsid w:val="72267108"/>
    <w:rsid w:val="72270127"/>
    <w:rsid w:val="722716D7"/>
    <w:rsid w:val="722717C4"/>
    <w:rsid w:val="72271851"/>
    <w:rsid w:val="722723F9"/>
    <w:rsid w:val="72275556"/>
    <w:rsid w:val="72277E7D"/>
    <w:rsid w:val="72285B80"/>
    <w:rsid w:val="722872EA"/>
    <w:rsid w:val="722876FF"/>
    <w:rsid w:val="72287EDA"/>
    <w:rsid w:val="722907D8"/>
    <w:rsid w:val="72292A47"/>
    <w:rsid w:val="72292C8C"/>
    <w:rsid w:val="7229422F"/>
    <w:rsid w:val="72297031"/>
    <w:rsid w:val="722A0FF1"/>
    <w:rsid w:val="722A12B4"/>
    <w:rsid w:val="722A3062"/>
    <w:rsid w:val="722A3594"/>
    <w:rsid w:val="722A5C6E"/>
    <w:rsid w:val="722B1806"/>
    <w:rsid w:val="722B3D97"/>
    <w:rsid w:val="722B70D5"/>
    <w:rsid w:val="722C0B88"/>
    <w:rsid w:val="722C2936"/>
    <w:rsid w:val="722C67B6"/>
    <w:rsid w:val="722C6DDA"/>
    <w:rsid w:val="722C7F38"/>
    <w:rsid w:val="722D2858"/>
    <w:rsid w:val="722E2B52"/>
    <w:rsid w:val="722E359B"/>
    <w:rsid w:val="722E4900"/>
    <w:rsid w:val="722E5429"/>
    <w:rsid w:val="722E55ED"/>
    <w:rsid w:val="722F0678"/>
    <w:rsid w:val="722F2426"/>
    <w:rsid w:val="722F2896"/>
    <w:rsid w:val="722F294A"/>
    <w:rsid w:val="722F2C0D"/>
    <w:rsid w:val="722F68CA"/>
    <w:rsid w:val="72300AB1"/>
    <w:rsid w:val="72305C8D"/>
    <w:rsid w:val="72310DA3"/>
    <w:rsid w:val="72312642"/>
    <w:rsid w:val="72313D26"/>
    <w:rsid w:val="723169D9"/>
    <w:rsid w:val="72322BAC"/>
    <w:rsid w:val="72323CC5"/>
    <w:rsid w:val="72330169"/>
    <w:rsid w:val="72331F17"/>
    <w:rsid w:val="72333FC9"/>
    <w:rsid w:val="72334B8A"/>
    <w:rsid w:val="72337FD1"/>
    <w:rsid w:val="72343EE1"/>
    <w:rsid w:val="72345C00"/>
    <w:rsid w:val="72345C8F"/>
    <w:rsid w:val="72347A3D"/>
    <w:rsid w:val="7235272A"/>
    <w:rsid w:val="723544CE"/>
    <w:rsid w:val="72355832"/>
    <w:rsid w:val="72355F95"/>
    <w:rsid w:val="72356904"/>
    <w:rsid w:val="72361A07"/>
    <w:rsid w:val="72362F11"/>
    <w:rsid w:val="723637B5"/>
    <w:rsid w:val="723649A5"/>
    <w:rsid w:val="723661E6"/>
    <w:rsid w:val="72367C59"/>
    <w:rsid w:val="72373C4B"/>
    <w:rsid w:val="72374DBB"/>
    <w:rsid w:val="72375668"/>
    <w:rsid w:val="72376B0D"/>
    <w:rsid w:val="723932A5"/>
    <w:rsid w:val="723A368C"/>
    <w:rsid w:val="723A3953"/>
    <w:rsid w:val="723A48E6"/>
    <w:rsid w:val="723A6286"/>
    <w:rsid w:val="723A74C8"/>
    <w:rsid w:val="723B2D68"/>
    <w:rsid w:val="723B701D"/>
    <w:rsid w:val="723C0751"/>
    <w:rsid w:val="723C0915"/>
    <w:rsid w:val="723C12C1"/>
    <w:rsid w:val="723D0E97"/>
    <w:rsid w:val="723D0FE7"/>
    <w:rsid w:val="723D170F"/>
    <w:rsid w:val="723D249F"/>
    <w:rsid w:val="723D4B43"/>
    <w:rsid w:val="723D4D22"/>
    <w:rsid w:val="723D6F28"/>
    <w:rsid w:val="723E2669"/>
    <w:rsid w:val="723E4404"/>
    <w:rsid w:val="723E4E76"/>
    <w:rsid w:val="723E59B2"/>
    <w:rsid w:val="723F1996"/>
    <w:rsid w:val="723F4D5F"/>
    <w:rsid w:val="723F5152"/>
    <w:rsid w:val="723F6274"/>
    <w:rsid w:val="723F6B0D"/>
    <w:rsid w:val="723F7511"/>
    <w:rsid w:val="72404633"/>
    <w:rsid w:val="7241389E"/>
    <w:rsid w:val="72416C9E"/>
    <w:rsid w:val="724203AC"/>
    <w:rsid w:val="7242072E"/>
    <w:rsid w:val="724219B2"/>
    <w:rsid w:val="7242215A"/>
    <w:rsid w:val="7242304A"/>
    <w:rsid w:val="72423485"/>
    <w:rsid w:val="72424D2E"/>
    <w:rsid w:val="724274E2"/>
    <w:rsid w:val="72430D76"/>
    <w:rsid w:val="72431297"/>
    <w:rsid w:val="724317B8"/>
    <w:rsid w:val="72435914"/>
    <w:rsid w:val="72435FE9"/>
    <w:rsid w:val="72440DB7"/>
    <w:rsid w:val="72441AC9"/>
    <w:rsid w:val="72444124"/>
    <w:rsid w:val="72445652"/>
    <w:rsid w:val="72447C5E"/>
    <w:rsid w:val="72454294"/>
    <w:rsid w:val="724545F2"/>
    <w:rsid w:val="7245721D"/>
    <w:rsid w:val="72461725"/>
    <w:rsid w:val="72461C77"/>
    <w:rsid w:val="72461F6E"/>
    <w:rsid w:val="72464B3F"/>
    <w:rsid w:val="72465B95"/>
    <w:rsid w:val="72473C14"/>
    <w:rsid w:val="724759C2"/>
    <w:rsid w:val="72477A13"/>
    <w:rsid w:val="72480A69"/>
    <w:rsid w:val="72481146"/>
    <w:rsid w:val="72482E57"/>
    <w:rsid w:val="724834E8"/>
    <w:rsid w:val="72492537"/>
    <w:rsid w:val="724A27BC"/>
    <w:rsid w:val="724A2BCD"/>
    <w:rsid w:val="724A3704"/>
    <w:rsid w:val="724A4585"/>
    <w:rsid w:val="724A5580"/>
    <w:rsid w:val="724A59F0"/>
    <w:rsid w:val="724A6876"/>
    <w:rsid w:val="724A7260"/>
    <w:rsid w:val="724B001B"/>
    <w:rsid w:val="724B076D"/>
    <w:rsid w:val="724B4950"/>
    <w:rsid w:val="724B607B"/>
    <w:rsid w:val="724C122A"/>
    <w:rsid w:val="724C2664"/>
    <w:rsid w:val="724C5D39"/>
    <w:rsid w:val="724C7596"/>
    <w:rsid w:val="724D07EA"/>
    <w:rsid w:val="724D0AFE"/>
    <w:rsid w:val="724D1B12"/>
    <w:rsid w:val="724D281C"/>
    <w:rsid w:val="724D7C36"/>
    <w:rsid w:val="724E0F20"/>
    <w:rsid w:val="724E11C4"/>
    <w:rsid w:val="724E2C5D"/>
    <w:rsid w:val="724E32D1"/>
    <w:rsid w:val="724E45DF"/>
    <w:rsid w:val="724E485F"/>
    <w:rsid w:val="724E52A3"/>
    <w:rsid w:val="724E69A2"/>
    <w:rsid w:val="724E6D50"/>
    <w:rsid w:val="724F0D1A"/>
    <w:rsid w:val="724F11ED"/>
    <w:rsid w:val="724F1EF6"/>
    <w:rsid w:val="724F4877"/>
    <w:rsid w:val="724F7590"/>
    <w:rsid w:val="72500831"/>
    <w:rsid w:val="72502843"/>
    <w:rsid w:val="7250634D"/>
    <w:rsid w:val="725069DC"/>
    <w:rsid w:val="72507A3D"/>
    <w:rsid w:val="72507B87"/>
    <w:rsid w:val="725105EF"/>
    <w:rsid w:val="72512191"/>
    <w:rsid w:val="72512B3E"/>
    <w:rsid w:val="72513DDF"/>
    <w:rsid w:val="72514A93"/>
    <w:rsid w:val="7251510B"/>
    <w:rsid w:val="72521176"/>
    <w:rsid w:val="72521C52"/>
    <w:rsid w:val="72521F11"/>
    <w:rsid w:val="7252339E"/>
    <w:rsid w:val="725243A8"/>
    <w:rsid w:val="7253199F"/>
    <w:rsid w:val="725320D0"/>
    <w:rsid w:val="725325B9"/>
    <w:rsid w:val="725327C4"/>
    <w:rsid w:val="72532A14"/>
    <w:rsid w:val="72532FCB"/>
    <w:rsid w:val="72533ACC"/>
    <w:rsid w:val="72534367"/>
    <w:rsid w:val="72534572"/>
    <w:rsid w:val="72534B96"/>
    <w:rsid w:val="7253565E"/>
    <w:rsid w:val="72535CB3"/>
    <w:rsid w:val="72536115"/>
    <w:rsid w:val="72537217"/>
    <w:rsid w:val="725400CE"/>
    <w:rsid w:val="72541E8D"/>
    <w:rsid w:val="725445AE"/>
    <w:rsid w:val="725517B3"/>
    <w:rsid w:val="72552B3F"/>
    <w:rsid w:val="72556331"/>
    <w:rsid w:val="72556843"/>
    <w:rsid w:val="7256189F"/>
    <w:rsid w:val="725620A9"/>
    <w:rsid w:val="72562F6D"/>
    <w:rsid w:val="72563E57"/>
    <w:rsid w:val="72564FB8"/>
    <w:rsid w:val="72566E3A"/>
    <w:rsid w:val="725764D3"/>
    <w:rsid w:val="72576650"/>
    <w:rsid w:val="7258073B"/>
    <w:rsid w:val="72582F9A"/>
    <w:rsid w:val="7258372B"/>
    <w:rsid w:val="72586F54"/>
    <w:rsid w:val="725903E4"/>
    <w:rsid w:val="72591622"/>
    <w:rsid w:val="72593834"/>
    <w:rsid w:val="72597833"/>
    <w:rsid w:val="72597959"/>
    <w:rsid w:val="725A0881"/>
    <w:rsid w:val="725A561D"/>
    <w:rsid w:val="725B146D"/>
    <w:rsid w:val="725B321B"/>
    <w:rsid w:val="725B7E91"/>
    <w:rsid w:val="725C04A6"/>
    <w:rsid w:val="725C4E8A"/>
    <w:rsid w:val="725C7E94"/>
    <w:rsid w:val="725D01F5"/>
    <w:rsid w:val="725D1447"/>
    <w:rsid w:val="725D1A15"/>
    <w:rsid w:val="725D22A5"/>
    <w:rsid w:val="725D3437"/>
    <w:rsid w:val="725D6D65"/>
    <w:rsid w:val="725D6DC1"/>
    <w:rsid w:val="725D6F93"/>
    <w:rsid w:val="725E0382"/>
    <w:rsid w:val="725E1513"/>
    <w:rsid w:val="725E2D0C"/>
    <w:rsid w:val="725E4ABA"/>
    <w:rsid w:val="725E75D2"/>
    <w:rsid w:val="725F0F5E"/>
    <w:rsid w:val="725F18AF"/>
    <w:rsid w:val="725F1F6F"/>
    <w:rsid w:val="725F3795"/>
    <w:rsid w:val="725F589A"/>
    <w:rsid w:val="72600832"/>
    <w:rsid w:val="72603F26"/>
    <w:rsid w:val="72604266"/>
    <w:rsid w:val="72604CD6"/>
    <w:rsid w:val="72610962"/>
    <w:rsid w:val="72613D08"/>
    <w:rsid w:val="726152EF"/>
    <w:rsid w:val="72616199"/>
    <w:rsid w:val="72616B76"/>
    <w:rsid w:val="7261737F"/>
    <w:rsid w:val="7262396F"/>
    <w:rsid w:val="7262438C"/>
    <w:rsid w:val="726245AA"/>
    <w:rsid w:val="726256B1"/>
    <w:rsid w:val="7262796D"/>
    <w:rsid w:val="726301F3"/>
    <w:rsid w:val="72636F78"/>
    <w:rsid w:val="72640322"/>
    <w:rsid w:val="726410CC"/>
    <w:rsid w:val="7264358B"/>
    <w:rsid w:val="72643A9C"/>
    <w:rsid w:val="7264453F"/>
    <w:rsid w:val="72644609"/>
    <w:rsid w:val="726447C6"/>
    <w:rsid w:val="726453E3"/>
    <w:rsid w:val="726456C5"/>
    <w:rsid w:val="726522EC"/>
    <w:rsid w:val="7265409A"/>
    <w:rsid w:val="72655483"/>
    <w:rsid w:val="72655E48"/>
    <w:rsid w:val="72660D3F"/>
    <w:rsid w:val="72671BC0"/>
    <w:rsid w:val="72673320"/>
    <w:rsid w:val="72673542"/>
    <w:rsid w:val="726755B9"/>
    <w:rsid w:val="72677E12"/>
    <w:rsid w:val="72681337"/>
    <w:rsid w:val="72683E78"/>
    <w:rsid w:val="72686F4A"/>
    <w:rsid w:val="72687B8F"/>
    <w:rsid w:val="72691DDC"/>
    <w:rsid w:val="726928A7"/>
    <w:rsid w:val="72692F31"/>
    <w:rsid w:val="7269309C"/>
    <w:rsid w:val="72693B8A"/>
    <w:rsid w:val="726944D6"/>
    <w:rsid w:val="72695938"/>
    <w:rsid w:val="72697908"/>
    <w:rsid w:val="72697ED9"/>
    <w:rsid w:val="726A0120"/>
    <w:rsid w:val="726A1061"/>
    <w:rsid w:val="726A1066"/>
    <w:rsid w:val="726A11DE"/>
    <w:rsid w:val="726A345E"/>
    <w:rsid w:val="726A430F"/>
    <w:rsid w:val="726A789A"/>
    <w:rsid w:val="726B5A35"/>
    <w:rsid w:val="726B5B54"/>
    <w:rsid w:val="726C00E7"/>
    <w:rsid w:val="726C01FE"/>
    <w:rsid w:val="726C5429"/>
    <w:rsid w:val="726C6B55"/>
    <w:rsid w:val="726D05AC"/>
    <w:rsid w:val="726D1DDE"/>
    <w:rsid w:val="726D7699"/>
    <w:rsid w:val="726D7E7B"/>
    <w:rsid w:val="726E07A1"/>
    <w:rsid w:val="726E11A1"/>
    <w:rsid w:val="726E28BB"/>
    <w:rsid w:val="726E2F4F"/>
    <w:rsid w:val="726E73F3"/>
    <w:rsid w:val="726E7B11"/>
    <w:rsid w:val="726F3370"/>
    <w:rsid w:val="726F3E45"/>
    <w:rsid w:val="726F4F19"/>
    <w:rsid w:val="726F6CC7"/>
    <w:rsid w:val="726F7C81"/>
    <w:rsid w:val="72702A7D"/>
    <w:rsid w:val="7270316B"/>
    <w:rsid w:val="72704CB4"/>
    <w:rsid w:val="72706A63"/>
    <w:rsid w:val="72707D11"/>
    <w:rsid w:val="72707DAC"/>
    <w:rsid w:val="7271123C"/>
    <w:rsid w:val="727147ED"/>
    <w:rsid w:val="72716493"/>
    <w:rsid w:val="7271666B"/>
    <w:rsid w:val="7272130F"/>
    <w:rsid w:val="7272762F"/>
    <w:rsid w:val="72730565"/>
    <w:rsid w:val="727316FA"/>
    <w:rsid w:val="72733B5C"/>
    <w:rsid w:val="72741739"/>
    <w:rsid w:val="727442DD"/>
    <w:rsid w:val="7274556F"/>
    <w:rsid w:val="7275252F"/>
    <w:rsid w:val="72756797"/>
    <w:rsid w:val="72757BBD"/>
    <w:rsid w:val="72760055"/>
    <w:rsid w:val="72762744"/>
    <w:rsid w:val="727644F9"/>
    <w:rsid w:val="72766423"/>
    <w:rsid w:val="7277424B"/>
    <w:rsid w:val="72774C9A"/>
    <w:rsid w:val="727750AE"/>
    <w:rsid w:val="72776159"/>
    <w:rsid w:val="7278201F"/>
    <w:rsid w:val="727822E2"/>
    <w:rsid w:val="7278396D"/>
    <w:rsid w:val="72783B8F"/>
    <w:rsid w:val="7278770A"/>
    <w:rsid w:val="727918F3"/>
    <w:rsid w:val="727979CE"/>
    <w:rsid w:val="727A0E5E"/>
    <w:rsid w:val="727B0FCF"/>
    <w:rsid w:val="727B566C"/>
    <w:rsid w:val="727C43E0"/>
    <w:rsid w:val="727D13E4"/>
    <w:rsid w:val="727D1E59"/>
    <w:rsid w:val="727D624B"/>
    <w:rsid w:val="727D75E3"/>
    <w:rsid w:val="727D7636"/>
    <w:rsid w:val="727D77DF"/>
    <w:rsid w:val="727E16B2"/>
    <w:rsid w:val="727E2543"/>
    <w:rsid w:val="727E5653"/>
    <w:rsid w:val="727E5A09"/>
    <w:rsid w:val="727E69BE"/>
    <w:rsid w:val="727E6F0A"/>
    <w:rsid w:val="727F0ABA"/>
    <w:rsid w:val="727F20FF"/>
    <w:rsid w:val="727F33AE"/>
    <w:rsid w:val="727F515C"/>
    <w:rsid w:val="727F5D9F"/>
    <w:rsid w:val="72800ED4"/>
    <w:rsid w:val="72804262"/>
    <w:rsid w:val="72810B83"/>
    <w:rsid w:val="72810D31"/>
    <w:rsid w:val="72810D89"/>
    <w:rsid w:val="7281101E"/>
    <w:rsid w:val="728140C9"/>
    <w:rsid w:val="72814593"/>
    <w:rsid w:val="728148C6"/>
    <w:rsid w:val="72814DBF"/>
    <w:rsid w:val="72815BE2"/>
    <w:rsid w:val="7282075A"/>
    <w:rsid w:val="72822301"/>
    <w:rsid w:val="72822E9E"/>
    <w:rsid w:val="72824A8C"/>
    <w:rsid w:val="72824C4C"/>
    <w:rsid w:val="72826E0C"/>
    <w:rsid w:val="72826F00"/>
    <w:rsid w:val="72833651"/>
    <w:rsid w:val="72835A76"/>
    <w:rsid w:val="72836814"/>
    <w:rsid w:val="72836EA8"/>
    <w:rsid w:val="728400B9"/>
    <w:rsid w:val="72840EBB"/>
    <w:rsid w:val="72842772"/>
    <w:rsid w:val="7284674B"/>
    <w:rsid w:val="72847168"/>
    <w:rsid w:val="72850298"/>
    <w:rsid w:val="7285077E"/>
    <w:rsid w:val="72850DAB"/>
    <w:rsid w:val="7285473C"/>
    <w:rsid w:val="72860B42"/>
    <w:rsid w:val="72861478"/>
    <w:rsid w:val="72863B31"/>
    <w:rsid w:val="728704B4"/>
    <w:rsid w:val="72871F01"/>
    <w:rsid w:val="72871FD2"/>
    <w:rsid w:val="72872262"/>
    <w:rsid w:val="72873462"/>
    <w:rsid w:val="728753A5"/>
    <w:rsid w:val="728770A1"/>
    <w:rsid w:val="728824B9"/>
    <w:rsid w:val="72883412"/>
    <w:rsid w:val="728848F2"/>
    <w:rsid w:val="72886033"/>
    <w:rsid w:val="728860DC"/>
    <w:rsid w:val="7289063A"/>
    <w:rsid w:val="728936E7"/>
    <w:rsid w:val="72893A6F"/>
    <w:rsid w:val="7289422C"/>
    <w:rsid w:val="7289545F"/>
    <w:rsid w:val="72895FDA"/>
    <w:rsid w:val="72897D89"/>
    <w:rsid w:val="728A1A7C"/>
    <w:rsid w:val="728A3B01"/>
    <w:rsid w:val="728B2DDC"/>
    <w:rsid w:val="728B4D80"/>
    <w:rsid w:val="728B4FBA"/>
    <w:rsid w:val="728C1627"/>
    <w:rsid w:val="728C571F"/>
    <w:rsid w:val="728C5ACB"/>
    <w:rsid w:val="728C7879"/>
    <w:rsid w:val="728D68EF"/>
    <w:rsid w:val="728D7575"/>
    <w:rsid w:val="728E35F1"/>
    <w:rsid w:val="728F12F7"/>
    <w:rsid w:val="728F14BC"/>
    <w:rsid w:val="728F2610"/>
    <w:rsid w:val="72901D07"/>
    <w:rsid w:val="72903C3F"/>
    <w:rsid w:val="72903FD8"/>
    <w:rsid w:val="729130E1"/>
    <w:rsid w:val="72914E8F"/>
    <w:rsid w:val="72916C3D"/>
    <w:rsid w:val="72917A90"/>
    <w:rsid w:val="72921F19"/>
    <w:rsid w:val="729222B4"/>
    <w:rsid w:val="729222CB"/>
    <w:rsid w:val="7292309B"/>
    <w:rsid w:val="72923C44"/>
    <w:rsid w:val="72924C0D"/>
    <w:rsid w:val="729259EE"/>
    <w:rsid w:val="7292721B"/>
    <w:rsid w:val="72930C07"/>
    <w:rsid w:val="72933146"/>
    <w:rsid w:val="7294037B"/>
    <w:rsid w:val="7294300F"/>
    <w:rsid w:val="729445D6"/>
    <w:rsid w:val="72944CFF"/>
    <w:rsid w:val="7294672D"/>
    <w:rsid w:val="72950A96"/>
    <w:rsid w:val="7295497F"/>
    <w:rsid w:val="72955A66"/>
    <w:rsid w:val="729606F7"/>
    <w:rsid w:val="72962E02"/>
    <w:rsid w:val="72964253"/>
    <w:rsid w:val="72970386"/>
    <w:rsid w:val="729707CF"/>
    <w:rsid w:val="72971A6E"/>
    <w:rsid w:val="729761DC"/>
    <w:rsid w:val="72976388"/>
    <w:rsid w:val="72976D88"/>
    <w:rsid w:val="72985B92"/>
    <w:rsid w:val="72987FCC"/>
    <w:rsid w:val="72991E8C"/>
    <w:rsid w:val="72995877"/>
    <w:rsid w:val="729A1AC7"/>
    <w:rsid w:val="729A1F2C"/>
    <w:rsid w:val="729A1F96"/>
    <w:rsid w:val="729A70AD"/>
    <w:rsid w:val="729A75CE"/>
    <w:rsid w:val="729A78AB"/>
    <w:rsid w:val="729B18D8"/>
    <w:rsid w:val="729B3093"/>
    <w:rsid w:val="729B4A82"/>
    <w:rsid w:val="729B666C"/>
    <w:rsid w:val="729B7ABC"/>
    <w:rsid w:val="729C190B"/>
    <w:rsid w:val="729C40E7"/>
    <w:rsid w:val="729C5033"/>
    <w:rsid w:val="729C60CB"/>
    <w:rsid w:val="729D0256"/>
    <w:rsid w:val="729D04EF"/>
    <w:rsid w:val="729D1A86"/>
    <w:rsid w:val="729D1EA4"/>
    <w:rsid w:val="729D55E2"/>
    <w:rsid w:val="729D62DD"/>
    <w:rsid w:val="729D7428"/>
    <w:rsid w:val="729E2515"/>
    <w:rsid w:val="729E36AF"/>
    <w:rsid w:val="729E4247"/>
    <w:rsid w:val="729F16E9"/>
    <w:rsid w:val="729F3B4C"/>
    <w:rsid w:val="729F51EA"/>
    <w:rsid w:val="729F737F"/>
    <w:rsid w:val="729F75AC"/>
    <w:rsid w:val="72A018DC"/>
    <w:rsid w:val="72A019B9"/>
    <w:rsid w:val="72A01C21"/>
    <w:rsid w:val="72A02A00"/>
    <w:rsid w:val="72A03324"/>
    <w:rsid w:val="72A050D2"/>
    <w:rsid w:val="72A05A0D"/>
    <w:rsid w:val="72A05AA9"/>
    <w:rsid w:val="72A11BDF"/>
    <w:rsid w:val="72A17885"/>
    <w:rsid w:val="72A20E4A"/>
    <w:rsid w:val="72A252EE"/>
    <w:rsid w:val="72A26D39"/>
    <w:rsid w:val="72A273FA"/>
    <w:rsid w:val="72A33828"/>
    <w:rsid w:val="72A40F5A"/>
    <w:rsid w:val="72A4298A"/>
    <w:rsid w:val="72A42E14"/>
    <w:rsid w:val="72A42EC4"/>
    <w:rsid w:val="72A44BC2"/>
    <w:rsid w:val="72A45384"/>
    <w:rsid w:val="72A468A8"/>
    <w:rsid w:val="72A5093A"/>
    <w:rsid w:val="72A51015"/>
    <w:rsid w:val="72A526E9"/>
    <w:rsid w:val="72A5379F"/>
    <w:rsid w:val="72A620AD"/>
    <w:rsid w:val="72A66B65"/>
    <w:rsid w:val="72A72905"/>
    <w:rsid w:val="72A746B3"/>
    <w:rsid w:val="72A76461"/>
    <w:rsid w:val="72A8130B"/>
    <w:rsid w:val="72A83EDC"/>
    <w:rsid w:val="72A853BE"/>
    <w:rsid w:val="72A8669D"/>
    <w:rsid w:val="72A87C19"/>
    <w:rsid w:val="72A9042B"/>
    <w:rsid w:val="72A91C7B"/>
    <w:rsid w:val="72A921D9"/>
    <w:rsid w:val="72A93DB2"/>
    <w:rsid w:val="72A93F87"/>
    <w:rsid w:val="72A97760"/>
    <w:rsid w:val="72AA278E"/>
    <w:rsid w:val="72AA34C2"/>
    <w:rsid w:val="72AA35BF"/>
    <w:rsid w:val="72AA5372"/>
    <w:rsid w:val="72AA59FD"/>
    <w:rsid w:val="72AA67FC"/>
    <w:rsid w:val="72AA6BC0"/>
    <w:rsid w:val="72AA7CFF"/>
    <w:rsid w:val="72AA7F3D"/>
    <w:rsid w:val="72AB4913"/>
    <w:rsid w:val="72AB5DE3"/>
    <w:rsid w:val="72AB5F51"/>
    <w:rsid w:val="72AB7080"/>
    <w:rsid w:val="72AC05B1"/>
    <w:rsid w:val="72AC1CC9"/>
    <w:rsid w:val="72AC3A26"/>
    <w:rsid w:val="72AC5DEC"/>
    <w:rsid w:val="72AD26DF"/>
    <w:rsid w:val="72AD49AF"/>
    <w:rsid w:val="72AD517D"/>
    <w:rsid w:val="72AD6BBE"/>
    <w:rsid w:val="72AE16EB"/>
    <w:rsid w:val="72AE3C93"/>
    <w:rsid w:val="72AE58E1"/>
    <w:rsid w:val="72AE5A41"/>
    <w:rsid w:val="72AE69DA"/>
    <w:rsid w:val="72AE7D4E"/>
    <w:rsid w:val="72AF0B50"/>
    <w:rsid w:val="72AF13F9"/>
    <w:rsid w:val="72AF5315"/>
    <w:rsid w:val="72B017B9"/>
    <w:rsid w:val="72B03567"/>
    <w:rsid w:val="72B058FD"/>
    <w:rsid w:val="72B07BA2"/>
    <w:rsid w:val="72B1108D"/>
    <w:rsid w:val="72B16249"/>
    <w:rsid w:val="72B166CF"/>
    <w:rsid w:val="72B172DF"/>
    <w:rsid w:val="72B22833"/>
    <w:rsid w:val="72B23DF5"/>
    <w:rsid w:val="72B247A1"/>
    <w:rsid w:val="72B300BA"/>
    <w:rsid w:val="72B31E06"/>
    <w:rsid w:val="72B31F44"/>
    <w:rsid w:val="72B3231C"/>
    <w:rsid w:val="72B33057"/>
    <w:rsid w:val="72B34E05"/>
    <w:rsid w:val="72B37705"/>
    <w:rsid w:val="72B43BC0"/>
    <w:rsid w:val="72B45172"/>
    <w:rsid w:val="72B466AA"/>
    <w:rsid w:val="72B4754E"/>
    <w:rsid w:val="72B50B7E"/>
    <w:rsid w:val="72B5223D"/>
    <w:rsid w:val="72B54D9D"/>
    <w:rsid w:val="72B55021"/>
    <w:rsid w:val="72B57436"/>
    <w:rsid w:val="72B618B8"/>
    <w:rsid w:val="72B648F6"/>
    <w:rsid w:val="72B6607D"/>
    <w:rsid w:val="72B666A4"/>
    <w:rsid w:val="72B72002"/>
    <w:rsid w:val="72B74068"/>
    <w:rsid w:val="72B74101"/>
    <w:rsid w:val="72B8066E"/>
    <w:rsid w:val="72B80E00"/>
    <w:rsid w:val="72B814CB"/>
    <w:rsid w:val="72B8241C"/>
    <w:rsid w:val="72B832BB"/>
    <w:rsid w:val="72B839D1"/>
    <w:rsid w:val="72B85CE1"/>
    <w:rsid w:val="72B868C0"/>
    <w:rsid w:val="72B91C82"/>
    <w:rsid w:val="72B926C4"/>
    <w:rsid w:val="72B95AFC"/>
    <w:rsid w:val="72BA2638"/>
    <w:rsid w:val="72BA43E6"/>
    <w:rsid w:val="72BA6194"/>
    <w:rsid w:val="72BA62F1"/>
    <w:rsid w:val="72BA68FE"/>
    <w:rsid w:val="72BB015E"/>
    <w:rsid w:val="72BB455A"/>
    <w:rsid w:val="72BB4D8D"/>
    <w:rsid w:val="72BB5267"/>
    <w:rsid w:val="72BC7612"/>
    <w:rsid w:val="72BD05C5"/>
    <w:rsid w:val="72BD3460"/>
    <w:rsid w:val="72BD3C24"/>
    <w:rsid w:val="72BD3ED6"/>
    <w:rsid w:val="72BD4257"/>
    <w:rsid w:val="72BD5C84"/>
    <w:rsid w:val="72BE07E2"/>
    <w:rsid w:val="72BE2723"/>
    <w:rsid w:val="72BE4098"/>
    <w:rsid w:val="72BF1763"/>
    <w:rsid w:val="72BF19FC"/>
    <w:rsid w:val="72BF37AA"/>
    <w:rsid w:val="72BF492E"/>
    <w:rsid w:val="72BF7022"/>
    <w:rsid w:val="72C02163"/>
    <w:rsid w:val="72C03AA7"/>
    <w:rsid w:val="72C07522"/>
    <w:rsid w:val="72C11EBC"/>
    <w:rsid w:val="72C12716"/>
    <w:rsid w:val="72C138A7"/>
    <w:rsid w:val="72C14B02"/>
    <w:rsid w:val="72C15774"/>
    <w:rsid w:val="72C16863"/>
    <w:rsid w:val="72C205C7"/>
    <w:rsid w:val="72C214EC"/>
    <w:rsid w:val="72C23818"/>
    <w:rsid w:val="72C24A83"/>
    <w:rsid w:val="72C25048"/>
    <w:rsid w:val="72C27654"/>
    <w:rsid w:val="72C2773E"/>
    <w:rsid w:val="72C30AE4"/>
    <w:rsid w:val="72C35D96"/>
    <w:rsid w:val="72C35F13"/>
    <w:rsid w:val="72C366CC"/>
    <w:rsid w:val="72C36EB5"/>
    <w:rsid w:val="72C40DC1"/>
    <w:rsid w:val="72C45265"/>
    <w:rsid w:val="72C473A3"/>
    <w:rsid w:val="72C60FDD"/>
    <w:rsid w:val="72C619D4"/>
    <w:rsid w:val="72C6252C"/>
    <w:rsid w:val="72C62D8B"/>
    <w:rsid w:val="72C641B7"/>
    <w:rsid w:val="72C65FD5"/>
    <w:rsid w:val="72C702A6"/>
    <w:rsid w:val="72C7045D"/>
    <w:rsid w:val="72C708F5"/>
    <w:rsid w:val="72C70CB1"/>
    <w:rsid w:val="72C72735"/>
    <w:rsid w:val="72C7520C"/>
    <w:rsid w:val="72C75314"/>
    <w:rsid w:val="72C75B47"/>
    <w:rsid w:val="72C76C64"/>
    <w:rsid w:val="72C77465"/>
    <w:rsid w:val="72C801D1"/>
    <w:rsid w:val="72C82099"/>
    <w:rsid w:val="72C90354"/>
    <w:rsid w:val="72C9146C"/>
    <w:rsid w:val="72C91575"/>
    <w:rsid w:val="72C91F13"/>
    <w:rsid w:val="72C9287B"/>
    <w:rsid w:val="72C93215"/>
    <w:rsid w:val="72C9657E"/>
    <w:rsid w:val="72C97DA9"/>
    <w:rsid w:val="72CA14FB"/>
    <w:rsid w:val="72CA214F"/>
    <w:rsid w:val="72CA46A5"/>
    <w:rsid w:val="72CA6159"/>
    <w:rsid w:val="72CB03A1"/>
    <w:rsid w:val="72CB2090"/>
    <w:rsid w:val="72CB35C7"/>
    <w:rsid w:val="72CB3A5F"/>
    <w:rsid w:val="72CB65F3"/>
    <w:rsid w:val="72CB7259"/>
    <w:rsid w:val="72CB7276"/>
    <w:rsid w:val="72CC236B"/>
    <w:rsid w:val="72CC2578"/>
    <w:rsid w:val="72CC4119"/>
    <w:rsid w:val="72CC5BD6"/>
    <w:rsid w:val="72CC5EC7"/>
    <w:rsid w:val="72CC754C"/>
    <w:rsid w:val="72CD1172"/>
    <w:rsid w:val="72CD1B96"/>
    <w:rsid w:val="72CD3C33"/>
    <w:rsid w:val="72CD5522"/>
    <w:rsid w:val="72CE150E"/>
    <w:rsid w:val="72CE18EC"/>
    <w:rsid w:val="72CE1C3F"/>
    <w:rsid w:val="72CE221F"/>
    <w:rsid w:val="72CE597E"/>
    <w:rsid w:val="72CE5ACF"/>
    <w:rsid w:val="72CE5BF7"/>
    <w:rsid w:val="72CE60E3"/>
    <w:rsid w:val="72CE7E91"/>
    <w:rsid w:val="72CF0625"/>
    <w:rsid w:val="72CF1881"/>
    <w:rsid w:val="72CF2886"/>
    <w:rsid w:val="72CF48B0"/>
    <w:rsid w:val="72D0021E"/>
    <w:rsid w:val="72D00517"/>
    <w:rsid w:val="72D03C09"/>
    <w:rsid w:val="72D04111"/>
    <w:rsid w:val="72D059B7"/>
    <w:rsid w:val="72D1172F"/>
    <w:rsid w:val="72D15A1F"/>
    <w:rsid w:val="72D20508"/>
    <w:rsid w:val="72D20752"/>
    <w:rsid w:val="72D20D47"/>
    <w:rsid w:val="72D2478B"/>
    <w:rsid w:val="72D27981"/>
    <w:rsid w:val="72D305D9"/>
    <w:rsid w:val="72D30A9E"/>
    <w:rsid w:val="72D3133B"/>
    <w:rsid w:val="72D31686"/>
    <w:rsid w:val="72D3337E"/>
    <w:rsid w:val="72D336FA"/>
    <w:rsid w:val="72D34780"/>
    <w:rsid w:val="72D35B6A"/>
    <w:rsid w:val="72D366A0"/>
    <w:rsid w:val="72D3715E"/>
    <w:rsid w:val="72D37256"/>
    <w:rsid w:val="72D4073F"/>
    <w:rsid w:val="72D40796"/>
    <w:rsid w:val="72D41CF8"/>
    <w:rsid w:val="72D431C1"/>
    <w:rsid w:val="72D51220"/>
    <w:rsid w:val="72D52FCE"/>
    <w:rsid w:val="72D54D7C"/>
    <w:rsid w:val="72D56FC4"/>
    <w:rsid w:val="72D57472"/>
    <w:rsid w:val="72D579E9"/>
    <w:rsid w:val="72D609D7"/>
    <w:rsid w:val="72D60AF4"/>
    <w:rsid w:val="72D63291"/>
    <w:rsid w:val="72D64159"/>
    <w:rsid w:val="72D64389"/>
    <w:rsid w:val="72D65D2C"/>
    <w:rsid w:val="72D66D46"/>
    <w:rsid w:val="72D66F5A"/>
    <w:rsid w:val="72D6783B"/>
    <w:rsid w:val="72D70FCE"/>
    <w:rsid w:val="72D72E50"/>
    <w:rsid w:val="72D73EF6"/>
    <w:rsid w:val="72D74CD3"/>
    <w:rsid w:val="72D74F98"/>
    <w:rsid w:val="72D80D10"/>
    <w:rsid w:val="72D810D9"/>
    <w:rsid w:val="72D825E8"/>
    <w:rsid w:val="72D82ABE"/>
    <w:rsid w:val="72D8486C"/>
    <w:rsid w:val="72D862EF"/>
    <w:rsid w:val="72D86504"/>
    <w:rsid w:val="72D869E3"/>
    <w:rsid w:val="72D86CA9"/>
    <w:rsid w:val="72D9141E"/>
    <w:rsid w:val="72D92D0A"/>
    <w:rsid w:val="72D95F2E"/>
    <w:rsid w:val="72DA05E4"/>
    <w:rsid w:val="72DA6836"/>
    <w:rsid w:val="72DA7FDE"/>
    <w:rsid w:val="72DB14A7"/>
    <w:rsid w:val="72DB1977"/>
    <w:rsid w:val="72DB435C"/>
    <w:rsid w:val="72DB5AFC"/>
    <w:rsid w:val="72DB610A"/>
    <w:rsid w:val="72DB6D6B"/>
    <w:rsid w:val="72DC530B"/>
    <w:rsid w:val="72DC657A"/>
    <w:rsid w:val="72DC7583"/>
    <w:rsid w:val="72DD00D4"/>
    <w:rsid w:val="72DD1E82"/>
    <w:rsid w:val="72DD5C9C"/>
    <w:rsid w:val="72DD6326"/>
    <w:rsid w:val="72DE6229"/>
    <w:rsid w:val="72DE65CF"/>
    <w:rsid w:val="72DF0DCB"/>
    <w:rsid w:val="72DF209E"/>
    <w:rsid w:val="72DF2F21"/>
    <w:rsid w:val="72DF3121"/>
    <w:rsid w:val="72DF3E4C"/>
    <w:rsid w:val="72DF508C"/>
    <w:rsid w:val="72DF5BFA"/>
    <w:rsid w:val="72E019B5"/>
    <w:rsid w:val="72E04D55"/>
    <w:rsid w:val="72E10AED"/>
    <w:rsid w:val="72E11A53"/>
    <w:rsid w:val="72E14A27"/>
    <w:rsid w:val="72E17BC5"/>
    <w:rsid w:val="72E21FC3"/>
    <w:rsid w:val="72E2393D"/>
    <w:rsid w:val="72E256EB"/>
    <w:rsid w:val="72E27499"/>
    <w:rsid w:val="72E27AFD"/>
    <w:rsid w:val="72E31665"/>
    <w:rsid w:val="72E31909"/>
    <w:rsid w:val="72E31B18"/>
    <w:rsid w:val="72E41463"/>
    <w:rsid w:val="72E4155E"/>
    <w:rsid w:val="72E4193A"/>
    <w:rsid w:val="72E41E5B"/>
    <w:rsid w:val="72E431B2"/>
    <w:rsid w:val="72E43211"/>
    <w:rsid w:val="72E442F1"/>
    <w:rsid w:val="72E476B5"/>
    <w:rsid w:val="72E509D8"/>
    <w:rsid w:val="72E529EE"/>
    <w:rsid w:val="72E61148"/>
    <w:rsid w:val="72E614AC"/>
    <w:rsid w:val="72E62A9C"/>
    <w:rsid w:val="72E6342D"/>
    <w:rsid w:val="72E638E0"/>
    <w:rsid w:val="72E651DB"/>
    <w:rsid w:val="72E66F89"/>
    <w:rsid w:val="72E67768"/>
    <w:rsid w:val="72E70460"/>
    <w:rsid w:val="72E72D01"/>
    <w:rsid w:val="72E7451A"/>
    <w:rsid w:val="72E74AAF"/>
    <w:rsid w:val="72E801A1"/>
    <w:rsid w:val="72E80704"/>
    <w:rsid w:val="72E83AC2"/>
    <w:rsid w:val="72E8679E"/>
    <w:rsid w:val="72E90827"/>
    <w:rsid w:val="72E90901"/>
    <w:rsid w:val="72E927FF"/>
    <w:rsid w:val="72E9331D"/>
    <w:rsid w:val="72E94CCB"/>
    <w:rsid w:val="72E9679C"/>
    <w:rsid w:val="72E9740D"/>
    <w:rsid w:val="72E97556"/>
    <w:rsid w:val="72E9769B"/>
    <w:rsid w:val="72E9779A"/>
    <w:rsid w:val="72E97C2E"/>
    <w:rsid w:val="72E97DCC"/>
    <w:rsid w:val="72EA1AF7"/>
    <w:rsid w:val="72EA3A76"/>
    <w:rsid w:val="72EA3C8F"/>
    <w:rsid w:val="72EA6B5F"/>
    <w:rsid w:val="72EA79EA"/>
    <w:rsid w:val="72EB0A43"/>
    <w:rsid w:val="72EB219F"/>
    <w:rsid w:val="72EC0317"/>
    <w:rsid w:val="72EC169B"/>
    <w:rsid w:val="72EC1FD2"/>
    <w:rsid w:val="72EC617F"/>
    <w:rsid w:val="72EC649F"/>
    <w:rsid w:val="72EC6569"/>
    <w:rsid w:val="72EC6E5A"/>
    <w:rsid w:val="72ED12B0"/>
    <w:rsid w:val="72ED47BB"/>
    <w:rsid w:val="72ED4C37"/>
    <w:rsid w:val="72ED7B44"/>
    <w:rsid w:val="72EE0533"/>
    <w:rsid w:val="72EE22E1"/>
    <w:rsid w:val="72EE3A94"/>
    <w:rsid w:val="72EE408F"/>
    <w:rsid w:val="72EE4EC1"/>
    <w:rsid w:val="72EE5E3E"/>
    <w:rsid w:val="72EF4F30"/>
    <w:rsid w:val="72F0605A"/>
    <w:rsid w:val="72F06E48"/>
    <w:rsid w:val="72F1200E"/>
    <w:rsid w:val="72F13B80"/>
    <w:rsid w:val="72F14D6E"/>
    <w:rsid w:val="72F153E5"/>
    <w:rsid w:val="72F1592E"/>
    <w:rsid w:val="72F20A0A"/>
    <w:rsid w:val="72F20D29"/>
    <w:rsid w:val="72F247EE"/>
    <w:rsid w:val="72F24FF2"/>
    <w:rsid w:val="72F27979"/>
    <w:rsid w:val="72F303D3"/>
    <w:rsid w:val="72F311F3"/>
    <w:rsid w:val="72F32456"/>
    <w:rsid w:val="72F33F62"/>
    <w:rsid w:val="72F36AA4"/>
    <w:rsid w:val="72F378F8"/>
    <w:rsid w:val="72F40782"/>
    <w:rsid w:val="72F46310"/>
    <w:rsid w:val="72F46BAB"/>
    <w:rsid w:val="72F503BE"/>
    <w:rsid w:val="72F524E3"/>
    <w:rsid w:val="72F53670"/>
    <w:rsid w:val="72F53ED4"/>
    <w:rsid w:val="72F5541E"/>
    <w:rsid w:val="72F66000"/>
    <w:rsid w:val="72F66504"/>
    <w:rsid w:val="72F705E6"/>
    <w:rsid w:val="72F71196"/>
    <w:rsid w:val="72F72643"/>
    <w:rsid w:val="72F75D6E"/>
    <w:rsid w:val="72F773E8"/>
    <w:rsid w:val="72F82101"/>
    <w:rsid w:val="72F8287C"/>
    <w:rsid w:val="72F83160"/>
    <w:rsid w:val="72F84F0E"/>
    <w:rsid w:val="72F87110"/>
    <w:rsid w:val="72F87113"/>
    <w:rsid w:val="72F90BB3"/>
    <w:rsid w:val="72F92FA8"/>
    <w:rsid w:val="72F97723"/>
    <w:rsid w:val="72FA0947"/>
    <w:rsid w:val="72FA2A34"/>
    <w:rsid w:val="72FA6ED8"/>
    <w:rsid w:val="72FB055A"/>
    <w:rsid w:val="72FB13B2"/>
    <w:rsid w:val="72FB23D9"/>
    <w:rsid w:val="72FB430F"/>
    <w:rsid w:val="72FB50F1"/>
    <w:rsid w:val="72FB7D7C"/>
    <w:rsid w:val="72FC0C75"/>
    <w:rsid w:val="72FC0E56"/>
    <w:rsid w:val="72FC490E"/>
    <w:rsid w:val="72FC49FE"/>
    <w:rsid w:val="72FC67AC"/>
    <w:rsid w:val="72FC75DB"/>
    <w:rsid w:val="72FD0776"/>
    <w:rsid w:val="72FD2105"/>
    <w:rsid w:val="72FD2525"/>
    <w:rsid w:val="72FD42D3"/>
    <w:rsid w:val="72FE0514"/>
    <w:rsid w:val="72FE2BF5"/>
    <w:rsid w:val="72FE3595"/>
    <w:rsid w:val="72FE65BA"/>
    <w:rsid w:val="72FF004B"/>
    <w:rsid w:val="72FF629D"/>
    <w:rsid w:val="73001149"/>
    <w:rsid w:val="73001DD1"/>
    <w:rsid w:val="73005B71"/>
    <w:rsid w:val="73006D2B"/>
    <w:rsid w:val="730075F6"/>
    <w:rsid w:val="730076A1"/>
    <w:rsid w:val="73010267"/>
    <w:rsid w:val="73010FFC"/>
    <w:rsid w:val="73012015"/>
    <w:rsid w:val="73012FB8"/>
    <w:rsid w:val="73013DC3"/>
    <w:rsid w:val="730169F6"/>
    <w:rsid w:val="730178BE"/>
    <w:rsid w:val="73020D90"/>
    <w:rsid w:val="730218E9"/>
    <w:rsid w:val="730241B0"/>
    <w:rsid w:val="73024AE7"/>
    <w:rsid w:val="73025522"/>
    <w:rsid w:val="73025992"/>
    <w:rsid w:val="73025C98"/>
    <w:rsid w:val="73025D8D"/>
    <w:rsid w:val="7303263B"/>
    <w:rsid w:val="730333A6"/>
    <w:rsid w:val="73035F77"/>
    <w:rsid w:val="73043513"/>
    <w:rsid w:val="73044836"/>
    <w:rsid w:val="73045661"/>
    <w:rsid w:val="73046699"/>
    <w:rsid w:val="730467CD"/>
    <w:rsid w:val="7304780E"/>
    <w:rsid w:val="73047ABD"/>
    <w:rsid w:val="73052C83"/>
    <w:rsid w:val="73053DBF"/>
    <w:rsid w:val="73057B87"/>
    <w:rsid w:val="73060561"/>
    <w:rsid w:val="730632E9"/>
    <w:rsid w:val="7306587D"/>
    <w:rsid w:val="73066520"/>
    <w:rsid w:val="7306762B"/>
    <w:rsid w:val="730700A6"/>
    <w:rsid w:val="73070F3B"/>
    <w:rsid w:val="73075151"/>
    <w:rsid w:val="73076042"/>
    <w:rsid w:val="73076EFF"/>
    <w:rsid w:val="730833A3"/>
    <w:rsid w:val="73084463"/>
    <w:rsid w:val="73087218"/>
    <w:rsid w:val="730906A8"/>
    <w:rsid w:val="73090EC9"/>
    <w:rsid w:val="73091290"/>
    <w:rsid w:val="73092C77"/>
    <w:rsid w:val="73096D80"/>
    <w:rsid w:val="7309711B"/>
    <w:rsid w:val="730A2BFF"/>
    <w:rsid w:val="730A4658"/>
    <w:rsid w:val="730A58F2"/>
    <w:rsid w:val="730A6686"/>
    <w:rsid w:val="730B2E93"/>
    <w:rsid w:val="730B36DA"/>
    <w:rsid w:val="730B4C41"/>
    <w:rsid w:val="730C0D92"/>
    <w:rsid w:val="730C2768"/>
    <w:rsid w:val="730C31A1"/>
    <w:rsid w:val="730C61D8"/>
    <w:rsid w:val="730C7B36"/>
    <w:rsid w:val="730D4085"/>
    <w:rsid w:val="730D67C7"/>
    <w:rsid w:val="730E308A"/>
    <w:rsid w:val="730E4732"/>
    <w:rsid w:val="730E51D1"/>
    <w:rsid w:val="730E64E0"/>
    <w:rsid w:val="730E7A58"/>
    <w:rsid w:val="730F048D"/>
    <w:rsid w:val="730F1134"/>
    <w:rsid w:val="730F3BC4"/>
    <w:rsid w:val="730F7282"/>
    <w:rsid w:val="730F785D"/>
    <w:rsid w:val="73102258"/>
    <w:rsid w:val="73104006"/>
    <w:rsid w:val="73106242"/>
    <w:rsid w:val="731104BD"/>
    <w:rsid w:val="731107FB"/>
    <w:rsid w:val="73112874"/>
    <w:rsid w:val="7311333F"/>
    <w:rsid w:val="73116800"/>
    <w:rsid w:val="73117D7E"/>
    <w:rsid w:val="73120DFB"/>
    <w:rsid w:val="73124222"/>
    <w:rsid w:val="7312497B"/>
    <w:rsid w:val="73131D48"/>
    <w:rsid w:val="73132E9B"/>
    <w:rsid w:val="731331C0"/>
    <w:rsid w:val="73133AF6"/>
    <w:rsid w:val="7314432B"/>
    <w:rsid w:val="7314568D"/>
    <w:rsid w:val="731457BB"/>
    <w:rsid w:val="7315038C"/>
    <w:rsid w:val="73150B3E"/>
    <w:rsid w:val="73150E8C"/>
    <w:rsid w:val="731536C0"/>
    <w:rsid w:val="73155AC0"/>
    <w:rsid w:val="73156E31"/>
    <w:rsid w:val="7316181C"/>
    <w:rsid w:val="73165394"/>
    <w:rsid w:val="7316740C"/>
    <w:rsid w:val="73167ABB"/>
    <w:rsid w:val="7317026B"/>
    <w:rsid w:val="73171838"/>
    <w:rsid w:val="73174491"/>
    <w:rsid w:val="73175B3D"/>
    <w:rsid w:val="73177BAF"/>
    <w:rsid w:val="7318110C"/>
    <w:rsid w:val="73181626"/>
    <w:rsid w:val="73182D5F"/>
    <w:rsid w:val="73186436"/>
    <w:rsid w:val="731A1BF5"/>
    <w:rsid w:val="731A2D6E"/>
    <w:rsid w:val="731A4616"/>
    <w:rsid w:val="731A4E85"/>
    <w:rsid w:val="731A57A5"/>
    <w:rsid w:val="731A6C33"/>
    <w:rsid w:val="731B027F"/>
    <w:rsid w:val="731B0AD6"/>
    <w:rsid w:val="731B34DE"/>
    <w:rsid w:val="731B41FE"/>
    <w:rsid w:val="731B68B9"/>
    <w:rsid w:val="731B6A89"/>
    <w:rsid w:val="731C0849"/>
    <w:rsid w:val="731C0BFD"/>
    <w:rsid w:val="731C1390"/>
    <w:rsid w:val="731C1CB6"/>
    <w:rsid w:val="731C6E4F"/>
    <w:rsid w:val="731C7B0F"/>
    <w:rsid w:val="731D0617"/>
    <w:rsid w:val="731D0BAF"/>
    <w:rsid w:val="731D16EF"/>
    <w:rsid w:val="731D1944"/>
    <w:rsid w:val="731D3DCF"/>
    <w:rsid w:val="731D685A"/>
    <w:rsid w:val="731E0927"/>
    <w:rsid w:val="731E1DBF"/>
    <w:rsid w:val="731E2092"/>
    <w:rsid w:val="731E21F5"/>
    <w:rsid w:val="731E2BC7"/>
    <w:rsid w:val="731E4248"/>
    <w:rsid w:val="731F06ED"/>
    <w:rsid w:val="731F134B"/>
    <w:rsid w:val="731F249B"/>
    <w:rsid w:val="73200929"/>
    <w:rsid w:val="7320185C"/>
    <w:rsid w:val="73207A75"/>
    <w:rsid w:val="732114CF"/>
    <w:rsid w:val="73214465"/>
    <w:rsid w:val="7321692F"/>
    <w:rsid w:val="73222243"/>
    <w:rsid w:val="73223D39"/>
    <w:rsid w:val="73225CA8"/>
    <w:rsid w:val="732265AD"/>
    <w:rsid w:val="732301DD"/>
    <w:rsid w:val="73231E23"/>
    <w:rsid w:val="73241EBD"/>
    <w:rsid w:val="73243F55"/>
    <w:rsid w:val="732445F1"/>
    <w:rsid w:val="73245D03"/>
    <w:rsid w:val="73247AB1"/>
    <w:rsid w:val="73255078"/>
    <w:rsid w:val="73257D7B"/>
    <w:rsid w:val="73260519"/>
    <w:rsid w:val="73261311"/>
    <w:rsid w:val="7326196A"/>
    <w:rsid w:val="73261A7B"/>
    <w:rsid w:val="73262760"/>
    <w:rsid w:val="73263829"/>
    <w:rsid w:val="732645FE"/>
    <w:rsid w:val="732706D6"/>
    <w:rsid w:val="732727A1"/>
    <w:rsid w:val="73274A9A"/>
    <w:rsid w:val="732775A1"/>
    <w:rsid w:val="73283C31"/>
    <w:rsid w:val="73284917"/>
    <w:rsid w:val="73284FC8"/>
    <w:rsid w:val="732857F3"/>
    <w:rsid w:val="73286802"/>
    <w:rsid w:val="73290C32"/>
    <w:rsid w:val="73291A6B"/>
    <w:rsid w:val="732950C8"/>
    <w:rsid w:val="732A3CD1"/>
    <w:rsid w:val="732A6145"/>
    <w:rsid w:val="732A61AD"/>
    <w:rsid w:val="732B0E40"/>
    <w:rsid w:val="732B1615"/>
    <w:rsid w:val="732B20B8"/>
    <w:rsid w:val="732B24A9"/>
    <w:rsid w:val="732B25B2"/>
    <w:rsid w:val="732B2AA0"/>
    <w:rsid w:val="732B3CF3"/>
    <w:rsid w:val="732B52E4"/>
    <w:rsid w:val="732B7822"/>
    <w:rsid w:val="732C0CB6"/>
    <w:rsid w:val="732C1547"/>
    <w:rsid w:val="732C2059"/>
    <w:rsid w:val="732C5D20"/>
    <w:rsid w:val="732C6966"/>
    <w:rsid w:val="732D2796"/>
    <w:rsid w:val="732D2E0A"/>
    <w:rsid w:val="732D69A0"/>
    <w:rsid w:val="732E1691"/>
    <w:rsid w:val="732E1B6B"/>
    <w:rsid w:val="732E26DE"/>
    <w:rsid w:val="732E6B82"/>
    <w:rsid w:val="732E75F6"/>
    <w:rsid w:val="732F6D19"/>
    <w:rsid w:val="73301E1F"/>
    <w:rsid w:val="733028FA"/>
    <w:rsid w:val="73303710"/>
    <w:rsid w:val="733046A8"/>
    <w:rsid w:val="73306456"/>
    <w:rsid w:val="73307800"/>
    <w:rsid w:val="73310FF5"/>
    <w:rsid w:val="733110AE"/>
    <w:rsid w:val="73311CF3"/>
    <w:rsid w:val="73316192"/>
    <w:rsid w:val="733221CE"/>
    <w:rsid w:val="73324E4E"/>
    <w:rsid w:val="73326919"/>
    <w:rsid w:val="73335F46"/>
    <w:rsid w:val="73337CF4"/>
    <w:rsid w:val="73341B54"/>
    <w:rsid w:val="73342A8E"/>
    <w:rsid w:val="733440C3"/>
    <w:rsid w:val="733511C5"/>
    <w:rsid w:val="73351CBE"/>
    <w:rsid w:val="7335259E"/>
    <w:rsid w:val="73352CB8"/>
    <w:rsid w:val="733545BE"/>
    <w:rsid w:val="7335593A"/>
    <w:rsid w:val="73357F10"/>
    <w:rsid w:val="733614CC"/>
    <w:rsid w:val="73361B49"/>
    <w:rsid w:val="733621BD"/>
    <w:rsid w:val="7336330F"/>
    <w:rsid w:val="733660A3"/>
    <w:rsid w:val="73366951"/>
    <w:rsid w:val="73367407"/>
    <w:rsid w:val="733701CA"/>
    <w:rsid w:val="733725AC"/>
    <w:rsid w:val="73375A36"/>
    <w:rsid w:val="7337607E"/>
    <w:rsid w:val="733776BB"/>
    <w:rsid w:val="733777E5"/>
    <w:rsid w:val="733817AF"/>
    <w:rsid w:val="7338355D"/>
    <w:rsid w:val="733862FD"/>
    <w:rsid w:val="7339555F"/>
    <w:rsid w:val="73397984"/>
    <w:rsid w:val="73397A01"/>
    <w:rsid w:val="733A0C17"/>
    <w:rsid w:val="733A0F3F"/>
    <w:rsid w:val="733A10F5"/>
    <w:rsid w:val="733A6046"/>
    <w:rsid w:val="733A6CBD"/>
    <w:rsid w:val="733B63B3"/>
    <w:rsid w:val="733C0943"/>
    <w:rsid w:val="733C304D"/>
    <w:rsid w:val="733C6AD6"/>
    <w:rsid w:val="733C6F53"/>
    <w:rsid w:val="733C7545"/>
    <w:rsid w:val="733D2F5F"/>
    <w:rsid w:val="733D5627"/>
    <w:rsid w:val="733D6108"/>
    <w:rsid w:val="733D6639"/>
    <w:rsid w:val="733E1093"/>
    <w:rsid w:val="733E17AF"/>
    <w:rsid w:val="733F0D8F"/>
    <w:rsid w:val="733F2B3D"/>
    <w:rsid w:val="733F35F9"/>
    <w:rsid w:val="733F48EB"/>
    <w:rsid w:val="733F55E7"/>
    <w:rsid w:val="733F560D"/>
    <w:rsid w:val="733F6F30"/>
    <w:rsid w:val="734028E9"/>
    <w:rsid w:val="7340546C"/>
    <w:rsid w:val="73406C5B"/>
    <w:rsid w:val="73410663"/>
    <w:rsid w:val="734161D0"/>
    <w:rsid w:val="73423CA5"/>
    <w:rsid w:val="73426189"/>
    <w:rsid w:val="7343262D"/>
    <w:rsid w:val="734343DB"/>
    <w:rsid w:val="73434804"/>
    <w:rsid w:val="73436838"/>
    <w:rsid w:val="73444502"/>
    <w:rsid w:val="73455896"/>
    <w:rsid w:val="73456E29"/>
    <w:rsid w:val="73463ECB"/>
    <w:rsid w:val="73467A28"/>
    <w:rsid w:val="73467AF6"/>
    <w:rsid w:val="7347020E"/>
    <w:rsid w:val="734704D0"/>
    <w:rsid w:val="734718C6"/>
    <w:rsid w:val="73474DA4"/>
    <w:rsid w:val="7348033A"/>
    <w:rsid w:val="734819F2"/>
    <w:rsid w:val="73486490"/>
    <w:rsid w:val="73487C44"/>
    <w:rsid w:val="73492B25"/>
    <w:rsid w:val="73493B6A"/>
    <w:rsid w:val="7349576A"/>
    <w:rsid w:val="734A058D"/>
    <w:rsid w:val="734A1BC2"/>
    <w:rsid w:val="734A4F1B"/>
    <w:rsid w:val="734B14E2"/>
    <w:rsid w:val="734B1B9C"/>
    <w:rsid w:val="734B2C78"/>
    <w:rsid w:val="734B7138"/>
    <w:rsid w:val="734B7734"/>
    <w:rsid w:val="734C0B58"/>
    <w:rsid w:val="734C0DB6"/>
    <w:rsid w:val="734C321E"/>
    <w:rsid w:val="734C6F0E"/>
    <w:rsid w:val="734C7EFF"/>
    <w:rsid w:val="734D525A"/>
    <w:rsid w:val="734D7008"/>
    <w:rsid w:val="734D7FD8"/>
    <w:rsid w:val="734E0D31"/>
    <w:rsid w:val="734E0FCD"/>
    <w:rsid w:val="734E3EC6"/>
    <w:rsid w:val="734E4B2E"/>
    <w:rsid w:val="734F0FD2"/>
    <w:rsid w:val="734F19AD"/>
    <w:rsid w:val="734F32C4"/>
    <w:rsid w:val="734F51D3"/>
    <w:rsid w:val="734F5D5C"/>
    <w:rsid w:val="734F6817"/>
    <w:rsid w:val="734F6DDC"/>
    <w:rsid w:val="734F716D"/>
    <w:rsid w:val="735008A6"/>
    <w:rsid w:val="73502E3D"/>
    <w:rsid w:val="73504555"/>
    <w:rsid w:val="7350457E"/>
    <w:rsid w:val="73504784"/>
    <w:rsid w:val="73504D4A"/>
    <w:rsid w:val="73506550"/>
    <w:rsid w:val="73506AF8"/>
    <w:rsid w:val="73510A68"/>
    <w:rsid w:val="73510BC5"/>
    <w:rsid w:val="73510CEE"/>
    <w:rsid w:val="73512629"/>
    <w:rsid w:val="73515A0E"/>
    <w:rsid w:val="73517D90"/>
    <w:rsid w:val="73517DC5"/>
    <w:rsid w:val="73520AC2"/>
    <w:rsid w:val="73522870"/>
    <w:rsid w:val="73522D1C"/>
    <w:rsid w:val="7352461E"/>
    <w:rsid w:val="7352575D"/>
    <w:rsid w:val="735301AA"/>
    <w:rsid w:val="73530396"/>
    <w:rsid w:val="73531975"/>
    <w:rsid w:val="73532145"/>
    <w:rsid w:val="7353230F"/>
    <w:rsid w:val="735332CB"/>
    <w:rsid w:val="7354081E"/>
    <w:rsid w:val="73540D98"/>
    <w:rsid w:val="735417BE"/>
    <w:rsid w:val="73545972"/>
    <w:rsid w:val="735465E8"/>
    <w:rsid w:val="73550875"/>
    <w:rsid w:val="7355138F"/>
    <w:rsid w:val="73552881"/>
    <w:rsid w:val="7355410F"/>
    <w:rsid w:val="735544D4"/>
    <w:rsid w:val="73560ACB"/>
    <w:rsid w:val="7356633D"/>
    <w:rsid w:val="735669C6"/>
    <w:rsid w:val="73572D10"/>
    <w:rsid w:val="735754B8"/>
    <w:rsid w:val="735760D9"/>
    <w:rsid w:val="73577E87"/>
    <w:rsid w:val="7358297A"/>
    <w:rsid w:val="735841A0"/>
    <w:rsid w:val="7358514C"/>
    <w:rsid w:val="73585319"/>
    <w:rsid w:val="735859AD"/>
    <w:rsid w:val="73587243"/>
    <w:rsid w:val="73591701"/>
    <w:rsid w:val="73591E51"/>
    <w:rsid w:val="7359395E"/>
    <w:rsid w:val="73593E7F"/>
    <w:rsid w:val="735A004C"/>
    <w:rsid w:val="735A1725"/>
    <w:rsid w:val="735A2CE4"/>
    <w:rsid w:val="735A34D3"/>
    <w:rsid w:val="735A5430"/>
    <w:rsid w:val="735A61C9"/>
    <w:rsid w:val="735A7977"/>
    <w:rsid w:val="735B2233"/>
    <w:rsid w:val="735B71A6"/>
    <w:rsid w:val="735B7F50"/>
    <w:rsid w:val="735C13E0"/>
    <w:rsid w:val="735C2B21"/>
    <w:rsid w:val="735C36EF"/>
    <w:rsid w:val="735C549D"/>
    <w:rsid w:val="735C724B"/>
    <w:rsid w:val="735D2A4B"/>
    <w:rsid w:val="735D5E66"/>
    <w:rsid w:val="735E4D16"/>
    <w:rsid w:val="735E5441"/>
    <w:rsid w:val="735E7467"/>
    <w:rsid w:val="735F0AE9"/>
    <w:rsid w:val="735F20AD"/>
    <w:rsid w:val="735F2C2C"/>
    <w:rsid w:val="735F404D"/>
    <w:rsid w:val="735F4F8D"/>
    <w:rsid w:val="735F6D3B"/>
    <w:rsid w:val="735F77CE"/>
    <w:rsid w:val="73602932"/>
    <w:rsid w:val="73610D05"/>
    <w:rsid w:val="73612AB3"/>
    <w:rsid w:val="7361369D"/>
    <w:rsid w:val="73613B47"/>
    <w:rsid w:val="73615CD3"/>
    <w:rsid w:val="7362076E"/>
    <w:rsid w:val="736305DA"/>
    <w:rsid w:val="736307BD"/>
    <w:rsid w:val="7363407E"/>
    <w:rsid w:val="73634A7D"/>
    <w:rsid w:val="7363682B"/>
    <w:rsid w:val="7364348C"/>
    <w:rsid w:val="736438A3"/>
    <w:rsid w:val="73643EAF"/>
    <w:rsid w:val="736507F6"/>
    <w:rsid w:val="73651984"/>
    <w:rsid w:val="736545BF"/>
    <w:rsid w:val="7365486E"/>
    <w:rsid w:val="73656075"/>
    <w:rsid w:val="7365729C"/>
    <w:rsid w:val="736600CA"/>
    <w:rsid w:val="73661E78"/>
    <w:rsid w:val="736626AE"/>
    <w:rsid w:val="7366631C"/>
    <w:rsid w:val="73666F0F"/>
    <w:rsid w:val="73675A0A"/>
    <w:rsid w:val="73676811"/>
    <w:rsid w:val="73677E41"/>
    <w:rsid w:val="736812EA"/>
    <w:rsid w:val="73681591"/>
    <w:rsid w:val="73682094"/>
    <w:rsid w:val="73682724"/>
    <w:rsid w:val="73682E63"/>
    <w:rsid w:val="73683E42"/>
    <w:rsid w:val="73685BF0"/>
    <w:rsid w:val="736867A1"/>
    <w:rsid w:val="73691968"/>
    <w:rsid w:val="73691A00"/>
    <w:rsid w:val="73697BBA"/>
    <w:rsid w:val="736A28C3"/>
    <w:rsid w:val="736A5E0C"/>
    <w:rsid w:val="736A7BD4"/>
    <w:rsid w:val="736B0438"/>
    <w:rsid w:val="736B06F3"/>
    <w:rsid w:val="736B0CFB"/>
    <w:rsid w:val="736B34B9"/>
    <w:rsid w:val="736B3932"/>
    <w:rsid w:val="736B3F84"/>
    <w:rsid w:val="736C0ED5"/>
    <w:rsid w:val="736C56AD"/>
    <w:rsid w:val="736C5EDD"/>
    <w:rsid w:val="736C7658"/>
    <w:rsid w:val="736D0E1E"/>
    <w:rsid w:val="736D1458"/>
    <w:rsid w:val="736D3206"/>
    <w:rsid w:val="736D3915"/>
    <w:rsid w:val="736D555A"/>
    <w:rsid w:val="736D5653"/>
    <w:rsid w:val="736D7557"/>
    <w:rsid w:val="736D7926"/>
    <w:rsid w:val="736E2441"/>
    <w:rsid w:val="736E2C25"/>
    <w:rsid w:val="736E3374"/>
    <w:rsid w:val="736E51D0"/>
    <w:rsid w:val="736E6F7E"/>
    <w:rsid w:val="736F0C5B"/>
    <w:rsid w:val="736F3082"/>
    <w:rsid w:val="736F3B53"/>
    <w:rsid w:val="736F5C2F"/>
    <w:rsid w:val="736F69D8"/>
    <w:rsid w:val="73702427"/>
    <w:rsid w:val="73702CF6"/>
    <w:rsid w:val="737049AE"/>
    <w:rsid w:val="73707280"/>
    <w:rsid w:val="7371163E"/>
    <w:rsid w:val="737138B7"/>
    <w:rsid w:val="73715FEE"/>
    <w:rsid w:val="73717555"/>
    <w:rsid w:val="73721EB0"/>
    <w:rsid w:val="7372226A"/>
    <w:rsid w:val="73722F12"/>
    <w:rsid w:val="73724CC1"/>
    <w:rsid w:val="73725054"/>
    <w:rsid w:val="73726F35"/>
    <w:rsid w:val="73727918"/>
    <w:rsid w:val="73732677"/>
    <w:rsid w:val="737351D0"/>
    <w:rsid w:val="73740A39"/>
    <w:rsid w:val="73741B86"/>
    <w:rsid w:val="73751105"/>
    <w:rsid w:val="7375150F"/>
    <w:rsid w:val="73751BE6"/>
    <w:rsid w:val="7375211F"/>
    <w:rsid w:val="737547B1"/>
    <w:rsid w:val="7376008C"/>
    <w:rsid w:val="73760167"/>
    <w:rsid w:val="73760918"/>
    <w:rsid w:val="7376120B"/>
    <w:rsid w:val="73761736"/>
    <w:rsid w:val="73762E32"/>
    <w:rsid w:val="73764B58"/>
    <w:rsid w:val="73766299"/>
    <w:rsid w:val="737669C9"/>
    <w:rsid w:val="737706CA"/>
    <w:rsid w:val="73771468"/>
    <w:rsid w:val="737722D7"/>
    <w:rsid w:val="73774085"/>
    <w:rsid w:val="7377413B"/>
    <w:rsid w:val="7377570E"/>
    <w:rsid w:val="73775B6D"/>
    <w:rsid w:val="73777603"/>
    <w:rsid w:val="73781BAB"/>
    <w:rsid w:val="73783B0B"/>
    <w:rsid w:val="73784DBD"/>
    <w:rsid w:val="73786316"/>
    <w:rsid w:val="7378685A"/>
    <w:rsid w:val="737874F8"/>
    <w:rsid w:val="73790916"/>
    <w:rsid w:val="73790A08"/>
    <w:rsid w:val="73792CC0"/>
    <w:rsid w:val="7379321C"/>
    <w:rsid w:val="73794C1A"/>
    <w:rsid w:val="7379604F"/>
    <w:rsid w:val="7379791B"/>
    <w:rsid w:val="737A5923"/>
    <w:rsid w:val="737A60AA"/>
    <w:rsid w:val="737A74F3"/>
    <w:rsid w:val="737B01D7"/>
    <w:rsid w:val="737B2478"/>
    <w:rsid w:val="737B2DBE"/>
    <w:rsid w:val="737B3606"/>
    <w:rsid w:val="737B402A"/>
    <w:rsid w:val="737B5492"/>
    <w:rsid w:val="737B66D0"/>
    <w:rsid w:val="737C091C"/>
    <w:rsid w:val="737C169B"/>
    <w:rsid w:val="737C78ED"/>
    <w:rsid w:val="737D644F"/>
    <w:rsid w:val="737D6A5E"/>
    <w:rsid w:val="737E2412"/>
    <w:rsid w:val="737E5413"/>
    <w:rsid w:val="737E5EBB"/>
    <w:rsid w:val="737E5EEA"/>
    <w:rsid w:val="737F118B"/>
    <w:rsid w:val="737F2F3A"/>
    <w:rsid w:val="737F6997"/>
    <w:rsid w:val="737F6D80"/>
    <w:rsid w:val="738005FE"/>
    <w:rsid w:val="7380086D"/>
    <w:rsid w:val="73800E64"/>
    <w:rsid w:val="7380162F"/>
    <w:rsid w:val="73801F1C"/>
    <w:rsid w:val="738021F5"/>
    <w:rsid w:val="73811C6B"/>
    <w:rsid w:val="738121B7"/>
    <w:rsid w:val="73812205"/>
    <w:rsid w:val="73812C97"/>
    <w:rsid w:val="73812F4F"/>
    <w:rsid w:val="73813156"/>
    <w:rsid w:val="7381383E"/>
    <w:rsid w:val="7381476B"/>
    <w:rsid w:val="73814F04"/>
    <w:rsid w:val="73816CB2"/>
    <w:rsid w:val="73817DAA"/>
    <w:rsid w:val="738238D4"/>
    <w:rsid w:val="7382483C"/>
    <w:rsid w:val="73824EA4"/>
    <w:rsid w:val="73830C7C"/>
    <w:rsid w:val="73834A2F"/>
    <w:rsid w:val="73834BD7"/>
    <w:rsid w:val="73841E82"/>
    <w:rsid w:val="738430F5"/>
    <w:rsid w:val="7384594D"/>
    <w:rsid w:val="73852C46"/>
    <w:rsid w:val="73853D3E"/>
    <w:rsid w:val="738549F4"/>
    <w:rsid w:val="73856869"/>
    <w:rsid w:val="73860097"/>
    <w:rsid w:val="73860117"/>
    <w:rsid w:val="7386076C"/>
    <w:rsid w:val="738642C8"/>
    <w:rsid w:val="73865DCC"/>
    <w:rsid w:val="73867FF2"/>
    <w:rsid w:val="738730B5"/>
    <w:rsid w:val="73873A49"/>
    <w:rsid w:val="7387586C"/>
    <w:rsid w:val="73875ADD"/>
    <w:rsid w:val="7387688C"/>
    <w:rsid w:val="73876FB4"/>
    <w:rsid w:val="73877081"/>
    <w:rsid w:val="73877A65"/>
    <w:rsid w:val="73880040"/>
    <w:rsid w:val="738806AE"/>
    <w:rsid w:val="7388256A"/>
    <w:rsid w:val="7388317E"/>
    <w:rsid w:val="738844E4"/>
    <w:rsid w:val="73886292"/>
    <w:rsid w:val="738873F2"/>
    <w:rsid w:val="73890CCE"/>
    <w:rsid w:val="73893DB8"/>
    <w:rsid w:val="73894B7F"/>
    <w:rsid w:val="73896332"/>
    <w:rsid w:val="738A1DB9"/>
    <w:rsid w:val="738A24C6"/>
    <w:rsid w:val="738A2AA4"/>
    <w:rsid w:val="738A46EA"/>
    <w:rsid w:val="738B0A6B"/>
    <w:rsid w:val="738B18DE"/>
    <w:rsid w:val="738B45B4"/>
    <w:rsid w:val="738B58EE"/>
    <w:rsid w:val="738B631F"/>
    <w:rsid w:val="738B702F"/>
    <w:rsid w:val="738B7391"/>
    <w:rsid w:val="738C6285"/>
    <w:rsid w:val="738C7315"/>
    <w:rsid w:val="738D194F"/>
    <w:rsid w:val="738D1AFA"/>
    <w:rsid w:val="738D38A8"/>
    <w:rsid w:val="738D6C97"/>
    <w:rsid w:val="738E13CF"/>
    <w:rsid w:val="738E2DDF"/>
    <w:rsid w:val="738E35BC"/>
    <w:rsid w:val="738E51EA"/>
    <w:rsid w:val="738E59B0"/>
    <w:rsid w:val="738E629B"/>
    <w:rsid w:val="738F1387"/>
    <w:rsid w:val="738F426F"/>
    <w:rsid w:val="738F5872"/>
    <w:rsid w:val="738F5E07"/>
    <w:rsid w:val="739015EB"/>
    <w:rsid w:val="73911B8E"/>
    <w:rsid w:val="739138C2"/>
    <w:rsid w:val="73915781"/>
    <w:rsid w:val="73916786"/>
    <w:rsid w:val="73922C6D"/>
    <w:rsid w:val="73924331"/>
    <w:rsid w:val="739264C9"/>
    <w:rsid w:val="73927111"/>
    <w:rsid w:val="7393006F"/>
    <w:rsid w:val="73934405"/>
    <w:rsid w:val="73934E91"/>
    <w:rsid w:val="739353B2"/>
    <w:rsid w:val="73935567"/>
    <w:rsid w:val="739369E5"/>
    <w:rsid w:val="7393713A"/>
    <w:rsid w:val="73941822"/>
    <w:rsid w:val="73942F26"/>
    <w:rsid w:val="739463CB"/>
    <w:rsid w:val="7395275D"/>
    <w:rsid w:val="73952A9F"/>
    <w:rsid w:val="73952F4D"/>
    <w:rsid w:val="7395475B"/>
    <w:rsid w:val="73956CB5"/>
    <w:rsid w:val="7396790F"/>
    <w:rsid w:val="73970283"/>
    <w:rsid w:val="73970453"/>
    <w:rsid w:val="73974727"/>
    <w:rsid w:val="7397476B"/>
    <w:rsid w:val="7397495D"/>
    <w:rsid w:val="73974BB2"/>
    <w:rsid w:val="739764D5"/>
    <w:rsid w:val="73976FA4"/>
    <w:rsid w:val="73977F18"/>
    <w:rsid w:val="73982105"/>
    <w:rsid w:val="7399224D"/>
    <w:rsid w:val="73993647"/>
    <w:rsid w:val="739A5FC5"/>
    <w:rsid w:val="739A7D73"/>
    <w:rsid w:val="739B138C"/>
    <w:rsid w:val="739B23A0"/>
    <w:rsid w:val="739B6045"/>
    <w:rsid w:val="739B6B24"/>
    <w:rsid w:val="739C1D3D"/>
    <w:rsid w:val="739C39B3"/>
    <w:rsid w:val="739C3AEB"/>
    <w:rsid w:val="739D03E9"/>
    <w:rsid w:val="739D7D4C"/>
    <w:rsid w:val="739E2239"/>
    <w:rsid w:val="739E3A19"/>
    <w:rsid w:val="739E5AB6"/>
    <w:rsid w:val="739E6587"/>
    <w:rsid w:val="739E6A93"/>
    <w:rsid w:val="739F17F7"/>
    <w:rsid w:val="739F2B8F"/>
    <w:rsid w:val="739F35DC"/>
    <w:rsid w:val="739F3D64"/>
    <w:rsid w:val="739F538A"/>
    <w:rsid w:val="739F5C00"/>
    <w:rsid w:val="739F7AC4"/>
    <w:rsid w:val="73A00AF1"/>
    <w:rsid w:val="73A011C7"/>
    <w:rsid w:val="73A0182E"/>
    <w:rsid w:val="73A01BE4"/>
    <w:rsid w:val="73A0288F"/>
    <w:rsid w:val="73A02B59"/>
    <w:rsid w:val="73A02BD2"/>
    <w:rsid w:val="73A06ACC"/>
    <w:rsid w:val="73A11102"/>
    <w:rsid w:val="73A11255"/>
    <w:rsid w:val="73A11E31"/>
    <w:rsid w:val="73A129D8"/>
    <w:rsid w:val="73A155A6"/>
    <w:rsid w:val="73A17D44"/>
    <w:rsid w:val="73A17EFA"/>
    <w:rsid w:val="73A23E26"/>
    <w:rsid w:val="73A26D66"/>
    <w:rsid w:val="73A26F97"/>
    <w:rsid w:val="73A2766E"/>
    <w:rsid w:val="73A306E6"/>
    <w:rsid w:val="73A30C4E"/>
    <w:rsid w:val="73A3131E"/>
    <w:rsid w:val="73A330CC"/>
    <w:rsid w:val="73A33B75"/>
    <w:rsid w:val="73A371DB"/>
    <w:rsid w:val="73A40BF2"/>
    <w:rsid w:val="73A41FB4"/>
    <w:rsid w:val="73A448BC"/>
    <w:rsid w:val="73A44E8A"/>
    <w:rsid w:val="73A477D1"/>
    <w:rsid w:val="73A47A56"/>
    <w:rsid w:val="73A511F8"/>
    <w:rsid w:val="73A5190A"/>
    <w:rsid w:val="73A527A7"/>
    <w:rsid w:val="73A5615A"/>
    <w:rsid w:val="73A56ACA"/>
    <w:rsid w:val="73A6142E"/>
    <w:rsid w:val="73A62BA5"/>
    <w:rsid w:val="73A63C37"/>
    <w:rsid w:val="73A647AE"/>
    <w:rsid w:val="73A6496A"/>
    <w:rsid w:val="73A64B88"/>
    <w:rsid w:val="73A64BDE"/>
    <w:rsid w:val="73A66718"/>
    <w:rsid w:val="73A704B8"/>
    <w:rsid w:val="73A720EC"/>
    <w:rsid w:val="73A745A8"/>
    <w:rsid w:val="73A750C7"/>
    <w:rsid w:val="73A77DFA"/>
    <w:rsid w:val="73A8018C"/>
    <w:rsid w:val="73A806E2"/>
    <w:rsid w:val="73A80AA3"/>
    <w:rsid w:val="73A81128"/>
    <w:rsid w:val="73A83C81"/>
    <w:rsid w:val="73A86934"/>
    <w:rsid w:val="73A8710E"/>
    <w:rsid w:val="73A902D1"/>
    <w:rsid w:val="73A9210A"/>
    <w:rsid w:val="73AA26AC"/>
    <w:rsid w:val="73AA3458"/>
    <w:rsid w:val="73AA445A"/>
    <w:rsid w:val="73AA7753"/>
    <w:rsid w:val="73AB1B34"/>
    <w:rsid w:val="73AB1F81"/>
    <w:rsid w:val="73AB2D95"/>
    <w:rsid w:val="73AB4145"/>
    <w:rsid w:val="73AC1539"/>
    <w:rsid w:val="73AC29F6"/>
    <w:rsid w:val="73AC5A6A"/>
    <w:rsid w:val="73AC67C0"/>
    <w:rsid w:val="73AC7AA8"/>
    <w:rsid w:val="73AD3F4B"/>
    <w:rsid w:val="73AD4A98"/>
    <w:rsid w:val="73AD771C"/>
    <w:rsid w:val="73AD77F7"/>
    <w:rsid w:val="73AD7AA7"/>
    <w:rsid w:val="73AE09B2"/>
    <w:rsid w:val="73AE253E"/>
    <w:rsid w:val="73AE2935"/>
    <w:rsid w:val="73AE32C6"/>
    <w:rsid w:val="73AE364D"/>
    <w:rsid w:val="73AE6AD1"/>
    <w:rsid w:val="73AE7E72"/>
    <w:rsid w:val="73AF1A71"/>
    <w:rsid w:val="73AF3858"/>
    <w:rsid w:val="73AF3F96"/>
    <w:rsid w:val="73AF7CC3"/>
    <w:rsid w:val="73B02D02"/>
    <w:rsid w:val="73B057E9"/>
    <w:rsid w:val="73B106E7"/>
    <w:rsid w:val="73B10E8C"/>
    <w:rsid w:val="73B157D3"/>
    <w:rsid w:val="73B1623D"/>
    <w:rsid w:val="73B1708D"/>
    <w:rsid w:val="73B21561"/>
    <w:rsid w:val="73B21AF9"/>
    <w:rsid w:val="73B2330F"/>
    <w:rsid w:val="73B250BD"/>
    <w:rsid w:val="73B269D8"/>
    <w:rsid w:val="73B334DF"/>
    <w:rsid w:val="73B33669"/>
    <w:rsid w:val="73B35208"/>
    <w:rsid w:val="73B37E4C"/>
    <w:rsid w:val="73B42B18"/>
    <w:rsid w:val="73B431A9"/>
    <w:rsid w:val="73B45E1E"/>
    <w:rsid w:val="73B476CA"/>
    <w:rsid w:val="73B50B5A"/>
    <w:rsid w:val="73B513F3"/>
    <w:rsid w:val="73B54BAD"/>
    <w:rsid w:val="73B54F31"/>
    <w:rsid w:val="73B56EA3"/>
    <w:rsid w:val="73B61051"/>
    <w:rsid w:val="73B66D73"/>
    <w:rsid w:val="73B70925"/>
    <w:rsid w:val="73B7171B"/>
    <w:rsid w:val="73B76B77"/>
    <w:rsid w:val="73B77615"/>
    <w:rsid w:val="73B91C33"/>
    <w:rsid w:val="73B928EF"/>
    <w:rsid w:val="73B9469D"/>
    <w:rsid w:val="73B974DB"/>
    <w:rsid w:val="73BA096B"/>
    <w:rsid w:val="73BA21C4"/>
    <w:rsid w:val="73BA50BA"/>
    <w:rsid w:val="73BA56D0"/>
    <w:rsid w:val="73BB1901"/>
    <w:rsid w:val="73BB1DFB"/>
    <w:rsid w:val="73BB355B"/>
    <w:rsid w:val="73BB4752"/>
    <w:rsid w:val="73BB49CC"/>
    <w:rsid w:val="73BB68C1"/>
    <w:rsid w:val="73BB7213"/>
    <w:rsid w:val="73BC23E0"/>
    <w:rsid w:val="73BC3F44"/>
    <w:rsid w:val="73BC418E"/>
    <w:rsid w:val="73BC4D17"/>
    <w:rsid w:val="73BC5F3C"/>
    <w:rsid w:val="73BC7987"/>
    <w:rsid w:val="73BC7B00"/>
    <w:rsid w:val="73BD0413"/>
    <w:rsid w:val="73BD0A2D"/>
    <w:rsid w:val="73BD5740"/>
    <w:rsid w:val="73BD6911"/>
    <w:rsid w:val="73BD72EC"/>
    <w:rsid w:val="73BE002B"/>
    <w:rsid w:val="73BE1CB4"/>
    <w:rsid w:val="73BE3737"/>
    <w:rsid w:val="73BE506A"/>
    <w:rsid w:val="73BE521F"/>
    <w:rsid w:val="73BE5518"/>
    <w:rsid w:val="73BE59AC"/>
    <w:rsid w:val="73BF2101"/>
    <w:rsid w:val="73BF42BD"/>
    <w:rsid w:val="73BF751D"/>
    <w:rsid w:val="73C0209A"/>
    <w:rsid w:val="73C02A65"/>
    <w:rsid w:val="73C03C7E"/>
    <w:rsid w:val="73C05A2C"/>
    <w:rsid w:val="73C05C6D"/>
    <w:rsid w:val="73C117F3"/>
    <w:rsid w:val="73C11CB0"/>
    <w:rsid w:val="73C11F24"/>
    <w:rsid w:val="73C1222C"/>
    <w:rsid w:val="73C12B7F"/>
    <w:rsid w:val="73C13552"/>
    <w:rsid w:val="73C14453"/>
    <w:rsid w:val="73C164CC"/>
    <w:rsid w:val="73C16D4D"/>
    <w:rsid w:val="73C179F6"/>
    <w:rsid w:val="73C214C7"/>
    <w:rsid w:val="73C22FDB"/>
    <w:rsid w:val="73C25EEB"/>
    <w:rsid w:val="73C26C6B"/>
    <w:rsid w:val="73C277A7"/>
    <w:rsid w:val="73C27BC6"/>
    <w:rsid w:val="73C3002E"/>
    <w:rsid w:val="73C31078"/>
    <w:rsid w:val="73C32E31"/>
    <w:rsid w:val="73C3376E"/>
    <w:rsid w:val="73C350A9"/>
    <w:rsid w:val="73C3551C"/>
    <w:rsid w:val="73C36391"/>
    <w:rsid w:val="73C372CA"/>
    <w:rsid w:val="73C403F4"/>
    <w:rsid w:val="73C4191A"/>
    <w:rsid w:val="73C427EA"/>
    <w:rsid w:val="73C44DF0"/>
    <w:rsid w:val="73C45C96"/>
    <w:rsid w:val="73C46371"/>
    <w:rsid w:val="73C51294"/>
    <w:rsid w:val="73C517D1"/>
    <w:rsid w:val="73C52264"/>
    <w:rsid w:val="73C53DE9"/>
    <w:rsid w:val="73C705AA"/>
    <w:rsid w:val="73C73274"/>
    <w:rsid w:val="73C7645B"/>
    <w:rsid w:val="73C80D84"/>
    <w:rsid w:val="73C810B0"/>
    <w:rsid w:val="73C82B32"/>
    <w:rsid w:val="73C848E1"/>
    <w:rsid w:val="73C86E54"/>
    <w:rsid w:val="73C87B98"/>
    <w:rsid w:val="73C92407"/>
    <w:rsid w:val="73C96862"/>
    <w:rsid w:val="73C96EC6"/>
    <w:rsid w:val="73C96F49"/>
    <w:rsid w:val="73C9730E"/>
    <w:rsid w:val="73C977A1"/>
    <w:rsid w:val="73CA0659"/>
    <w:rsid w:val="73CA18F0"/>
    <w:rsid w:val="73CA421A"/>
    <w:rsid w:val="73CA68AB"/>
    <w:rsid w:val="73CA761C"/>
    <w:rsid w:val="73CB007B"/>
    <w:rsid w:val="73CB0288"/>
    <w:rsid w:val="73CB2D80"/>
    <w:rsid w:val="73CB617F"/>
    <w:rsid w:val="73CC0391"/>
    <w:rsid w:val="73CC2623"/>
    <w:rsid w:val="73CC5951"/>
    <w:rsid w:val="73CC5BF3"/>
    <w:rsid w:val="73CC77BB"/>
    <w:rsid w:val="73CD0149"/>
    <w:rsid w:val="73CD1EF7"/>
    <w:rsid w:val="73CD639B"/>
    <w:rsid w:val="73CD63FF"/>
    <w:rsid w:val="73CD7D3D"/>
    <w:rsid w:val="73CE4C7D"/>
    <w:rsid w:val="73CF1470"/>
    <w:rsid w:val="73CF3EC1"/>
    <w:rsid w:val="73CF3EF7"/>
    <w:rsid w:val="73CF5298"/>
    <w:rsid w:val="73CF5C6F"/>
    <w:rsid w:val="73CF6ED6"/>
    <w:rsid w:val="73D019E7"/>
    <w:rsid w:val="73D026F0"/>
    <w:rsid w:val="73D041D2"/>
    <w:rsid w:val="73D0440F"/>
    <w:rsid w:val="73D0648B"/>
    <w:rsid w:val="73D116C9"/>
    <w:rsid w:val="73D155B7"/>
    <w:rsid w:val="73D211B7"/>
    <w:rsid w:val="73D27DE5"/>
    <w:rsid w:val="73D31512"/>
    <w:rsid w:val="73D32CD4"/>
    <w:rsid w:val="73D33020"/>
    <w:rsid w:val="73D3315C"/>
    <w:rsid w:val="73D354D5"/>
    <w:rsid w:val="73D35A4C"/>
    <w:rsid w:val="73D414D7"/>
    <w:rsid w:val="73D44D72"/>
    <w:rsid w:val="73D44E1D"/>
    <w:rsid w:val="73D45B04"/>
    <w:rsid w:val="73D52935"/>
    <w:rsid w:val="73D56A03"/>
    <w:rsid w:val="73D56C31"/>
    <w:rsid w:val="73D61E53"/>
    <w:rsid w:val="73D634A1"/>
    <w:rsid w:val="73D63C11"/>
    <w:rsid w:val="73D7114C"/>
    <w:rsid w:val="73D72205"/>
    <w:rsid w:val="73D72A64"/>
    <w:rsid w:val="73D72D76"/>
    <w:rsid w:val="73D73B1A"/>
    <w:rsid w:val="73D74B24"/>
    <w:rsid w:val="73D76C1F"/>
    <w:rsid w:val="73D836A4"/>
    <w:rsid w:val="73D85635"/>
    <w:rsid w:val="73D94D40"/>
    <w:rsid w:val="73D95384"/>
    <w:rsid w:val="73D9579D"/>
    <w:rsid w:val="73D96A28"/>
    <w:rsid w:val="73DA1BE9"/>
    <w:rsid w:val="73DA238F"/>
    <w:rsid w:val="73DA3A6B"/>
    <w:rsid w:val="73DA3E74"/>
    <w:rsid w:val="73DA7F72"/>
    <w:rsid w:val="73DB0AB8"/>
    <w:rsid w:val="73DB194D"/>
    <w:rsid w:val="73DB26D9"/>
    <w:rsid w:val="73DB2866"/>
    <w:rsid w:val="73DB2875"/>
    <w:rsid w:val="73DB2A7F"/>
    <w:rsid w:val="73DB3FB6"/>
    <w:rsid w:val="73DB76E2"/>
    <w:rsid w:val="73DC11E6"/>
    <w:rsid w:val="73DC213A"/>
    <w:rsid w:val="73DC25E4"/>
    <w:rsid w:val="73DC27D7"/>
    <w:rsid w:val="73DC3B7C"/>
    <w:rsid w:val="73DC3D05"/>
    <w:rsid w:val="73DC60F9"/>
    <w:rsid w:val="73DC65DE"/>
    <w:rsid w:val="73DD4830"/>
    <w:rsid w:val="73DD5195"/>
    <w:rsid w:val="73DD5B70"/>
    <w:rsid w:val="73DD7081"/>
    <w:rsid w:val="73DD76C0"/>
    <w:rsid w:val="73DD7DF4"/>
    <w:rsid w:val="73DE2B2C"/>
    <w:rsid w:val="73DE64FC"/>
    <w:rsid w:val="73DE76F1"/>
    <w:rsid w:val="73DF0290"/>
    <w:rsid w:val="73DF34AF"/>
    <w:rsid w:val="73DF45AA"/>
    <w:rsid w:val="73E01C2A"/>
    <w:rsid w:val="73E02D1E"/>
    <w:rsid w:val="73E05257"/>
    <w:rsid w:val="73E060CE"/>
    <w:rsid w:val="73E138D7"/>
    <w:rsid w:val="73E13BF4"/>
    <w:rsid w:val="73E15003"/>
    <w:rsid w:val="73E17726"/>
    <w:rsid w:val="73E17B82"/>
    <w:rsid w:val="73E23F81"/>
    <w:rsid w:val="73E31007"/>
    <w:rsid w:val="73E3171A"/>
    <w:rsid w:val="73E378E1"/>
    <w:rsid w:val="73E4345E"/>
    <w:rsid w:val="73E5174B"/>
    <w:rsid w:val="73E536E4"/>
    <w:rsid w:val="73E54E99"/>
    <w:rsid w:val="73E55492"/>
    <w:rsid w:val="73E570B9"/>
    <w:rsid w:val="73E57241"/>
    <w:rsid w:val="73E610C9"/>
    <w:rsid w:val="73E62159"/>
    <w:rsid w:val="73E62FB9"/>
    <w:rsid w:val="73E67373"/>
    <w:rsid w:val="73E70E18"/>
    <w:rsid w:val="73E71397"/>
    <w:rsid w:val="73E73ED1"/>
    <w:rsid w:val="73E7570B"/>
    <w:rsid w:val="73E8275F"/>
    <w:rsid w:val="73E83292"/>
    <w:rsid w:val="73E839E9"/>
    <w:rsid w:val="73E85098"/>
    <w:rsid w:val="73E94B6C"/>
    <w:rsid w:val="73E951FC"/>
    <w:rsid w:val="73EA08A7"/>
    <w:rsid w:val="73EA0CFB"/>
    <w:rsid w:val="73EA0EDA"/>
    <w:rsid w:val="73EA2AA9"/>
    <w:rsid w:val="73EA3533"/>
    <w:rsid w:val="73EA4857"/>
    <w:rsid w:val="73EA4F28"/>
    <w:rsid w:val="73EB05CF"/>
    <w:rsid w:val="73EB0693"/>
    <w:rsid w:val="73EB236A"/>
    <w:rsid w:val="73EB2C62"/>
    <w:rsid w:val="73EC1C67"/>
    <w:rsid w:val="73EC291A"/>
    <w:rsid w:val="73EC37FA"/>
    <w:rsid w:val="73EC5505"/>
    <w:rsid w:val="73ED07EB"/>
    <w:rsid w:val="73ED2599"/>
    <w:rsid w:val="73ED2E25"/>
    <w:rsid w:val="73ED2E90"/>
    <w:rsid w:val="73ED63CB"/>
    <w:rsid w:val="73EE73BE"/>
    <w:rsid w:val="73EE7DEB"/>
    <w:rsid w:val="73EE7E40"/>
    <w:rsid w:val="73EF00BF"/>
    <w:rsid w:val="73EF03E1"/>
    <w:rsid w:val="73EF0CEB"/>
    <w:rsid w:val="73EF1E6D"/>
    <w:rsid w:val="73EF2252"/>
    <w:rsid w:val="73EF2D9B"/>
    <w:rsid w:val="73EF54D3"/>
    <w:rsid w:val="73EF6441"/>
    <w:rsid w:val="73EF6A15"/>
    <w:rsid w:val="73F04352"/>
    <w:rsid w:val="73F04D4C"/>
    <w:rsid w:val="73F0718B"/>
    <w:rsid w:val="73F07E5B"/>
    <w:rsid w:val="73F1154B"/>
    <w:rsid w:val="73F13F46"/>
    <w:rsid w:val="73F15E96"/>
    <w:rsid w:val="73F21735"/>
    <w:rsid w:val="73F27BAF"/>
    <w:rsid w:val="73F32299"/>
    <w:rsid w:val="73F33F0F"/>
    <w:rsid w:val="73F35F1C"/>
    <w:rsid w:val="73F40AA2"/>
    <w:rsid w:val="73F41B79"/>
    <w:rsid w:val="73F43927"/>
    <w:rsid w:val="73F456D6"/>
    <w:rsid w:val="73F46526"/>
    <w:rsid w:val="73F55966"/>
    <w:rsid w:val="73F6144E"/>
    <w:rsid w:val="73F660F7"/>
    <w:rsid w:val="73F676A0"/>
    <w:rsid w:val="73F7090D"/>
    <w:rsid w:val="73F70A49"/>
    <w:rsid w:val="73F73418"/>
    <w:rsid w:val="73F81BD8"/>
    <w:rsid w:val="73F83B3E"/>
    <w:rsid w:val="73F92CEC"/>
    <w:rsid w:val="73F92DB2"/>
    <w:rsid w:val="73F93A68"/>
    <w:rsid w:val="73F93BF2"/>
    <w:rsid w:val="73F9496E"/>
    <w:rsid w:val="73F97190"/>
    <w:rsid w:val="73FA26A5"/>
    <w:rsid w:val="73FA4018"/>
    <w:rsid w:val="73FA55D5"/>
    <w:rsid w:val="73FA7DE8"/>
    <w:rsid w:val="73FB2F08"/>
    <w:rsid w:val="73FB345E"/>
    <w:rsid w:val="73FB56B3"/>
    <w:rsid w:val="73FB6966"/>
    <w:rsid w:val="73FB6A64"/>
    <w:rsid w:val="73FC0657"/>
    <w:rsid w:val="73FC14DA"/>
    <w:rsid w:val="73FC27DC"/>
    <w:rsid w:val="73FC5AD0"/>
    <w:rsid w:val="73FD287C"/>
    <w:rsid w:val="73FD477F"/>
    <w:rsid w:val="73FE0302"/>
    <w:rsid w:val="73FE47A6"/>
    <w:rsid w:val="73FE624A"/>
    <w:rsid w:val="73FF129D"/>
    <w:rsid w:val="73FF2098"/>
    <w:rsid w:val="74000C04"/>
    <w:rsid w:val="740020C7"/>
    <w:rsid w:val="740022CC"/>
    <w:rsid w:val="7400407A"/>
    <w:rsid w:val="74012A01"/>
    <w:rsid w:val="74014E7A"/>
    <w:rsid w:val="74015CD1"/>
    <w:rsid w:val="74017B54"/>
    <w:rsid w:val="74017DF2"/>
    <w:rsid w:val="74024296"/>
    <w:rsid w:val="74025D7E"/>
    <w:rsid w:val="740303EB"/>
    <w:rsid w:val="740305F1"/>
    <w:rsid w:val="7403526E"/>
    <w:rsid w:val="74035919"/>
    <w:rsid w:val="74035A68"/>
    <w:rsid w:val="74037EE1"/>
    <w:rsid w:val="740404D8"/>
    <w:rsid w:val="74042A53"/>
    <w:rsid w:val="74044652"/>
    <w:rsid w:val="74047709"/>
    <w:rsid w:val="74052F11"/>
    <w:rsid w:val="7405385C"/>
    <w:rsid w:val="740542B2"/>
    <w:rsid w:val="74055CEE"/>
    <w:rsid w:val="74056336"/>
    <w:rsid w:val="74057648"/>
    <w:rsid w:val="7406129A"/>
    <w:rsid w:val="74063515"/>
    <w:rsid w:val="740653C2"/>
    <w:rsid w:val="74065409"/>
    <w:rsid w:val="740722AB"/>
    <w:rsid w:val="7407365B"/>
    <w:rsid w:val="740765AC"/>
    <w:rsid w:val="74076C48"/>
    <w:rsid w:val="74080E6F"/>
    <w:rsid w:val="74081181"/>
    <w:rsid w:val="74081892"/>
    <w:rsid w:val="74081DC8"/>
    <w:rsid w:val="740825E4"/>
    <w:rsid w:val="740828A2"/>
    <w:rsid w:val="74082FD3"/>
    <w:rsid w:val="7408484E"/>
    <w:rsid w:val="74085625"/>
    <w:rsid w:val="74085E6A"/>
    <w:rsid w:val="74086690"/>
    <w:rsid w:val="74086D8F"/>
    <w:rsid w:val="74087117"/>
    <w:rsid w:val="74092751"/>
    <w:rsid w:val="74092E99"/>
    <w:rsid w:val="74094125"/>
    <w:rsid w:val="74096212"/>
    <w:rsid w:val="740A078D"/>
    <w:rsid w:val="740A33B4"/>
    <w:rsid w:val="740A3B05"/>
    <w:rsid w:val="740A4EF9"/>
    <w:rsid w:val="740A5909"/>
    <w:rsid w:val="740A7670"/>
    <w:rsid w:val="740B0213"/>
    <w:rsid w:val="740B2351"/>
    <w:rsid w:val="740B23E6"/>
    <w:rsid w:val="740B44F7"/>
    <w:rsid w:val="740B64F7"/>
    <w:rsid w:val="740C042F"/>
    <w:rsid w:val="740C16A3"/>
    <w:rsid w:val="740C249B"/>
    <w:rsid w:val="740C5579"/>
    <w:rsid w:val="740C6EC3"/>
    <w:rsid w:val="740D134A"/>
    <w:rsid w:val="740D30DB"/>
    <w:rsid w:val="740D422D"/>
    <w:rsid w:val="740D6797"/>
    <w:rsid w:val="740D6C1E"/>
    <w:rsid w:val="740D7F89"/>
    <w:rsid w:val="740E02D5"/>
    <w:rsid w:val="740E04A5"/>
    <w:rsid w:val="740E2A73"/>
    <w:rsid w:val="740E4255"/>
    <w:rsid w:val="740E4260"/>
    <w:rsid w:val="740F250F"/>
    <w:rsid w:val="740F331E"/>
    <w:rsid w:val="740F45B6"/>
    <w:rsid w:val="740F4CD6"/>
    <w:rsid w:val="740F6228"/>
    <w:rsid w:val="740F62D8"/>
    <w:rsid w:val="74100036"/>
    <w:rsid w:val="741009FC"/>
    <w:rsid w:val="74101222"/>
    <w:rsid w:val="741015EA"/>
    <w:rsid w:val="74101B20"/>
    <w:rsid w:val="74102BF5"/>
    <w:rsid w:val="74103625"/>
    <w:rsid w:val="741114F5"/>
    <w:rsid w:val="74112474"/>
    <w:rsid w:val="741144D9"/>
    <w:rsid w:val="74116287"/>
    <w:rsid w:val="741178B5"/>
    <w:rsid w:val="74123DAE"/>
    <w:rsid w:val="74127414"/>
    <w:rsid w:val="741300E6"/>
    <w:rsid w:val="74130252"/>
    <w:rsid w:val="74132357"/>
    <w:rsid w:val="74134377"/>
    <w:rsid w:val="741347A5"/>
    <w:rsid w:val="7413608B"/>
    <w:rsid w:val="7413678F"/>
    <w:rsid w:val="741371AE"/>
    <w:rsid w:val="741405AD"/>
    <w:rsid w:val="74142FE2"/>
    <w:rsid w:val="74143FCA"/>
    <w:rsid w:val="74145D78"/>
    <w:rsid w:val="74145DAA"/>
    <w:rsid w:val="741468F9"/>
    <w:rsid w:val="74147B26"/>
    <w:rsid w:val="74150181"/>
    <w:rsid w:val="7415120D"/>
    <w:rsid w:val="741520C0"/>
    <w:rsid w:val="7415255B"/>
    <w:rsid w:val="74155A67"/>
    <w:rsid w:val="74156632"/>
    <w:rsid w:val="74161AF0"/>
    <w:rsid w:val="74165326"/>
    <w:rsid w:val="7416564C"/>
    <w:rsid w:val="741661E7"/>
    <w:rsid w:val="74166C59"/>
    <w:rsid w:val="74167A1B"/>
    <w:rsid w:val="741725F6"/>
    <w:rsid w:val="74177510"/>
    <w:rsid w:val="74177616"/>
    <w:rsid w:val="74177EF7"/>
    <w:rsid w:val="74180517"/>
    <w:rsid w:val="74181387"/>
    <w:rsid w:val="74181C08"/>
    <w:rsid w:val="74181EB8"/>
    <w:rsid w:val="74186BFD"/>
    <w:rsid w:val="7419039C"/>
    <w:rsid w:val="7419156A"/>
    <w:rsid w:val="7419269B"/>
    <w:rsid w:val="74193F58"/>
    <w:rsid w:val="741953E8"/>
    <w:rsid w:val="741A180B"/>
    <w:rsid w:val="741A2D5E"/>
    <w:rsid w:val="741A3FE2"/>
    <w:rsid w:val="741A4194"/>
    <w:rsid w:val="741B046F"/>
    <w:rsid w:val="741B0EB4"/>
    <w:rsid w:val="741B2C62"/>
    <w:rsid w:val="741B33B2"/>
    <w:rsid w:val="741B4249"/>
    <w:rsid w:val="741B6FE6"/>
    <w:rsid w:val="741B7106"/>
    <w:rsid w:val="741B77AB"/>
    <w:rsid w:val="741B7D08"/>
    <w:rsid w:val="741C01FC"/>
    <w:rsid w:val="741C2828"/>
    <w:rsid w:val="741C28D9"/>
    <w:rsid w:val="741C2BF8"/>
    <w:rsid w:val="741C4C2C"/>
    <w:rsid w:val="741C50D4"/>
    <w:rsid w:val="741C69DA"/>
    <w:rsid w:val="741D16A4"/>
    <w:rsid w:val="741D2E7E"/>
    <w:rsid w:val="741D35C4"/>
    <w:rsid w:val="741D5D4F"/>
    <w:rsid w:val="741D6331"/>
    <w:rsid w:val="741E09A4"/>
    <w:rsid w:val="741E51F9"/>
    <w:rsid w:val="741E6BF6"/>
    <w:rsid w:val="741F125A"/>
    <w:rsid w:val="741F21AB"/>
    <w:rsid w:val="741F25BF"/>
    <w:rsid w:val="7420014D"/>
    <w:rsid w:val="7420296E"/>
    <w:rsid w:val="74202E3D"/>
    <w:rsid w:val="7420471D"/>
    <w:rsid w:val="742064CB"/>
    <w:rsid w:val="74210AD9"/>
    <w:rsid w:val="74210FA9"/>
    <w:rsid w:val="74212243"/>
    <w:rsid w:val="74213FF1"/>
    <w:rsid w:val="7421670E"/>
    <w:rsid w:val="74217E29"/>
    <w:rsid w:val="74220495"/>
    <w:rsid w:val="74221C6E"/>
    <w:rsid w:val="74222B96"/>
    <w:rsid w:val="7422500A"/>
    <w:rsid w:val="74227126"/>
    <w:rsid w:val="74232316"/>
    <w:rsid w:val="74232E64"/>
    <w:rsid w:val="7423420D"/>
    <w:rsid w:val="74235813"/>
    <w:rsid w:val="74237D69"/>
    <w:rsid w:val="7424106B"/>
    <w:rsid w:val="742416BA"/>
    <w:rsid w:val="74242CF0"/>
    <w:rsid w:val="742446FB"/>
    <w:rsid w:val="74244DD1"/>
    <w:rsid w:val="742469E0"/>
    <w:rsid w:val="74251D33"/>
    <w:rsid w:val="742524FB"/>
    <w:rsid w:val="7425365D"/>
    <w:rsid w:val="74253AE1"/>
    <w:rsid w:val="74253CFC"/>
    <w:rsid w:val="74255177"/>
    <w:rsid w:val="74257B1A"/>
    <w:rsid w:val="74257F85"/>
    <w:rsid w:val="74260814"/>
    <w:rsid w:val="74262BE4"/>
    <w:rsid w:val="7426369E"/>
    <w:rsid w:val="74264160"/>
    <w:rsid w:val="74264E1B"/>
    <w:rsid w:val="74267FAF"/>
    <w:rsid w:val="742715C8"/>
    <w:rsid w:val="74275AAB"/>
    <w:rsid w:val="742762AB"/>
    <w:rsid w:val="74281B02"/>
    <w:rsid w:val="74281DE1"/>
    <w:rsid w:val="742835D1"/>
    <w:rsid w:val="74283FBE"/>
    <w:rsid w:val="7428569D"/>
    <w:rsid w:val="74292A25"/>
    <w:rsid w:val="74293D37"/>
    <w:rsid w:val="74294E78"/>
    <w:rsid w:val="74297BAF"/>
    <w:rsid w:val="742A0A4D"/>
    <w:rsid w:val="742A0CA1"/>
    <w:rsid w:val="742A10F7"/>
    <w:rsid w:val="742A407F"/>
    <w:rsid w:val="742A559B"/>
    <w:rsid w:val="742A69D6"/>
    <w:rsid w:val="742A7349"/>
    <w:rsid w:val="742B295E"/>
    <w:rsid w:val="742B4C2C"/>
    <w:rsid w:val="742B51BA"/>
    <w:rsid w:val="742B697E"/>
    <w:rsid w:val="742B77FD"/>
    <w:rsid w:val="742C11FC"/>
    <w:rsid w:val="742C30C1"/>
    <w:rsid w:val="742D03EA"/>
    <w:rsid w:val="742D0653"/>
    <w:rsid w:val="742D0BE7"/>
    <w:rsid w:val="742D1A0C"/>
    <w:rsid w:val="742D209E"/>
    <w:rsid w:val="742D385E"/>
    <w:rsid w:val="742D494E"/>
    <w:rsid w:val="742D6206"/>
    <w:rsid w:val="742D672D"/>
    <w:rsid w:val="742D6E39"/>
    <w:rsid w:val="742D7179"/>
    <w:rsid w:val="742E1551"/>
    <w:rsid w:val="742E508B"/>
    <w:rsid w:val="742E6EA1"/>
    <w:rsid w:val="742E7BA8"/>
    <w:rsid w:val="742F1838"/>
    <w:rsid w:val="742F2BB2"/>
    <w:rsid w:val="742F36BA"/>
    <w:rsid w:val="742F670E"/>
    <w:rsid w:val="742F7761"/>
    <w:rsid w:val="743005A4"/>
    <w:rsid w:val="74300A9E"/>
    <w:rsid w:val="74303CED"/>
    <w:rsid w:val="74304C0D"/>
    <w:rsid w:val="7430760E"/>
    <w:rsid w:val="743106D8"/>
    <w:rsid w:val="7431087C"/>
    <w:rsid w:val="74312486"/>
    <w:rsid w:val="7431586B"/>
    <w:rsid w:val="7431692A"/>
    <w:rsid w:val="74327FF0"/>
    <w:rsid w:val="743307A5"/>
    <w:rsid w:val="743315F7"/>
    <w:rsid w:val="74331C7E"/>
    <w:rsid w:val="74335480"/>
    <w:rsid w:val="74335A84"/>
    <w:rsid w:val="74335F15"/>
    <w:rsid w:val="74335F8F"/>
    <w:rsid w:val="74337EFD"/>
    <w:rsid w:val="743404F4"/>
    <w:rsid w:val="74341F76"/>
    <w:rsid w:val="74342EF0"/>
    <w:rsid w:val="74343D24"/>
    <w:rsid w:val="743456A8"/>
    <w:rsid w:val="7434641A"/>
    <w:rsid w:val="743502AD"/>
    <w:rsid w:val="74350BBE"/>
    <w:rsid w:val="74353480"/>
    <w:rsid w:val="74353556"/>
    <w:rsid w:val="7435648C"/>
    <w:rsid w:val="743616D9"/>
    <w:rsid w:val="74364FDF"/>
    <w:rsid w:val="7436502D"/>
    <w:rsid w:val="74367022"/>
    <w:rsid w:val="74367A9C"/>
    <w:rsid w:val="74367ADE"/>
    <w:rsid w:val="74367F1C"/>
    <w:rsid w:val="743779F8"/>
    <w:rsid w:val="74381E70"/>
    <w:rsid w:val="7438384B"/>
    <w:rsid w:val="74387CB8"/>
    <w:rsid w:val="74393014"/>
    <w:rsid w:val="743930F2"/>
    <w:rsid w:val="74393A30"/>
    <w:rsid w:val="74394350"/>
    <w:rsid w:val="7439758C"/>
    <w:rsid w:val="743A65C6"/>
    <w:rsid w:val="743B1556"/>
    <w:rsid w:val="743B3304"/>
    <w:rsid w:val="743B4721"/>
    <w:rsid w:val="743B50B2"/>
    <w:rsid w:val="743B5D37"/>
    <w:rsid w:val="743C14F6"/>
    <w:rsid w:val="743C2825"/>
    <w:rsid w:val="743D0242"/>
    <w:rsid w:val="743D1C12"/>
    <w:rsid w:val="743D2F5B"/>
    <w:rsid w:val="743D3A4E"/>
    <w:rsid w:val="743D52CE"/>
    <w:rsid w:val="743D6AAD"/>
    <w:rsid w:val="743E04F0"/>
    <w:rsid w:val="743E23D3"/>
    <w:rsid w:val="743E2D72"/>
    <w:rsid w:val="743E330F"/>
    <w:rsid w:val="743E4BA3"/>
    <w:rsid w:val="743E56DB"/>
    <w:rsid w:val="743E7934"/>
    <w:rsid w:val="743F1F29"/>
    <w:rsid w:val="743F348A"/>
    <w:rsid w:val="743F3CFB"/>
    <w:rsid w:val="743F666E"/>
    <w:rsid w:val="7440091B"/>
    <w:rsid w:val="74402617"/>
    <w:rsid w:val="74410A11"/>
    <w:rsid w:val="74412124"/>
    <w:rsid w:val="74416441"/>
    <w:rsid w:val="744245F4"/>
    <w:rsid w:val="744258B9"/>
    <w:rsid w:val="7443172F"/>
    <w:rsid w:val="74431D08"/>
    <w:rsid w:val="744321B9"/>
    <w:rsid w:val="7443665D"/>
    <w:rsid w:val="74437BB5"/>
    <w:rsid w:val="74444E5B"/>
    <w:rsid w:val="74447AFA"/>
    <w:rsid w:val="74452229"/>
    <w:rsid w:val="74454183"/>
    <w:rsid w:val="74455A37"/>
    <w:rsid w:val="74455F31"/>
    <w:rsid w:val="74456AFF"/>
    <w:rsid w:val="74460B5C"/>
    <w:rsid w:val="74462E2F"/>
    <w:rsid w:val="7446511C"/>
    <w:rsid w:val="74465A10"/>
    <w:rsid w:val="744679A8"/>
    <w:rsid w:val="74470446"/>
    <w:rsid w:val="74471CA9"/>
    <w:rsid w:val="744723A3"/>
    <w:rsid w:val="744751A5"/>
    <w:rsid w:val="7447610D"/>
    <w:rsid w:val="7447614D"/>
    <w:rsid w:val="74477EFB"/>
    <w:rsid w:val="74480420"/>
    <w:rsid w:val="74480466"/>
    <w:rsid w:val="744834A7"/>
    <w:rsid w:val="7448353A"/>
    <w:rsid w:val="7449079A"/>
    <w:rsid w:val="74492A54"/>
    <w:rsid w:val="7449321D"/>
    <w:rsid w:val="74493C73"/>
    <w:rsid w:val="744979C2"/>
    <w:rsid w:val="744A3547"/>
    <w:rsid w:val="744A566D"/>
    <w:rsid w:val="744A64FC"/>
    <w:rsid w:val="744A709B"/>
    <w:rsid w:val="744A79EB"/>
    <w:rsid w:val="744B487B"/>
    <w:rsid w:val="744B4B26"/>
    <w:rsid w:val="744B56A6"/>
    <w:rsid w:val="744B6BB8"/>
    <w:rsid w:val="744B6DE7"/>
    <w:rsid w:val="744C0277"/>
    <w:rsid w:val="744C15E8"/>
    <w:rsid w:val="744C1A3F"/>
    <w:rsid w:val="744C2656"/>
    <w:rsid w:val="744C27D6"/>
    <w:rsid w:val="744C3252"/>
    <w:rsid w:val="744C3764"/>
    <w:rsid w:val="744C4834"/>
    <w:rsid w:val="744C5512"/>
    <w:rsid w:val="744C6B36"/>
    <w:rsid w:val="744C72C0"/>
    <w:rsid w:val="744D3038"/>
    <w:rsid w:val="744D4DE6"/>
    <w:rsid w:val="744E2B97"/>
    <w:rsid w:val="744E3B58"/>
    <w:rsid w:val="744E5CAA"/>
    <w:rsid w:val="744F0B5E"/>
    <w:rsid w:val="744F0BCB"/>
    <w:rsid w:val="744F0EEE"/>
    <w:rsid w:val="744F4C3F"/>
    <w:rsid w:val="744F7652"/>
    <w:rsid w:val="74507BB7"/>
    <w:rsid w:val="74510D7A"/>
    <w:rsid w:val="74511518"/>
    <w:rsid w:val="7451239C"/>
    <w:rsid w:val="74512B28"/>
    <w:rsid w:val="745148D6"/>
    <w:rsid w:val="7452064E"/>
    <w:rsid w:val="74521C88"/>
    <w:rsid w:val="745236D2"/>
    <w:rsid w:val="7452521E"/>
    <w:rsid w:val="74531563"/>
    <w:rsid w:val="74533214"/>
    <w:rsid w:val="74534940"/>
    <w:rsid w:val="74534AF2"/>
    <w:rsid w:val="74535579"/>
    <w:rsid w:val="745368A0"/>
    <w:rsid w:val="74542F3F"/>
    <w:rsid w:val="74543CAE"/>
    <w:rsid w:val="74554A11"/>
    <w:rsid w:val="74557FF5"/>
    <w:rsid w:val="7456013E"/>
    <w:rsid w:val="74561329"/>
    <w:rsid w:val="74561EEC"/>
    <w:rsid w:val="745626FD"/>
    <w:rsid w:val="74563EFA"/>
    <w:rsid w:val="745646C7"/>
    <w:rsid w:val="74566390"/>
    <w:rsid w:val="7457164D"/>
    <w:rsid w:val="7457323E"/>
    <w:rsid w:val="74573835"/>
    <w:rsid w:val="74573C49"/>
    <w:rsid w:val="74575C64"/>
    <w:rsid w:val="74581B65"/>
    <w:rsid w:val="74581FA0"/>
    <w:rsid w:val="7458485B"/>
    <w:rsid w:val="745919DD"/>
    <w:rsid w:val="745925A1"/>
    <w:rsid w:val="74592E62"/>
    <w:rsid w:val="7459350A"/>
    <w:rsid w:val="74597CAA"/>
    <w:rsid w:val="745A04E0"/>
    <w:rsid w:val="745A15B7"/>
    <w:rsid w:val="745A1A8D"/>
    <w:rsid w:val="745A2B8A"/>
    <w:rsid w:val="745A467B"/>
    <w:rsid w:val="745B0BE0"/>
    <w:rsid w:val="745B25CA"/>
    <w:rsid w:val="745B3E58"/>
    <w:rsid w:val="745B49CF"/>
    <w:rsid w:val="745B5755"/>
    <w:rsid w:val="745B5BFF"/>
    <w:rsid w:val="745B7503"/>
    <w:rsid w:val="745C1EFA"/>
    <w:rsid w:val="745C2327"/>
    <w:rsid w:val="745C24F1"/>
    <w:rsid w:val="745C4160"/>
    <w:rsid w:val="745C64F1"/>
    <w:rsid w:val="745C662B"/>
    <w:rsid w:val="745D14CD"/>
    <w:rsid w:val="745D327B"/>
    <w:rsid w:val="745D4F62"/>
    <w:rsid w:val="745D55A5"/>
    <w:rsid w:val="745D6B04"/>
    <w:rsid w:val="745D6D46"/>
    <w:rsid w:val="745D75D2"/>
    <w:rsid w:val="745D771F"/>
    <w:rsid w:val="745E0274"/>
    <w:rsid w:val="745E0A6F"/>
    <w:rsid w:val="745E5245"/>
    <w:rsid w:val="745E64BA"/>
    <w:rsid w:val="745E6FF3"/>
    <w:rsid w:val="745E7807"/>
    <w:rsid w:val="745F1EB9"/>
    <w:rsid w:val="745F5B50"/>
    <w:rsid w:val="745F66ED"/>
    <w:rsid w:val="745F70DE"/>
    <w:rsid w:val="74600FBD"/>
    <w:rsid w:val="7460127D"/>
    <w:rsid w:val="74602D6B"/>
    <w:rsid w:val="74604B19"/>
    <w:rsid w:val="74604CE3"/>
    <w:rsid w:val="74605796"/>
    <w:rsid w:val="7460720F"/>
    <w:rsid w:val="746125A2"/>
    <w:rsid w:val="74617CA3"/>
    <w:rsid w:val="74620891"/>
    <w:rsid w:val="746217A5"/>
    <w:rsid w:val="7462249D"/>
    <w:rsid w:val="74623C1E"/>
    <w:rsid w:val="74624D35"/>
    <w:rsid w:val="74626AE3"/>
    <w:rsid w:val="7463241C"/>
    <w:rsid w:val="74634609"/>
    <w:rsid w:val="74634BEC"/>
    <w:rsid w:val="746361A1"/>
    <w:rsid w:val="74640AAD"/>
    <w:rsid w:val="7464244A"/>
    <w:rsid w:val="746424E6"/>
    <w:rsid w:val="7464471D"/>
    <w:rsid w:val="74654825"/>
    <w:rsid w:val="746573A7"/>
    <w:rsid w:val="7465798E"/>
    <w:rsid w:val="74657AC9"/>
    <w:rsid w:val="74672CB3"/>
    <w:rsid w:val="74673274"/>
    <w:rsid w:val="7467373E"/>
    <w:rsid w:val="746740F9"/>
    <w:rsid w:val="74676D8A"/>
    <w:rsid w:val="74677CC4"/>
    <w:rsid w:val="74681C20"/>
    <w:rsid w:val="74682946"/>
    <w:rsid w:val="74684BCE"/>
    <w:rsid w:val="74687E72"/>
    <w:rsid w:val="74692370"/>
    <w:rsid w:val="74695EEF"/>
    <w:rsid w:val="746960C4"/>
    <w:rsid w:val="746A0C2F"/>
    <w:rsid w:val="746A1E3C"/>
    <w:rsid w:val="746A3BEA"/>
    <w:rsid w:val="746A5998"/>
    <w:rsid w:val="746A64FE"/>
    <w:rsid w:val="746A679C"/>
    <w:rsid w:val="746C0C97"/>
    <w:rsid w:val="746C1710"/>
    <w:rsid w:val="746C4648"/>
    <w:rsid w:val="746C5BB4"/>
    <w:rsid w:val="746D0776"/>
    <w:rsid w:val="746D0E91"/>
    <w:rsid w:val="746D63E8"/>
    <w:rsid w:val="746D7B7F"/>
    <w:rsid w:val="746E0947"/>
    <w:rsid w:val="746E2181"/>
    <w:rsid w:val="746E36DA"/>
    <w:rsid w:val="746E42B5"/>
    <w:rsid w:val="746E5488"/>
    <w:rsid w:val="746F2508"/>
    <w:rsid w:val="746F2FAE"/>
    <w:rsid w:val="746F49A2"/>
    <w:rsid w:val="746F5A11"/>
    <w:rsid w:val="746F7452"/>
    <w:rsid w:val="74705BDF"/>
    <w:rsid w:val="747063F7"/>
    <w:rsid w:val="74706A68"/>
    <w:rsid w:val="7470739B"/>
    <w:rsid w:val="747131CA"/>
    <w:rsid w:val="74714F78"/>
    <w:rsid w:val="7471577D"/>
    <w:rsid w:val="747173C1"/>
    <w:rsid w:val="747173C7"/>
    <w:rsid w:val="74721C2E"/>
    <w:rsid w:val="74723B5C"/>
    <w:rsid w:val="7472484C"/>
    <w:rsid w:val="74730F18"/>
    <w:rsid w:val="74732A9E"/>
    <w:rsid w:val="74733422"/>
    <w:rsid w:val="74733AE1"/>
    <w:rsid w:val="747405C4"/>
    <w:rsid w:val="74740E2C"/>
    <w:rsid w:val="74744461"/>
    <w:rsid w:val="74744A68"/>
    <w:rsid w:val="74745D74"/>
    <w:rsid w:val="7474677B"/>
    <w:rsid w:val="7475051F"/>
    <w:rsid w:val="74750D7C"/>
    <w:rsid w:val="7475289B"/>
    <w:rsid w:val="747607E0"/>
    <w:rsid w:val="7476258E"/>
    <w:rsid w:val="74764CB2"/>
    <w:rsid w:val="74775C0B"/>
    <w:rsid w:val="747800B5"/>
    <w:rsid w:val="74784423"/>
    <w:rsid w:val="74784559"/>
    <w:rsid w:val="747846C3"/>
    <w:rsid w:val="747861E3"/>
    <w:rsid w:val="74786307"/>
    <w:rsid w:val="74787586"/>
    <w:rsid w:val="74787EE0"/>
    <w:rsid w:val="74790CA4"/>
    <w:rsid w:val="7479207F"/>
    <w:rsid w:val="74792686"/>
    <w:rsid w:val="747A0055"/>
    <w:rsid w:val="747A74E4"/>
    <w:rsid w:val="747B1953"/>
    <w:rsid w:val="747B1BB4"/>
    <w:rsid w:val="747B24B7"/>
    <w:rsid w:val="747B2F53"/>
    <w:rsid w:val="747C1C85"/>
    <w:rsid w:val="747C3044"/>
    <w:rsid w:val="747D0D98"/>
    <w:rsid w:val="747D1B6F"/>
    <w:rsid w:val="747D391D"/>
    <w:rsid w:val="747D4572"/>
    <w:rsid w:val="747D65D9"/>
    <w:rsid w:val="747D68EB"/>
    <w:rsid w:val="747E03B6"/>
    <w:rsid w:val="747E0535"/>
    <w:rsid w:val="747E1443"/>
    <w:rsid w:val="747E1C9E"/>
    <w:rsid w:val="747E2BEC"/>
    <w:rsid w:val="747F63B3"/>
    <w:rsid w:val="747F7695"/>
    <w:rsid w:val="748046EA"/>
    <w:rsid w:val="7480508A"/>
    <w:rsid w:val="748051BB"/>
    <w:rsid w:val="74806F69"/>
    <w:rsid w:val="74807310"/>
    <w:rsid w:val="74807EEA"/>
    <w:rsid w:val="7481130A"/>
    <w:rsid w:val="74811A13"/>
    <w:rsid w:val="74811C2C"/>
    <w:rsid w:val="7481774B"/>
    <w:rsid w:val="74820899"/>
    <w:rsid w:val="74820F33"/>
    <w:rsid w:val="748217BC"/>
    <w:rsid w:val="7482248A"/>
    <w:rsid w:val="748236A5"/>
    <w:rsid w:val="74823F04"/>
    <w:rsid w:val="7482534E"/>
    <w:rsid w:val="74825636"/>
    <w:rsid w:val="74827185"/>
    <w:rsid w:val="748273FF"/>
    <w:rsid w:val="7482755D"/>
    <w:rsid w:val="7483082E"/>
    <w:rsid w:val="748317D6"/>
    <w:rsid w:val="748350E4"/>
    <w:rsid w:val="74842032"/>
    <w:rsid w:val="74842EFD"/>
    <w:rsid w:val="74843551"/>
    <w:rsid w:val="7484380B"/>
    <w:rsid w:val="7484680C"/>
    <w:rsid w:val="74850032"/>
    <w:rsid w:val="74850A24"/>
    <w:rsid w:val="748527D2"/>
    <w:rsid w:val="74852EB2"/>
    <w:rsid w:val="74856371"/>
    <w:rsid w:val="74856C75"/>
    <w:rsid w:val="74861204"/>
    <w:rsid w:val="74866F5F"/>
    <w:rsid w:val="748676FE"/>
    <w:rsid w:val="748724FB"/>
    <w:rsid w:val="7487654A"/>
    <w:rsid w:val="748807E2"/>
    <w:rsid w:val="74884070"/>
    <w:rsid w:val="74886533"/>
    <w:rsid w:val="74890514"/>
    <w:rsid w:val="748921AF"/>
    <w:rsid w:val="748922C2"/>
    <w:rsid w:val="74892C60"/>
    <w:rsid w:val="74893AC9"/>
    <w:rsid w:val="748A0D6C"/>
    <w:rsid w:val="748A197B"/>
    <w:rsid w:val="748A1BD0"/>
    <w:rsid w:val="748A428C"/>
    <w:rsid w:val="748A53C5"/>
    <w:rsid w:val="748A7DE8"/>
    <w:rsid w:val="748B16A9"/>
    <w:rsid w:val="748B306C"/>
    <w:rsid w:val="748B3D8C"/>
    <w:rsid w:val="748B4980"/>
    <w:rsid w:val="748B4CC9"/>
    <w:rsid w:val="748B7AFB"/>
    <w:rsid w:val="748B7B45"/>
    <w:rsid w:val="748B7CAA"/>
    <w:rsid w:val="748C0004"/>
    <w:rsid w:val="748C1DB2"/>
    <w:rsid w:val="748C251F"/>
    <w:rsid w:val="748C3FC9"/>
    <w:rsid w:val="748C4124"/>
    <w:rsid w:val="748C590E"/>
    <w:rsid w:val="748D0748"/>
    <w:rsid w:val="748D1686"/>
    <w:rsid w:val="748D3F87"/>
    <w:rsid w:val="748D4D45"/>
    <w:rsid w:val="748D6B9A"/>
    <w:rsid w:val="748E1CF0"/>
    <w:rsid w:val="748E5B2A"/>
    <w:rsid w:val="748F53D1"/>
    <w:rsid w:val="748F53FE"/>
    <w:rsid w:val="748F6A35"/>
    <w:rsid w:val="7490056B"/>
    <w:rsid w:val="749018A2"/>
    <w:rsid w:val="74901C31"/>
    <w:rsid w:val="74902643"/>
    <w:rsid w:val="74910454"/>
    <w:rsid w:val="74913DDA"/>
    <w:rsid w:val="74914485"/>
    <w:rsid w:val="7491561A"/>
    <w:rsid w:val="749173C8"/>
    <w:rsid w:val="7492133B"/>
    <w:rsid w:val="74921B03"/>
    <w:rsid w:val="749237CF"/>
    <w:rsid w:val="74926606"/>
    <w:rsid w:val="749312CB"/>
    <w:rsid w:val="74933140"/>
    <w:rsid w:val="74934EEE"/>
    <w:rsid w:val="7493558E"/>
    <w:rsid w:val="74936C9D"/>
    <w:rsid w:val="74937820"/>
    <w:rsid w:val="7494275B"/>
    <w:rsid w:val="7494573C"/>
    <w:rsid w:val="74952EB7"/>
    <w:rsid w:val="7495469D"/>
    <w:rsid w:val="74955E3C"/>
    <w:rsid w:val="74956EB9"/>
    <w:rsid w:val="74960E74"/>
    <w:rsid w:val="7496138D"/>
    <w:rsid w:val="74962C31"/>
    <w:rsid w:val="74963C90"/>
    <w:rsid w:val="749645EA"/>
    <w:rsid w:val="749649DF"/>
    <w:rsid w:val="74965721"/>
    <w:rsid w:val="7496678D"/>
    <w:rsid w:val="7497042E"/>
    <w:rsid w:val="749710DC"/>
    <w:rsid w:val="7497281D"/>
    <w:rsid w:val="74972BDE"/>
    <w:rsid w:val="749748A3"/>
    <w:rsid w:val="74980757"/>
    <w:rsid w:val="749807F5"/>
    <w:rsid w:val="749818A7"/>
    <w:rsid w:val="74982603"/>
    <w:rsid w:val="749869A9"/>
    <w:rsid w:val="74990371"/>
    <w:rsid w:val="74991645"/>
    <w:rsid w:val="74992C20"/>
    <w:rsid w:val="74993127"/>
    <w:rsid w:val="7499513D"/>
    <w:rsid w:val="749A00B4"/>
    <w:rsid w:val="749A238C"/>
    <w:rsid w:val="749A44CF"/>
    <w:rsid w:val="749A5251"/>
    <w:rsid w:val="749A7D0E"/>
    <w:rsid w:val="749B0247"/>
    <w:rsid w:val="749B08CE"/>
    <w:rsid w:val="749B2938"/>
    <w:rsid w:val="749B56AA"/>
    <w:rsid w:val="749B7035"/>
    <w:rsid w:val="749B74D1"/>
    <w:rsid w:val="749C34D3"/>
    <w:rsid w:val="749C3808"/>
    <w:rsid w:val="749D29A0"/>
    <w:rsid w:val="749D5D6D"/>
    <w:rsid w:val="749D668F"/>
    <w:rsid w:val="749D7B1B"/>
    <w:rsid w:val="749E2F2C"/>
    <w:rsid w:val="749E3893"/>
    <w:rsid w:val="749E7E82"/>
    <w:rsid w:val="749F0559"/>
    <w:rsid w:val="749F0FAF"/>
    <w:rsid w:val="749F1AE5"/>
    <w:rsid w:val="749F7209"/>
    <w:rsid w:val="749F7D37"/>
    <w:rsid w:val="74A013B9"/>
    <w:rsid w:val="74A01CFE"/>
    <w:rsid w:val="74A0243F"/>
    <w:rsid w:val="74A0760B"/>
    <w:rsid w:val="74A17097"/>
    <w:rsid w:val="74A215D5"/>
    <w:rsid w:val="74A23383"/>
    <w:rsid w:val="74A25132"/>
    <w:rsid w:val="74A25A85"/>
    <w:rsid w:val="74A302A1"/>
    <w:rsid w:val="74A34D9B"/>
    <w:rsid w:val="74A40398"/>
    <w:rsid w:val="74A40EAA"/>
    <w:rsid w:val="74A41FD9"/>
    <w:rsid w:val="74A42D99"/>
    <w:rsid w:val="74A44814"/>
    <w:rsid w:val="74A470FC"/>
    <w:rsid w:val="74A47D78"/>
    <w:rsid w:val="74A5155D"/>
    <w:rsid w:val="74A52E74"/>
    <w:rsid w:val="74A54C22"/>
    <w:rsid w:val="74A54D85"/>
    <w:rsid w:val="74A569D0"/>
    <w:rsid w:val="74A66A9B"/>
    <w:rsid w:val="74A7099A"/>
    <w:rsid w:val="74A70BD1"/>
    <w:rsid w:val="74A7223E"/>
    <w:rsid w:val="74A72748"/>
    <w:rsid w:val="74A7682B"/>
    <w:rsid w:val="74A80B91"/>
    <w:rsid w:val="74A844D0"/>
    <w:rsid w:val="74A87B3F"/>
    <w:rsid w:val="74A92964"/>
    <w:rsid w:val="74A94712"/>
    <w:rsid w:val="74AA048A"/>
    <w:rsid w:val="74AA2238"/>
    <w:rsid w:val="74AA60C2"/>
    <w:rsid w:val="74AA620F"/>
    <w:rsid w:val="74AB0261"/>
    <w:rsid w:val="74AB02D5"/>
    <w:rsid w:val="74AB2198"/>
    <w:rsid w:val="74AC06CC"/>
    <w:rsid w:val="74AC09E2"/>
    <w:rsid w:val="74AC2938"/>
    <w:rsid w:val="74AC4202"/>
    <w:rsid w:val="74AC5FB0"/>
    <w:rsid w:val="74AC7D5E"/>
    <w:rsid w:val="74AD0AFC"/>
    <w:rsid w:val="74AD12BD"/>
    <w:rsid w:val="74AD2747"/>
    <w:rsid w:val="74AD5EF9"/>
    <w:rsid w:val="74AD69C8"/>
    <w:rsid w:val="74AD7904"/>
    <w:rsid w:val="74AE036B"/>
    <w:rsid w:val="74AE053B"/>
    <w:rsid w:val="74AE387F"/>
    <w:rsid w:val="74AE4669"/>
    <w:rsid w:val="74AE573C"/>
    <w:rsid w:val="74AE68E4"/>
    <w:rsid w:val="74AE7614"/>
    <w:rsid w:val="74AE7F7A"/>
    <w:rsid w:val="74AF0AA4"/>
    <w:rsid w:val="74AF3C7E"/>
    <w:rsid w:val="74AF5257"/>
    <w:rsid w:val="74B07180"/>
    <w:rsid w:val="74B1235F"/>
    <w:rsid w:val="74B133B5"/>
    <w:rsid w:val="74B135C7"/>
    <w:rsid w:val="74B15375"/>
    <w:rsid w:val="74B17E02"/>
    <w:rsid w:val="74B20194"/>
    <w:rsid w:val="74B211D6"/>
    <w:rsid w:val="74B227A5"/>
    <w:rsid w:val="74B2592C"/>
    <w:rsid w:val="74B30523"/>
    <w:rsid w:val="74B30CA1"/>
    <w:rsid w:val="74B310ED"/>
    <w:rsid w:val="74B316D1"/>
    <w:rsid w:val="74B34AF5"/>
    <w:rsid w:val="74B35591"/>
    <w:rsid w:val="74B41185"/>
    <w:rsid w:val="74B418B4"/>
    <w:rsid w:val="74B4291D"/>
    <w:rsid w:val="74B44E65"/>
    <w:rsid w:val="74B4507D"/>
    <w:rsid w:val="74B4617B"/>
    <w:rsid w:val="74B479AB"/>
    <w:rsid w:val="74B47CBF"/>
    <w:rsid w:val="74B51309"/>
    <w:rsid w:val="74B530B7"/>
    <w:rsid w:val="74B538CB"/>
    <w:rsid w:val="74B54916"/>
    <w:rsid w:val="74B60BDD"/>
    <w:rsid w:val="74B60DFD"/>
    <w:rsid w:val="74B60E48"/>
    <w:rsid w:val="74B613F4"/>
    <w:rsid w:val="74B62C7F"/>
    <w:rsid w:val="74B6390B"/>
    <w:rsid w:val="74B64418"/>
    <w:rsid w:val="74B6689D"/>
    <w:rsid w:val="74B66A46"/>
    <w:rsid w:val="74B749C5"/>
    <w:rsid w:val="74B80DF9"/>
    <w:rsid w:val="74B81B56"/>
    <w:rsid w:val="74B82BA7"/>
    <w:rsid w:val="74B84955"/>
    <w:rsid w:val="74B87006"/>
    <w:rsid w:val="74B9247B"/>
    <w:rsid w:val="74B94727"/>
    <w:rsid w:val="74B95CA3"/>
    <w:rsid w:val="74BA74C3"/>
    <w:rsid w:val="74BB0881"/>
    <w:rsid w:val="74BB1C18"/>
    <w:rsid w:val="74BB61F3"/>
    <w:rsid w:val="74BB7925"/>
    <w:rsid w:val="74BC06DA"/>
    <w:rsid w:val="74BD01BD"/>
    <w:rsid w:val="74BD066F"/>
    <w:rsid w:val="74BD1967"/>
    <w:rsid w:val="74BD1F6B"/>
    <w:rsid w:val="74BD4499"/>
    <w:rsid w:val="74BD640F"/>
    <w:rsid w:val="74BE07E5"/>
    <w:rsid w:val="74BE1F81"/>
    <w:rsid w:val="74BE2E0E"/>
    <w:rsid w:val="74BE5D48"/>
    <w:rsid w:val="74BE6D87"/>
    <w:rsid w:val="74BE7A92"/>
    <w:rsid w:val="74BF323B"/>
    <w:rsid w:val="74BF3F35"/>
    <w:rsid w:val="74BF5194"/>
    <w:rsid w:val="74BF5A36"/>
    <w:rsid w:val="74BF5CE3"/>
    <w:rsid w:val="74BF6081"/>
    <w:rsid w:val="74C0380A"/>
    <w:rsid w:val="74C03B43"/>
    <w:rsid w:val="74C0422F"/>
    <w:rsid w:val="74C07CAE"/>
    <w:rsid w:val="74C12A19"/>
    <w:rsid w:val="74C14349"/>
    <w:rsid w:val="74C14A77"/>
    <w:rsid w:val="74C14D1A"/>
    <w:rsid w:val="74C20EA1"/>
    <w:rsid w:val="74C23515"/>
    <w:rsid w:val="74C235D2"/>
    <w:rsid w:val="74C24326"/>
    <w:rsid w:val="74C244D4"/>
    <w:rsid w:val="74C25EE4"/>
    <w:rsid w:val="74C26688"/>
    <w:rsid w:val="74C303AA"/>
    <w:rsid w:val="74C358A7"/>
    <w:rsid w:val="74C36BB6"/>
    <w:rsid w:val="74C37449"/>
    <w:rsid w:val="74C4154C"/>
    <w:rsid w:val="74C4183A"/>
    <w:rsid w:val="74C432FA"/>
    <w:rsid w:val="74C44F05"/>
    <w:rsid w:val="74C46221"/>
    <w:rsid w:val="74C46442"/>
    <w:rsid w:val="74C4658C"/>
    <w:rsid w:val="74C46742"/>
    <w:rsid w:val="74C46D5F"/>
    <w:rsid w:val="74C47F9C"/>
    <w:rsid w:val="74C50E20"/>
    <w:rsid w:val="74C52CCA"/>
    <w:rsid w:val="74C5562A"/>
    <w:rsid w:val="74C5621A"/>
    <w:rsid w:val="74C61C3B"/>
    <w:rsid w:val="74C62534"/>
    <w:rsid w:val="74C6415A"/>
    <w:rsid w:val="74C652C4"/>
    <w:rsid w:val="74C701BB"/>
    <w:rsid w:val="74C72DEA"/>
    <w:rsid w:val="74C74B98"/>
    <w:rsid w:val="74C755EA"/>
    <w:rsid w:val="74C76B73"/>
    <w:rsid w:val="74C80558"/>
    <w:rsid w:val="74C8164B"/>
    <w:rsid w:val="74C82D66"/>
    <w:rsid w:val="74C82D9C"/>
    <w:rsid w:val="74C90910"/>
    <w:rsid w:val="74C9187F"/>
    <w:rsid w:val="74C96B62"/>
    <w:rsid w:val="74C97E1D"/>
    <w:rsid w:val="74CA3325"/>
    <w:rsid w:val="74CA4688"/>
    <w:rsid w:val="74CA6436"/>
    <w:rsid w:val="74CB79B4"/>
    <w:rsid w:val="74CC0105"/>
    <w:rsid w:val="74CC0400"/>
    <w:rsid w:val="74CC0E14"/>
    <w:rsid w:val="74CC21AE"/>
    <w:rsid w:val="74CC256B"/>
    <w:rsid w:val="74CC2B9D"/>
    <w:rsid w:val="74CC34DA"/>
    <w:rsid w:val="74CC3748"/>
    <w:rsid w:val="74CC6652"/>
    <w:rsid w:val="74CD1939"/>
    <w:rsid w:val="74CD28EC"/>
    <w:rsid w:val="74CD4F74"/>
    <w:rsid w:val="74CD57D9"/>
    <w:rsid w:val="74CD5A3B"/>
    <w:rsid w:val="74CE4179"/>
    <w:rsid w:val="74CE5F27"/>
    <w:rsid w:val="74CE756E"/>
    <w:rsid w:val="74CF151E"/>
    <w:rsid w:val="74CF1C9F"/>
    <w:rsid w:val="74CF2001"/>
    <w:rsid w:val="74CF2CC8"/>
    <w:rsid w:val="74CF36F1"/>
    <w:rsid w:val="74CF4ED6"/>
    <w:rsid w:val="74CF6F2B"/>
    <w:rsid w:val="74D0167A"/>
    <w:rsid w:val="74D04818"/>
    <w:rsid w:val="74D051B0"/>
    <w:rsid w:val="74D06143"/>
    <w:rsid w:val="74D063D5"/>
    <w:rsid w:val="74D1126D"/>
    <w:rsid w:val="74D126BF"/>
    <w:rsid w:val="74D13C69"/>
    <w:rsid w:val="74D13E3E"/>
    <w:rsid w:val="74D15A17"/>
    <w:rsid w:val="74D177C5"/>
    <w:rsid w:val="74D21961"/>
    <w:rsid w:val="74D2274B"/>
    <w:rsid w:val="74D2336D"/>
    <w:rsid w:val="74D268C1"/>
    <w:rsid w:val="74D30172"/>
    <w:rsid w:val="74D30693"/>
    <w:rsid w:val="74D3093A"/>
    <w:rsid w:val="74D3131A"/>
    <w:rsid w:val="74D3178F"/>
    <w:rsid w:val="74D31B48"/>
    <w:rsid w:val="74D32D29"/>
    <w:rsid w:val="74D3353D"/>
    <w:rsid w:val="74D379E1"/>
    <w:rsid w:val="74D37E9F"/>
    <w:rsid w:val="74D530D1"/>
    <w:rsid w:val="74D53759"/>
    <w:rsid w:val="74D628A3"/>
    <w:rsid w:val="74D62C01"/>
    <w:rsid w:val="74D6302D"/>
    <w:rsid w:val="74D6413D"/>
    <w:rsid w:val="74D73179"/>
    <w:rsid w:val="74D774B9"/>
    <w:rsid w:val="74D774D1"/>
    <w:rsid w:val="74D77ACC"/>
    <w:rsid w:val="74D81694"/>
    <w:rsid w:val="74D83353"/>
    <w:rsid w:val="74D843A1"/>
    <w:rsid w:val="74D84FF7"/>
    <w:rsid w:val="74D8656F"/>
    <w:rsid w:val="74D925D0"/>
    <w:rsid w:val="74D92E12"/>
    <w:rsid w:val="74D930E4"/>
    <w:rsid w:val="74D93BE4"/>
    <w:rsid w:val="74D95226"/>
    <w:rsid w:val="74D95501"/>
    <w:rsid w:val="74DA01F2"/>
    <w:rsid w:val="74DA2B1D"/>
    <w:rsid w:val="74DA3C85"/>
    <w:rsid w:val="74DB0AED"/>
    <w:rsid w:val="74DB4C39"/>
    <w:rsid w:val="74DB4EF0"/>
    <w:rsid w:val="74DC1857"/>
    <w:rsid w:val="74DC1C15"/>
    <w:rsid w:val="74DC38B4"/>
    <w:rsid w:val="74DC4AE7"/>
    <w:rsid w:val="74DC591A"/>
    <w:rsid w:val="74DC6AB5"/>
    <w:rsid w:val="74DD1DBA"/>
    <w:rsid w:val="74DD237D"/>
    <w:rsid w:val="74DD260E"/>
    <w:rsid w:val="74DD616A"/>
    <w:rsid w:val="74DE2DFA"/>
    <w:rsid w:val="74DE7806"/>
    <w:rsid w:val="74DF1EE2"/>
    <w:rsid w:val="74DF6442"/>
    <w:rsid w:val="74DF70F6"/>
    <w:rsid w:val="74E012DC"/>
    <w:rsid w:val="74E0215D"/>
    <w:rsid w:val="74E03EAC"/>
    <w:rsid w:val="74E03F88"/>
    <w:rsid w:val="74E0465F"/>
    <w:rsid w:val="74E04853"/>
    <w:rsid w:val="74E05C5A"/>
    <w:rsid w:val="74E06078"/>
    <w:rsid w:val="74E07C56"/>
    <w:rsid w:val="74E07CE4"/>
    <w:rsid w:val="74E07FC1"/>
    <w:rsid w:val="74E120FE"/>
    <w:rsid w:val="74E125DF"/>
    <w:rsid w:val="74E12754"/>
    <w:rsid w:val="74E207AF"/>
    <w:rsid w:val="74E219D2"/>
    <w:rsid w:val="74E21AB3"/>
    <w:rsid w:val="74E2347C"/>
    <w:rsid w:val="74E25E76"/>
    <w:rsid w:val="74E27C24"/>
    <w:rsid w:val="74E30A2A"/>
    <w:rsid w:val="74E30E27"/>
    <w:rsid w:val="74E32708"/>
    <w:rsid w:val="74E33556"/>
    <w:rsid w:val="74E35E3C"/>
    <w:rsid w:val="74E36253"/>
    <w:rsid w:val="74E370CF"/>
    <w:rsid w:val="74E403D4"/>
    <w:rsid w:val="74E41BEE"/>
    <w:rsid w:val="74E4260C"/>
    <w:rsid w:val="74E4574A"/>
    <w:rsid w:val="74E4667B"/>
    <w:rsid w:val="74E50B73"/>
    <w:rsid w:val="74E53270"/>
    <w:rsid w:val="74E54FF2"/>
    <w:rsid w:val="74E61381"/>
    <w:rsid w:val="74E63744"/>
    <w:rsid w:val="74E67714"/>
    <w:rsid w:val="74E72F9B"/>
    <w:rsid w:val="74E7348C"/>
    <w:rsid w:val="74E746F4"/>
    <w:rsid w:val="74E749EE"/>
    <w:rsid w:val="74E777A5"/>
    <w:rsid w:val="74E83D07"/>
    <w:rsid w:val="74E87A5D"/>
    <w:rsid w:val="74E87AB4"/>
    <w:rsid w:val="74E9284A"/>
    <w:rsid w:val="74E92D60"/>
    <w:rsid w:val="74E94BD9"/>
    <w:rsid w:val="74E97204"/>
    <w:rsid w:val="74E9725B"/>
    <w:rsid w:val="74EA0887"/>
    <w:rsid w:val="74EA18FD"/>
    <w:rsid w:val="74EA2BAB"/>
    <w:rsid w:val="74EA53FB"/>
    <w:rsid w:val="74EB0E06"/>
    <w:rsid w:val="74EB4D2A"/>
    <w:rsid w:val="74EC037C"/>
    <w:rsid w:val="74EC0DEC"/>
    <w:rsid w:val="74EC2851"/>
    <w:rsid w:val="74EC332D"/>
    <w:rsid w:val="74EC3427"/>
    <w:rsid w:val="74EC6F0E"/>
    <w:rsid w:val="74ED1ED6"/>
    <w:rsid w:val="74ED348A"/>
    <w:rsid w:val="74ED3FC4"/>
    <w:rsid w:val="74ED414D"/>
    <w:rsid w:val="74ED70F5"/>
    <w:rsid w:val="74ED7305"/>
    <w:rsid w:val="74EE3366"/>
    <w:rsid w:val="74EE481B"/>
    <w:rsid w:val="74EE65C9"/>
    <w:rsid w:val="74EE7C94"/>
    <w:rsid w:val="74EF07EE"/>
    <w:rsid w:val="74EF52E3"/>
    <w:rsid w:val="74EF5EA1"/>
    <w:rsid w:val="74EF7749"/>
    <w:rsid w:val="74F02341"/>
    <w:rsid w:val="74F033AD"/>
    <w:rsid w:val="74F05498"/>
    <w:rsid w:val="74F073C7"/>
    <w:rsid w:val="74F11C15"/>
    <w:rsid w:val="74F144BD"/>
    <w:rsid w:val="74F14D7F"/>
    <w:rsid w:val="74F160B9"/>
    <w:rsid w:val="74F17E67"/>
    <w:rsid w:val="74F31967"/>
    <w:rsid w:val="74F31E31"/>
    <w:rsid w:val="74F33324"/>
    <w:rsid w:val="74F33BDF"/>
    <w:rsid w:val="74F34E1F"/>
    <w:rsid w:val="74F3598D"/>
    <w:rsid w:val="74F4131A"/>
    <w:rsid w:val="74F42505"/>
    <w:rsid w:val="74F43519"/>
    <w:rsid w:val="74F43AA8"/>
    <w:rsid w:val="74F47392"/>
    <w:rsid w:val="74F47BBA"/>
    <w:rsid w:val="74F50668"/>
    <w:rsid w:val="74F51705"/>
    <w:rsid w:val="74F57957"/>
    <w:rsid w:val="74F6277E"/>
    <w:rsid w:val="74F647A8"/>
    <w:rsid w:val="74F6547D"/>
    <w:rsid w:val="74F6722B"/>
    <w:rsid w:val="74F70B39"/>
    <w:rsid w:val="74F71921"/>
    <w:rsid w:val="74F7338E"/>
    <w:rsid w:val="74F7708E"/>
    <w:rsid w:val="74F8079A"/>
    <w:rsid w:val="74F82FA3"/>
    <w:rsid w:val="74F831A1"/>
    <w:rsid w:val="74F86F9D"/>
    <w:rsid w:val="74F87447"/>
    <w:rsid w:val="74F87FAB"/>
    <w:rsid w:val="74F90479"/>
    <w:rsid w:val="74F91BBA"/>
    <w:rsid w:val="74F9212E"/>
    <w:rsid w:val="74F92DB8"/>
    <w:rsid w:val="74F93C46"/>
    <w:rsid w:val="74F973D0"/>
    <w:rsid w:val="74FA0C12"/>
    <w:rsid w:val="74FA216F"/>
    <w:rsid w:val="74FA31C0"/>
    <w:rsid w:val="74FA6D1C"/>
    <w:rsid w:val="74FB0908"/>
    <w:rsid w:val="74FB2E64"/>
    <w:rsid w:val="74FB31D4"/>
    <w:rsid w:val="74FB53EF"/>
    <w:rsid w:val="74FC053B"/>
    <w:rsid w:val="74FC2045"/>
    <w:rsid w:val="74FD05BA"/>
    <w:rsid w:val="74FD4A5E"/>
    <w:rsid w:val="74FF2584"/>
    <w:rsid w:val="74FF42EB"/>
    <w:rsid w:val="74FF4332"/>
    <w:rsid w:val="74FF67F2"/>
    <w:rsid w:val="74FF6962"/>
    <w:rsid w:val="74FF6D12"/>
    <w:rsid w:val="74FF747A"/>
    <w:rsid w:val="750000AA"/>
    <w:rsid w:val="75000263"/>
    <w:rsid w:val="75000C59"/>
    <w:rsid w:val="750013E8"/>
    <w:rsid w:val="7500460C"/>
    <w:rsid w:val="75006486"/>
    <w:rsid w:val="75006808"/>
    <w:rsid w:val="7501165C"/>
    <w:rsid w:val="75011FF4"/>
    <w:rsid w:val="75012467"/>
    <w:rsid w:val="7501454E"/>
    <w:rsid w:val="750202C6"/>
    <w:rsid w:val="75024B99"/>
    <w:rsid w:val="7502522A"/>
    <w:rsid w:val="750340FC"/>
    <w:rsid w:val="75034210"/>
    <w:rsid w:val="75036D34"/>
    <w:rsid w:val="75041948"/>
    <w:rsid w:val="7504491C"/>
    <w:rsid w:val="75044989"/>
    <w:rsid w:val="7504558C"/>
    <w:rsid w:val="75046850"/>
    <w:rsid w:val="75047B9A"/>
    <w:rsid w:val="7505015D"/>
    <w:rsid w:val="75052B54"/>
    <w:rsid w:val="75052F1A"/>
    <w:rsid w:val="750536A0"/>
    <w:rsid w:val="750542D9"/>
    <w:rsid w:val="750600DB"/>
    <w:rsid w:val="75061B64"/>
    <w:rsid w:val="75061C10"/>
    <w:rsid w:val="75063912"/>
    <w:rsid w:val="750641BE"/>
    <w:rsid w:val="75064209"/>
    <w:rsid w:val="75070188"/>
    <w:rsid w:val="750718C3"/>
    <w:rsid w:val="750758DC"/>
    <w:rsid w:val="75075900"/>
    <w:rsid w:val="7507768A"/>
    <w:rsid w:val="7508042F"/>
    <w:rsid w:val="75081294"/>
    <w:rsid w:val="7508493D"/>
    <w:rsid w:val="750853EE"/>
    <w:rsid w:val="75090646"/>
    <w:rsid w:val="75093403"/>
    <w:rsid w:val="750951B1"/>
    <w:rsid w:val="75095997"/>
    <w:rsid w:val="750A2200"/>
    <w:rsid w:val="750A2943"/>
    <w:rsid w:val="750A2CD7"/>
    <w:rsid w:val="750A39A9"/>
    <w:rsid w:val="750A39C2"/>
    <w:rsid w:val="750A4751"/>
    <w:rsid w:val="750A5DB0"/>
    <w:rsid w:val="750A70BD"/>
    <w:rsid w:val="750A7B67"/>
    <w:rsid w:val="750B717B"/>
    <w:rsid w:val="750B742E"/>
    <w:rsid w:val="750C16C4"/>
    <w:rsid w:val="750C68F8"/>
    <w:rsid w:val="750C6A4F"/>
    <w:rsid w:val="750D14EF"/>
    <w:rsid w:val="750D66D2"/>
    <w:rsid w:val="750D68EF"/>
    <w:rsid w:val="750E09EA"/>
    <w:rsid w:val="750E27C7"/>
    <w:rsid w:val="750E4C99"/>
    <w:rsid w:val="750E6C6B"/>
    <w:rsid w:val="750E6D0A"/>
    <w:rsid w:val="750E7A18"/>
    <w:rsid w:val="750F6F95"/>
    <w:rsid w:val="751002F7"/>
    <w:rsid w:val="75100BD5"/>
    <w:rsid w:val="75101B82"/>
    <w:rsid w:val="75102179"/>
    <w:rsid w:val="751029E3"/>
    <w:rsid w:val="75104791"/>
    <w:rsid w:val="751064BB"/>
    <w:rsid w:val="7510653F"/>
    <w:rsid w:val="75115C4B"/>
    <w:rsid w:val="751175EA"/>
    <w:rsid w:val="7513293D"/>
    <w:rsid w:val="751332DC"/>
    <w:rsid w:val="75133BF1"/>
    <w:rsid w:val="75134B2D"/>
    <w:rsid w:val="751353F7"/>
    <w:rsid w:val="7513602F"/>
    <w:rsid w:val="75137DDD"/>
    <w:rsid w:val="75141EAB"/>
    <w:rsid w:val="751425E9"/>
    <w:rsid w:val="75145081"/>
    <w:rsid w:val="75153B55"/>
    <w:rsid w:val="751549BD"/>
    <w:rsid w:val="75160524"/>
    <w:rsid w:val="75162B50"/>
    <w:rsid w:val="751678CE"/>
    <w:rsid w:val="751703C4"/>
    <w:rsid w:val="75172006"/>
    <w:rsid w:val="751745CB"/>
    <w:rsid w:val="75175B20"/>
    <w:rsid w:val="75183646"/>
    <w:rsid w:val="75184714"/>
    <w:rsid w:val="75184F05"/>
    <w:rsid w:val="751853F4"/>
    <w:rsid w:val="75191A68"/>
    <w:rsid w:val="75192277"/>
    <w:rsid w:val="75194D46"/>
    <w:rsid w:val="7519542A"/>
    <w:rsid w:val="751A00A9"/>
    <w:rsid w:val="751A0EF3"/>
    <w:rsid w:val="751A116C"/>
    <w:rsid w:val="751A4779"/>
    <w:rsid w:val="751A5305"/>
    <w:rsid w:val="751A73BE"/>
    <w:rsid w:val="751C0EF2"/>
    <w:rsid w:val="751C15AD"/>
    <w:rsid w:val="751C169D"/>
    <w:rsid w:val="751C1EB5"/>
    <w:rsid w:val="751C3136"/>
    <w:rsid w:val="751C3CCD"/>
    <w:rsid w:val="751C4529"/>
    <w:rsid w:val="751C5085"/>
    <w:rsid w:val="751D0C5C"/>
    <w:rsid w:val="751D2073"/>
    <w:rsid w:val="751D2133"/>
    <w:rsid w:val="751D2A0A"/>
    <w:rsid w:val="751D34E6"/>
    <w:rsid w:val="751D4246"/>
    <w:rsid w:val="751D6EAE"/>
    <w:rsid w:val="751E5830"/>
    <w:rsid w:val="751F2194"/>
    <w:rsid w:val="751F42D8"/>
    <w:rsid w:val="751F49D4"/>
    <w:rsid w:val="752000B7"/>
    <w:rsid w:val="752012DB"/>
    <w:rsid w:val="75204D65"/>
    <w:rsid w:val="752075F4"/>
    <w:rsid w:val="75210585"/>
    <w:rsid w:val="7521074C"/>
    <w:rsid w:val="7521165A"/>
    <w:rsid w:val="75211DCC"/>
    <w:rsid w:val="752124FA"/>
    <w:rsid w:val="7521699E"/>
    <w:rsid w:val="75221196"/>
    <w:rsid w:val="75221288"/>
    <w:rsid w:val="75221A1C"/>
    <w:rsid w:val="75222DF6"/>
    <w:rsid w:val="75223F8F"/>
    <w:rsid w:val="752263F0"/>
    <w:rsid w:val="75226430"/>
    <w:rsid w:val="75226929"/>
    <w:rsid w:val="75227685"/>
    <w:rsid w:val="75233075"/>
    <w:rsid w:val="75237C23"/>
    <w:rsid w:val="7524023C"/>
    <w:rsid w:val="75241FEA"/>
    <w:rsid w:val="75243D99"/>
    <w:rsid w:val="752456FB"/>
    <w:rsid w:val="75260A99"/>
    <w:rsid w:val="752631A7"/>
    <w:rsid w:val="75263FB5"/>
    <w:rsid w:val="75265D63"/>
    <w:rsid w:val="75266EA8"/>
    <w:rsid w:val="752671C1"/>
    <w:rsid w:val="75267B11"/>
    <w:rsid w:val="75271ADB"/>
    <w:rsid w:val="752734F6"/>
    <w:rsid w:val="75273889"/>
    <w:rsid w:val="75274CA1"/>
    <w:rsid w:val="7528138A"/>
    <w:rsid w:val="752833A1"/>
    <w:rsid w:val="752843D2"/>
    <w:rsid w:val="75287833"/>
    <w:rsid w:val="7529016C"/>
    <w:rsid w:val="7529170F"/>
    <w:rsid w:val="75291D0C"/>
    <w:rsid w:val="75295853"/>
    <w:rsid w:val="75295E16"/>
    <w:rsid w:val="752962B5"/>
    <w:rsid w:val="75296EEB"/>
    <w:rsid w:val="752A0AE7"/>
    <w:rsid w:val="752A7E05"/>
    <w:rsid w:val="752B0845"/>
    <w:rsid w:val="752B15CB"/>
    <w:rsid w:val="752B31CC"/>
    <w:rsid w:val="752B3379"/>
    <w:rsid w:val="752B4A48"/>
    <w:rsid w:val="752B5127"/>
    <w:rsid w:val="752C0E9F"/>
    <w:rsid w:val="752C2C6C"/>
    <w:rsid w:val="752C2CC4"/>
    <w:rsid w:val="752C300C"/>
    <w:rsid w:val="752C5A03"/>
    <w:rsid w:val="752C5ED8"/>
    <w:rsid w:val="752C66E7"/>
    <w:rsid w:val="752C70F1"/>
    <w:rsid w:val="752D1EC8"/>
    <w:rsid w:val="752D4797"/>
    <w:rsid w:val="752D5343"/>
    <w:rsid w:val="752D79AF"/>
    <w:rsid w:val="752E10BB"/>
    <w:rsid w:val="752E2E69"/>
    <w:rsid w:val="752E387E"/>
    <w:rsid w:val="752E4C17"/>
    <w:rsid w:val="752E4EA8"/>
    <w:rsid w:val="752E6890"/>
    <w:rsid w:val="752F1C88"/>
    <w:rsid w:val="7530098F"/>
    <w:rsid w:val="75302FBA"/>
    <w:rsid w:val="75303118"/>
    <w:rsid w:val="753059D3"/>
    <w:rsid w:val="75306578"/>
    <w:rsid w:val="75306BE1"/>
    <w:rsid w:val="75311E5B"/>
    <w:rsid w:val="753200B8"/>
    <w:rsid w:val="753205D0"/>
    <w:rsid w:val="7532142F"/>
    <w:rsid w:val="75321D1A"/>
    <w:rsid w:val="75321D4A"/>
    <w:rsid w:val="75322959"/>
    <w:rsid w:val="75324CE8"/>
    <w:rsid w:val="75325BAA"/>
    <w:rsid w:val="75327179"/>
    <w:rsid w:val="75330480"/>
    <w:rsid w:val="75331A99"/>
    <w:rsid w:val="75332B89"/>
    <w:rsid w:val="753331DA"/>
    <w:rsid w:val="75335F09"/>
    <w:rsid w:val="75336C15"/>
    <w:rsid w:val="75345515"/>
    <w:rsid w:val="75346F51"/>
    <w:rsid w:val="75347FE1"/>
    <w:rsid w:val="753509C1"/>
    <w:rsid w:val="7535244A"/>
    <w:rsid w:val="753524B9"/>
    <w:rsid w:val="753541F8"/>
    <w:rsid w:val="7536001A"/>
    <w:rsid w:val="75361B5B"/>
    <w:rsid w:val="75363ACC"/>
    <w:rsid w:val="75364E65"/>
    <w:rsid w:val="75366D4E"/>
    <w:rsid w:val="75366F8A"/>
    <w:rsid w:val="753676C3"/>
    <w:rsid w:val="75372596"/>
    <w:rsid w:val="75372F91"/>
    <w:rsid w:val="753771B5"/>
    <w:rsid w:val="753811F0"/>
    <w:rsid w:val="75381404"/>
    <w:rsid w:val="75383588"/>
    <w:rsid w:val="75383CE8"/>
    <w:rsid w:val="7538447B"/>
    <w:rsid w:val="75390065"/>
    <w:rsid w:val="75391DEA"/>
    <w:rsid w:val="7539590B"/>
    <w:rsid w:val="75395FF8"/>
    <w:rsid w:val="75396923"/>
    <w:rsid w:val="7539704C"/>
    <w:rsid w:val="75397C3B"/>
    <w:rsid w:val="753A180E"/>
    <w:rsid w:val="753A35BC"/>
    <w:rsid w:val="753A384D"/>
    <w:rsid w:val="753A476D"/>
    <w:rsid w:val="753A5C0B"/>
    <w:rsid w:val="753A7438"/>
    <w:rsid w:val="753A7A60"/>
    <w:rsid w:val="753B196C"/>
    <w:rsid w:val="753B2042"/>
    <w:rsid w:val="753B3A84"/>
    <w:rsid w:val="753B3AB4"/>
    <w:rsid w:val="753B515D"/>
    <w:rsid w:val="753C15DA"/>
    <w:rsid w:val="753C37D8"/>
    <w:rsid w:val="753C5586"/>
    <w:rsid w:val="753C7334"/>
    <w:rsid w:val="753D08FF"/>
    <w:rsid w:val="753D12FE"/>
    <w:rsid w:val="753D283B"/>
    <w:rsid w:val="753D4533"/>
    <w:rsid w:val="753D52A7"/>
    <w:rsid w:val="753D73E8"/>
    <w:rsid w:val="753D7FC4"/>
    <w:rsid w:val="753E27D9"/>
    <w:rsid w:val="753E571C"/>
    <w:rsid w:val="753E6F2A"/>
    <w:rsid w:val="753E722F"/>
    <w:rsid w:val="753F0BD2"/>
    <w:rsid w:val="753F177D"/>
    <w:rsid w:val="753F5076"/>
    <w:rsid w:val="753F6E24"/>
    <w:rsid w:val="754000AF"/>
    <w:rsid w:val="75400ABF"/>
    <w:rsid w:val="754011D4"/>
    <w:rsid w:val="7540695D"/>
    <w:rsid w:val="75410DEE"/>
    <w:rsid w:val="75412B9C"/>
    <w:rsid w:val="75414B5F"/>
    <w:rsid w:val="754157DE"/>
    <w:rsid w:val="754200FE"/>
    <w:rsid w:val="754206C3"/>
    <w:rsid w:val="75422471"/>
    <w:rsid w:val="75425809"/>
    <w:rsid w:val="754362E9"/>
    <w:rsid w:val="754372F2"/>
    <w:rsid w:val="7544005F"/>
    <w:rsid w:val="754424E7"/>
    <w:rsid w:val="754426E4"/>
    <w:rsid w:val="7544443B"/>
    <w:rsid w:val="754461E9"/>
    <w:rsid w:val="75447C03"/>
    <w:rsid w:val="75451D0C"/>
    <w:rsid w:val="75453B2A"/>
    <w:rsid w:val="75455217"/>
    <w:rsid w:val="75457B94"/>
    <w:rsid w:val="754602FA"/>
    <w:rsid w:val="7546108D"/>
    <w:rsid w:val="754618A3"/>
    <w:rsid w:val="75466405"/>
    <w:rsid w:val="754725FF"/>
    <w:rsid w:val="754730F9"/>
    <w:rsid w:val="754732AE"/>
    <w:rsid w:val="754746AE"/>
    <w:rsid w:val="75474E66"/>
    <w:rsid w:val="75475CD9"/>
    <w:rsid w:val="754771E6"/>
    <w:rsid w:val="7548217D"/>
    <w:rsid w:val="7548286D"/>
    <w:rsid w:val="75483C08"/>
    <w:rsid w:val="75483F70"/>
    <w:rsid w:val="75487539"/>
    <w:rsid w:val="7548774E"/>
    <w:rsid w:val="754877AE"/>
    <w:rsid w:val="7549004D"/>
    <w:rsid w:val="75490BFD"/>
    <w:rsid w:val="75491A51"/>
    <w:rsid w:val="754937FF"/>
    <w:rsid w:val="75497CA3"/>
    <w:rsid w:val="754A01F4"/>
    <w:rsid w:val="754A0CD6"/>
    <w:rsid w:val="754A2051"/>
    <w:rsid w:val="754A70EF"/>
    <w:rsid w:val="754B0B4C"/>
    <w:rsid w:val="754B4CAD"/>
    <w:rsid w:val="754B57C9"/>
    <w:rsid w:val="754B6154"/>
    <w:rsid w:val="754B7577"/>
    <w:rsid w:val="754C32EF"/>
    <w:rsid w:val="754C33A3"/>
    <w:rsid w:val="754C48B0"/>
    <w:rsid w:val="754D0B1B"/>
    <w:rsid w:val="754D1541"/>
    <w:rsid w:val="754D5ACD"/>
    <w:rsid w:val="754E0E15"/>
    <w:rsid w:val="754E259B"/>
    <w:rsid w:val="754E350B"/>
    <w:rsid w:val="754E52B9"/>
    <w:rsid w:val="754E6117"/>
    <w:rsid w:val="754E66A1"/>
    <w:rsid w:val="754E7E02"/>
    <w:rsid w:val="754F55B7"/>
    <w:rsid w:val="75500415"/>
    <w:rsid w:val="75501031"/>
    <w:rsid w:val="75502DDF"/>
    <w:rsid w:val="75504B8E"/>
    <w:rsid w:val="75510383"/>
    <w:rsid w:val="75510906"/>
    <w:rsid w:val="755143C4"/>
    <w:rsid w:val="75516C9D"/>
    <w:rsid w:val="755212F7"/>
    <w:rsid w:val="75521549"/>
    <w:rsid w:val="755232DA"/>
    <w:rsid w:val="75524DAA"/>
    <w:rsid w:val="75525E28"/>
    <w:rsid w:val="75526065"/>
    <w:rsid w:val="75526B58"/>
    <w:rsid w:val="755271B5"/>
    <w:rsid w:val="75530B22"/>
    <w:rsid w:val="7553104E"/>
    <w:rsid w:val="75531083"/>
    <w:rsid w:val="755335E9"/>
    <w:rsid w:val="7553467E"/>
    <w:rsid w:val="75534DE4"/>
    <w:rsid w:val="75535553"/>
    <w:rsid w:val="7553700A"/>
    <w:rsid w:val="755377C8"/>
    <w:rsid w:val="75542618"/>
    <w:rsid w:val="755503F6"/>
    <w:rsid w:val="755521A4"/>
    <w:rsid w:val="75552838"/>
    <w:rsid w:val="755550E4"/>
    <w:rsid w:val="75555A8B"/>
    <w:rsid w:val="75556682"/>
    <w:rsid w:val="75564CDF"/>
    <w:rsid w:val="755653EE"/>
    <w:rsid w:val="7556718C"/>
    <w:rsid w:val="75567E1A"/>
    <w:rsid w:val="755723C0"/>
    <w:rsid w:val="7557416E"/>
    <w:rsid w:val="75574608"/>
    <w:rsid w:val="75575F1C"/>
    <w:rsid w:val="755839D5"/>
    <w:rsid w:val="75587EE6"/>
    <w:rsid w:val="75591764"/>
    <w:rsid w:val="75596138"/>
    <w:rsid w:val="755A1EB0"/>
    <w:rsid w:val="755A2BB0"/>
    <w:rsid w:val="755A4625"/>
    <w:rsid w:val="755A5A0C"/>
    <w:rsid w:val="755A7238"/>
    <w:rsid w:val="755B0F56"/>
    <w:rsid w:val="755B226F"/>
    <w:rsid w:val="755B2545"/>
    <w:rsid w:val="755C1644"/>
    <w:rsid w:val="755C3876"/>
    <w:rsid w:val="755C3BC2"/>
    <w:rsid w:val="755C5157"/>
    <w:rsid w:val="755D3193"/>
    <w:rsid w:val="755D4D06"/>
    <w:rsid w:val="755D54FC"/>
    <w:rsid w:val="755D6D4B"/>
    <w:rsid w:val="755E00A5"/>
    <w:rsid w:val="755E43A0"/>
    <w:rsid w:val="755E4EFA"/>
    <w:rsid w:val="755F4D3F"/>
    <w:rsid w:val="755F5957"/>
    <w:rsid w:val="755F5BFA"/>
    <w:rsid w:val="755F5CAE"/>
    <w:rsid w:val="755F6BE3"/>
    <w:rsid w:val="75610B49"/>
    <w:rsid w:val="75611408"/>
    <w:rsid w:val="7561323F"/>
    <w:rsid w:val="75614FED"/>
    <w:rsid w:val="75616D72"/>
    <w:rsid w:val="75616D9B"/>
    <w:rsid w:val="75621289"/>
    <w:rsid w:val="75622B13"/>
    <w:rsid w:val="75622BA9"/>
    <w:rsid w:val="75623BD8"/>
    <w:rsid w:val="75624811"/>
    <w:rsid w:val="756248C1"/>
    <w:rsid w:val="75624F18"/>
    <w:rsid w:val="7562676A"/>
    <w:rsid w:val="75627406"/>
    <w:rsid w:val="75627947"/>
    <w:rsid w:val="75630D65"/>
    <w:rsid w:val="7563305D"/>
    <w:rsid w:val="75635FA7"/>
    <w:rsid w:val="75640639"/>
    <w:rsid w:val="75641B34"/>
    <w:rsid w:val="75642008"/>
    <w:rsid w:val="75642168"/>
    <w:rsid w:val="75644ADD"/>
    <w:rsid w:val="75644D84"/>
    <w:rsid w:val="75645889"/>
    <w:rsid w:val="7564688B"/>
    <w:rsid w:val="756475BD"/>
    <w:rsid w:val="756556EE"/>
    <w:rsid w:val="75660971"/>
    <w:rsid w:val="756615D5"/>
    <w:rsid w:val="75663B9A"/>
    <w:rsid w:val="75664928"/>
    <w:rsid w:val="756661A9"/>
    <w:rsid w:val="75671722"/>
    <w:rsid w:val="75671EB5"/>
    <w:rsid w:val="75671ED7"/>
    <w:rsid w:val="7567229A"/>
    <w:rsid w:val="756774F9"/>
    <w:rsid w:val="75680129"/>
    <w:rsid w:val="756819EF"/>
    <w:rsid w:val="75681AC5"/>
    <w:rsid w:val="756845CD"/>
    <w:rsid w:val="75686583"/>
    <w:rsid w:val="756920F3"/>
    <w:rsid w:val="7569258E"/>
    <w:rsid w:val="756932A9"/>
    <w:rsid w:val="75693EA1"/>
    <w:rsid w:val="75696657"/>
    <w:rsid w:val="75696763"/>
    <w:rsid w:val="75696978"/>
    <w:rsid w:val="756A4B5E"/>
    <w:rsid w:val="756A77A7"/>
    <w:rsid w:val="756B19C7"/>
    <w:rsid w:val="756B2BB7"/>
    <w:rsid w:val="756B730A"/>
    <w:rsid w:val="756B773E"/>
    <w:rsid w:val="756B7C19"/>
    <w:rsid w:val="756C079A"/>
    <w:rsid w:val="756C13CF"/>
    <w:rsid w:val="756C3C36"/>
    <w:rsid w:val="756C3F48"/>
    <w:rsid w:val="756C62EB"/>
    <w:rsid w:val="756D154D"/>
    <w:rsid w:val="756D573F"/>
    <w:rsid w:val="756D5BCA"/>
    <w:rsid w:val="756E3266"/>
    <w:rsid w:val="756E58DA"/>
    <w:rsid w:val="756E770A"/>
    <w:rsid w:val="75701566"/>
    <w:rsid w:val="75701CEC"/>
    <w:rsid w:val="75703482"/>
    <w:rsid w:val="75706C8C"/>
    <w:rsid w:val="75706FDE"/>
    <w:rsid w:val="757108D4"/>
    <w:rsid w:val="75711491"/>
    <w:rsid w:val="75711A3B"/>
    <w:rsid w:val="75720FA8"/>
    <w:rsid w:val="757212AF"/>
    <w:rsid w:val="75721B90"/>
    <w:rsid w:val="75722BFB"/>
    <w:rsid w:val="75722D56"/>
    <w:rsid w:val="75722DB1"/>
    <w:rsid w:val="75734190"/>
    <w:rsid w:val="75735A9C"/>
    <w:rsid w:val="757375B0"/>
    <w:rsid w:val="757403BC"/>
    <w:rsid w:val="75740D36"/>
    <w:rsid w:val="75742F72"/>
    <w:rsid w:val="75745CF9"/>
    <w:rsid w:val="75750A98"/>
    <w:rsid w:val="757514DF"/>
    <w:rsid w:val="75752800"/>
    <w:rsid w:val="757545F4"/>
    <w:rsid w:val="75755B80"/>
    <w:rsid w:val="75756976"/>
    <w:rsid w:val="75757662"/>
    <w:rsid w:val="7577036C"/>
    <w:rsid w:val="757765BE"/>
    <w:rsid w:val="757765F2"/>
    <w:rsid w:val="7578272B"/>
    <w:rsid w:val="757829E1"/>
    <w:rsid w:val="757840E4"/>
    <w:rsid w:val="757858B3"/>
    <w:rsid w:val="75790588"/>
    <w:rsid w:val="75792336"/>
    <w:rsid w:val="757941E8"/>
    <w:rsid w:val="757A0429"/>
    <w:rsid w:val="757A04C8"/>
    <w:rsid w:val="757A1C0A"/>
    <w:rsid w:val="757A39A5"/>
    <w:rsid w:val="757A4300"/>
    <w:rsid w:val="757A4F5A"/>
    <w:rsid w:val="757A596F"/>
    <w:rsid w:val="757A60AE"/>
    <w:rsid w:val="757A6153"/>
    <w:rsid w:val="757A6D52"/>
    <w:rsid w:val="757B007E"/>
    <w:rsid w:val="757B3C14"/>
    <w:rsid w:val="757B6DFF"/>
    <w:rsid w:val="757C028F"/>
    <w:rsid w:val="757C0746"/>
    <w:rsid w:val="757C1A61"/>
    <w:rsid w:val="757C5804"/>
    <w:rsid w:val="757C5983"/>
    <w:rsid w:val="757D16FB"/>
    <w:rsid w:val="757D539F"/>
    <w:rsid w:val="757E526A"/>
    <w:rsid w:val="757E6715"/>
    <w:rsid w:val="757F36C5"/>
    <w:rsid w:val="757F3A79"/>
    <w:rsid w:val="757F3AFB"/>
    <w:rsid w:val="757F4DAC"/>
    <w:rsid w:val="757F6C10"/>
    <w:rsid w:val="757F6C9C"/>
    <w:rsid w:val="757F6D15"/>
    <w:rsid w:val="758000A0"/>
    <w:rsid w:val="75803660"/>
    <w:rsid w:val="75803CB0"/>
    <w:rsid w:val="75807459"/>
    <w:rsid w:val="75807D03"/>
    <w:rsid w:val="758111EB"/>
    <w:rsid w:val="75812C71"/>
    <w:rsid w:val="75816038"/>
    <w:rsid w:val="75816872"/>
    <w:rsid w:val="7581743D"/>
    <w:rsid w:val="75822BBB"/>
    <w:rsid w:val="758232E5"/>
    <w:rsid w:val="75826D11"/>
    <w:rsid w:val="7582764E"/>
    <w:rsid w:val="758279F3"/>
    <w:rsid w:val="75836A21"/>
    <w:rsid w:val="75842EC1"/>
    <w:rsid w:val="75843A14"/>
    <w:rsid w:val="75846F2D"/>
    <w:rsid w:val="75847DB4"/>
    <w:rsid w:val="75851F66"/>
    <w:rsid w:val="75863F12"/>
    <w:rsid w:val="758650CA"/>
    <w:rsid w:val="75865120"/>
    <w:rsid w:val="75866801"/>
    <w:rsid w:val="75866DE0"/>
    <w:rsid w:val="75870520"/>
    <w:rsid w:val="75874D60"/>
    <w:rsid w:val="758753A2"/>
    <w:rsid w:val="75876249"/>
    <w:rsid w:val="75877499"/>
    <w:rsid w:val="75880E08"/>
    <w:rsid w:val="75881364"/>
    <w:rsid w:val="7588291B"/>
    <w:rsid w:val="75883048"/>
    <w:rsid w:val="7588678A"/>
    <w:rsid w:val="75886832"/>
    <w:rsid w:val="75886E0C"/>
    <w:rsid w:val="7589009F"/>
    <w:rsid w:val="75890954"/>
    <w:rsid w:val="758919A7"/>
    <w:rsid w:val="7589387E"/>
    <w:rsid w:val="75893BAF"/>
    <w:rsid w:val="75894543"/>
    <w:rsid w:val="758954EF"/>
    <w:rsid w:val="758A3D23"/>
    <w:rsid w:val="758A718D"/>
    <w:rsid w:val="758B02BC"/>
    <w:rsid w:val="758B206A"/>
    <w:rsid w:val="758B68F4"/>
    <w:rsid w:val="758B7F6C"/>
    <w:rsid w:val="758C0FF3"/>
    <w:rsid w:val="758C1355"/>
    <w:rsid w:val="758C5322"/>
    <w:rsid w:val="758C6643"/>
    <w:rsid w:val="758C6EDC"/>
    <w:rsid w:val="758D02AB"/>
    <w:rsid w:val="758D10AA"/>
    <w:rsid w:val="758D2A0B"/>
    <w:rsid w:val="758D4B0A"/>
    <w:rsid w:val="758D5DE2"/>
    <w:rsid w:val="758D6444"/>
    <w:rsid w:val="758D76A1"/>
    <w:rsid w:val="758D7B90"/>
    <w:rsid w:val="758E06B1"/>
    <w:rsid w:val="758E06B8"/>
    <w:rsid w:val="758E2CCD"/>
    <w:rsid w:val="758E3586"/>
    <w:rsid w:val="758E3908"/>
    <w:rsid w:val="758E56B6"/>
    <w:rsid w:val="758E7F20"/>
    <w:rsid w:val="758F0C8C"/>
    <w:rsid w:val="758F4FC4"/>
    <w:rsid w:val="758F5960"/>
    <w:rsid w:val="758F5D47"/>
    <w:rsid w:val="758F6635"/>
    <w:rsid w:val="758F784A"/>
    <w:rsid w:val="759011CE"/>
    <w:rsid w:val="75902EDA"/>
    <w:rsid w:val="75903A68"/>
    <w:rsid w:val="759058D2"/>
    <w:rsid w:val="75905ACB"/>
    <w:rsid w:val="75907250"/>
    <w:rsid w:val="75907680"/>
    <w:rsid w:val="75913BF6"/>
    <w:rsid w:val="7591430D"/>
    <w:rsid w:val="759159B6"/>
    <w:rsid w:val="7592164A"/>
    <w:rsid w:val="75921E95"/>
    <w:rsid w:val="759221CE"/>
    <w:rsid w:val="759251A6"/>
    <w:rsid w:val="75925452"/>
    <w:rsid w:val="75930FD6"/>
    <w:rsid w:val="75932CCC"/>
    <w:rsid w:val="75935272"/>
    <w:rsid w:val="75936EF0"/>
    <w:rsid w:val="75937D45"/>
    <w:rsid w:val="75946424"/>
    <w:rsid w:val="75946BED"/>
    <w:rsid w:val="759479A6"/>
    <w:rsid w:val="7595133F"/>
    <w:rsid w:val="75952BC5"/>
    <w:rsid w:val="75952EE8"/>
    <w:rsid w:val="75954C96"/>
    <w:rsid w:val="75955F03"/>
    <w:rsid w:val="759579C4"/>
    <w:rsid w:val="75963A07"/>
    <w:rsid w:val="75964ED9"/>
    <w:rsid w:val="75970A0E"/>
    <w:rsid w:val="75973D58"/>
    <w:rsid w:val="7597492D"/>
    <w:rsid w:val="75974981"/>
    <w:rsid w:val="75976C60"/>
    <w:rsid w:val="75986535"/>
    <w:rsid w:val="75986EB1"/>
    <w:rsid w:val="7599023D"/>
    <w:rsid w:val="75994786"/>
    <w:rsid w:val="759A04FF"/>
    <w:rsid w:val="759A405B"/>
    <w:rsid w:val="759A4BC5"/>
    <w:rsid w:val="759B3E1B"/>
    <w:rsid w:val="759B4CA8"/>
    <w:rsid w:val="759C014B"/>
    <w:rsid w:val="759C256E"/>
    <w:rsid w:val="759C5D3B"/>
    <w:rsid w:val="759C6138"/>
    <w:rsid w:val="759C6172"/>
    <w:rsid w:val="759C64ED"/>
    <w:rsid w:val="759C7644"/>
    <w:rsid w:val="759C7DD3"/>
    <w:rsid w:val="759D20DD"/>
    <w:rsid w:val="759D2392"/>
    <w:rsid w:val="759D7CDB"/>
    <w:rsid w:val="759E1430"/>
    <w:rsid w:val="759E3B4B"/>
    <w:rsid w:val="759E7FEF"/>
    <w:rsid w:val="759F0F55"/>
    <w:rsid w:val="759F3253"/>
    <w:rsid w:val="759F4AB9"/>
    <w:rsid w:val="759F78C3"/>
    <w:rsid w:val="75A02E0D"/>
    <w:rsid w:val="75A03D67"/>
    <w:rsid w:val="75A0768A"/>
    <w:rsid w:val="75A1188D"/>
    <w:rsid w:val="75A1363B"/>
    <w:rsid w:val="75A13DFE"/>
    <w:rsid w:val="75A13F27"/>
    <w:rsid w:val="75A153E9"/>
    <w:rsid w:val="75A21147"/>
    <w:rsid w:val="75A21FAA"/>
    <w:rsid w:val="75A23867"/>
    <w:rsid w:val="75A2456D"/>
    <w:rsid w:val="75A24B7B"/>
    <w:rsid w:val="75A24D93"/>
    <w:rsid w:val="75A26D12"/>
    <w:rsid w:val="75A30BB1"/>
    <w:rsid w:val="75A31161"/>
    <w:rsid w:val="75A32E71"/>
    <w:rsid w:val="75A341F2"/>
    <w:rsid w:val="75A35605"/>
    <w:rsid w:val="75A370BA"/>
    <w:rsid w:val="75A4312B"/>
    <w:rsid w:val="75A44ED9"/>
    <w:rsid w:val="75A5137D"/>
    <w:rsid w:val="75A515FF"/>
    <w:rsid w:val="75A519C0"/>
    <w:rsid w:val="75A52BE4"/>
    <w:rsid w:val="75A5485D"/>
    <w:rsid w:val="75A54CD6"/>
    <w:rsid w:val="75A54E5C"/>
    <w:rsid w:val="75A56925"/>
    <w:rsid w:val="75A57354"/>
    <w:rsid w:val="75A60C51"/>
    <w:rsid w:val="75A650F5"/>
    <w:rsid w:val="75A66EA3"/>
    <w:rsid w:val="75A70A12"/>
    <w:rsid w:val="75A7207F"/>
    <w:rsid w:val="75A725A6"/>
    <w:rsid w:val="75A736A5"/>
    <w:rsid w:val="75A7498C"/>
    <w:rsid w:val="75A760AB"/>
    <w:rsid w:val="75A82C1C"/>
    <w:rsid w:val="75A8328C"/>
    <w:rsid w:val="75A849CA"/>
    <w:rsid w:val="75A872AC"/>
    <w:rsid w:val="75A9073C"/>
    <w:rsid w:val="75A90999"/>
    <w:rsid w:val="75A924F0"/>
    <w:rsid w:val="75A93CE4"/>
    <w:rsid w:val="75A966F2"/>
    <w:rsid w:val="75A97711"/>
    <w:rsid w:val="75A97CB6"/>
    <w:rsid w:val="75A97E70"/>
    <w:rsid w:val="75AA2CBD"/>
    <w:rsid w:val="75AA7EA4"/>
    <w:rsid w:val="75AB270C"/>
    <w:rsid w:val="75AB6147"/>
    <w:rsid w:val="75AB6268"/>
    <w:rsid w:val="75AB6C03"/>
    <w:rsid w:val="75AB743D"/>
    <w:rsid w:val="75AC3360"/>
    <w:rsid w:val="75AC3C0D"/>
    <w:rsid w:val="75AC5345"/>
    <w:rsid w:val="75AD002E"/>
    <w:rsid w:val="75AD0232"/>
    <w:rsid w:val="75AD1FE0"/>
    <w:rsid w:val="75AD3016"/>
    <w:rsid w:val="75AD5370"/>
    <w:rsid w:val="75AD5D99"/>
    <w:rsid w:val="75AD5F61"/>
    <w:rsid w:val="75AD6516"/>
    <w:rsid w:val="75AE25D4"/>
    <w:rsid w:val="75AE311E"/>
    <w:rsid w:val="75AE5276"/>
    <w:rsid w:val="75AE527D"/>
    <w:rsid w:val="75AE65F2"/>
    <w:rsid w:val="75AE7B06"/>
    <w:rsid w:val="75AF3FAA"/>
    <w:rsid w:val="75AF5D58"/>
    <w:rsid w:val="75B01353"/>
    <w:rsid w:val="75B03708"/>
    <w:rsid w:val="75B0387E"/>
    <w:rsid w:val="75B07D22"/>
    <w:rsid w:val="75B1060F"/>
    <w:rsid w:val="75B172CA"/>
    <w:rsid w:val="75B204AD"/>
    <w:rsid w:val="75B20845"/>
    <w:rsid w:val="75B22378"/>
    <w:rsid w:val="75B23A9A"/>
    <w:rsid w:val="75B24D34"/>
    <w:rsid w:val="75B25848"/>
    <w:rsid w:val="75B25DE5"/>
    <w:rsid w:val="75B25EBF"/>
    <w:rsid w:val="75B275F6"/>
    <w:rsid w:val="75B32F2F"/>
    <w:rsid w:val="75B3511C"/>
    <w:rsid w:val="75B413E2"/>
    <w:rsid w:val="75B42730"/>
    <w:rsid w:val="75B4336E"/>
    <w:rsid w:val="75B442F5"/>
    <w:rsid w:val="75B44BDD"/>
    <w:rsid w:val="75B45749"/>
    <w:rsid w:val="75B4584F"/>
    <w:rsid w:val="75B51F34"/>
    <w:rsid w:val="75B55338"/>
    <w:rsid w:val="75B570E6"/>
    <w:rsid w:val="75B570FA"/>
    <w:rsid w:val="75B618B0"/>
    <w:rsid w:val="75B62E18"/>
    <w:rsid w:val="75B66035"/>
    <w:rsid w:val="75B710B1"/>
    <w:rsid w:val="75B71CEF"/>
    <w:rsid w:val="75B72E5F"/>
    <w:rsid w:val="75B740FC"/>
    <w:rsid w:val="75B743DF"/>
    <w:rsid w:val="75B74C0D"/>
    <w:rsid w:val="75B75197"/>
    <w:rsid w:val="75B75911"/>
    <w:rsid w:val="75B769B0"/>
    <w:rsid w:val="75B80545"/>
    <w:rsid w:val="75B8438F"/>
    <w:rsid w:val="75B86DA1"/>
    <w:rsid w:val="75B90985"/>
    <w:rsid w:val="75B91A18"/>
    <w:rsid w:val="75B91D7B"/>
    <w:rsid w:val="75B92CAD"/>
    <w:rsid w:val="75B94A68"/>
    <w:rsid w:val="75B94E29"/>
    <w:rsid w:val="75B9501B"/>
    <w:rsid w:val="75B96BD7"/>
    <w:rsid w:val="75BA231B"/>
    <w:rsid w:val="75BA294F"/>
    <w:rsid w:val="75BA64AB"/>
    <w:rsid w:val="75BB01DE"/>
    <w:rsid w:val="75BB0840"/>
    <w:rsid w:val="75BB0B9C"/>
    <w:rsid w:val="75BB0D7A"/>
    <w:rsid w:val="75BB37E4"/>
    <w:rsid w:val="75BB65EE"/>
    <w:rsid w:val="75BB74C6"/>
    <w:rsid w:val="75BB77A5"/>
    <w:rsid w:val="75BC42B9"/>
    <w:rsid w:val="75BC5723"/>
    <w:rsid w:val="75BC66C7"/>
    <w:rsid w:val="75BC74F0"/>
    <w:rsid w:val="75BC7E02"/>
    <w:rsid w:val="75BD1783"/>
    <w:rsid w:val="75BE1D21"/>
    <w:rsid w:val="75BE41ED"/>
    <w:rsid w:val="75BE5F9B"/>
    <w:rsid w:val="75BE65C0"/>
    <w:rsid w:val="75BE6852"/>
    <w:rsid w:val="75BF2429"/>
    <w:rsid w:val="75BF31D5"/>
    <w:rsid w:val="75BF3AC1"/>
    <w:rsid w:val="75BF4FC7"/>
    <w:rsid w:val="75BF574A"/>
    <w:rsid w:val="75BF5EDF"/>
    <w:rsid w:val="75C05415"/>
    <w:rsid w:val="75C07A71"/>
    <w:rsid w:val="75C114BC"/>
    <w:rsid w:val="75C1274F"/>
    <w:rsid w:val="75C1389B"/>
    <w:rsid w:val="75C169C3"/>
    <w:rsid w:val="75C20B83"/>
    <w:rsid w:val="75C21594"/>
    <w:rsid w:val="75C225E1"/>
    <w:rsid w:val="75C27978"/>
    <w:rsid w:val="75C32BA4"/>
    <w:rsid w:val="75C335B1"/>
    <w:rsid w:val="75C337A5"/>
    <w:rsid w:val="75C37A55"/>
    <w:rsid w:val="75C40380"/>
    <w:rsid w:val="75C44F28"/>
    <w:rsid w:val="75C45344"/>
    <w:rsid w:val="75C5212B"/>
    <w:rsid w:val="75C537CD"/>
    <w:rsid w:val="75C5557C"/>
    <w:rsid w:val="75C55B35"/>
    <w:rsid w:val="75C57F15"/>
    <w:rsid w:val="75C612F4"/>
    <w:rsid w:val="75C64E50"/>
    <w:rsid w:val="75C65976"/>
    <w:rsid w:val="75C6620F"/>
    <w:rsid w:val="75C675DF"/>
    <w:rsid w:val="75C72835"/>
    <w:rsid w:val="75C73C2E"/>
    <w:rsid w:val="75C73D87"/>
    <w:rsid w:val="75C777FE"/>
    <w:rsid w:val="75C80561"/>
    <w:rsid w:val="75C80BC8"/>
    <w:rsid w:val="75C83F05"/>
    <w:rsid w:val="75C8506C"/>
    <w:rsid w:val="75C86896"/>
    <w:rsid w:val="75C9063E"/>
    <w:rsid w:val="75C918F5"/>
    <w:rsid w:val="75C934A8"/>
    <w:rsid w:val="75C93BAE"/>
    <w:rsid w:val="75C96E16"/>
    <w:rsid w:val="75CA2B92"/>
    <w:rsid w:val="75CB2646"/>
    <w:rsid w:val="75CB2BAE"/>
    <w:rsid w:val="75CB5D17"/>
    <w:rsid w:val="75CB62F8"/>
    <w:rsid w:val="75CB690A"/>
    <w:rsid w:val="75CB699B"/>
    <w:rsid w:val="75CC1383"/>
    <w:rsid w:val="75CC22D1"/>
    <w:rsid w:val="75CC26DA"/>
    <w:rsid w:val="75CC4ABD"/>
    <w:rsid w:val="75CD2682"/>
    <w:rsid w:val="75CD365C"/>
    <w:rsid w:val="75CD39BD"/>
    <w:rsid w:val="75CD61DE"/>
    <w:rsid w:val="75CD6C5C"/>
    <w:rsid w:val="75CD7E1F"/>
    <w:rsid w:val="75CE2708"/>
    <w:rsid w:val="75CE2E3D"/>
    <w:rsid w:val="75CE7475"/>
    <w:rsid w:val="75CF01A8"/>
    <w:rsid w:val="75CF25A0"/>
    <w:rsid w:val="75CF63FA"/>
    <w:rsid w:val="75CF6455"/>
    <w:rsid w:val="75CF7221"/>
    <w:rsid w:val="75CF7897"/>
    <w:rsid w:val="75D02172"/>
    <w:rsid w:val="75D03F20"/>
    <w:rsid w:val="75D05CCE"/>
    <w:rsid w:val="75D145FA"/>
    <w:rsid w:val="75D15B03"/>
    <w:rsid w:val="75D164B8"/>
    <w:rsid w:val="75D21A46"/>
    <w:rsid w:val="75D21BC6"/>
    <w:rsid w:val="75D237F5"/>
    <w:rsid w:val="75D25EEA"/>
    <w:rsid w:val="75D2632D"/>
    <w:rsid w:val="75D27C98"/>
    <w:rsid w:val="75D306BC"/>
    <w:rsid w:val="75D307FB"/>
    <w:rsid w:val="75D30E1D"/>
    <w:rsid w:val="75D3261B"/>
    <w:rsid w:val="75D3345E"/>
    <w:rsid w:val="75D33591"/>
    <w:rsid w:val="75D35E9C"/>
    <w:rsid w:val="75D361E5"/>
    <w:rsid w:val="75D457BF"/>
    <w:rsid w:val="75D47084"/>
    <w:rsid w:val="75D4756D"/>
    <w:rsid w:val="75D51537"/>
    <w:rsid w:val="75D532E5"/>
    <w:rsid w:val="75D5514C"/>
    <w:rsid w:val="75D573D4"/>
    <w:rsid w:val="75D57408"/>
    <w:rsid w:val="75D57A5A"/>
    <w:rsid w:val="75D60D99"/>
    <w:rsid w:val="75D62912"/>
    <w:rsid w:val="75D63A95"/>
    <w:rsid w:val="75D67759"/>
    <w:rsid w:val="75D67789"/>
    <w:rsid w:val="75D67E8E"/>
    <w:rsid w:val="75D73501"/>
    <w:rsid w:val="75D76153"/>
    <w:rsid w:val="75D7705D"/>
    <w:rsid w:val="75D77708"/>
    <w:rsid w:val="75D837BA"/>
    <w:rsid w:val="75D85240"/>
    <w:rsid w:val="75D92479"/>
    <w:rsid w:val="75D92DD5"/>
    <w:rsid w:val="75D94865"/>
    <w:rsid w:val="75D95FA8"/>
    <w:rsid w:val="75D97BA7"/>
    <w:rsid w:val="75DA6B4D"/>
    <w:rsid w:val="75DB4D9F"/>
    <w:rsid w:val="75DB61A0"/>
    <w:rsid w:val="75DB6ECD"/>
    <w:rsid w:val="75DC0B17"/>
    <w:rsid w:val="75DC1C27"/>
    <w:rsid w:val="75DC1CC9"/>
    <w:rsid w:val="75DC28C5"/>
    <w:rsid w:val="75DC4673"/>
    <w:rsid w:val="75DC697D"/>
    <w:rsid w:val="75DD4091"/>
    <w:rsid w:val="75DD459D"/>
    <w:rsid w:val="75DD4A5B"/>
    <w:rsid w:val="75DD619C"/>
    <w:rsid w:val="75DD6BAB"/>
    <w:rsid w:val="75DD7D9A"/>
    <w:rsid w:val="75DE03EB"/>
    <w:rsid w:val="75DE0ABC"/>
    <w:rsid w:val="75DE0FC6"/>
    <w:rsid w:val="75DE3047"/>
    <w:rsid w:val="75DE488F"/>
    <w:rsid w:val="75DE706E"/>
    <w:rsid w:val="75DF1EF8"/>
    <w:rsid w:val="75DF3D26"/>
    <w:rsid w:val="75DF3E08"/>
    <w:rsid w:val="75DF3E53"/>
    <w:rsid w:val="75DF40BB"/>
    <w:rsid w:val="75DF49E0"/>
    <w:rsid w:val="75DF4D94"/>
    <w:rsid w:val="75DF5F11"/>
    <w:rsid w:val="75E023B5"/>
    <w:rsid w:val="75E02492"/>
    <w:rsid w:val="75E02830"/>
    <w:rsid w:val="75E02E27"/>
    <w:rsid w:val="75E03C3F"/>
    <w:rsid w:val="75E06517"/>
    <w:rsid w:val="75E1159B"/>
    <w:rsid w:val="75E11C8A"/>
    <w:rsid w:val="75E135C6"/>
    <w:rsid w:val="75E14CE9"/>
    <w:rsid w:val="75E200B7"/>
    <w:rsid w:val="75E20BB8"/>
    <w:rsid w:val="75E2200E"/>
    <w:rsid w:val="75E23A14"/>
    <w:rsid w:val="75E26031"/>
    <w:rsid w:val="75E27656"/>
    <w:rsid w:val="75E31EA6"/>
    <w:rsid w:val="75E32189"/>
    <w:rsid w:val="75E357F9"/>
    <w:rsid w:val="75E35A02"/>
    <w:rsid w:val="75E37E6A"/>
    <w:rsid w:val="75E4177A"/>
    <w:rsid w:val="75E429C1"/>
    <w:rsid w:val="75E42D00"/>
    <w:rsid w:val="75E43528"/>
    <w:rsid w:val="75E4492E"/>
    <w:rsid w:val="75E46A7C"/>
    <w:rsid w:val="75E50F67"/>
    <w:rsid w:val="75E51AE3"/>
    <w:rsid w:val="75E55C1E"/>
    <w:rsid w:val="75E579CC"/>
    <w:rsid w:val="75E60478"/>
    <w:rsid w:val="75E6098F"/>
    <w:rsid w:val="75E62225"/>
    <w:rsid w:val="75E654F2"/>
    <w:rsid w:val="75E65D37"/>
    <w:rsid w:val="75E663D6"/>
    <w:rsid w:val="75E70F96"/>
    <w:rsid w:val="75E727E6"/>
    <w:rsid w:val="75E738CF"/>
    <w:rsid w:val="75E769CD"/>
    <w:rsid w:val="75E8126A"/>
    <w:rsid w:val="75E81A36"/>
    <w:rsid w:val="75E82F78"/>
    <w:rsid w:val="75E83018"/>
    <w:rsid w:val="75E849A4"/>
    <w:rsid w:val="75E869E8"/>
    <w:rsid w:val="75E874BC"/>
    <w:rsid w:val="75E912BD"/>
    <w:rsid w:val="75E931D8"/>
    <w:rsid w:val="75E95587"/>
    <w:rsid w:val="75EA3234"/>
    <w:rsid w:val="75EA4FE2"/>
    <w:rsid w:val="75EA6980"/>
    <w:rsid w:val="75EA698A"/>
    <w:rsid w:val="75EA6D90"/>
    <w:rsid w:val="75EB0D5A"/>
    <w:rsid w:val="75EB238D"/>
    <w:rsid w:val="75EB2B08"/>
    <w:rsid w:val="75EB5205"/>
    <w:rsid w:val="75EB600B"/>
    <w:rsid w:val="75EB6213"/>
    <w:rsid w:val="75EB6FFD"/>
    <w:rsid w:val="75EC30C0"/>
    <w:rsid w:val="75EC5498"/>
    <w:rsid w:val="75ED05D6"/>
    <w:rsid w:val="75ED062E"/>
    <w:rsid w:val="75ED4AD2"/>
    <w:rsid w:val="75ED6880"/>
    <w:rsid w:val="75EE3B8D"/>
    <w:rsid w:val="75EE4748"/>
    <w:rsid w:val="75EE59E0"/>
    <w:rsid w:val="75EF018D"/>
    <w:rsid w:val="75EF1024"/>
    <w:rsid w:val="75EF1A41"/>
    <w:rsid w:val="75EF25F8"/>
    <w:rsid w:val="75EF43A6"/>
    <w:rsid w:val="75EF4BAF"/>
    <w:rsid w:val="75EF5D0E"/>
    <w:rsid w:val="75EF70DC"/>
    <w:rsid w:val="75F0011F"/>
    <w:rsid w:val="75F04612"/>
    <w:rsid w:val="75F145C2"/>
    <w:rsid w:val="75F157D6"/>
    <w:rsid w:val="75F15F5E"/>
    <w:rsid w:val="75F1685F"/>
    <w:rsid w:val="75F220E9"/>
    <w:rsid w:val="75F23E97"/>
    <w:rsid w:val="75F25C45"/>
    <w:rsid w:val="75F34DDF"/>
    <w:rsid w:val="75F4055B"/>
    <w:rsid w:val="75F406CA"/>
    <w:rsid w:val="75F40A5D"/>
    <w:rsid w:val="75F419BD"/>
    <w:rsid w:val="75F44A98"/>
    <w:rsid w:val="75F51CF6"/>
    <w:rsid w:val="75F52CE2"/>
    <w:rsid w:val="75F53987"/>
    <w:rsid w:val="75F5476F"/>
    <w:rsid w:val="75F55735"/>
    <w:rsid w:val="75F65680"/>
    <w:rsid w:val="75F65746"/>
    <w:rsid w:val="75F66D26"/>
    <w:rsid w:val="75F714AD"/>
    <w:rsid w:val="75F75951"/>
    <w:rsid w:val="75F776FF"/>
    <w:rsid w:val="75F825B3"/>
    <w:rsid w:val="75F84234"/>
    <w:rsid w:val="75F92AF3"/>
    <w:rsid w:val="75F94D56"/>
    <w:rsid w:val="75F95225"/>
    <w:rsid w:val="75F956C4"/>
    <w:rsid w:val="75F97A40"/>
    <w:rsid w:val="75FA0295"/>
    <w:rsid w:val="75FA095D"/>
    <w:rsid w:val="75FA2D4B"/>
    <w:rsid w:val="75FA2FD8"/>
    <w:rsid w:val="75FA37A2"/>
    <w:rsid w:val="75FA45D4"/>
    <w:rsid w:val="75FA56F7"/>
    <w:rsid w:val="75FA6207"/>
    <w:rsid w:val="75FA6711"/>
    <w:rsid w:val="75FB1725"/>
    <w:rsid w:val="75FB51A1"/>
    <w:rsid w:val="75FB6CE2"/>
    <w:rsid w:val="75FB71EF"/>
    <w:rsid w:val="75FB76C6"/>
    <w:rsid w:val="75FB77D2"/>
    <w:rsid w:val="75FB7FE4"/>
    <w:rsid w:val="75FC08AA"/>
    <w:rsid w:val="75FC0D15"/>
    <w:rsid w:val="75FC211A"/>
    <w:rsid w:val="75FC40E1"/>
    <w:rsid w:val="75FC4735"/>
    <w:rsid w:val="75FC5F5A"/>
    <w:rsid w:val="75FC6AC3"/>
    <w:rsid w:val="75FC7C3B"/>
    <w:rsid w:val="75FD0801"/>
    <w:rsid w:val="75FD17C6"/>
    <w:rsid w:val="75FD7567"/>
    <w:rsid w:val="75FE25CB"/>
    <w:rsid w:val="75FE2666"/>
    <w:rsid w:val="75FE283B"/>
    <w:rsid w:val="75FE45EA"/>
    <w:rsid w:val="75FE50E4"/>
    <w:rsid w:val="75FE53CA"/>
    <w:rsid w:val="75FE6CDF"/>
    <w:rsid w:val="75FE728D"/>
    <w:rsid w:val="75FF0362"/>
    <w:rsid w:val="75FF0A4C"/>
    <w:rsid w:val="75FF14BE"/>
    <w:rsid w:val="75FF2649"/>
    <w:rsid w:val="75FF4746"/>
    <w:rsid w:val="75FF4F04"/>
    <w:rsid w:val="75FF5423"/>
    <w:rsid w:val="760017AD"/>
    <w:rsid w:val="76004806"/>
    <w:rsid w:val="76004A0E"/>
    <w:rsid w:val="760065B4"/>
    <w:rsid w:val="76007805"/>
    <w:rsid w:val="7601057E"/>
    <w:rsid w:val="760112E1"/>
    <w:rsid w:val="760140DA"/>
    <w:rsid w:val="76015D45"/>
    <w:rsid w:val="76016040"/>
    <w:rsid w:val="76027D14"/>
    <w:rsid w:val="760327D0"/>
    <w:rsid w:val="76034C34"/>
    <w:rsid w:val="76035799"/>
    <w:rsid w:val="760360A4"/>
    <w:rsid w:val="76037356"/>
    <w:rsid w:val="76037E52"/>
    <w:rsid w:val="76041198"/>
    <w:rsid w:val="76041851"/>
    <w:rsid w:val="76041A24"/>
    <w:rsid w:val="7604734F"/>
    <w:rsid w:val="76050C77"/>
    <w:rsid w:val="76051268"/>
    <w:rsid w:val="76053C67"/>
    <w:rsid w:val="76055A39"/>
    <w:rsid w:val="760616F0"/>
    <w:rsid w:val="7606581A"/>
    <w:rsid w:val="76072520"/>
    <w:rsid w:val="76080D97"/>
    <w:rsid w:val="76080F02"/>
    <w:rsid w:val="76085468"/>
    <w:rsid w:val="76085C78"/>
    <w:rsid w:val="76086253"/>
    <w:rsid w:val="760909D7"/>
    <w:rsid w:val="76091A72"/>
    <w:rsid w:val="76095C9E"/>
    <w:rsid w:val="760A030B"/>
    <w:rsid w:val="760A0EAA"/>
    <w:rsid w:val="760A11E0"/>
    <w:rsid w:val="760A34CD"/>
    <w:rsid w:val="760A3DCD"/>
    <w:rsid w:val="760A5684"/>
    <w:rsid w:val="760B334B"/>
    <w:rsid w:val="760B3389"/>
    <w:rsid w:val="760B452D"/>
    <w:rsid w:val="760B4F58"/>
    <w:rsid w:val="760B6511"/>
    <w:rsid w:val="760B721A"/>
    <w:rsid w:val="760B72BC"/>
    <w:rsid w:val="760C0F69"/>
    <w:rsid w:val="760C229D"/>
    <w:rsid w:val="760C30F5"/>
    <w:rsid w:val="760D044B"/>
    <w:rsid w:val="760D1206"/>
    <w:rsid w:val="760D1E18"/>
    <w:rsid w:val="760D2A7F"/>
    <w:rsid w:val="760D3942"/>
    <w:rsid w:val="760D47E5"/>
    <w:rsid w:val="760D6F22"/>
    <w:rsid w:val="760E4964"/>
    <w:rsid w:val="760E77E5"/>
    <w:rsid w:val="760E7DDC"/>
    <w:rsid w:val="760F0407"/>
    <w:rsid w:val="760F0E16"/>
    <w:rsid w:val="760F3594"/>
    <w:rsid w:val="760F4A49"/>
    <w:rsid w:val="760F6550"/>
    <w:rsid w:val="760F67F7"/>
    <w:rsid w:val="760F705F"/>
    <w:rsid w:val="760F789E"/>
    <w:rsid w:val="7610256F"/>
    <w:rsid w:val="761050D9"/>
    <w:rsid w:val="761107C1"/>
    <w:rsid w:val="7611394B"/>
    <w:rsid w:val="76116A13"/>
    <w:rsid w:val="76117735"/>
    <w:rsid w:val="76124539"/>
    <w:rsid w:val="7612456C"/>
    <w:rsid w:val="76124BFD"/>
    <w:rsid w:val="76125058"/>
    <w:rsid w:val="761262E7"/>
    <w:rsid w:val="761266D4"/>
    <w:rsid w:val="761279AC"/>
    <w:rsid w:val="7613150A"/>
    <w:rsid w:val="7613174C"/>
    <w:rsid w:val="76133483"/>
    <w:rsid w:val="76135A14"/>
    <w:rsid w:val="7613626B"/>
    <w:rsid w:val="76136A98"/>
    <w:rsid w:val="761402B1"/>
    <w:rsid w:val="7614205F"/>
    <w:rsid w:val="76143E0D"/>
    <w:rsid w:val="76143F19"/>
    <w:rsid w:val="76144DAE"/>
    <w:rsid w:val="76147FE8"/>
    <w:rsid w:val="76150899"/>
    <w:rsid w:val="76150A27"/>
    <w:rsid w:val="76156317"/>
    <w:rsid w:val="76157B85"/>
    <w:rsid w:val="761609FE"/>
    <w:rsid w:val="76161CF6"/>
    <w:rsid w:val="761620F6"/>
    <w:rsid w:val="76164029"/>
    <w:rsid w:val="761642AB"/>
    <w:rsid w:val="7616561F"/>
    <w:rsid w:val="76165A6A"/>
    <w:rsid w:val="76165DD7"/>
    <w:rsid w:val="761671D1"/>
    <w:rsid w:val="76170E62"/>
    <w:rsid w:val="76171B4F"/>
    <w:rsid w:val="761834CF"/>
    <w:rsid w:val="76184396"/>
    <w:rsid w:val="76186AF4"/>
    <w:rsid w:val="76191040"/>
    <w:rsid w:val="761910FD"/>
    <w:rsid w:val="76191423"/>
    <w:rsid w:val="76191F3F"/>
    <w:rsid w:val="76194D2B"/>
    <w:rsid w:val="76196ED6"/>
    <w:rsid w:val="76197675"/>
    <w:rsid w:val="76197CE7"/>
    <w:rsid w:val="761A2C44"/>
    <w:rsid w:val="761A3596"/>
    <w:rsid w:val="761A519B"/>
    <w:rsid w:val="761A7E93"/>
    <w:rsid w:val="761B0054"/>
    <w:rsid w:val="761B33ED"/>
    <w:rsid w:val="761B49FD"/>
    <w:rsid w:val="761B7C3A"/>
    <w:rsid w:val="761C0A5E"/>
    <w:rsid w:val="761C0F14"/>
    <w:rsid w:val="761C2F41"/>
    <w:rsid w:val="761C4CC0"/>
    <w:rsid w:val="761C679E"/>
    <w:rsid w:val="761D459A"/>
    <w:rsid w:val="761D47FA"/>
    <w:rsid w:val="761D53B8"/>
    <w:rsid w:val="761D65A0"/>
    <w:rsid w:val="761E0D87"/>
    <w:rsid w:val="761E2E2B"/>
    <w:rsid w:val="761E3133"/>
    <w:rsid w:val="761E48DE"/>
    <w:rsid w:val="761E4ABF"/>
    <w:rsid w:val="761E4C8C"/>
    <w:rsid w:val="761E6A3A"/>
    <w:rsid w:val="761F189B"/>
    <w:rsid w:val="761F3701"/>
    <w:rsid w:val="761F6A4D"/>
    <w:rsid w:val="761F746D"/>
    <w:rsid w:val="76200831"/>
    <w:rsid w:val="7620086F"/>
    <w:rsid w:val="76200A04"/>
    <w:rsid w:val="7620250E"/>
    <w:rsid w:val="762045BE"/>
    <w:rsid w:val="76206D49"/>
    <w:rsid w:val="7620778A"/>
    <w:rsid w:val="76213440"/>
    <w:rsid w:val="76213823"/>
    <w:rsid w:val="7621563B"/>
    <w:rsid w:val="7621652A"/>
    <w:rsid w:val="76216673"/>
    <w:rsid w:val="76222D1A"/>
    <w:rsid w:val="76224C0E"/>
    <w:rsid w:val="76226B94"/>
    <w:rsid w:val="762302F4"/>
    <w:rsid w:val="762322A2"/>
    <w:rsid w:val="762324D9"/>
    <w:rsid w:val="762336D7"/>
    <w:rsid w:val="76234D22"/>
    <w:rsid w:val="76236746"/>
    <w:rsid w:val="76241ADB"/>
    <w:rsid w:val="76242DC7"/>
    <w:rsid w:val="7624655B"/>
    <w:rsid w:val="762471F0"/>
    <w:rsid w:val="762554EB"/>
    <w:rsid w:val="76256F02"/>
    <w:rsid w:val="76257DC8"/>
    <w:rsid w:val="76260918"/>
    <w:rsid w:val="76261D92"/>
    <w:rsid w:val="76263B40"/>
    <w:rsid w:val="762646E1"/>
    <w:rsid w:val="7626518E"/>
    <w:rsid w:val="76266555"/>
    <w:rsid w:val="76266986"/>
    <w:rsid w:val="76267583"/>
    <w:rsid w:val="76271520"/>
    <w:rsid w:val="76272C7C"/>
    <w:rsid w:val="76273C44"/>
    <w:rsid w:val="76275B71"/>
    <w:rsid w:val="76277E2B"/>
    <w:rsid w:val="76277FE4"/>
    <w:rsid w:val="7628310A"/>
    <w:rsid w:val="76283D5C"/>
    <w:rsid w:val="762863FA"/>
    <w:rsid w:val="76287001"/>
    <w:rsid w:val="762878B8"/>
    <w:rsid w:val="76291BD2"/>
    <w:rsid w:val="76292071"/>
    <w:rsid w:val="76292910"/>
    <w:rsid w:val="76292BD1"/>
    <w:rsid w:val="76296425"/>
    <w:rsid w:val="762A1882"/>
    <w:rsid w:val="762A33B1"/>
    <w:rsid w:val="762A5379"/>
    <w:rsid w:val="762A53DF"/>
    <w:rsid w:val="762A6006"/>
    <w:rsid w:val="762A7AD4"/>
    <w:rsid w:val="762B1157"/>
    <w:rsid w:val="762B1A86"/>
    <w:rsid w:val="762B5549"/>
    <w:rsid w:val="762C0FBA"/>
    <w:rsid w:val="762C1173"/>
    <w:rsid w:val="762C2AEC"/>
    <w:rsid w:val="762C4795"/>
    <w:rsid w:val="762C52DE"/>
    <w:rsid w:val="762C55FB"/>
    <w:rsid w:val="762C5F00"/>
    <w:rsid w:val="762D19E3"/>
    <w:rsid w:val="762D3121"/>
    <w:rsid w:val="762D672F"/>
    <w:rsid w:val="762D7D05"/>
    <w:rsid w:val="762E1A47"/>
    <w:rsid w:val="762E2E73"/>
    <w:rsid w:val="762E42FD"/>
    <w:rsid w:val="762F0C47"/>
    <w:rsid w:val="762F15AC"/>
    <w:rsid w:val="762F1BD8"/>
    <w:rsid w:val="762F4303"/>
    <w:rsid w:val="762F5F64"/>
    <w:rsid w:val="762F632D"/>
    <w:rsid w:val="762F6E99"/>
    <w:rsid w:val="762F71BF"/>
    <w:rsid w:val="763000A3"/>
    <w:rsid w:val="76303A95"/>
    <w:rsid w:val="763060EB"/>
    <w:rsid w:val="7630676D"/>
    <w:rsid w:val="763117F4"/>
    <w:rsid w:val="76311FC7"/>
    <w:rsid w:val="76312A67"/>
    <w:rsid w:val="76312C11"/>
    <w:rsid w:val="76312EF6"/>
    <w:rsid w:val="763149BF"/>
    <w:rsid w:val="76322593"/>
    <w:rsid w:val="7632290E"/>
    <w:rsid w:val="763243C5"/>
    <w:rsid w:val="763329FA"/>
    <w:rsid w:val="76333E9D"/>
    <w:rsid w:val="76334774"/>
    <w:rsid w:val="76336396"/>
    <w:rsid w:val="76342701"/>
    <w:rsid w:val="76342EA7"/>
    <w:rsid w:val="763444AF"/>
    <w:rsid w:val="7634625D"/>
    <w:rsid w:val="76346936"/>
    <w:rsid w:val="76346B56"/>
    <w:rsid w:val="76346CE5"/>
    <w:rsid w:val="76351605"/>
    <w:rsid w:val="76360227"/>
    <w:rsid w:val="76361FD5"/>
    <w:rsid w:val="76373D48"/>
    <w:rsid w:val="76373F9F"/>
    <w:rsid w:val="76375D4D"/>
    <w:rsid w:val="76377315"/>
    <w:rsid w:val="76377AFB"/>
    <w:rsid w:val="763823D0"/>
    <w:rsid w:val="763829C7"/>
    <w:rsid w:val="76384849"/>
    <w:rsid w:val="76390B2D"/>
    <w:rsid w:val="76391AA6"/>
    <w:rsid w:val="76391AC6"/>
    <w:rsid w:val="7639203F"/>
    <w:rsid w:val="76392230"/>
    <w:rsid w:val="76393548"/>
    <w:rsid w:val="76393874"/>
    <w:rsid w:val="76397D18"/>
    <w:rsid w:val="763A188B"/>
    <w:rsid w:val="763A42E1"/>
    <w:rsid w:val="763B299B"/>
    <w:rsid w:val="763B3A90"/>
    <w:rsid w:val="763B583E"/>
    <w:rsid w:val="763B6BB8"/>
    <w:rsid w:val="763B739C"/>
    <w:rsid w:val="763B75EC"/>
    <w:rsid w:val="763C0602"/>
    <w:rsid w:val="763C15B6"/>
    <w:rsid w:val="763C2917"/>
    <w:rsid w:val="763C3364"/>
    <w:rsid w:val="763C3ACB"/>
    <w:rsid w:val="763C6907"/>
    <w:rsid w:val="763D0E44"/>
    <w:rsid w:val="763D2BF5"/>
    <w:rsid w:val="763D4224"/>
    <w:rsid w:val="763D7808"/>
    <w:rsid w:val="763D7847"/>
    <w:rsid w:val="763E0776"/>
    <w:rsid w:val="763E09B9"/>
    <w:rsid w:val="763E1EEB"/>
    <w:rsid w:val="763E2DA1"/>
    <w:rsid w:val="763E532E"/>
    <w:rsid w:val="763E614C"/>
    <w:rsid w:val="763E70DC"/>
    <w:rsid w:val="763F09E6"/>
    <w:rsid w:val="763F21AA"/>
    <w:rsid w:val="763F69C9"/>
    <w:rsid w:val="763F7606"/>
    <w:rsid w:val="764010A6"/>
    <w:rsid w:val="76402E54"/>
    <w:rsid w:val="76404C02"/>
    <w:rsid w:val="76405288"/>
    <w:rsid w:val="764072C4"/>
    <w:rsid w:val="76407928"/>
    <w:rsid w:val="76407E59"/>
    <w:rsid w:val="76411AEA"/>
    <w:rsid w:val="76414738"/>
    <w:rsid w:val="764158CF"/>
    <w:rsid w:val="76421E9D"/>
    <w:rsid w:val="76422502"/>
    <w:rsid w:val="76424044"/>
    <w:rsid w:val="76427060"/>
    <w:rsid w:val="76427C07"/>
    <w:rsid w:val="7643455A"/>
    <w:rsid w:val="764346F2"/>
    <w:rsid w:val="76437C52"/>
    <w:rsid w:val="76442A07"/>
    <w:rsid w:val="76442CCC"/>
    <w:rsid w:val="764455C0"/>
    <w:rsid w:val="7645046A"/>
    <w:rsid w:val="76452218"/>
    <w:rsid w:val="76456040"/>
    <w:rsid w:val="764566A8"/>
    <w:rsid w:val="76456FB3"/>
    <w:rsid w:val="76461005"/>
    <w:rsid w:val="7646258A"/>
    <w:rsid w:val="76463996"/>
    <w:rsid w:val="76465F91"/>
    <w:rsid w:val="76466FD8"/>
    <w:rsid w:val="764702B3"/>
    <w:rsid w:val="76470F18"/>
    <w:rsid w:val="76472434"/>
    <w:rsid w:val="764741E2"/>
    <w:rsid w:val="7647515B"/>
    <w:rsid w:val="7647519E"/>
    <w:rsid w:val="76477A44"/>
    <w:rsid w:val="76481F50"/>
    <w:rsid w:val="764865EB"/>
    <w:rsid w:val="7648752F"/>
    <w:rsid w:val="76487F5B"/>
    <w:rsid w:val="76495B07"/>
    <w:rsid w:val="764A2CDE"/>
    <w:rsid w:val="764B4563"/>
    <w:rsid w:val="764B4F6C"/>
    <w:rsid w:val="764B632B"/>
    <w:rsid w:val="764B64BB"/>
    <w:rsid w:val="764B6FD2"/>
    <w:rsid w:val="764C0272"/>
    <w:rsid w:val="764C5FBF"/>
    <w:rsid w:val="764C7A4B"/>
    <w:rsid w:val="764C7B3D"/>
    <w:rsid w:val="764D37C3"/>
    <w:rsid w:val="764D45B9"/>
    <w:rsid w:val="764D5571"/>
    <w:rsid w:val="764E0923"/>
    <w:rsid w:val="764E1400"/>
    <w:rsid w:val="764E2556"/>
    <w:rsid w:val="764E2702"/>
    <w:rsid w:val="764E6755"/>
    <w:rsid w:val="764F12E9"/>
    <w:rsid w:val="764F3097"/>
    <w:rsid w:val="764F3DCD"/>
    <w:rsid w:val="764F3FFB"/>
    <w:rsid w:val="764F43B0"/>
    <w:rsid w:val="764F57EC"/>
    <w:rsid w:val="764F64BE"/>
    <w:rsid w:val="764F6FBA"/>
    <w:rsid w:val="76503F74"/>
    <w:rsid w:val="76504D7D"/>
    <w:rsid w:val="76507295"/>
    <w:rsid w:val="76510DDE"/>
    <w:rsid w:val="765126F5"/>
    <w:rsid w:val="7651323E"/>
    <w:rsid w:val="76522B87"/>
    <w:rsid w:val="76524935"/>
    <w:rsid w:val="76525BE7"/>
    <w:rsid w:val="76532FF5"/>
    <w:rsid w:val="765336FE"/>
    <w:rsid w:val="765406AD"/>
    <w:rsid w:val="76542858"/>
    <w:rsid w:val="76544B51"/>
    <w:rsid w:val="765468FF"/>
    <w:rsid w:val="7654775F"/>
    <w:rsid w:val="76554E3A"/>
    <w:rsid w:val="765565DF"/>
    <w:rsid w:val="765577B6"/>
    <w:rsid w:val="765606D8"/>
    <w:rsid w:val="765608C9"/>
    <w:rsid w:val="76562678"/>
    <w:rsid w:val="76562E9B"/>
    <w:rsid w:val="7656362A"/>
    <w:rsid w:val="76564426"/>
    <w:rsid w:val="765661D4"/>
    <w:rsid w:val="76567929"/>
    <w:rsid w:val="765701E8"/>
    <w:rsid w:val="7657031B"/>
    <w:rsid w:val="76571AE0"/>
    <w:rsid w:val="76571F4C"/>
    <w:rsid w:val="765733DC"/>
    <w:rsid w:val="76574433"/>
    <w:rsid w:val="76581700"/>
    <w:rsid w:val="765847E6"/>
    <w:rsid w:val="765860E0"/>
    <w:rsid w:val="765863F0"/>
    <w:rsid w:val="765866C1"/>
    <w:rsid w:val="765879F4"/>
    <w:rsid w:val="76587A24"/>
    <w:rsid w:val="7659099E"/>
    <w:rsid w:val="76592168"/>
    <w:rsid w:val="76593F16"/>
    <w:rsid w:val="76595CC4"/>
    <w:rsid w:val="76596E0C"/>
    <w:rsid w:val="765A00C6"/>
    <w:rsid w:val="765B1A3C"/>
    <w:rsid w:val="765B1E90"/>
    <w:rsid w:val="765B265C"/>
    <w:rsid w:val="765B4A61"/>
    <w:rsid w:val="765B5EE0"/>
    <w:rsid w:val="765B6218"/>
    <w:rsid w:val="765B6421"/>
    <w:rsid w:val="765B7C8E"/>
    <w:rsid w:val="765C4E81"/>
    <w:rsid w:val="765C68D8"/>
    <w:rsid w:val="765C7562"/>
    <w:rsid w:val="765C7EF6"/>
    <w:rsid w:val="765D3A06"/>
    <w:rsid w:val="765D4BC1"/>
    <w:rsid w:val="765D664F"/>
    <w:rsid w:val="765E2694"/>
    <w:rsid w:val="765E32DA"/>
    <w:rsid w:val="765E499E"/>
    <w:rsid w:val="765E4D50"/>
    <w:rsid w:val="765F0903"/>
    <w:rsid w:val="765F49AC"/>
    <w:rsid w:val="765F75BE"/>
    <w:rsid w:val="7660186A"/>
    <w:rsid w:val="766034F6"/>
    <w:rsid w:val="766052A4"/>
    <w:rsid w:val="766108D3"/>
    <w:rsid w:val="76612DCA"/>
    <w:rsid w:val="7662101C"/>
    <w:rsid w:val="76621D63"/>
    <w:rsid w:val="766236D2"/>
    <w:rsid w:val="766249AC"/>
    <w:rsid w:val="766255B2"/>
    <w:rsid w:val="7662726E"/>
    <w:rsid w:val="76627434"/>
    <w:rsid w:val="766308F1"/>
    <w:rsid w:val="766331F3"/>
    <w:rsid w:val="76633E80"/>
    <w:rsid w:val="76635DC4"/>
    <w:rsid w:val="76636371"/>
    <w:rsid w:val="766364F4"/>
    <w:rsid w:val="76636B42"/>
    <w:rsid w:val="76637F91"/>
    <w:rsid w:val="76644914"/>
    <w:rsid w:val="76650B0D"/>
    <w:rsid w:val="76650C10"/>
    <w:rsid w:val="766510C4"/>
    <w:rsid w:val="766528BB"/>
    <w:rsid w:val="76652D49"/>
    <w:rsid w:val="76655AAF"/>
    <w:rsid w:val="76660446"/>
    <w:rsid w:val="76661B74"/>
    <w:rsid w:val="766703E1"/>
    <w:rsid w:val="76673547"/>
    <w:rsid w:val="76673C77"/>
    <w:rsid w:val="76674745"/>
    <w:rsid w:val="76674885"/>
    <w:rsid w:val="76674D8B"/>
    <w:rsid w:val="76676D13"/>
    <w:rsid w:val="76676F7D"/>
    <w:rsid w:val="766807A4"/>
    <w:rsid w:val="766823AB"/>
    <w:rsid w:val="766824EA"/>
    <w:rsid w:val="76684159"/>
    <w:rsid w:val="76684865"/>
    <w:rsid w:val="76686A69"/>
    <w:rsid w:val="76687DD0"/>
    <w:rsid w:val="76692FDA"/>
    <w:rsid w:val="76697065"/>
    <w:rsid w:val="766A0B10"/>
    <w:rsid w:val="766A1AF6"/>
    <w:rsid w:val="766A1C7F"/>
    <w:rsid w:val="766A22DF"/>
    <w:rsid w:val="766A30C6"/>
    <w:rsid w:val="766A5173"/>
    <w:rsid w:val="766A6123"/>
    <w:rsid w:val="766A72FA"/>
    <w:rsid w:val="766A73BA"/>
    <w:rsid w:val="766A7E35"/>
    <w:rsid w:val="766B04BA"/>
    <w:rsid w:val="766B0829"/>
    <w:rsid w:val="766B4556"/>
    <w:rsid w:val="766B6041"/>
    <w:rsid w:val="766C0AB1"/>
    <w:rsid w:val="766C0F95"/>
    <w:rsid w:val="766C3C49"/>
    <w:rsid w:val="766C59F7"/>
    <w:rsid w:val="766C5C7C"/>
    <w:rsid w:val="766C6C3F"/>
    <w:rsid w:val="766C7212"/>
    <w:rsid w:val="766C74D1"/>
    <w:rsid w:val="766D176F"/>
    <w:rsid w:val="766D2262"/>
    <w:rsid w:val="766D2DE6"/>
    <w:rsid w:val="766D53A4"/>
    <w:rsid w:val="766D6CFF"/>
    <w:rsid w:val="766D781D"/>
    <w:rsid w:val="766D79C1"/>
    <w:rsid w:val="766E1821"/>
    <w:rsid w:val="766E250E"/>
    <w:rsid w:val="766E410F"/>
    <w:rsid w:val="766E4CF2"/>
    <w:rsid w:val="766E6BBD"/>
    <w:rsid w:val="766E7477"/>
    <w:rsid w:val="766E7942"/>
    <w:rsid w:val="766F1796"/>
    <w:rsid w:val="766F3739"/>
    <w:rsid w:val="766F658A"/>
    <w:rsid w:val="766F7295"/>
    <w:rsid w:val="7670477B"/>
    <w:rsid w:val="76705094"/>
    <w:rsid w:val="76707EE4"/>
    <w:rsid w:val="76711029"/>
    <w:rsid w:val="7671125F"/>
    <w:rsid w:val="767114A9"/>
    <w:rsid w:val="76711856"/>
    <w:rsid w:val="7671300D"/>
    <w:rsid w:val="767147EA"/>
    <w:rsid w:val="76720117"/>
    <w:rsid w:val="7672082C"/>
    <w:rsid w:val="767232C3"/>
    <w:rsid w:val="767234DD"/>
    <w:rsid w:val="767251A6"/>
    <w:rsid w:val="76726888"/>
    <w:rsid w:val="76726D86"/>
    <w:rsid w:val="76733229"/>
    <w:rsid w:val="76736E71"/>
    <w:rsid w:val="76737F04"/>
    <w:rsid w:val="767413B9"/>
    <w:rsid w:val="767415D3"/>
    <w:rsid w:val="76742AFE"/>
    <w:rsid w:val="767515E9"/>
    <w:rsid w:val="76754CE2"/>
    <w:rsid w:val="76756C27"/>
    <w:rsid w:val="767623BE"/>
    <w:rsid w:val="76764B2C"/>
    <w:rsid w:val="76766876"/>
    <w:rsid w:val="767678B7"/>
    <w:rsid w:val="76767F28"/>
    <w:rsid w:val="767728F2"/>
    <w:rsid w:val="767753EB"/>
    <w:rsid w:val="767767A4"/>
    <w:rsid w:val="76776C07"/>
    <w:rsid w:val="76783410"/>
    <w:rsid w:val="76783F09"/>
    <w:rsid w:val="767912D1"/>
    <w:rsid w:val="767931BC"/>
    <w:rsid w:val="767943D6"/>
    <w:rsid w:val="7679515A"/>
    <w:rsid w:val="76795653"/>
    <w:rsid w:val="76796366"/>
    <w:rsid w:val="76796D93"/>
    <w:rsid w:val="767A20EA"/>
    <w:rsid w:val="767A4B45"/>
    <w:rsid w:val="767A5AB9"/>
    <w:rsid w:val="767A677A"/>
    <w:rsid w:val="767A68A9"/>
    <w:rsid w:val="767B0330"/>
    <w:rsid w:val="767B2AB8"/>
    <w:rsid w:val="767B3327"/>
    <w:rsid w:val="767B3E8C"/>
    <w:rsid w:val="767B3F54"/>
    <w:rsid w:val="767B78F5"/>
    <w:rsid w:val="767C01C9"/>
    <w:rsid w:val="767C19B2"/>
    <w:rsid w:val="767C4DBF"/>
    <w:rsid w:val="767C5005"/>
    <w:rsid w:val="767D0656"/>
    <w:rsid w:val="767D5E16"/>
    <w:rsid w:val="767D5E56"/>
    <w:rsid w:val="767D5F89"/>
    <w:rsid w:val="767E0E7C"/>
    <w:rsid w:val="767E1BCE"/>
    <w:rsid w:val="767E397C"/>
    <w:rsid w:val="767E572A"/>
    <w:rsid w:val="767E6461"/>
    <w:rsid w:val="767F00E1"/>
    <w:rsid w:val="767F128B"/>
    <w:rsid w:val="767F2930"/>
    <w:rsid w:val="767F7A3D"/>
    <w:rsid w:val="768014A2"/>
    <w:rsid w:val="76803C59"/>
    <w:rsid w:val="768052EC"/>
    <w:rsid w:val="76805BF8"/>
    <w:rsid w:val="7681677C"/>
    <w:rsid w:val="76816FC9"/>
    <w:rsid w:val="76820722"/>
    <w:rsid w:val="768216BE"/>
    <w:rsid w:val="76822E34"/>
    <w:rsid w:val="7682521B"/>
    <w:rsid w:val="768260DE"/>
    <w:rsid w:val="76827B35"/>
    <w:rsid w:val="76830F93"/>
    <w:rsid w:val="768327DD"/>
    <w:rsid w:val="76834547"/>
    <w:rsid w:val="7683486E"/>
    <w:rsid w:val="76840BF8"/>
    <w:rsid w:val="7684252C"/>
    <w:rsid w:val="76843C6D"/>
    <w:rsid w:val="768442D6"/>
    <w:rsid w:val="76844741"/>
    <w:rsid w:val="76850B33"/>
    <w:rsid w:val="76850BF6"/>
    <w:rsid w:val="76852052"/>
    <w:rsid w:val="76852720"/>
    <w:rsid w:val="76852F5D"/>
    <w:rsid w:val="76856AB9"/>
    <w:rsid w:val="7686153E"/>
    <w:rsid w:val="768635ED"/>
    <w:rsid w:val="7686604C"/>
    <w:rsid w:val="76866AB1"/>
    <w:rsid w:val="76872004"/>
    <w:rsid w:val="768725EE"/>
    <w:rsid w:val="76872831"/>
    <w:rsid w:val="76876CD5"/>
    <w:rsid w:val="7688145B"/>
    <w:rsid w:val="768851A9"/>
    <w:rsid w:val="768865A9"/>
    <w:rsid w:val="768947FB"/>
    <w:rsid w:val="768A0573"/>
    <w:rsid w:val="768A2321"/>
    <w:rsid w:val="768A31CD"/>
    <w:rsid w:val="768A40CF"/>
    <w:rsid w:val="768B2645"/>
    <w:rsid w:val="768B293D"/>
    <w:rsid w:val="768B4557"/>
    <w:rsid w:val="768C0572"/>
    <w:rsid w:val="768C105A"/>
    <w:rsid w:val="768C42EB"/>
    <w:rsid w:val="768C5DB0"/>
    <w:rsid w:val="768C7E47"/>
    <w:rsid w:val="768D285A"/>
    <w:rsid w:val="768D3BBF"/>
    <w:rsid w:val="768D4D1F"/>
    <w:rsid w:val="768D6C37"/>
    <w:rsid w:val="768E0063"/>
    <w:rsid w:val="768E3072"/>
    <w:rsid w:val="768E64B9"/>
    <w:rsid w:val="768F0FA4"/>
    <w:rsid w:val="768F16E6"/>
    <w:rsid w:val="768F268A"/>
    <w:rsid w:val="768F2DBA"/>
    <w:rsid w:val="768F3120"/>
    <w:rsid w:val="768F36D8"/>
    <w:rsid w:val="768F5B89"/>
    <w:rsid w:val="768F7938"/>
    <w:rsid w:val="768F7FC3"/>
    <w:rsid w:val="76902A46"/>
    <w:rsid w:val="769036A0"/>
    <w:rsid w:val="769108FF"/>
    <w:rsid w:val="7691545E"/>
    <w:rsid w:val="76916862"/>
    <w:rsid w:val="769211D6"/>
    <w:rsid w:val="769216DE"/>
    <w:rsid w:val="769218C9"/>
    <w:rsid w:val="7692203A"/>
    <w:rsid w:val="769224AE"/>
    <w:rsid w:val="769242CB"/>
    <w:rsid w:val="769247A1"/>
    <w:rsid w:val="76930B91"/>
    <w:rsid w:val="7693567A"/>
    <w:rsid w:val="76937428"/>
    <w:rsid w:val="769413F2"/>
    <w:rsid w:val="769431A0"/>
    <w:rsid w:val="76944F4E"/>
    <w:rsid w:val="769467B3"/>
    <w:rsid w:val="76946CFC"/>
    <w:rsid w:val="76950D6D"/>
    <w:rsid w:val="76951223"/>
    <w:rsid w:val="769534B1"/>
    <w:rsid w:val="76956DAA"/>
    <w:rsid w:val="769573FD"/>
    <w:rsid w:val="7696084C"/>
    <w:rsid w:val="76966F18"/>
    <w:rsid w:val="76967512"/>
    <w:rsid w:val="76967E32"/>
    <w:rsid w:val="769709D0"/>
    <w:rsid w:val="76972344"/>
    <w:rsid w:val="769767EC"/>
    <w:rsid w:val="769778EA"/>
    <w:rsid w:val="76977C68"/>
    <w:rsid w:val="76980DCE"/>
    <w:rsid w:val="769829FF"/>
    <w:rsid w:val="76982BED"/>
    <w:rsid w:val="76982C90"/>
    <w:rsid w:val="76983573"/>
    <w:rsid w:val="76984881"/>
    <w:rsid w:val="76984A3E"/>
    <w:rsid w:val="769907B6"/>
    <w:rsid w:val="76991FF1"/>
    <w:rsid w:val="76992564"/>
    <w:rsid w:val="76992619"/>
    <w:rsid w:val="76994A03"/>
    <w:rsid w:val="76995E61"/>
    <w:rsid w:val="769972F2"/>
    <w:rsid w:val="769A13C1"/>
    <w:rsid w:val="769A2888"/>
    <w:rsid w:val="769A2942"/>
    <w:rsid w:val="769A6A08"/>
    <w:rsid w:val="769B008A"/>
    <w:rsid w:val="769B0718"/>
    <w:rsid w:val="769B0913"/>
    <w:rsid w:val="769B2D30"/>
    <w:rsid w:val="769B4C95"/>
    <w:rsid w:val="769B54EB"/>
    <w:rsid w:val="769B62DC"/>
    <w:rsid w:val="769C3384"/>
    <w:rsid w:val="769C3B2F"/>
    <w:rsid w:val="769C54F3"/>
    <w:rsid w:val="769C5AC3"/>
    <w:rsid w:val="769C660C"/>
    <w:rsid w:val="769D02A6"/>
    <w:rsid w:val="769D072A"/>
    <w:rsid w:val="769D382B"/>
    <w:rsid w:val="769E3964"/>
    <w:rsid w:val="769E3E87"/>
    <w:rsid w:val="769E6518"/>
    <w:rsid w:val="769F0874"/>
    <w:rsid w:val="769F13D2"/>
    <w:rsid w:val="769F1D04"/>
    <w:rsid w:val="769F1DDE"/>
    <w:rsid w:val="769F401E"/>
    <w:rsid w:val="769F6CE8"/>
    <w:rsid w:val="76A01F07"/>
    <w:rsid w:val="76A07D97"/>
    <w:rsid w:val="76A10290"/>
    <w:rsid w:val="76A14624"/>
    <w:rsid w:val="76A15002"/>
    <w:rsid w:val="76A170A8"/>
    <w:rsid w:val="76A21419"/>
    <w:rsid w:val="76A25AB4"/>
    <w:rsid w:val="76A262C7"/>
    <w:rsid w:val="76A333E3"/>
    <w:rsid w:val="76A407C2"/>
    <w:rsid w:val="76A41635"/>
    <w:rsid w:val="76A423A7"/>
    <w:rsid w:val="76A43394"/>
    <w:rsid w:val="76A446E6"/>
    <w:rsid w:val="76A44C18"/>
    <w:rsid w:val="76A45309"/>
    <w:rsid w:val="76A45340"/>
    <w:rsid w:val="76A4686D"/>
    <w:rsid w:val="76A519F0"/>
    <w:rsid w:val="76A520C7"/>
    <w:rsid w:val="76A52D81"/>
    <w:rsid w:val="76A53A4A"/>
    <w:rsid w:val="76A553AD"/>
    <w:rsid w:val="76A563A1"/>
    <w:rsid w:val="76A634CF"/>
    <w:rsid w:val="76A71125"/>
    <w:rsid w:val="76A73011"/>
    <w:rsid w:val="76A73D5F"/>
    <w:rsid w:val="76A74763"/>
    <w:rsid w:val="76A74C81"/>
    <w:rsid w:val="76A771DD"/>
    <w:rsid w:val="76A809F9"/>
    <w:rsid w:val="76A827A7"/>
    <w:rsid w:val="76A86212"/>
    <w:rsid w:val="76A93377"/>
    <w:rsid w:val="76A94E7F"/>
    <w:rsid w:val="76A95301"/>
    <w:rsid w:val="76A962E4"/>
    <w:rsid w:val="76AA29C3"/>
    <w:rsid w:val="76AA4771"/>
    <w:rsid w:val="76AA651F"/>
    <w:rsid w:val="76AB0C56"/>
    <w:rsid w:val="76AB1346"/>
    <w:rsid w:val="76AB193B"/>
    <w:rsid w:val="76AB2F86"/>
    <w:rsid w:val="76AB6E17"/>
    <w:rsid w:val="76AC04E9"/>
    <w:rsid w:val="76AC1FF9"/>
    <w:rsid w:val="76AC2297"/>
    <w:rsid w:val="76AC4A43"/>
    <w:rsid w:val="76AC673B"/>
    <w:rsid w:val="76AC7D36"/>
    <w:rsid w:val="76AD195E"/>
    <w:rsid w:val="76AD4E1A"/>
    <w:rsid w:val="76AD6DCA"/>
    <w:rsid w:val="76AE24B4"/>
    <w:rsid w:val="76AE250F"/>
    <w:rsid w:val="76AE379B"/>
    <w:rsid w:val="76AE4262"/>
    <w:rsid w:val="76AE6140"/>
    <w:rsid w:val="76AF1D88"/>
    <w:rsid w:val="76AF4532"/>
    <w:rsid w:val="76AF5DAE"/>
    <w:rsid w:val="76AF69A2"/>
    <w:rsid w:val="76B011A8"/>
    <w:rsid w:val="76B03634"/>
    <w:rsid w:val="76B05E24"/>
    <w:rsid w:val="76B12C85"/>
    <w:rsid w:val="76B13D52"/>
    <w:rsid w:val="76B141C2"/>
    <w:rsid w:val="76B16769"/>
    <w:rsid w:val="76B178AE"/>
    <w:rsid w:val="76B20F7F"/>
    <w:rsid w:val="76B23350"/>
    <w:rsid w:val="76B24BE3"/>
    <w:rsid w:val="76B25EDD"/>
    <w:rsid w:val="76B33626"/>
    <w:rsid w:val="76B34F7A"/>
    <w:rsid w:val="76B36A39"/>
    <w:rsid w:val="76B37ACA"/>
    <w:rsid w:val="76B41215"/>
    <w:rsid w:val="76B441CE"/>
    <w:rsid w:val="76B449BE"/>
    <w:rsid w:val="76B45CD1"/>
    <w:rsid w:val="76B4739E"/>
    <w:rsid w:val="76B61368"/>
    <w:rsid w:val="76B63116"/>
    <w:rsid w:val="76B63174"/>
    <w:rsid w:val="76B633FE"/>
    <w:rsid w:val="76B64755"/>
    <w:rsid w:val="76B653BA"/>
    <w:rsid w:val="76B6724A"/>
    <w:rsid w:val="76B77441"/>
    <w:rsid w:val="76B82876"/>
    <w:rsid w:val="76B850E0"/>
    <w:rsid w:val="76B86E8E"/>
    <w:rsid w:val="76B9122E"/>
    <w:rsid w:val="76B92D89"/>
    <w:rsid w:val="76B93BF1"/>
    <w:rsid w:val="76B93FEC"/>
    <w:rsid w:val="76B949B4"/>
    <w:rsid w:val="76BA144D"/>
    <w:rsid w:val="76BA3D3B"/>
    <w:rsid w:val="76BA602A"/>
    <w:rsid w:val="76BA690C"/>
    <w:rsid w:val="76BA7BDE"/>
    <w:rsid w:val="76BB072D"/>
    <w:rsid w:val="76BB24DB"/>
    <w:rsid w:val="76BB5749"/>
    <w:rsid w:val="76BC2E18"/>
    <w:rsid w:val="76BC3B6A"/>
    <w:rsid w:val="76BD26BC"/>
    <w:rsid w:val="76BD3DFD"/>
    <w:rsid w:val="76BD4494"/>
    <w:rsid w:val="76BD44A5"/>
    <w:rsid w:val="76BD532B"/>
    <w:rsid w:val="76BD57C8"/>
    <w:rsid w:val="76BD6253"/>
    <w:rsid w:val="76BE1FCB"/>
    <w:rsid w:val="76BE4F54"/>
    <w:rsid w:val="76C0157E"/>
    <w:rsid w:val="76C021E7"/>
    <w:rsid w:val="76C03C90"/>
    <w:rsid w:val="76C03F95"/>
    <w:rsid w:val="76C042A3"/>
    <w:rsid w:val="76C04D68"/>
    <w:rsid w:val="76C0530C"/>
    <w:rsid w:val="76C05D43"/>
    <w:rsid w:val="76C11228"/>
    <w:rsid w:val="76C125DE"/>
    <w:rsid w:val="76C13C0E"/>
    <w:rsid w:val="76C15784"/>
    <w:rsid w:val="76C173EC"/>
    <w:rsid w:val="76C20097"/>
    <w:rsid w:val="76C22C2D"/>
    <w:rsid w:val="76C2509E"/>
    <w:rsid w:val="76C26D16"/>
    <w:rsid w:val="76C3548D"/>
    <w:rsid w:val="76C3652E"/>
    <w:rsid w:val="76C375E1"/>
    <w:rsid w:val="76C40F39"/>
    <w:rsid w:val="76C46039"/>
    <w:rsid w:val="76C515AB"/>
    <w:rsid w:val="76C5258F"/>
    <w:rsid w:val="76C53359"/>
    <w:rsid w:val="76C53A1F"/>
    <w:rsid w:val="76C541B2"/>
    <w:rsid w:val="76C60399"/>
    <w:rsid w:val="76C60F35"/>
    <w:rsid w:val="76C61E2D"/>
    <w:rsid w:val="76C64EAF"/>
    <w:rsid w:val="76C65D5C"/>
    <w:rsid w:val="76C70E7F"/>
    <w:rsid w:val="76C72E0C"/>
    <w:rsid w:val="76C75323"/>
    <w:rsid w:val="76C75337"/>
    <w:rsid w:val="76C770D1"/>
    <w:rsid w:val="76C82A02"/>
    <w:rsid w:val="76C83441"/>
    <w:rsid w:val="76C9109B"/>
    <w:rsid w:val="76C9205E"/>
    <w:rsid w:val="76C923A0"/>
    <w:rsid w:val="76C92E49"/>
    <w:rsid w:val="76C94E50"/>
    <w:rsid w:val="76C94F71"/>
    <w:rsid w:val="76CA0687"/>
    <w:rsid w:val="76CA0970"/>
    <w:rsid w:val="76CA0C1B"/>
    <w:rsid w:val="76CA152E"/>
    <w:rsid w:val="76CA17D8"/>
    <w:rsid w:val="76CA2492"/>
    <w:rsid w:val="76CA2F8F"/>
    <w:rsid w:val="76CA3249"/>
    <w:rsid w:val="76CA6BC2"/>
    <w:rsid w:val="76CA6F0E"/>
    <w:rsid w:val="76CB4CC0"/>
    <w:rsid w:val="76CB54BF"/>
    <w:rsid w:val="76CB7891"/>
    <w:rsid w:val="76CC0B8C"/>
    <w:rsid w:val="76CC293A"/>
    <w:rsid w:val="76CC50A1"/>
    <w:rsid w:val="76CD190B"/>
    <w:rsid w:val="76CD220E"/>
    <w:rsid w:val="76CD3C84"/>
    <w:rsid w:val="76CD6D53"/>
    <w:rsid w:val="76CD7596"/>
    <w:rsid w:val="76CE33B8"/>
    <w:rsid w:val="76CE47E1"/>
    <w:rsid w:val="76CE4D82"/>
    <w:rsid w:val="76CE66B2"/>
    <w:rsid w:val="76CF2106"/>
    <w:rsid w:val="76CF6212"/>
    <w:rsid w:val="76CF7274"/>
    <w:rsid w:val="76CF7461"/>
    <w:rsid w:val="76D0185E"/>
    <w:rsid w:val="76D01A14"/>
    <w:rsid w:val="76D01BEE"/>
    <w:rsid w:val="76D02273"/>
    <w:rsid w:val="76D0242A"/>
    <w:rsid w:val="76D03B80"/>
    <w:rsid w:val="76D078DB"/>
    <w:rsid w:val="76D10F4D"/>
    <w:rsid w:val="76D11515"/>
    <w:rsid w:val="76D11FC2"/>
    <w:rsid w:val="76D161A2"/>
    <w:rsid w:val="76D1734A"/>
    <w:rsid w:val="76D1743F"/>
    <w:rsid w:val="76D17F50"/>
    <w:rsid w:val="76D21D17"/>
    <w:rsid w:val="76D23D36"/>
    <w:rsid w:val="76D26835"/>
    <w:rsid w:val="76D33CC8"/>
    <w:rsid w:val="76D34E68"/>
    <w:rsid w:val="76D35A76"/>
    <w:rsid w:val="76D36023"/>
    <w:rsid w:val="76D417EE"/>
    <w:rsid w:val="76D41A81"/>
    <w:rsid w:val="76D42084"/>
    <w:rsid w:val="76D45952"/>
    <w:rsid w:val="76D4697A"/>
    <w:rsid w:val="76D47D5E"/>
    <w:rsid w:val="76D53BFA"/>
    <w:rsid w:val="76D55C89"/>
    <w:rsid w:val="76D57A40"/>
    <w:rsid w:val="76D61294"/>
    <w:rsid w:val="76D65566"/>
    <w:rsid w:val="76D65CCD"/>
    <w:rsid w:val="76D67065"/>
    <w:rsid w:val="76D67314"/>
    <w:rsid w:val="76D706E6"/>
    <w:rsid w:val="76D70846"/>
    <w:rsid w:val="76D7228F"/>
    <w:rsid w:val="76D74348"/>
    <w:rsid w:val="76D74998"/>
    <w:rsid w:val="76D82B19"/>
    <w:rsid w:val="76D85664"/>
    <w:rsid w:val="76D865A5"/>
    <w:rsid w:val="76D86C7B"/>
    <w:rsid w:val="76D87530"/>
    <w:rsid w:val="76D90BB3"/>
    <w:rsid w:val="76D919DF"/>
    <w:rsid w:val="76D91C44"/>
    <w:rsid w:val="76D91E95"/>
    <w:rsid w:val="76D924D7"/>
    <w:rsid w:val="76D96E05"/>
    <w:rsid w:val="76DA1B71"/>
    <w:rsid w:val="76DA25AC"/>
    <w:rsid w:val="76DA3325"/>
    <w:rsid w:val="76DA4D10"/>
    <w:rsid w:val="76DA5057"/>
    <w:rsid w:val="76DA54C3"/>
    <w:rsid w:val="76DA6A84"/>
    <w:rsid w:val="76DB2892"/>
    <w:rsid w:val="76DB2B7D"/>
    <w:rsid w:val="76DB41DC"/>
    <w:rsid w:val="76DB492B"/>
    <w:rsid w:val="76DB6F22"/>
    <w:rsid w:val="76DB78CD"/>
    <w:rsid w:val="76DC0816"/>
    <w:rsid w:val="76DC42E4"/>
    <w:rsid w:val="76DC5491"/>
    <w:rsid w:val="76DD06A3"/>
    <w:rsid w:val="76DD433C"/>
    <w:rsid w:val="76DD4B47"/>
    <w:rsid w:val="76DD68F5"/>
    <w:rsid w:val="76DE20AE"/>
    <w:rsid w:val="76DE441B"/>
    <w:rsid w:val="76DE48C7"/>
    <w:rsid w:val="76DF111B"/>
    <w:rsid w:val="76DF266D"/>
    <w:rsid w:val="76DF570D"/>
    <w:rsid w:val="76DF6B4E"/>
    <w:rsid w:val="76E00193"/>
    <w:rsid w:val="76E0044C"/>
    <w:rsid w:val="76E005F3"/>
    <w:rsid w:val="76E00735"/>
    <w:rsid w:val="76E00ADD"/>
    <w:rsid w:val="76E01243"/>
    <w:rsid w:val="76E0160E"/>
    <w:rsid w:val="76E0164E"/>
    <w:rsid w:val="76E03787"/>
    <w:rsid w:val="76E063E5"/>
    <w:rsid w:val="76E0749D"/>
    <w:rsid w:val="76E1263F"/>
    <w:rsid w:val="76E12A43"/>
    <w:rsid w:val="76E141F9"/>
    <w:rsid w:val="76E14BD8"/>
    <w:rsid w:val="76E16D3C"/>
    <w:rsid w:val="76E21B2F"/>
    <w:rsid w:val="76E2215D"/>
    <w:rsid w:val="76E22F47"/>
    <w:rsid w:val="76E23F0B"/>
    <w:rsid w:val="76E328C5"/>
    <w:rsid w:val="76E32C52"/>
    <w:rsid w:val="76E35AE9"/>
    <w:rsid w:val="76E375F9"/>
    <w:rsid w:val="76E37C32"/>
    <w:rsid w:val="76E37C8B"/>
    <w:rsid w:val="76E41A31"/>
    <w:rsid w:val="76E42B01"/>
    <w:rsid w:val="76E43645"/>
    <w:rsid w:val="76E45ED5"/>
    <w:rsid w:val="76E46FA8"/>
    <w:rsid w:val="76E47E35"/>
    <w:rsid w:val="76E5092B"/>
    <w:rsid w:val="76E51C15"/>
    <w:rsid w:val="76E539FB"/>
    <w:rsid w:val="76E5450F"/>
    <w:rsid w:val="76E557A9"/>
    <w:rsid w:val="76E55DF2"/>
    <w:rsid w:val="76E575D8"/>
    <w:rsid w:val="76E57EA7"/>
    <w:rsid w:val="76E60681"/>
    <w:rsid w:val="76E61C4D"/>
    <w:rsid w:val="76E7145E"/>
    <w:rsid w:val="76E732D0"/>
    <w:rsid w:val="76E746D8"/>
    <w:rsid w:val="76E80339"/>
    <w:rsid w:val="76E82F33"/>
    <w:rsid w:val="76E83466"/>
    <w:rsid w:val="76E83F7B"/>
    <w:rsid w:val="76E86DB9"/>
    <w:rsid w:val="76E90249"/>
    <w:rsid w:val="76E90C2B"/>
    <w:rsid w:val="76E934EC"/>
    <w:rsid w:val="76E94E08"/>
    <w:rsid w:val="76E95279"/>
    <w:rsid w:val="76E969F9"/>
    <w:rsid w:val="76E974E1"/>
    <w:rsid w:val="76EA1012"/>
    <w:rsid w:val="76EA19E4"/>
    <w:rsid w:val="76EA221B"/>
    <w:rsid w:val="76EA47BF"/>
    <w:rsid w:val="76EB1211"/>
    <w:rsid w:val="76EB247E"/>
    <w:rsid w:val="76EB3EDA"/>
    <w:rsid w:val="76EB573A"/>
    <w:rsid w:val="76EB7A0B"/>
    <w:rsid w:val="76EC2FAE"/>
    <w:rsid w:val="76EC4D8A"/>
    <w:rsid w:val="76EC6B38"/>
    <w:rsid w:val="76EC6CDD"/>
    <w:rsid w:val="76EC70A4"/>
    <w:rsid w:val="76ED2C45"/>
    <w:rsid w:val="76EE0B02"/>
    <w:rsid w:val="76EE1151"/>
    <w:rsid w:val="76EE1723"/>
    <w:rsid w:val="76EE28B0"/>
    <w:rsid w:val="76EE2C2B"/>
    <w:rsid w:val="76EE3BC2"/>
    <w:rsid w:val="76EE5700"/>
    <w:rsid w:val="76EF03D6"/>
    <w:rsid w:val="76EF57FC"/>
    <w:rsid w:val="76EF6628"/>
    <w:rsid w:val="76F0554B"/>
    <w:rsid w:val="76F05C30"/>
    <w:rsid w:val="76F1414E"/>
    <w:rsid w:val="76F160F6"/>
    <w:rsid w:val="76F2417D"/>
    <w:rsid w:val="76F24C68"/>
    <w:rsid w:val="76F27503"/>
    <w:rsid w:val="76F3071D"/>
    <w:rsid w:val="76F31C74"/>
    <w:rsid w:val="76F3360E"/>
    <w:rsid w:val="76F34C87"/>
    <w:rsid w:val="76F3560D"/>
    <w:rsid w:val="76F43A03"/>
    <w:rsid w:val="76F45079"/>
    <w:rsid w:val="76F4557F"/>
    <w:rsid w:val="76F459ED"/>
    <w:rsid w:val="76F51E90"/>
    <w:rsid w:val="76F5252C"/>
    <w:rsid w:val="76F52AFE"/>
    <w:rsid w:val="76F53C3E"/>
    <w:rsid w:val="76F55C40"/>
    <w:rsid w:val="76F56754"/>
    <w:rsid w:val="76F609B2"/>
    <w:rsid w:val="76F6473C"/>
    <w:rsid w:val="76F65C09"/>
    <w:rsid w:val="76F723E6"/>
    <w:rsid w:val="76F7284D"/>
    <w:rsid w:val="76F738EA"/>
    <w:rsid w:val="76F75313"/>
    <w:rsid w:val="76F7541E"/>
    <w:rsid w:val="76F7737E"/>
    <w:rsid w:val="76F81981"/>
    <w:rsid w:val="76F8372F"/>
    <w:rsid w:val="76F868AE"/>
    <w:rsid w:val="76F94278"/>
    <w:rsid w:val="76F94DEF"/>
    <w:rsid w:val="76FA11CE"/>
    <w:rsid w:val="76FA1255"/>
    <w:rsid w:val="76FA1F83"/>
    <w:rsid w:val="76FA2AE8"/>
    <w:rsid w:val="76FA5974"/>
    <w:rsid w:val="76FA74A7"/>
    <w:rsid w:val="76FB1516"/>
    <w:rsid w:val="76FB22D3"/>
    <w:rsid w:val="76FB4D89"/>
    <w:rsid w:val="76FC0249"/>
    <w:rsid w:val="76FC05B4"/>
    <w:rsid w:val="76FC1FA3"/>
    <w:rsid w:val="76FC25D4"/>
    <w:rsid w:val="76FC7C9F"/>
    <w:rsid w:val="76FC7D28"/>
    <w:rsid w:val="76FC7E00"/>
    <w:rsid w:val="76FD0D45"/>
    <w:rsid w:val="76FD2AF3"/>
    <w:rsid w:val="76FD6488"/>
    <w:rsid w:val="76FD6F97"/>
    <w:rsid w:val="76FD7B4F"/>
    <w:rsid w:val="76FD7B9F"/>
    <w:rsid w:val="76FE04EC"/>
    <w:rsid w:val="76FE0619"/>
    <w:rsid w:val="76FE2720"/>
    <w:rsid w:val="76FE3F87"/>
    <w:rsid w:val="76FE632F"/>
    <w:rsid w:val="76FE7ED6"/>
    <w:rsid w:val="76FF05DB"/>
    <w:rsid w:val="76FF2D0F"/>
    <w:rsid w:val="76FF3B1C"/>
    <w:rsid w:val="76FF3BB0"/>
    <w:rsid w:val="76FF48B0"/>
    <w:rsid w:val="76FF4ABD"/>
    <w:rsid w:val="76FF51BA"/>
    <w:rsid w:val="76FF66D5"/>
    <w:rsid w:val="76FF686B"/>
    <w:rsid w:val="76FF76FA"/>
    <w:rsid w:val="77000835"/>
    <w:rsid w:val="77001200"/>
    <w:rsid w:val="77002647"/>
    <w:rsid w:val="77003DB7"/>
    <w:rsid w:val="77005309"/>
    <w:rsid w:val="77006AEE"/>
    <w:rsid w:val="77007C11"/>
    <w:rsid w:val="77011017"/>
    <w:rsid w:val="77014D0C"/>
    <w:rsid w:val="77016811"/>
    <w:rsid w:val="77021C50"/>
    <w:rsid w:val="770245AD"/>
    <w:rsid w:val="770245BF"/>
    <w:rsid w:val="7702635B"/>
    <w:rsid w:val="770358FB"/>
    <w:rsid w:val="77037C56"/>
    <w:rsid w:val="77040C74"/>
    <w:rsid w:val="77042B7E"/>
    <w:rsid w:val="77043E82"/>
    <w:rsid w:val="770445A3"/>
    <w:rsid w:val="77045606"/>
    <w:rsid w:val="77051044"/>
    <w:rsid w:val="770519A8"/>
    <w:rsid w:val="77054C0B"/>
    <w:rsid w:val="770554AB"/>
    <w:rsid w:val="77057BFA"/>
    <w:rsid w:val="77061504"/>
    <w:rsid w:val="77062342"/>
    <w:rsid w:val="7706409E"/>
    <w:rsid w:val="77065E4C"/>
    <w:rsid w:val="77067268"/>
    <w:rsid w:val="770703F0"/>
    <w:rsid w:val="77071A09"/>
    <w:rsid w:val="77073972"/>
    <w:rsid w:val="77075720"/>
    <w:rsid w:val="7708084E"/>
    <w:rsid w:val="770863A3"/>
    <w:rsid w:val="77086969"/>
    <w:rsid w:val="77087B4D"/>
    <w:rsid w:val="77090716"/>
    <w:rsid w:val="77090B81"/>
    <w:rsid w:val="7709764F"/>
    <w:rsid w:val="77097658"/>
    <w:rsid w:val="770976EA"/>
    <w:rsid w:val="77097833"/>
    <w:rsid w:val="77097AF4"/>
    <w:rsid w:val="770A2024"/>
    <w:rsid w:val="770A21A2"/>
    <w:rsid w:val="770A2725"/>
    <w:rsid w:val="770A356F"/>
    <w:rsid w:val="770A5A70"/>
    <w:rsid w:val="770A6DDA"/>
    <w:rsid w:val="770A7572"/>
    <w:rsid w:val="770B1FE4"/>
    <w:rsid w:val="770B2153"/>
    <w:rsid w:val="770B2505"/>
    <w:rsid w:val="770B2AF9"/>
    <w:rsid w:val="770B3462"/>
    <w:rsid w:val="770B595E"/>
    <w:rsid w:val="770C0F88"/>
    <w:rsid w:val="770C17FE"/>
    <w:rsid w:val="770C2D36"/>
    <w:rsid w:val="770C4BE8"/>
    <w:rsid w:val="770C4D4A"/>
    <w:rsid w:val="770C4E0B"/>
    <w:rsid w:val="770C6338"/>
    <w:rsid w:val="770C7339"/>
    <w:rsid w:val="770D24E5"/>
    <w:rsid w:val="770D3445"/>
    <w:rsid w:val="770D3A52"/>
    <w:rsid w:val="770E0614"/>
    <w:rsid w:val="770E2F52"/>
    <w:rsid w:val="770E366B"/>
    <w:rsid w:val="770E6AAE"/>
    <w:rsid w:val="770F160C"/>
    <w:rsid w:val="770F1685"/>
    <w:rsid w:val="770F21D7"/>
    <w:rsid w:val="770F2826"/>
    <w:rsid w:val="770F2861"/>
    <w:rsid w:val="770F5581"/>
    <w:rsid w:val="770F7B7F"/>
    <w:rsid w:val="77100590"/>
    <w:rsid w:val="77100A78"/>
    <w:rsid w:val="77104239"/>
    <w:rsid w:val="77106CCA"/>
    <w:rsid w:val="77107706"/>
    <w:rsid w:val="7711110F"/>
    <w:rsid w:val="77111D34"/>
    <w:rsid w:val="77113E63"/>
    <w:rsid w:val="7711659E"/>
    <w:rsid w:val="77117455"/>
    <w:rsid w:val="771174E9"/>
    <w:rsid w:val="77122026"/>
    <w:rsid w:val="7712273E"/>
    <w:rsid w:val="771334B6"/>
    <w:rsid w:val="77136175"/>
    <w:rsid w:val="77141BDB"/>
    <w:rsid w:val="77141EC7"/>
    <w:rsid w:val="77142A21"/>
    <w:rsid w:val="77144477"/>
    <w:rsid w:val="77147E3D"/>
    <w:rsid w:val="77150313"/>
    <w:rsid w:val="771509A7"/>
    <w:rsid w:val="77151D39"/>
    <w:rsid w:val="771541DF"/>
    <w:rsid w:val="771542E1"/>
    <w:rsid w:val="7715608F"/>
    <w:rsid w:val="77161E07"/>
    <w:rsid w:val="77162D24"/>
    <w:rsid w:val="77162EEA"/>
    <w:rsid w:val="77166B20"/>
    <w:rsid w:val="77167266"/>
    <w:rsid w:val="77170059"/>
    <w:rsid w:val="77171827"/>
    <w:rsid w:val="77175F54"/>
    <w:rsid w:val="7717695B"/>
    <w:rsid w:val="77177AE1"/>
    <w:rsid w:val="77177E92"/>
    <w:rsid w:val="77181085"/>
    <w:rsid w:val="77181EF9"/>
    <w:rsid w:val="77183B1D"/>
    <w:rsid w:val="77183DD1"/>
    <w:rsid w:val="77184757"/>
    <w:rsid w:val="77185B7F"/>
    <w:rsid w:val="77185E98"/>
    <w:rsid w:val="771867F3"/>
    <w:rsid w:val="7718792D"/>
    <w:rsid w:val="771900E5"/>
    <w:rsid w:val="77197328"/>
    <w:rsid w:val="771A44CC"/>
    <w:rsid w:val="771A4DB8"/>
    <w:rsid w:val="771A55DC"/>
    <w:rsid w:val="771A6642"/>
    <w:rsid w:val="771A6E22"/>
    <w:rsid w:val="771B62B1"/>
    <w:rsid w:val="771B741D"/>
    <w:rsid w:val="771C1E27"/>
    <w:rsid w:val="771C30D8"/>
    <w:rsid w:val="771C3558"/>
    <w:rsid w:val="771C3E93"/>
    <w:rsid w:val="771C5CA9"/>
    <w:rsid w:val="771D13E7"/>
    <w:rsid w:val="771D1B2B"/>
    <w:rsid w:val="771D3195"/>
    <w:rsid w:val="771D36DA"/>
    <w:rsid w:val="771D37C6"/>
    <w:rsid w:val="771D4F43"/>
    <w:rsid w:val="771D6CF6"/>
    <w:rsid w:val="771D7139"/>
    <w:rsid w:val="771D73F3"/>
    <w:rsid w:val="771E3F3E"/>
    <w:rsid w:val="771E4103"/>
    <w:rsid w:val="771E692F"/>
    <w:rsid w:val="771E75C0"/>
    <w:rsid w:val="771F0CBB"/>
    <w:rsid w:val="77202EE9"/>
    <w:rsid w:val="772036A3"/>
    <w:rsid w:val="77206334"/>
    <w:rsid w:val="7720730A"/>
    <w:rsid w:val="77210E54"/>
    <w:rsid w:val="77212C85"/>
    <w:rsid w:val="7721370C"/>
    <w:rsid w:val="772146A2"/>
    <w:rsid w:val="772161D9"/>
    <w:rsid w:val="77221B1B"/>
    <w:rsid w:val="77225C3D"/>
    <w:rsid w:val="77225D99"/>
    <w:rsid w:val="772269FE"/>
    <w:rsid w:val="77226E6A"/>
    <w:rsid w:val="7723194C"/>
    <w:rsid w:val="772330FA"/>
    <w:rsid w:val="77233FAD"/>
    <w:rsid w:val="772351A9"/>
    <w:rsid w:val="77235414"/>
    <w:rsid w:val="772365A3"/>
    <w:rsid w:val="772375CF"/>
    <w:rsid w:val="77242776"/>
    <w:rsid w:val="772462D2"/>
    <w:rsid w:val="77247CDA"/>
    <w:rsid w:val="77253DF8"/>
    <w:rsid w:val="7726029C"/>
    <w:rsid w:val="7726078D"/>
    <w:rsid w:val="77262C21"/>
    <w:rsid w:val="772632CB"/>
    <w:rsid w:val="7726497A"/>
    <w:rsid w:val="77270120"/>
    <w:rsid w:val="77270687"/>
    <w:rsid w:val="772728BB"/>
    <w:rsid w:val="77272DBC"/>
    <w:rsid w:val="77274014"/>
    <w:rsid w:val="772745DE"/>
    <w:rsid w:val="772746B3"/>
    <w:rsid w:val="77277B70"/>
    <w:rsid w:val="77286A7D"/>
    <w:rsid w:val="77286C33"/>
    <w:rsid w:val="77291B3A"/>
    <w:rsid w:val="772923D0"/>
    <w:rsid w:val="772938E8"/>
    <w:rsid w:val="772939C2"/>
    <w:rsid w:val="77293C31"/>
    <w:rsid w:val="77294208"/>
    <w:rsid w:val="772A379E"/>
    <w:rsid w:val="772A5634"/>
    <w:rsid w:val="772A5C19"/>
    <w:rsid w:val="772B0EFA"/>
    <w:rsid w:val="772B2CA0"/>
    <w:rsid w:val="772B3B04"/>
    <w:rsid w:val="772B7660"/>
    <w:rsid w:val="772C162A"/>
    <w:rsid w:val="772C33D8"/>
    <w:rsid w:val="772C4FC1"/>
    <w:rsid w:val="772C5237"/>
    <w:rsid w:val="772C625F"/>
    <w:rsid w:val="772C7198"/>
    <w:rsid w:val="772C7E71"/>
    <w:rsid w:val="772D0585"/>
    <w:rsid w:val="772D6695"/>
    <w:rsid w:val="772E1816"/>
    <w:rsid w:val="772E7150"/>
    <w:rsid w:val="772E7BF1"/>
    <w:rsid w:val="772F0859"/>
    <w:rsid w:val="772F253F"/>
    <w:rsid w:val="772F3D97"/>
    <w:rsid w:val="77300D11"/>
    <w:rsid w:val="773012DC"/>
    <w:rsid w:val="77302EC9"/>
    <w:rsid w:val="77304C77"/>
    <w:rsid w:val="773109EF"/>
    <w:rsid w:val="7731154A"/>
    <w:rsid w:val="773120B7"/>
    <w:rsid w:val="7731279D"/>
    <w:rsid w:val="773164DE"/>
    <w:rsid w:val="77316A3F"/>
    <w:rsid w:val="77316C41"/>
    <w:rsid w:val="773226E3"/>
    <w:rsid w:val="77324854"/>
    <w:rsid w:val="77324E93"/>
    <w:rsid w:val="773329B9"/>
    <w:rsid w:val="77332AA0"/>
    <w:rsid w:val="77334767"/>
    <w:rsid w:val="77334B9E"/>
    <w:rsid w:val="77342DD9"/>
    <w:rsid w:val="7734311F"/>
    <w:rsid w:val="77343C5C"/>
    <w:rsid w:val="77343CA2"/>
    <w:rsid w:val="77344174"/>
    <w:rsid w:val="77344600"/>
    <w:rsid w:val="7734590A"/>
    <w:rsid w:val="77351486"/>
    <w:rsid w:val="7735228D"/>
    <w:rsid w:val="7735600A"/>
    <w:rsid w:val="77356731"/>
    <w:rsid w:val="77361421"/>
    <w:rsid w:val="77366F97"/>
    <w:rsid w:val="773710A5"/>
    <w:rsid w:val="773724A9"/>
    <w:rsid w:val="77374B3A"/>
    <w:rsid w:val="77377CE0"/>
    <w:rsid w:val="77381D7D"/>
    <w:rsid w:val="77383B2B"/>
    <w:rsid w:val="77384995"/>
    <w:rsid w:val="773870E0"/>
    <w:rsid w:val="773879DB"/>
    <w:rsid w:val="77387FCF"/>
    <w:rsid w:val="7739286C"/>
    <w:rsid w:val="77394C15"/>
    <w:rsid w:val="773A06C7"/>
    <w:rsid w:val="773A2834"/>
    <w:rsid w:val="773A3D47"/>
    <w:rsid w:val="773A4FF2"/>
    <w:rsid w:val="773A5AF5"/>
    <w:rsid w:val="773B03F6"/>
    <w:rsid w:val="773B1541"/>
    <w:rsid w:val="773B26C2"/>
    <w:rsid w:val="773B4E97"/>
    <w:rsid w:val="773B5D0E"/>
    <w:rsid w:val="773B7AF1"/>
    <w:rsid w:val="773C186D"/>
    <w:rsid w:val="773C7ABF"/>
    <w:rsid w:val="773D21E0"/>
    <w:rsid w:val="773D2B41"/>
    <w:rsid w:val="773D3837"/>
    <w:rsid w:val="773D3B24"/>
    <w:rsid w:val="773D4FE2"/>
    <w:rsid w:val="773D54C1"/>
    <w:rsid w:val="773D6051"/>
    <w:rsid w:val="773D6723"/>
    <w:rsid w:val="773E0DBD"/>
    <w:rsid w:val="773E2944"/>
    <w:rsid w:val="773F135E"/>
    <w:rsid w:val="773F310C"/>
    <w:rsid w:val="773F4EBA"/>
    <w:rsid w:val="77400C32"/>
    <w:rsid w:val="77404120"/>
    <w:rsid w:val="77404A94"/>
    <w:rsid w:val="774051AD"/>
    <w:rsid w:val="77406CAD"/>
    <w:rsid w:val="77411462"/>
    <w:rsid w:val="77411BC2"/>
    <w:rsid w:val="774150D6"/>
    <w:rsid w:val="774167D1"/>
    <w:rsid w:val="77416E84"/>
    <w:rsid w:val="77420E4E"/>
    <w:rsid w:val="77421762"/>
    <w:rsid w:val="77422292"/>
    <w:rsid w:val="77423580"/>
    <w:rsid w:val="774249AA"/>
    <w:rsid w:val="77425E1D"/>
    <w:rsid w:val="774279C4"/>
    <w:rsid w:val="774318C4"/>
    <w:rsid w:val="774331FB"/>
    <w:rsid w:val="77434688"/>
    <w:rsid w:val="77436C14"/>
    <w:rsid w:val="77440722"/>
    <w:rsid w:val="77440804"/>
    <w:rsid w:val="77444BC6"/>
    <w:rsid w:val="77445EF3"/>
    <w:rsid w:val="77456248"/>
    <w:rsid w:val="77462342"/>
    <w:rsid w:val="774626EC"/>
    <w:rsid w:val="7746394F"/>
    <w:rsid w:val="77464153"/>
    <w:rsid w:val="7746449A"/>
    <w:rsid w:val="7746669F"/>
    <w:rsid w:val="77470212"/>
    <w:rsid w:val="77470447"/>
    <w:rsid w:val="7747192B"/>
    <w:rsid w:val="77471B48"/>
    <w:rsid w:val="77471D41"/>
    <w:rsid w:val="77473D7E"/>
    <w:rsid w:val="77474E3F"/>
    <w:rsid w:val="77476464"/>
    <w:rsid w:val="774808F2"/>
    <w:rsid w:val="774820F5"/>
    <w:rsid w:val="7748643A"/>
    <w:rsid w:val="774921DC"/>
    <w:rsid w:val="7749397A"/>
    <w:rsid w:val="77493F8A"/>
    <w:rsid w:val="77494CC6"/>
    <w:rsid w:val="77497A24"/>
    <w:rsid w:val="774A385E"/>
    <w:rsid w:val="774A5805"/>
    <w:rsid w:val="774B0CF4"/>
    <w:rsid w:val="774B1AB0"/>
    <w:rsid w:val="774B3C5A"/>
    <w:rsid w:val="774B4571"/>
    <w:rsid w:val="774B5FF5"/>
    <w:rsid w:val="774B72D5"/>
    <w:rsid w:val="774B7D02"/>
    <w:rsid w:val="774C090D"/>
    <w:rsid w:val="774C0A76"/>
    <w:rsid w:val="774C0C49"/>
    <w:rsid w:val="774C2D2D"/>
    <w:rsid w:val="774C3647"/>
    <w:rsid w:val="774C5829"/>
    <w:rsid w:val="774C75D7"/>
    <w:rsid w:val="774C78F0"/>
    <w:rsid w:val="774D3A7A"/>
    <w:rsid w:val="774D4AD7"/>
    <w:rsid w:val="774E334F"/>
    <w:rsid w:val="7750356B"/>
    <w:rsid w:val="77505319"/>
    <w:rsid w:val="77507D5F"/>
    <w:rsid w:val="77510CAA"/>
    <w:rsid w:val="77512E3F"/>
    <w:rsid w:val="775135AE"/>
    <w:rsid w:val="775148D2"/>
    <w:rsid w:val="77514BED"/>
    <w:rsid w:val="77521091"/>
    <w:rsid w:val="77521CC0"/>
    <w:rsid w:val="77524329"/>
    <w:rsid w:val="7752485A"/>
    <w:rsid w:val="775248E8"/>
    <w:rsid w:val="77531C26"/>
    <w:rsid w:val="77533239"/>
    <w:rsid w:val="7753405F"/>
    <w:rsid w:val="77534E09"/>
    <w:rsid w:val="77536BB7"/>
    <w:rsid w:val="77543C13"/>
    <w:rsid w:val="77546436"/>
    <w:rsid w:val="77547DBE"/>
    <w:rsid w:val="7755275E"/>
    <w:rsid w:val="7755292F"/>
    <w:rsid w:val="7755408F"/>
    <w:rsid w:val="77555AA2"/>
    <w:rsid w:val="77556C7F"/>
    <w:rsid w:val="77560455"/>
    <w:rsid w:val="77560A55"/>
    <w:rsid w:val="775614AF"/>
    <w:rsid w:val="77562203"/>
    <w:rsid w:val="775626EC"/>
    <w:rsid w:val="775646F9"/>
    <w:rsid w:val="775672CA"/>
    <w:rsid w:val="7757075A"/>
    <w:rsid w:val="77573D20"/>
    <w:rsid w:val="775754BE"/>
    <w:rsid w:val="7758241F"/>
    <w:rsid w:val="775833A4"/>
    <w:rsid w:val="77584177"/>
    <w:rsid w:val="775841CD"/>
    <w:rsid w:val="77584B36"/>
    <w:rsid w:val="77585F7B"/>
    <w:rsid w:val="775918E8"/>
    <w:rsid w:val="775957A3"/>
    <w:rsid w:val="775A0559"/>
    <w:rsid w:val="775A1084"/>
    <w:rsid w:val="775A1595"/>
    <w:rsid w:val="775A5C4B"/>
    <w:rsid w:val="775A5F6B"/>
    <w:rsid w:val="775A6197"/>
    <w:rsid w:val="775A7F45"/>
    <w:rsid w:val="775B142B"/>
    <w:rsid w:val="775B7921"/>
    <w:rsid w:val="775C1F10"/>
    <w:rsid w:val="775C601F"/>
    <w:rsid w:val="775C7E2D"/>
    <w:rsid w:val="775D09E3"/>
    <w:rsid w:val="775D17E4"/>
    <w:rsid w:val="775D3592"/>
    <w:rsid w:val="775D3ED5"/>
    <w:rsid w:val="775E45EC"/>
    <w:rsid w:val="775E5A5C"/>
    <w:rsid w:val="775E5C88"/>
    <w:rsid w:val="775E6885"/>
    <w:rsid w:val="775F00A0"/>
    <w:rsid w:val="775F1F37"/>
    <w:rsid w:val="775F2867"/>
    <w:rsid w:val="775F730A"/>
    <w:rsid w:val="77600525"/>
    <w:rsid w:val="77601B37"/>
    <w:rsid w:val="77602701"/>
    <w:rsid w:val="77610A57"/>
    <w:rsid w:val="776112D4"/>
    <w:rsid w:val="77611571"/>
    <w:rsid w:val="77612F4D"/>
    <w:rsid w:val="776167B0"/>
    <w:rsid w:val="776209F2"/>
    <w:rsid w:val="77621AC0"/>
    <w:rsid w:val="77624D81"/>
    <w:rsid w:val="7762504C"/>
    <w:rsid w:val="77626DFA"/>
    <w:rsid w:val="77626FAE"/>
    <w:rsid w:val="7763043E"/>
    <w:rsid w:val="77630461"/>
    <w:rsid w:val="7763329E"/>
    <w:rsid w:val="77634BFF"/>
    <w:rsid w:val="77635A61"/>
    <w:rsid w:val="77640A6E"/>
    <w:rsid w:val="77640DC4"/>
    <w:rsid w:val="776422AF"/>
    <w:rsid w:val="77642B72"/>
    <w:rsid w:val="7764359E"/>
    <w:rsid w:val="77644920"/>
    <w:rsid w:val="77646E48"/>
    <w:rsid w:val="77655E80"/>
    <w:rsid w:val="77660628"/>
    <w:rsid w:val="77660698"/>
    <w:rsid w:val="77660C7B"/>
    <w:rsid w:val="7766120F"/>
    <w:rsid w:val="776642F5"/>
    <w:rsid w:val="776663E4"/>
    <w:rsid w:val="776664C1"/>
    <w:rsid w:val="776668EA"/>
    <w:rsid w:val="77667D09"/>
    <w:rsid w:val="7767024F"/>
    <w:rsid w:val="77670757"/>
    <w:rsid w:val="77671AA5"/>
    <w:rsid w:val="77672431"/>
    <w:rsid w:val="77674410"/>
    <w:rsid w:val="7767567E"/>
    <w:rsid w:val="776808B4"/>
    <w:rsid w:val="7768225C"/>
    <w:rsid w:val="77682428"/>
    <w:rsid w:val="77690189"/>
    <w:rsid w:val="77692D92"/>
    <w:rsid w:val="77694495"/>
    <w:rsid w:val="7769480A"/>
    <w:rsid w:val="776963DA"/>
    <w:rsid w:val="776A34A3"/>
    <w:rsid w:val="776A3FFF"/>
    <w:rsid w:val="776A59BB"/>
    <w:rsid w:val="776B3F01"/>
    <w:rsid w:val="776B4E89"/>
    <w:rsid w:val="776B6BD0"/>
    <w:rsid w:val="776B7744"/>
    <w:rsid w:val="776C0E75"/>
    <w:rsid w:val="776C2C31"/>
    <w:rsid w:val="776C3B9C"/>
    <w:rsid w:val="776C3F2D"/>
    <w:rsid w:val="776C3FBA"/>
    <w:rsid w:val="776C453D"/>
    <w:rsid w:val="776C7C79"/>
    <w:rsid w:val="776D2012"/>
    <w:rsid w:val="776D2980"/>
    <w:rsid w:val="776D47E2"/>
    <w:rsid w:val="776D5ECB"/>
    <w:rsid w:val="776D7CFF"/>
    <w:rsid w:val="776E1470"/>
    <w:rsid w:val="776E1C43"/>
    <w:rsid w:val="776E2960"/>
    <w:rsid w:val="776E39D4"/>
    <w:rsid w:val="776E4541"/>
    <w:rsid w:val="776E6EDE"/>
    <w:rsid w:val="776F2A59"/>
    <w:rsid w:val="776F354E"/>
    <w:rsid w:val="776F7B60"/>
    <w:rsid w:val="77701517"/>
    <w:rsid w:val="77701EA6"/>
    <w:rsid w:val="77702A42"/>
    <w:rsid w:val="777032C5"/>
    <w:rsid w:val="77704E9F"/>
    <w:rsid w:val="77707E71"/>
    <w:rsid w:val="77710438"/>
    <w:rsid w:val="77711301"/>
    <w:rsid w:val="77713ED2"/>
    <w:rsid w:val="77714733"/>
    <w:rsid w:val="777175B5"/>
    <w:rsid w:val="777234E1"/>
    <w:rsid w:val="77724D2A"/>
    <w:rsid w:val="7772528F"/>
    <w:rsid w:val="777302D4"/>
    <w:rsid w:val="77732981"/>
    <w:rsid w:val="77732DB5"/>
    <w:rsid w:val="777330AB"/>
    <w:rsid w:val="77733EE5"/>
    <w:rsid w:val="777357E3"/>
    <w:rsid w:val="77735918"/>
    <w:rsid w:val="77736F8B"/>
    <w:rsid w:val="77737B6C"/>
    <w:rsid w:val="777413C3"/>
    <w:rsid w:val="77741723"/>
    <w:rsid w:val="7774659B"/>
    <w:rsid w:val="77746A5D"/>
    <w:rsid w:val="77746BCA"/>
    <w:rsid w:val="77753204"/>
    <w:rsid w:val="777541F1"/>
    <w:rsid w:val="77754D7F"/>
    <w:rsid w:val="7775551D"/>
    <w:rsid w:val="77756B2D"/>
    <w:rsid w:val="777629AF"/>
    <w:rsid w:val="77764653"/>
    <w:rsid w:val="77770AF7"/>
    <w:rsid w:val="777728A5"/>
    <w:rsid w:val="777803CC"/>
    <w:rsid w:val="77780BE2"/>
    <w:rsid w:val="777811D4"/>
    <w:rsid w:val="77784870"/>
    <w:rsid w:val="7778661E"/>
    <w:rsid w:val="7779119C"/>
    <w:rsid w:val="77791F13"/>
    <w:rsid w:val="77793094"/>
    <w:rsid w:val="777A0D22"/>
    <w:rsid w:val="777A1374"/>
    <w:rsid w:val="777A1797"/>
    <w:rsid w:val="777A4144"/>
    <w:rsid w:val="777A4DA7"/>
    <w:rsid w:val="777A676F"/>
    <w:rsid w:val="777B230A"/>
    <w:rsid w:val="777B4F84"/>
    <w:rsid w:val="777B5949"/>
    <w:rsid w:val="777B67FE"/>
    <w:rsid w:val="777B6A24"/>
    <w:rsid w:val="777C0FE5"/>
    <w:rsid w:val="777C39EC"/>
    <w:rsid w:val="777C610E"/>
    <w:rsid w:val="777C7EBC"/>
    <w:rsid w:val="777D1A16"/>
    <w:rsid w:val="777D1E86"/>
    <w:rsid w:val="777D5014"/>
    <w:rsid w:val="777D6927"/>
    <w:rsid w:val="777D7350"/>
    <w:rsid w:val="777E0525"/>
    <w:rsid w:val="777E13AC"/>
    <w:rsid w:val="777E2398"/>
    <w:rsid w:val="777E3905"/>
    <w:rsid w:val="777F175A"/>
    <w:rsid w:val="777F2AE3"/>
    <w:rsid w:val="777F37C0"/>
    <w:rsid w:val="777F4BFF"/>
    <w:rsid w:val="777F64D6"/>
    <w:rsid w:val="77804158"/>
    <w:rsid w:val="77807966"/>
    <w:rsid w:val="77811976"/>
    <w:rsid w:val="77813724"/>
    <w:rsid w:val="778154D2"/>
    <w:rsid w:val="778164BA"/>
    <w:rsid w:val="77820733"/>
    <w:rsid w:val="7782124A"/>
    <w:rsid w:val="77821E16"/>
    <w:rsid w:val="77822286"/>
    <w:rsid w:val="77824375"/>
    <w:rsid w:val="77831DDC"/>
    <w:rsid w:val="77834404"/>
    <w:rsid w:val="77835A9E"/>
    <w:rsid w:val="778362E7"/>
    <w:rsid w:val="77840EB8"/>
    <w:rsid w:val="778431A0"/>
    <w:rsid w:val="77843214"/>
    <w:rsid w:val="77843B0F"/>
    <w:rsid w:val="77844FC2"/>
    <w:rsid w:val="778507DB"/>
    <w:rsid w:val="77850954"/>
    <w:rsid w:val="77851372"/>
    <w:rsid w:val="778538F4"/>
    <w:rsid w:val="77860258"/>
    <w:rsid w:val="77860D3A"/>
    <w:rsid w:val="77862AE9"/>
    <w:rsid w:val="778631F7"/>
    <w:rsid w:val="77866127"/>
    <w:rsid w:val="77866432"/>
    <w:rsid w:val="77873DD1"/>
    <w:rsid w:val="77874408"/>
    <w:rsid w:val="778821E1"/>
    <w:rsid w:val="77882D05"/>
    <w:rsid w:val="7788408B"/>
    <w:rsid w:val="77885B82"/>
    <w:rsid w:val="7789082B"/>
    <w:rsid w:val="77890E3C"/>
    <w:rsid w:val="778925D9"/>
    <w:rsid w:val="77894387"/>
    <w:rsid w:val="778A50A7"/>
    <w:rsid w:val="778A7BDC"/>
    <w:rsid w:val="778B00FF"/>
    <w:rsid w:val="778B160C"/>
    <w:rsid w:val="778B27BA"/>
    <w:rsid w:val="778B4D0C"/>
    <w:rsid w:val="778B6351"/>
    <w:rsid w:val="778B764A"/>
    <w:rsid w:val="778C2C1E"/>
    <w:rsid w:val="778C3762"/>
    <w:rsid w:val="778C6721"/>
    <w:rsid w:val="778D033F"/>
    <w:rsid w:val="778D04ED"/>
    <w:rsid w:val="778D20C9"/>
    <w:rsid w:val="778D3D42"/>
    <w:rsid w:val="778E0042"/>
    <w:rsid w:val="778E2E99"/>
    <w:rsid w:val="778E4093"/>
    <w:rsid w:val="778E659F"/>
    <w:rsid w:val="778E7227"/>
    <w:rsid w:val="778F17F1"/>
    <w:rsid w:val="778F4C82"/>
    <w:rsid w:val="778F583C"/>
    <w:rsid w:val="778F5FCB"/>
    <w:rsid w:val="778F6237"/>
    <w:rsid w:val="77905715"/>
    <w:rsid w:val="77907953"/>
    <w:rsid w:val="7791148D"/>
    <w:rsid w:val="7791280E"/>
    <w:rsid w:val="77912BB1"/>
    <w:rsid w:val="7792494C"/>
    <w:rsid w:val="77925931"/>
    <w:rsid w:val="779276DF"/>
    <w:rsid w:val="77931173"/>
    <w:rsid w:val="77931781"/>
    <w:rsid w:val="77931CAA"/>
    <w:rsid w:val="77933051"/>
    <w:rsid w:val="7793320B"/>
    <w:rsid w:val="77933457"/>
    <w:rsid w:val="77935205"/>
    <w:rsid w:val="77936FD8"/>
    <w:rsid w:val="7794603B"/>
    <w:rsid w:val="77947903"/>
    <w:rsid w:val="77947D1A"/>
    <w:rsid w:val="77950F7E"/>
    <w:rsid w:val="779530F2"/>
    <w:rsid w:val="77955CCB"/>
    <w:rsid w:val="7795622A"/>
    <w:rsid w:val="779571D0"/>
    <w:rsid w:val="77957A84"/>
    <w:rsid w:val="77960439"/>
    <w:rsid w:val="7796169A"/>
    <w:rsid w:val="779638A1"/>
    <w:rsid w:val="77963B82"/>
    <w:rsid w:val="77965711"/>
    <w:rsid w:val="77975BED"/>
    <w:rsid w:val="779761A5"/>
    <w:rsid w:val="77980A6E"/>
    <w:rsid w:val="77983871"/>
    <w:rsid w:val="7798707D"/>
    <w:rsid w:val="779872F1"/>
    <w:rsid w:val="77987659"/>
    <w:rsid w:val="779915E5"/>
    <w:rsid w:val="77991C4E"/>
    <w:rsid w:val="77992439"/>
    <w:rsid w:val="77996839"/>
    <w:rsid w:val="77996CC0"/>
    <w:rsid w:val="779A170C"/>
    <w:rsid w:val="779A2A38"/>
    <w:rsid w:val="779A2E4D"/>
    <w:rsid w:val="779A31F2"/>
    <w:rsid w:val="779A47E6"/>
    <w:rsid w:val="779A6594"/>
    <w:rsid w:val="779B0B75"/>
    <w:rsid w:val="779B2E28"/>
    <w:rsid w:val="779B2E87"/>
    <w:rsid w:val="779B327C"/>
    <w:rsid w:val="779B361A"/>
    <w:rsid w:val="779B40BB"/>
    <w:rsid w:val="779B731E"/>
    <w:rsid w:val="779C1F25"/>
    <w:rsid w:val="779C1F80"/>
    <w:rsid w:val="779C2158"/>
    <w:rsid w:val="779C40BA"/>
    <w:rsid w:val="779C5A93"/>
    <w:rsid w:val="779C67B0"/>
    <w:rsid w:val="779C7142"/>
    <w:rsid w:val="779D6084"/>
    <w:rsid w:val="779D6E8E"/>
    <w:rsid w:val="779D7E32"/>
    <w:rsid w:val="779E031E"/>
    <w:rsid w:val="779E3CBD"/>
    <w:rsid w:val="779E5942"/>
    <w:rsid w:val="779E6A75"/>
    <w:rsid w:val="779F12EF"/>
    <w:rsid w:val="779F1DFC"/>
    <w:rsid w:val="779F3BAA"/>
    <w:rsid w:val="779F437F"/>
    <w:rsid w:val="779F5E92"/>
    <w:rsid w:val="779F5EF3"/>
    <w:rsid w:val="77A02332"/>
    <w:rsid w:val="77A066D6"/>
    <w:rsid w:val="77A06F50"/>
    <w:rsid w:val="77A07900"/>
    <w:rsid w:val="77A103A6"/>
    <w:rsid w:val="77A10A81"/>
    <w:rsid w:val="77A13DC6"/>
    <w:rsid w:val="77A143FC"/>
    <w:rsid w:val="77A15B74"/>
    <w:rsid w:val="77A21F0E"/>
    <w:rsid w:val="77A32BB3"/>
    <w:rsid w:val="77A358D1"/>
    <w:rsid w:val="77A411C1"/>
    <w:rsid w:val="77A45620"/>
    <w:rsid w:val="77A45665"/>
    <w:rsid w:val="77A46119"/>
    <w:rsid w:val="77A46C91"/>
    <w:rsid w:val="77A501F1"/>
    <w:rsid w:val="77A5215F"/>
    <w:rsid w:val="77A561F1"/>
    <w:rsid w:val="77A5657C"/>
    <w:rsid w:val="77A56C97"/>
    <w:rsid w:val="77A574D0"/>
    <w:rsid w:val="77A613DD"/>
    <w:rsid w:val="77A6318B"/>
    <w:rsid w:val="77A64F39"/>
    <w:rsid w:val="77A7129C"/>
    <w:rsid w:val="77A71B1A"/>
    <w:rsid w:val="77A72B11"/>
    <w:rsid w:val="77A85155"/>
    <w:rsid w:val="77A860A6"/>
    <w:rsid w:val="77A86F03"/>
    <w:rsid w:val="77A92C7B"/>
    <w:rsid w:val="77A94A29"/>
    <w:rsid w:val="77A967D7"/>
    <w:rsid w:val="77A96C3D"/>
    <w:rsid w:val="77AA1870"/>
    <w:rsid w:val="77AA18CC"/>
    <w:rsid w:val="77AA2BD3"/>
    <w:rsid w:val="77AA2D01"/>
    <w:rsid w:val="77AA454C"/>
    <w:rsid w:val="77AA4A6D"/>
    <w:rsid w:val="77AA5312"/>
    <w:rsid w:val="77AA5585"/>
    <w:rsid w:val="77AB1CCE"/>
    <w:rsid w:val="77AB20DE"/>
    <w:rsid w:val="77AB254F"/>
    <w:rsid w:val="77AB2922"/>
    <w:rsid w:val="77AB38A0"/>
    <w:rsid w:val="77AB3B0A"/>
    <w:rsid w:val="77AC0147"/>
    <w:rsid w:val="77AC172F"/>
    <w:rsid w:val="77AC39CB"/>
    <w:rsid w:val="77AC54F3"/>
    <w:rsid w:val="77AC580B"/>
    <w:rsid w:val="77AC65FB"/>
    <w:rsid w:val="77AD185E"/>
    <w:rsid w:val="77AD4519"/>
    <w:rsid w:val="77AD5207"/>
    <w:rsid w:val="77AD6983"/>
    <w:rsid w:val="77AD6B10"/>
    <w:rsid w:val="77AD7022"/>
    <w:rsid w:val="77AE0291"/>
    <w:rsid w:val="77AE0A71"/>
    <w:rsid w:val="77AE203F"/>
    <w:rsid w:val="77AE5FD0"/>
    <w:rsid w:val="77AE7587"/>
    <w:rsid w:val="77AE791E"/>
    <w:rsid w:val="77AF5670"/>
    <w:rsid w:val="77AF64E3"/>
    <w:rsid w:val="77B03CDB"/>
    <w:rsid w:val="77B04009"/>
    <w:rsid w:val="77B05304"/>
    <w:rsid w:val="77B07B65"/>
    <w:rsid w:val="77B07ED5"/>
    <w:rsid w:val="77B11FE8"/>
    <w:rsid w:val="77B1231E"/>
    <w:rsid w:val="77B1573E"/>
    <w:rsid w:val="77B16B68"/>
    <w:rsid w:val="77B16F91"/>
    <w:rsid w:val="77B22AE0"/>
    <w:rsid w:val="77B238DE"/>
    <w:rsid w:val="77B31048"/>
    <w:rsid w:val="77B358A8"/>
    <w:rsid w:val="77B37656"/>
    <w:rsid w:val="77B4002F"/>
    <w:rsid w:val="77B442E5"/>
    <w:rsid w:val="77B450BE"/>
    <w:rsid w:val="77B533CE"/>
    <w:rsid w:val="77B5378E"/>
    <w:rsid w:val="77B57CE6"/>
    <w:rsid w:val="77B63DA3"/>
    <w:rsid w:val="77B70EF4"/>
    <w:rsid w:val="77B721AD"/>
    <w:rsid w:val="77B748CA"/>
    <w:rsid w:val="77B75398"/>
    <w:rsid w:val="77B779A4"/>
    <w:rsid w:val="77B80753"/>
    <w:rsid w:val="77B8186A"/>
    <w:rsid w:val="77B85A11"/>
    <w:rsid w:val="77B86667"/>
    <w:rsid w:val="77B9104A"/>
    <w:rsid w:val="77B91110"/>
    <w:rsid w:val="77B91A3C"/>
    <w:rsid w:val="77B92AFE"/>
    <w:rsid w:val="77B92EBE"/>
    <w:rsid w:val="77BA0F87"/>
    <w:rsid w:val="77BA35B2"/>
    <w:rsid w:val="77BA4E88"/>
    <w:rsid w:val="77BA5C11"/>
    <w:rsid w:val="77BA69B4"/>
    <w:rsid w:val="77BB0BA3"/>
    <w:rsid w:val="77BB3878"/>
    <w:rsid w:val="77BB3B58"/>
    <w:rsid w:val="77BB3C0E"/>
    <w:rsid w:val="77BB4256"/>
    <w:rsid w:val="77BC0366"/>
    <w:rsid w:val="77BC26C8"/>
    <w:rsid w:val="77BC29AE"/>
    <w:rsid w:val="77BC475C"/>
    <w:rsid w:val="77BC4FE8"/>
    <w:rsid w:val="77BC6478"/>
    <w:rsid w:val="77BC650A"/>
    <w:rsid w:val="77BC7D7F"/>
    <w:rsid w:val="77BD2282"/>
    <w:rsid w:val="77BD6914"/>
    <w:rsid w:val="77BE04D4"/>
    <w:rsid w:val="77BE0618"/>
    <w:rsid w:val="77BE23CD"/>
    <w:rsid w:val="77BE7F4E"/>
    <w:rsid w:val="77BF02F5"/>
    <w:rsid w:val="77BF1E80"/>
    <w:rsid w:val="77BF249E"/>
    <w:rsid w:val="77BF424C"/>
    <w:rsid w:val="77BF5221"/>
    <w:rsid w:val="77BF5FFA"/>
    <w:rsid w:val="77BF694D"/>
    <w:rsid w:val="77C0324D"/>
    <w:rsid w:val="77C03844"/>
    <w:rsid w:val="77C05699"/>
    <w:rsid w:val="77C07E93"/>
    <w:rsid w:val="77C10136"/>
    <w:rsid w:val="77C11D73"/>
    <w:rsid w:val="77C13E3B"/>
    <w:rsid w:val="77C15E68"/>
    <w:rsid w:val="77C16217"/>
    <w:rsid w:val="77C179AD"/>
    <w:rsid w:val="77C17FC5"/>
    <w:rsid w:val="77C2072D"/>
    <w:rsid w:val="77C215F9"/>
    <w:rsid w:val="77C21D26"/>
    <w:rsid w:val="77C2208D"/>
    <w:rsid w:val="77C23A41"/>
    <w:rsid w:val="77C24B37"/>
    <w:rsid w:val="77C264FC"/>
    <w:rsid w:val="77C268AB"/>
    <w:rsid w:val="77C27C65"/>
    <w:rsid w:val="77C27FD0"/>
    <w:rsid w:val="77C349B3"/>
    <w:rsid w:val="77C35020"/>
    <w:rsid w:val="77C356D1"/>
    <w:rsid w:val="77C35AEB"/>
    <w:rsid w:val="77C36EA2"/>
    <w:rsid w:val="77C37C18"/>
    <w:rsid w:val="77C41863"/>
    <w:rsid w:val="77C42C28"/>
    <w:rsid w:val="77C44A97"/>
    <w:rsid w:val="77C47AB5"/>
    <w:rsid w:val="77C50121"/>
    <w:rsid w:val="77C5456D"/>
    <w:rsid w:val="77C55280"/>
    <w:rsid w:val="77C605F1"/>
    <w:rsid w:val="77C64106"/>
    <w:rsid w:val="77C7035A"/>
    <w:rsid w:val="77C70E30"/>
    <w:rsid w:val="77C7119B"/>
    <w:rsid w:val="77C71A27"/>
    <w:rsid w:val="77C720FB"/>
    <w:rsid w:val="77C74EAF"/>
    <w:rsid w:val="77C7709F"/>
    <w:rsid w:val="77C80AC5"/>
    <w:rsid w:val="77C81353"/>
    <w:rsid w:val="77C81E5A"/>
    <w:rsid w:val="77C83101"/>
    <w:rsid w:val="77C8358B"/>
    <w:rsid w:val="77C86C27"/>
    <w:rsid w:val="77C8712A"/>
    <w:rsid w:val="77C910A2"/>
    <w:rsid w:val="77C936E0"/>
    <w:rsid w:val="77C9440D"/>
    <w:rsid w:val="77C95EAB"/>
    <w:rsid w:val="77C96E79"/>
    <w:rsid w:val="77CA11BC"/>
    <w:rsid w:val="77CA45BF"/>
    <w:rsid w:val="77CA4F22"/>
    <w:rsid w:val="77CA58BA"/>
    <w:rsid w:val="77CB0463"/>
    <w:rsid w:val="77CB1F0C"/>
    <w:rsid w:val="77CB2BF1"/>
    <w:rsid w:val="77CB499F"/>
    <w:rsid w:val="77CB733A"/>
    <w:rsid w:val="77CC12C2"/>
    <w:rsid w:val="77CC302E"/>
    <w:rsid w:val="77CC339C"/>
    <w:rsid w:val="77CC3C2D"/>
    <w:rsid w:val="77CC5083"/>
    <w:rsid w:val="77CD36FA"/>
    <w:rsid w:val="77CD39D5"/>
    <w:rsid w:val="77CD4BBB"/>
    <w:rsid w:val="77CD6969"/>
    <w:rsid w:val="77CE3A53"/>
    <w:rsid w:val="77CE4F95"/>
    <w:rsid w:val="77CE623E"/>
    <w:rsid w:val="77CF0EC8"/>
    <w:rsid w:val="77CF117F"/>
    <w:rsid w:val="77CF4AC9"/>
    <w:rsid w:val="77CF5792"/>
    <w:rsid w:val="77CF5EB2"/>
    <w:rsid w:val="77D00208"/>
    <w:rsid w:val="77D01FB6"/>
    <w:rsid w:val="77D031AD"/>
    <w:rsid w:val="77D0645A"/>
    <w:rsid w:val="77D159E2"/>
    <w:rsid w:val="77D15D7E"/>
    <w:rsid w:val="77D221D2"/>
    <w:rsid w:val="77D23F80"/>
    <w:rsid w:val="77D25555"/>
    <w:rsid w:val="77D25D2E"/>
    <w:rsid w:val="77D276D4"/>
    <w:rsid w:val="77D32D01"/>
    <w:rsid w:val="77D36376"/>
    <w:rsid w:val="77D365E8"/>
    <w:rsid w:val="77D37E16"/>
    <w:rsid w:val="77D45166"/>
    <w:rsid w:val="77D45F4A"/>
    <w:rsid w:val="77D47CF8"/>
    <w:rsid w:val="77D50881"/>
    <w:rsid w:val="77D523DE"/>
    <w:rsid w:val="77D53A70"/>
    <w:rsid w:val="77D5404E"/>
    <w:rsid w:val="77D55142"/>
    <w:rsid w:val="77D5549B"/>
    <w:rsid w:val="77D5581E"/>
    <w:rsid w:val="77D55E6A"/>
    <w:rsid w:val="77D57314"/>
    <w:rsid w:val="77D575CC"/>
    <w:rsid w:val="77D60760"/>
    <w:rsid w:val="77D60FA9"/>
    <w:rsid w:val="77D704AF"/>
    <w:rsid w:val="77D71596"/>
    <w:rsid w:val="77D73344"/>
    <w:rsid w:val="77D7454F"/>
    <w:rsid w:val="77D818F2"/>
    <w:rsid w:val="77D81CAE"/>
    <w:rsid w:val="77D82E84"/>
    <w:rsid w:val="77D84B28"/>
    <w:rsid w:val="77D863C4"/>
    <w:rsid w:val="77D86FAD"/>
    <w:rsid w:val="77D870BC"/>
    <w:rsid w:val="77D900F0"/>
    <w:rsid w:val="77D90660"/>
    <w:rsid w:val="77D91571"/>
    <w:rsid w:val="77D91CDE"/>
    <w:rsid w:val="77D93B23"/>
    <w:rsid w:val="77D941FF"/>
    <w:rsid w:val="77D9530E"/>
    <w:rsid w:val="77D9567A"/>
    <w:rsid w:val="77D961DC"/>
    <w:rsid w:val="77DA1086"/>
    <w:rsid w:val="77DA4B9C"/>
    <w:rsid w:val="77DA5DCD"/>
    <w:rsid w:val="77DA6E30"/>
    <w:rsid w:val="77DB1A01"/>
    <w:rsid w:val="77DC095A"/>
    <w:rsid w:val="77DC4ECC"/>
    <w:rsid w:val="77DC5A62"/>
    <w:rsid w:val="77DC5F06"/>
    <w:rsid w:val="77DC6A97"/>
    <w:rsid w:val="77DD047F"/>
    <w:rsid w:val="77DD6EF2"/>
    <w:rsid w:val="77DE0B76"/>
    <w:rsid w:val="77DE2925"/>
    <w:rsid w:val="77DE3122"/>
    <w:rsid w:val="77DE46D3"/>
    <w:rsid w:val="77DE5CD6"/>
    <w:rsid w:val="77DE6A6D"/>
    <w:rsid w:val="77DE7DCB"/>
    <w:rsid w:val="77DF38DB"/>
    <w:rsid w:val="77DF7332"/>
    <w:rsid w:val="77E014C5"/>
    <w:rsid w:val="77E03518"/>
    <w:rsid w:val="77E0403F"/>
    <w:rsid w:val="77E048EF"/>
    <w:rsid w:val="77E04F20"/>
    <w:rsid w:val="77E0534C"/>
    <w:rsid w:val="77E07CA0"/>
    <w:rsid w:val="77E1062B"/>
    <w:rsid w:val="77E10E86"/>
    <w:rsid w:val="77E12415"/>
    <w:rsid w:val="77E141C3"/>
    <w:rsid w:val="77E15F71"/>
    <w:rsid w:val="77E23E4B"/>
    <w:rsid w:val="77E30497"/>
    <w:rsid w:val="77E31623"/>
    <w:rsid w:val="77E31CE9"/>
    <w:rsid w:val="77E32D64"/>
    <w:rsid w:val="77E34EB2"/>
    <w:rsid w:val="77E3618D"/>
    <w:rsid w:val="77E37F3B"/>
    <w:rsid w:val="77E400EC"/>
    <w:rsid w:val="77E435D6"/>
    <w:rsid w:val="77E44A94"/>
    <w:rsid w:val="77E45A61"/>
    <w:rsid w:val="77E51F05"/>
    <w:rsid w:val="77E5503D"/>
    <w:rsid w:val="77E5622B"/>
    <w:rsid w:val="77E5718B"/>
    <w:rsid w:val="77E61678"/>
    <w:rsid w:val="77E616E5"/>
    <w:rsid w:val="77E62117"/>
    <w:rsid w:val="77E63E67"/>
    <w:rsid w:val="77E66B14"/>
    <w:rsid w:val="77E73245"/>
    <w:rsid w:val="77E75355"/>
    <w:rsid w:val="77E77FA4"/>
    <w:rsid w:val="77E837A3"/>
    <w:rsid w:val="77E83F11"/>
    <w:rsid w:val="77E84C71"/>
    <w:rsid w:val="77E85551"/>
    <w:rsid w:val="77E86660"/>
    <w:rsid w:val="77E86DD1"/>
    <w:rsid w:val="77E912C9"/>
    <w:rsid w:val="77E93077"/>
    <w:rsid w:val="77E945B1"/>
    <w:rsid w:val="77E962F3"/>
    <w:rsid w:val="77E97615"/>
    <w:rsid w:val="77E97A92"/>
    <w:rsid w:val="77EA331F"/>
    <w:rsid w:val="77EB00B2"/>
    <w:rsid w:val="77EB19AF"/>
    <w:rsid w:val="77EB2E35"/>
    <w:rsid w:val="77EB3293"/>
    <w:rsid w:val="77EB5041"/>
    <w:rsid w:val="77EB6DF0"/>
    <w:rsid w:val="77EC0739"/>
    <w:rsid w:val="77EC19C7"/>
    <w:rsid w:val="77EC735B"/>
    <w:rsid w:val="77ED0DBA"/>
    <w:rsid w:val="77ED2B68"/>
    <w:rsid w:val="77ED3F06"/>
    <w:rsid w:val="77ED4C3A"/>
    <w:rsid w:val="77ED63B3"/>
    <w:rsid w:val="77EE07F9"/>
    <w:rsid w:val="77EE1990"/>
    <w:rsid w:val="77EE4488"/>
    <w:rsid w:val="77EE52A6"/>
    <w:rsid w:val="77EE7811"/>
    <w:rsid w:val="77EE7E77"/>
    <w:rsid w:val="77EF1307"/>
    <w:rsid w:val="77EF406A"/>
    <w:rsid w:val="77EF5C78"/>
    <w:rsid w:val="77EF6F6D"/>
    <w:rsid w:val="77F008AA"/>
    <w:rsid w:val="77F02658"/>
    <w:rsid w:val="77F02797"/>
    <w:rsid w:val="77F03DCB"/>
    <w:rsid w:val="77F04406"/>
    <w:rsid w:val="77F10B1E"/>
    <w:rsid w:val="77F11F49"/>
    <w:rsid w:val="77F12D0A"/>
    <w:rsid w:val="77F167F8"/>
    <w:rsid w:val="77F2017E"/>
    <w:rsid w:val="77F229E6"/>
    <w:rsid w:val="77F24622"/>
    <w:rsid w:val="77F263D0"/>
    <w:rsid w:val="77F26571"/>
    <w:rsid w:val="77F43240"/>
    <w:rsid w:val="77F434A8"/>
    <w:rsid w:val="77F4365C"/>
    <w:rsid w:val="77F43EF6"/>
    <w:rsid w:val="77F45862"/>
    <w:rsid w:val="77F51049"/>
    <w:rsid w:val="77F51A1C"/>
    <w:rsid w:val="77F54044"/>
    <w:rsid w:val="77F55C9F"/>
    <w:rsid w:val="77F55EC0"/>
    <w:rsid w:val="77F57C6E"/>
    <w:rsid w:val="77F57F38"/>
    <w:rsid w:val="77F617F0"/>
    <w:rsid w:val="77F62EFB"/>
    <w:rsid w:val="77F6364C"/>
    <w:rsid w:val="77F64D4A"/>
    <w:rsid w:val="77F65DEF"/>
    <w:rsid w:val="77F6641B"/>
    <w:rsid w:val="77F6725F"/>
    <w:rsid w:val="77F72A4B"/>
    <w:rsid w:val="77F739E6"/>
    <w:rsid w:val="77F83015"/>
    <w:rsid w:val="77F86619"/>
    <w:rsid w:val="77F911B4"/>
    <w:rsid w:val="77F9150C"/>
    <w:rsid w:val="77F937EA"/>
    <w:rsid w:val="77F939CB"/>
    <w:rsid w:val="77F951E6"/>
    <w:rsid w:val="77F959B0"/>
    <w:rsid w:val="77FA0FFC"/>
    <w:rsid w:val="77FA1F8A"/>
    <w:rsid w:val="77FA3313"/>
    <w:rsid w:val="77FA34D6"/>
    <w:rsid w:val="77FA53CA"/>
    <w:rsid w:val="77FA65DA"/>
    <w:rsid w:val="77FA7033"/>
    <w:rsid w:val="77FB4829"/>
    <w:rsid w:val="77FB6CB2"/>
    <w:rsid w:val="77FC2DAB"/>
    <w:rsid w:val="77FC5C67"/>
    <w:rsid w:val="77FC724F"/>
    <w:rsid w:val="77FD1F91"/>
    <w:rsid w:val="77FD3F2A"/>
    <w:rsid w:val="77FD51E6"/>
    <w:rsid w:val="77FE16B0"/>
    <w:rsid w:val="77FE294A"/>
    <w:rsid w:val="77FE622B"/>
    <w:rsid w:val="77FE6BF6"/>
    <w:rsid w:val="77FF0844"/>
    <w:rsid w:val="77FF0DFC"/>
    <w:rsid w:val="77FF289B"/>
    <w:rsid w:val="77FF4D29"/>
    <w:rsid w:val="77FF76BB"/>
    <w:rsid w:val="78000AED"/>
    <w:rsid w:val="780021A3"/>
    <w:rsid w:val="7800397B"/>
    <w:rsid w:val="780043C8"/>
    <w:rsid w:val="78004D0A"/>
    <w:rsid w:val="780051B5"/>
    <w:rsid w:val="78005E82"/>
    <w:rsid w:val="78006964"/>
    <w:rsid w:val="78006D3F"/>
    <w:rsid w:val="7800714D"/>
    <w:rsid w:val="78012A39"/>
    <w:rsid w:val="78014865"/>
    <w:rsid w:val="78015642"/>
    <w:rsid w:val="78016613"/>
    <w:rsid w:val="7801792D"/>
    <w:rsid w:val="78021921"/>
    <w:rsid w:val="78021A3C"/>
    <w:rsid w:val="78021FF7"/>
    <w:rsid w:val="78022DE7"/>
    <w:rsid w:val="780305DD"/>
    <w:rsid w:val="7803238B"/>
    <w:rsid w:val="78034139"/>
    <w:rsid w:val="780346B9"/>
    <w:rsid w:val="78034B6F"/>
    <w:rsid w:val="78044785"/>
    <w:rsid w:val="78046963"/>
    <w:rsid w:val="7805352D"/>
    <w:rsid w:val="7805518F"/>
    <w:rsid w:val="780600CD"/>
    <w:rsid w:val="78061E7B"/>
    <w:rsid w:val="78062401"/>
    <w:rsid w:val="78062A41"/>
    <w:rsid w:val="78063C29"/>
    <w:rsid w:val="780649BD"/>
    <w:rsid w:val="78064F1C"/>
    <w:rsid w:val="780659D7"/>
    <w:rsid w:val="7807449D"/>
    <w:rsid w:val="78075B62"/>
    <w:rsid w:val="7807758E"/>
    <w:rsid w:val="78077F70"/>
    <w:rsid w:val="78080136"/>
    <w:rsid w:val="78080A1E"/>
    <w:rsid w:val="78082771"/>
    <w:rsid w:val="78082B13"/>
    <w:rsid w:val="78085BF3"/>
    <w:rsid w:val="78093B6A"/>
    <w:rsid w:val="780A1873"/>
    <w:rsid w:val="780A371A"/>
    <w:rsid w:val="780A459D"/>
    <w:rsid w:val="780A47CE"/>
    <w:rsid w:val="780B001E"/>
    <w:rsid w:val="780B1240"/>
    <w:rsid w:val="780B3DF6"/>
    <w:rsid w:val="780B4085"/>
    <w:rsid w:val="780B6032"/>
    <w:rsid w:val="780B7492"/>
    <w:rsid w:val="780C1426"/>
    <w:rsid w:val="780C266A"/>
    <w:rsid w:val="780D1CBF"/>
    <w:rsid w:val="780D24E5"/>
    <w:rsid w:val="780D37BA"/>
    <w:rsid w:val="780D4FB8"/>
    <w:rsid w:val="780D4FED"/>
    <w:rsid w:val="780D6D66"/>
    <w:rsid w:val="780E2ADE"/>
    <w:rsid w:val="780E4529"/>
    <w:rsid w:val="780F08F1"/>
    <w:rsid w:val="780F0D30"/>
    <w:rsid w:val="780F6F82"/>
    <w:rsid w:val="780F76AC"/>
    <w:rsid w:val="78101A9B"/>
    <w:rsid w:val="78101D81"/>
    <w:rsid w:val="78105353"/>
    <w:rsid w:val="78106856"/>
    <w:rsid w:val="781101D6"/>
    <w:rsid w:val="78111AD0"/>
    <w:rsid w:val="78112253"/>
    <w:rsid w:val="78112CFA"/>
    <w:rsid w:val="78115DDB"/>
    <w:rsid w:val="78116641"/>
    <w:rsid w:val="78124286"/>
    <w:rsid w:val="7812537D"/>
    <w:rsid w:val="78126A72"/>
    <w:rsid w:val="781323D2"/>
    <w:rsid w:val="78135A3E"/>
    <w:rsid w:val="78140451"/>
    <w:rsid w:val="78140594"/>
    <w:rsid w:val="78141957"/>
    <w:rsid w:val="78144598"/>
    <w:rsid w:val="78146346"/>
    <w:rsid w:val="78146FC1"/>
    <w:rsid w:val="781478C1"/>
    <w:rsid w:val="781546E3"/>
    <w:rsid w:val="781550AE"/>
    <w:rsid w:val="78156CC3"/>
    <w:rsid w:val="78156D98"/>
    <w:rsid w:val="78160310"/>
    <w:rsid w:val="78161CB9"/>
    <w:rsid w:val="78166D36"/>
    <w:rsid w:val="78171359"/>
    <w:rsid w:val="78172B01"/>
    <w:rsid w:val="78175E36"/>
    <w:rsid w:val="78177082"/>
    <w:rsid w:val="78177844"/>
    <w:rsid w:val="78177BE5"/>
    <w:rsid w:val="78180F6A"/>
    <w:rsid w:val="78181814"/>
    <w:rsid w:val="781827BD"/>
    <w:rsid w:val="78182DE8"/>
    <w:rsid w:val="78182DED"/>
    <w:rsid w:val="781833E4"/>
    <w:rsid w:val="78183B93"/>
    <w:rsid w:val="78186CAC"/>
    <w:rsid w:val="78187251"/>
    <w:rsid w:val="7818759B"/>
    <w:rsid w:val="7819154E"/>
    <w:rsid w:val="7819395D"/>
    <w:rsid w:val="78197E01"/>
    <w:rsid w:val="781A3FD2"/>
    <w:rsid w:val="781A76D5"/>
    <w:rsid w:val="781B444A"/>
    <w:rsid w:val="781B5752"/>
    <w:rsid w:val="781B6E93"/>
    <w:rsid w:val="781C16CC"/>
    <w:rsid w:val="781C344D"/>
    <w:rsid w:val="781C51FB"/>
    <w:rsid w:val="781C6159"/>
    <w:rsid w:val="781D09CD"/>
    <w:rsid w:val="781E5417"/>
    <w:rsid w:val="781E6993"/>
    <w:rsid w:val="781E71C5"/>
    <w:rsid w:val="781E766A"/>
    <w:rsid w:val="781E7C7B"/>
    <w:rsid w:val="781F087D"/>
    <w:rsid w:val="781F40D3"/>
    <w:rsid w:val="781F49FE"/>
    <w:rsid w:val="781F6DFC"/>
    <w:rsid w:val="781F6F8A"/>
    <w:rsid w:val="781F7511"/>
    <w:rsid w:val="781F75B7"/>
    <w:rsid w:val="78200551"/>
    <w:rsid w:val="7820086F"/>
    <w:rsid w:val="7820118F"/>
    <w:rsid w:val="782026F4"/>
    <w:rsid w:val="7820387C"/>
    <w:rsid w:val="782038EE"/>
    <w:rsid w:val="78210A63"/>
    <w:rsid w:val="78212811"/>
    <w:rsid w:val="78216177"/>
    <w:rsid w:val="78222BDF"/>
    <w:rsid w:val="782233DA"/>
    <w:rsid w:val="78224843"/>
    <w:rsid w:val="782341B2"/>
    <w:rsid w:val="782347DB"/>
    <w:rsid w:val="78235058"/>
    <w:rsid w:val="78235886"/>
    <w:rsid w:val="78236589"/>
    <w:rsid w:val="78245CFE"/>
    <w:rsid w:val="78246EA7"/>
    <w:rsid w:val="78250553"/>
    <w:rsid w:val="78251700"/>
    <w:rsid w:val="78252B16"/>
    <w:rsid w:val="78254309"/>
    <w:rsid w:val="782627E4"/>
    <w:rsid w:val="782642CC"/>
    <w:rsid w:val="782679DE"/>
    <w:rsid w:val="78271283"/>
    <w:rsid w:val="78272872"/>
    <w:rsid w:val="78276B74"/>
    <w:rsid w:val="78280044"/>
    <w:rsid w:val="78281DF2"/>
    <w:rsid w:val="78283BA0"/>
    <w:rsid w:val="78285630"/>
    <w:rsid w:val="78286882"/>
    <w:rsid w:val="782868C6"/>
    <w:rsid w:val="78286DEE"/>
    <w:rsid w:val="78292927"/>
    <w:rsid w:val="7829361E"/>
    <w:rsid w:val="78295C74"/>
    <w:rsid w:val="78295EDA"/>
    <w:rsid w:val="78297D56"/>
    <w:rsid w:val="782A6CD9"/>
    <w:rsid w:val="782A7918"/>
    <w:rsid w:val="782B0C9A"/>
    <w:rsid w:val="782B0E6B"/>
    <w:rsid w:val="782B3690"/>
    <w:rsid w:val="782B5247"/>
    <w:rsid w:val="782C14A0"/>
    <w:rsid w:val="782C201B"/>
    <w:rsid w:val="782C21D0"/>
    <w:rsid w:val="782C3C84"/>
    <w:rsid w:val="782C56F1"/>
    <w:rsid w:val="782C7B34"/>
    <w:rsid w:val="782D11B6"/>
    <w:rsid w:val="782D7408"/>
    <w:rsid w:val="782E0532"/>
    <w:rsid w:val="782E0677"/>
    <w:rsid w:val="782E1308"/>
    <w:rsid w:val="782E22A3"/>
    <w:rsid w:val="782E340F"/>
    <w:rsid w:val="782E36B7"/>
    <w:rsid w:val="782E3BC8"/>
    <w:rsid w:val="782E654C"/>
    <w:rsid w:val="782E7646"/>
    <w:rsid w:val="782F13D2"/>
    <w:rsid w:val="782F1434"/>
    <w:rsid w:val="782F1554"/>
    <w:rsid w:val="782F3D20"/>
    <w:rsid w:val="782F7A78"/>
    <w:rsid w:val="78306EF8"/>
    <w:rsid w:val="78311E50"/>
    <w:rsid w:val="783144C2"/>
    <w:rsid w:val="7831514A"/>
    <w:rsid w:val="78320EC2"/>
    <w:rsid w:val="78322549"/>
    <w:rsid w:val="78322C70"/>
    <w:rsid w:val="78323C8A"/>
    <w:rsid w:val="7832511A"/>
    <w:rsid w:val="78330CB7"/>
    <w:rsid w:val="783339D9"/>
    <w:rsid w:val="783361F9"/>
    <w:rsid w:val="78340796"/>
    <w:rsid w:val="783412F3"/>
    <w:rsid w:val="78341FD3"/>
    <w:rsid w:val="78342545"/>
    <w:rsid w:val="78342C95"/>
    <w:rsid w:val="783469E8"/>
    <w:rsid w:val="7834772E"/>
    <w:rsid w:val="78347A3A"/>
    <w:rsid w:val="78350ECA"/>
    <w:rsid w:val="783536B7"/>
    <w:rsid w:val="783562BD"/>
    <w:rsid w:val="78360B4E"/>
    <w:rsid w:val="78362761"/>
    <w:rsid w:val="7836311D"/>
    <w:rsid w:val="78363A9B"/>
    <w:rsid w:val="783652E4"/>
    <w:rsid w:val="78366638"/>
    <w:rsid w:val="78370287"/>
    <w:rsid w:val="78370ECD"/>
    <w:rsid w:val="78372035"/>
    <w:rsid w:val="783764D9"/>
    <w:rsid w:val="78380189"/>
    <w:rsid w:val="78382EAD"/>
    <w:rsid w:val="7838362B"/>
    <w:rsid w:val="78393FFF"/>
    <w:rsid w:val="78395DAD"/>
    <w:rsid w:val="78396BBE"/>
    <w:rsid w:val="78397978"/>
    <w:rsid w:val="78397B5B"/>
    <w:rsid w:val="783A1FB8"/>
    <w:rsid w:val="783A4B66"/>
    <w:rsid w:val="783B1B25"/>
    <w:rsid w:val="783B22A8"/>
    <w:rsid w:val="783B29CA"/>
    <w:rsid w:val="783B2ACB"/>
    <w:rsid w:val="783B4ED8"/>
    <w:rsid w:val="783B52EE"/>
    <w:rsid w:val="783B67B7"/>
    <w:rsid w:val="783C1DDB"/>
    <w:rsid w:val="783C2E25"/>
    <w:rsid w:val="783C43EE"/>
    <w:rsid w:val="783C589D"/>
    <w:rsid w:val="783C764B"/>
    <w:rsid w:val="783D0796"/>
    <w:rsid w:val="783D1181"/>
    <w:rsid w:val="783D2995"/>
    <w:rsid w:val="783D5600"/>
    <w:rsid w:val="783D63F0"/>
    <w:rsid w:val="783D6892"/>
    <w:rsid w:val="783D7021"/>
    <w:rsid w:val="783E0680"/>
    <w:rsid w:val="783E1615"/>
    <w:rsid w:val="783E271A"/>
    <w:rsid w:val="783E334D"/>
    <w:rsid w:val="783E33C3"/>
    <w:rsid w:val="783E4413"/>
    <w:rsid w:val="783E66FF"/>
    <w:rsid w:val="783F1A6C"/>
    <w:rsid w:val="783F414A"/>
    <w:rsid w:val="783F4CD0"/>
    <w:rsid w:val="783F55EA"/>
    <w:rsid w:val="783F628E"/>
    <w:rsid w:val="783F66EE"/>
    <w:rsid w:val="7840503B"/>
    <w:rsid w:val="784050F6"/>
    <w:rsid w:val="7840538D"/>
    <w:rsid w:val="7840713B"/>
    <w:rsid w:val="78407DDA"/>
    <w:rsid w:val="78412EB3"/>
    <w:rsid w:val="78414C61"/>
    <w:rsid w:val="784201ED"/>
    <w:rsid w:val="78420A46"/>
    <w:rsid w:val="78420DFA"/>
    <w:rsid w:val="7842203E"/>
    <w:rsid w:val="78424C0F"/>
    <w:rsid w:val="784309DA"/>
    <w:rsid w:val="78434E7D"/>
    <w:rsid w:val="784351B3"/>
    <w:rsid w:val="78441036"/>
    <w:rsid w:val="78442320"/>
    <w:rsid w:val="78447C7F"/>
    <w:rsid w:val="78450BF6"/>
    <w:rsid w:val="784529A4"/>
    <w:rsid w:val="784530E3"/>
    <w:rsid w:val="784534AF"/>
    <w:rsid w:val="78453552"/>
    <w:rsid w:val="784573E7"/>
    <w:rsid w:val="784604CA"/>
    <w:rsid w:val="78462278"/>
    <w:rsid w:val="78462C29"/>
    <w:rsid w:val="78463035"/>
    <w:rsid w:val="78465F1F"/>
    <w:rsid w:val="78470E55"/>
    <w:rsid w:val="78471B3C"/>
    <w:rsid w:val="78474872"/>
    <w:rsid w:val="78476152"/>
    <w:rsid w:val="7847671C"/>
    <w:rsid w:val="78477CE4"/>
    <w:rsid w:val="78482494"/>
    <w:rsid w:val="78484242"/>
    <w:rsid w:val="78484D85"/>
    <w:rsid w:val="78485263"/>
    <w:rsid w:val="78485904"/>
    <w:rsid w:val="78485FF0"/>
    <w:rsid w:val="784876FB"/>
    <w:rsid w:val="78491B75"/>
    <w:rsid w:val="784926EF"/>
    <w:rsid w:val="78494BF7"/>
    <w:rsid w:val="78495E70"/>
    <w:rsid w:val="78496264"/>
    <w:rsid w:val="78496EBF"/>
    <w:rsid w:val="7849788F"/>
    <w:rsid w:val="784A042E"/>
    <w:rsid w:val="784A152F"/>
    <w:rsid w:val="784A1D68"/>
    <w:rsid w:val="784A2FF2"/>
    <w:rsid w:val="784A33A1"/>
    <w:rsid w:val="784A4FD9"/>
    <w:rsid w:val="784A6072"/>
    <w:rsid w:val="784A620C"/>
    <w:rsid w:val="784A7FBA"/>
    <w:rsid w:val="784B1BBA"/>
    <w:rsid w:val="784B2663"/>
    <w:rsid w:val="784B788E"/>
    <w:rsid w:val="784C0566"/>
    <w:rsid w:val="784C3351"/>
    <w:rsid w:val="784C38C0"/>
    <w:rsid w:val="784C50CF"/>
    <w:rsid w:val="784C530A"/>
    <w:rsid w:val="784C5490"/>
    <w:rsid w:val="784D1D22"/>
    <w:rsid w:val="784D2C9C"/>
    <w:rsid w:val="784D2F1F"/>
    <w:rsid w:val="784D3606"/>
    <w:rsid w:val="784D3AFD"/>
    <w:rsid w:val="784D7AAA"/>
    <w:rsid w:val="784D7C43"/>
    <w:rsid w:val="784E0DC4"/>
    <w:rsid w:val="784E1244"/>
    <w:rsid w:val="784E26B3"/>
    <w:rsid w:val="784E3ABE"/>
    <w:rsid w:val="784F34E1"/>
    <w:rsid w:val="784F3822"/>
    <w:rsid w:val="784F4D06"/>
    <w:rsid w:val="784F55D0"/>
    <w:rsid w:val="78500E7C"/>
    <w:rsid w:val="785030F6"/>
    <w:rsid w:val="78503C8C"/>
    <w:rsid w:val="78505AD2"/>
    <w:rsid w:val="78510851"/>
    <w:rsid w:val="78515783"/>
    <w:rsid w:val="78516802"/>
    <w:rsid w:val="78521E29"/>
    <w:rsid w:val="785250C1"/>
    <w:rsid w:val="78526BCC"/>
    <w:rsid w:val="78526E6F"/>
    <w:rsid w:val="78531F73"/>
    <w:rsid w:val="78532FC3"/>
    <w:rsid w:val="785331E4"/>
    <w:rsid w:val="785350F6"/>
    <w:rsid w:val="78540E39"/>
    <w:rsid w:val="7854125C"/>
    <w:rsid w:val="785504B4"/>
    <w:rsid w:val="78551A83"/>
    <w:rsid w:val="78551AE6"/>
    <w:rsid w:val="78561441"/>
    <w:rsid w:val="7856695F"/>
    <w:rsid w:val="78570929"/>
    <w:rsid w:val="78572184"/>
    <w:rsid w:val="785726D7"/>
    <w:rsid w:val="7857293F"/>
    <w:rsid w:val="78572DD4"/>
    <w:rsid w:val="78573DA0"/>
    <w:rsid w:val="78574485"/>
    <w:rsid w:val="7857574B"/>
    <w:rsid w:val="78576529"/>
    <w:rsid w:val="785778FB"/>
    <w:rsid w:val="785824B3"/>
    <w:rsid w:val="78582D50"/>
    <w:rsid w:val="7858631D"/>
    <w:rsid w:val="78586E35"/>
    <w:rsid w:val="785901FD"/>
    <w:rsid w:val="78590B06"/>
    <w:rsid w:val="78591451"/>
    <w:rsid w:val="78593F8D"/>
    <w:rsid w:val="78597FC3"/>
    <w:rsid w:val="785A3FA2"/>
    <w:rsid w:val="785A6E3C"/>
    <w:rsid w:val="785B0706"/>
    <w:rsid w:val="785B11FA"/>
    <w:rsid w:val="785B21C7"/>
    <w:rsid w:val="785B4099"/>
    <w:rsid w:val="785B5A3D"/>
    <w:rsid w:val="785B5D23"/>
    <w:rsid w:val="785B6447"/>
    <w:rsid w:val="785C1A9B"/>
    <w:rsid w:val="785C3E4B"/>
    <w:rsid w:val="785C3FE2"/>
    <w:rsid w:val="785C57B6"/>
    <w:rsid w:val="785C7CED"/>
    <w:rsid w:val="785D387F"/>
    <w:rsid w:val="785D3A47"/>
    <w:rsid w:val="785D5BF2"/>
    <w:rsid w:val="785D6C46"/>
    <w:rsid w:val="785D735D"/>
    <w:rsid w:val="785E2196"/>
    <w:rsid w:val="785E3A65"/>
    <w:rsid w:val="785E432A"/>
    <w:rsid w:val="785E5813"/>
    <w:rsid w:val="785F1566"/>
    <w:rsid w:val="785F2185"/>
    <w:rsid w:val="7860158C"/>
    <w:rsid w:val="7860333A"/>
    <w:rsid w:val="786055C7"/>
    <w:rsid w:val="786063C2"/>
    <w:rsid w:val="786077DD"/>
    <w:rsid w:val="78610198"/>
    <w:rsid w:val="7861105A"/>
    <w:rsid w:val="78615304"/>
    <w:rsid w:val="786215FC"/>
    <w:rsid w:val="78621B56"/>
    <w:rsid w:val="78623556"/>
    <w:rsid w:val="78624FB4"/>
    <w:rsid w:val="7862594D"/>
    <w:rsid w:val="786302E3"/>
    <w:rsid w:val="7863107C"/>
    <w:rsid w:val="7863228B"/>
    <w:rsid w:val="78633F48"/>
    <w:rsid w:val="786372CE"/>
    <w:rsid w:val="786417EE"/>
    <w:rsid w:val="786453D8"/>
    <w:rsid w:val="7864741D"/>
    <w:rsid w:val="78650950"/>
    <w:rsid w:val="78651ADF"/>
    <w:rsid w:val="78654DF4"/>
    <w:rsid w:val="78656BA2"/>
    <w:rsid w:val="78660DE1"/>
    <w:rsid w:val="7866291A"/>
    <w:rsid w:val="78663A6E"/>
    <w:rsid w:val="78664144"/>
    <w:rsid w:val="786646C8"/>
    <w:rsid w:val="786728C9"/>
    <w:rsid w:val="78674A1A"/>
    <w:rsid w:val="78675C60"/>
    <w:rsid w:val="7867647B"/>
    <w:rsid w:val="786775F9"/>
    <w:rsid w:val="78680440"/>
    <w:rsid w:val="78680904"/>
    <w:rsid w:val="78681D5F"/>
    <w:rsid w:val="78682108"/>
    <w:rsid w:val="78682435"/>
    <w:rsid w:val="786848E4"/>
    <w:rsid w:val="78684D31"/>
    <w:rsid w:val="78685CEC"/>
    <w:rsid w:val="786863C4"/>
    <w:rsid w:val="78686692"/>
    <w:rsid w:val="78687FEA"/>
    <w:rsid w:val="78690F7E"/>
    <w:rsid w:val="7869103A"/>
    <w:rsid w:val="78691510"/>
    <w:rsid w:val="786916BF"/>
    <w:rsid w:val="786A065C"/>
    <w:rsid w:val="786A18C2"/>
    <w:rsid w:val="786A1F9F"/>
    <w:rsid w:val="786A547E"/>
    <w:rsid w:val="786B1CDE"/>
    <w:rsid w:val="786B3E1B"/>
    <w:rsid w:val="786B3E35"/>
    <w:rsid w:val="786B6C0E"/>
    <w:rsid w:val="786C0252"/>
    <w:rsid w:val="786C195E"/>
    <w:rsid w:val="786C5491"/>
    <w:rsid w:val="786C7F30"/>
    <w:rsid w:val="786D3FA9"/>
    <w:rsid w:val="786D5A56"/>
    <w:rsid w:val="786D673B"/>
    <w:rsid w:val="786E09CA"/>
    <w:rsid w:val="786E279C"/>
    <w:rsid w:val="786E7BCB"/>
    <w:rsid w:val="786F0262"/>
    <w:rsid w:val="786F17CF"/>
    <w:rsid w:val="786F24EB"/>
    <w:rsid w:val="786F480F"/>
    <w:rsid w:val="786F5832"/>
    <w:rsid w:val="786F5C73"/>
    <w:rsid w:val="786F7A21"/>
    <w:rsid w:val="787050BC"/>
    <w:rsid w:val="787119EB"/>
    <w:rsid w:val="78713476"/>
    <w:rsid w:val="7871357B"/>
    <w:rsid w:val="78713855"/>
    <w:rsid w:val="78715547"/>
    <w:rsid w:val="7871747F"/>
    <w:rsid w:val="787207BE"/>
    <w:rsid w:val="787212BF"/>
    <w:rsid w:val="787246F0"/>
    <w:rsid w:val="78725B8D"/>
    <w:rsid w:val="7872654F"/>
    <w:rsid w:val="787279DC"/>
    <w:rsid w:val="78732343"/>
    <w:rsid w:val="787325E2"/>
    <w:rsid w:val="78732EA8"/>
    <w:rsid w:val="7873336F"/>
    <w:rsid w:val="78734760"/>
    <w:rsid w:val="78743289"/>
    <w:rsid w:val="78743FA0"/>
    <w:rsid w:val="78744ECD"/>
    <w:rsid w:val="78745037"/>
    <w:rsid w:val="78746DE5"/>
    <w:rsid w:val="78746E5A"/>
    <w:rsid w:val="78755700"/>
    <w:rsid w:val="78755B75"/>
    <w:rsid w:val="7875635D"/>
    <w:rsid w:val="787567A9"/>
    <w:rsid w:val="78757DBE"/>
    <w:rsid w:val="78760DAF"/>
    <w:rsid w:val="78762B5D"/>
    <w:rsid w:val="78767001"/>
    <w:rsid w:val="78770683"/>
    <w:rsid w:val="78771CE8"/>
    <w:rsid w:val="787755ED"/>
    <w:rsid w:val="787768D5"/>
    <w:rsid w:val="787768D9"/>
    <w:rsid w:val="78776CAC"/>
    <w:rsid w:val="787813C1"/>
    <w:rsid w:val="78782D79"/>
    <w:rsid w:val="7878341C"/>
    <w:rsid w:val="78784353"/>
    <w:rsid w:val="78785895"/>
    <w:rsid w:val="7878641F"/>
    <w:rsid w:val="78786ECD"/>
    <w:rsid w:val="78787ECE"/>
    <w:rsid w:val="7879089F"/>
    <w:rsid w:val="78790CFA"/>
    <w:rsid w:val="78792F8E"/>
    <w:rsid w:val="787933AD"/>
    <w:rsid w:val="787943FB"/>
    <w:rsid w:val="78794CDE"/>
    <w:rsid w:val="78797497"/>
    <w:rsid w:val="787A00BA"/>
    <w:rsid w:val="787A3ED4"/>
    <w:rsid w:val="787B0173"/>
    <w:rsid w:val="787B1776"/>
    <w:rsid w:val="787B2D76"/>
    <w:rsid w:val="787B336D"/>
    <w:rsid w:val="787B3C56"/>
    <w:rsid w:val="787B4617"/>
    <w:rsid w:val="787B590A"/>
    <w:rsid w:val="787B613E"/>
    <w:rsid w:val="787B63C5"/>
    <w:rsid w:val="787C0BBD"/>
    <w:rsid w:val="787C0EA3"/>
    <w:rsid w:val="787C1286"/>
    <w:rsid w:val="787C3EEC"/>
    <w:rsid w:val="787D0B28"/>
    <w:rsid w:val="787D2914"/>
    <w:rsid w:val="787D4435"/>
    <w:rsid w:val="787D4971"/>
    <w:rsid w:val="787D5E27"/>
    <w:rsid w:val="787D6F27"/>
    <w:rsid w:val="787D7921"/>
    <w:rsid w:val="787E1A12"/>
    <w:rsid w:val="787E2394"/>
    <w:rsid w:val="787E5EB6"/>
    <w:rsid w:val="787E6158"/>
    <w:rsid w:val="787E7C64"/>
    <w:rsid w:val="787F1FD9"/>
    <w:rsid w:val="787F3721"/>
    <w:rsid w:val="787F76AA"/>
    <w:rsid w:val="787F7B36"/>
    <w:rsid w:val="78801C2E"/>
    <w:rsid w:val="788039DC"/>
    <w:rsid w:val="78804BB1"/>
    <w:rsid w:val="7880578A"/>
    <w:rsid w:val="788066A5"/>
    <w:rsid w:val="788077FD"/>
    <w:rsid w:val="78807C5F"/>
    <w:rsid w:val="788101B4"/>
    <w:rsid w:val="78814291"/>
    <w:rsid w:val="78816041"/>
    <w:rsid w:val="788169B9"/>
    <w:rsid w:val="78821B56"/>
    <w:rsid w:val="788240B7"/>
    <w:rsid w:val="788259A6"/>
    <w:rsid w:val="788268ED"/>
    <w:rsid w:val="78830961"/>
    <w:rsid w:val="78831275"/>
    <w:rsid w:val="788315DB"/>
    <w:rsid w:val="7883171E"/>
    <w:rsid w:val="78831746"/>
    <w:rsid w:val="78831793"/>
    <w:rsid w:val="788334CC"/>
    <w:rsid w:val="78833532"/>
    <w:rsid w:val="788336B9"/>
    <w:rsid w:val="7883527A"/>
    <w:rsid w:val="78836337"/>
    <w:rsid w:val="78837DF3"/>
    <w:rsid w:val="78840E4A"/>
    <w:rsid w:val="78847591"/>
    <w:rsid w:val="7885078C"/>
    <w:rsid w:val="788516D8"/>
    <w:rsid w:val="78857244"/>
    <w:rsid w:val="78860315"/>
    <w:rsid w:val="788640A2"/>
    <w:rsid w:val="788659BE"/>
    <w:rsid w:val="78866B18"/>
    <w:rsid w:val="78866DE3"/>
    <w:rsid w:val="788672E2"/>
    <w:rsid w:val="78872FBC"/>
    <w:rsid w:val="78880AE2"/>
    <w:rsid w:val="78883569"/>
    <w:rsid w:val="78886285"/>
    <w:rsid w:val="7888668D"/>
    <w:rsid w:val="78886D34"/>
    <w:rsid w:val="7889185B"/>
    <w:rsid w:val="78891BF0"/>
    <w:rsid w:val="78892D00"/>
    <w:rsid w:val="788956F8"/>
    <w:rsid w:val="7889678D"/>
    <w:rsid w:val="788A03B6"/>
    <w:rsid w:val="788A0834"/>
    <w:rsid w:val="788A2AAC"/>
    <w:rsid w:val="788A5611"/>
    <w:rsid w:val="788A5D43"/>
    <w:rsid w:val="788B0ED1"/>
    <w:rsid w:val="788B6E25"/>
    <w:rsid w:val="788C0D77"/>
    <w:rsid w:val="788C0E1B"/>
    <w:rsid w:val="788C20BD"/>
    <w:rsid w:val="788C314D"/>
    <w:rsid w:val="788C7C5D"/>
    <w:rsid w:val="788D434B"/>
    <w:rsid w:val="788D5D25"/>
    <w:rsid w:val="788D60F9"/>
    <w:rsid w:val="788D7EA7"/>
    <w:rsid w:val="788E0C59"/>
    <w:rsid w:val="788E119D"/>
    <w:rsid w:val="788E24B4"/>
    <w:rsid w:val="788E5A74"/>
    <w:rsid w:val="788E60D4"/>
    <w:rsid w:val="788F1E71"/>
    <w:rsid w:val="788F3C1F"/>
    <w:rsid w:val="788F4DE2"/>
    <w:rsid w:val="78911338"/>
    <w:rsid w:val="78911745"/>
    <w:rsid w:val="78913F4D"/>
    <w:rsid w:val="78915BE9"/>
    <w:rsid w:val="789172E6"/>
    <w:rsid w:val="7892222C"/>
    <w:rsid w:val="789232C9"/>
    <w:rsid w:val="789247D4"/>
    <w:rsid w:val="78924896"/>
    <w:rsid w:val="789254BD"/>
    <w:rsid w:val="78925F4E"/>
    <w:rsid w:val="789268AD"/>
    <w:rsid w:val="78940E20"/>
    <w:rsid w:val="78941235"/>
    <w:rsid w:val="789418E6"/>
    <w:rsid w:val="789444B7"/>
    <w:rsid w:val="789456D9"/>
    <w:rsid w:val="789601F2"/>
    <w:rsid w:val="78961451"/>
    <w:rsid w:val="789631FF"/>
    <w:rsid w:val="78963D25"/>
    <w:rsid w:val="78964208"/>
    <w:rsid w:val="78964255"/>
    <w:rsid w:val="78966DD7"/>
    <w:rsid w:val="789677E7"/>
    <w:rsid w:val="789752B8"/>
    <w:rsid w:val="78976CD5"/>
    <w:rsid w:val="789842C8"/>
    <w:rsid w:val="7898454A"/>
    <w:rsid w:val="7898484F"/>
    <w:rsid w:val="7898545A"/>
    <w:rsid w:val="7899218C"/>
    <w:rsid w:val="78992B87"/>
    <w:rsid w:val="78995B49"/>
    <w:rsid w:val="7899684C"/>
    <w:rsid w:val="789A2565"/>
    <w:rsid w:val="789A3CEC"/>
    <w:rsid w:val="789B0816"/>
    <w:rsid w:val="789B25C4"/>
    <w:rsid w:val="789B6A68"/>
    <w:rsid w:val="789C2A58"/>
    <w:rsid w:val="789C2C49"/>
    <w:rsid w:val="789C39CC"/>
    <w:rsid w:val="789C3BFA"/>
    <w:rsid w:val="789C49C6"/>
    <w:rsid w:val="789C633C"/>
    <w:rsid w:val="789C776F"/>
    <w:rsid w:val="789C7A4C"/>
    <w:rsid w:val="789D458E"/>
    <w:rsid w:val="789D48A8"/>
    <w:rsid w:val="789E2083"/>
    <w:rsid w:val="789E20B4"/>
    <w:rsid w:val="789E3E62"/>
    <w:rsid w:val="789E5ABF"/>
    <w:rsid w:val="789E7338"/>
    <w:rsid w:val="789F15CA"/>
    <w:rsid w:val="789F5A0F"/>
    <w:rsid w:val="789F73C9"/>
    <w:rsid w:val="789F7B73"/>
    <w:rsid w:val="78A000BA"/>
    <w:rsid w:val="78A012AA"/>
    <w:rsid w:val="78A02A5A"/>
    <w:rsid w:val="78A0407E"/>
    <w:rsid w:val="78A046D6"/>
    <w:rsid w:val="78A04DEB"/>
    <w:rsid w:val="78A04E22"/>
    <w:rsid w:val="78A05E2C"/>
    <w:rsid w:val="78A06426"/>
    <w:rsid w:val="78A064A8"/>
    <w:rsid w:val="78A064D3"/>
    <w:rsid w:val="78A06CA4"/>
    <w:rsid w:val="78A06CDF"/>
    <w:rsid w:val="78A07BDA"/>
    <w:rsid w:val="78A13EEA"/>
    <w:rsid w:val="78A17ECD"/>
    <w:rsid w:val="78A21BA4"/>
    <w:rsid w:val="78A22CBE"/>
    <w:rsid w:val="78A23952"/>
    <w:rsid w:val="78A24954"/>
    <w:rsid w:val="78A27DF6"/>
    <w:rsid w:val="78A33BF0"/>
    <w:rsid w:val="78A35437"/>
    <w:rsid w:val="78A3591C"/>
    <w:rsid w:val="78A37030"/>
    <w:rsid w:val="78A371E1"/>
    <w:rsid w:val="78A376CA"/>
    <w:rsid w:val="78A41457"/>
    <w:rsid w:val="78A434E7"/>
    <w:rsid w:val="78A43B6E"/>
    <w:rsid w:val="78A43EAC"/>
    <w:rsid w:val="78A46AC8"/>
    <w:rsid w:val="78A4729E"/>
    <w:rsid w:val="78A477E3"/>
    <w:rsid w:val="78A50442"/>
    <w:rsid w:val="78A53133"/>
    <w:rsid w:val="78A53442"/>
    <w:rsid w:val="78A53CFB"/>
    <w:rsid w:val="78A53ED1"/>
    <w:rsid w:val="78A551F0"/>
    <w:rsid w:val="78A60302"/>
    <w:rsid w:val="78A61D8B"/>
    <w:rsid w:val="78A63C66"/>
    <w:rsid w:val="78A6518B"/>
    <w:rsid w:val="78A6563D"/>
    <w:rsid w:val="78A70951"/>
    <w:rsid w:val="78A738CB"/>
    <w:rsid w:val="78A73CC6"/>
    <w:rsid w:val="78A7540C"/>
    <w:rsid w:val="78A771BA"/>
    <w:rsid w:val="78A82F32"/>
    <w:rsid w:val="78A84CE1"/>
    <w:rsid w:val="78A8569E"/>
    <w:rsid w:val="78A85EB9"/>
    <w:rsid w:val="78A87798"/>
    <w:rsid w:val="78A87E4E"/>
    <w:rsid w:val="78A91184"/>
    <w:rsid w:val="78A92733"/>
    <w:rsid w:val="78A94834"/>
    <w:rsid w:val="78A95A88"/>
    <w:rsid w:val="78AA2807"/>
    <w:rsid w:val="78AA3B0C"/>
    <w:rsid w:val="78AA3B1E"/>
    <w:rsid w:val="78AA5499"/>
    <w:rsid w:val="78AA6CAB"/>
    <w:rsid w:val="78AA797A"/>
    <w:rsid w:val="78AB3049"/>
    <w:rsid w:val="78AB3600"/>
    <w:rsid w:val="78AC273E"/>
    <w:rsid w:val="78AC2EA5"/>
    <w:rsid w:val="78AC47D1"/>
    <w:rsid w:val="78AC48A8"/>
    <w:rsid w:val="78AC5638"/>
    <w:rsid w:val="78AD0549"/>
    <w:rsid w:val="78AD35AF"/>
    <w:rsid w:val="78AD3ABF"/>
    <w:rsid w:val="78AD3BCE"/>
    <w:rsid w:val="78AE03C1"/>
    <w:rsid w:val="78AE4EA6"/>
    <w:rsid w:val="78AE505E"/>
    <w:rsid w:val="78AE66A2"/>
    <w:rsid w:val="78AE679B"/>
    <w:rsid w:val="78AF2513"/>
    <w:rsid w:val="78AF26E5"/>
    <w:rsid w:val="78AF42C1"/>
    <w:rsid w:val="78AF44DB"/>
    <w:rsid w:val="78AF4BC4"/>
    <w:rsid w:val="78AF606F"/>
    <w:rsid w:val="78AF7494"/>
    <w:rsid w:val="78B0254F"/>
    <w:rsid w:val="78B11DE7"/>
    <w:rsid w:val="78B13B95"/>
    <w:rsid w:val="78B14230"/>
    <w:rsid w:val="78B15049"/>
    <w:rsid w:val="78B17036"/>
    <w:rsid w:val="78B24F5D"/>
    <w:rsid w:val="78B2790D"/>
    <w:rsid w:val="78B3079C"/>
    <w:rsid w:val="78B336A1"/>
    <w:rsid w:val="78B33DB1"/>
    <w:rsid w:val="78B3458F"/>
    <w:rsid w:val="78B35B5F"/>
    <w:rsid w:val="78B378D1"/>
    <w:rsid w:val="78B37A40"/>
    <w:rsid w:val="78B40250"/>
    <w:rsid w:val="78B418D7"/>
    <w:rsid w:val="78B43685"/>
    <w:rsid w:val="78B43C18"/>
    <w:rsid w:val="78B47B29"/>
    <w:rsid w:val="78B50729"/>
    <w:rsid w:val="78B5309D"/>
    <w:rsid w:val="78B564F2"/>
    <w:rsid w:val="78B56D93"/>
    <w:rsid w:val="78B611AB"/>
    <w:rsid w:val="78B622DC"/>
    <w:rsid w:val="78B638A1"/>
    <w:rsid w:val="78B64840"/>
    <w:rsid w:val="78B6564F"/>
    <w:rsid w:val="78B673FD"/>
    <w:rsid w:val="78B67C52"/>
    <w:rsid w:val="78B737C7"/>
    <w:rsid w:val="78B74F24"/>
    <w:rsid w:val="78B75815"/>
    <w:rsid w:val="78B77851"/>
    <w:rsid w:val="78B80CE1"/>
    <w:rsid w:val="78B8118C"/>
    <w:rsid w:val="78B81351"/>
    <w:rsid w:val="78B90C9C"/>
    <w:rsid w:val="78B92171"/>
    <w:rsid w:val="78B9380A"/>
    <w:rsid w:val="78B93AAB"/>
    <w:rsid w:val="78B94D42"/>
    <w:rsid w:val="78B95140"/>
    <w:rsid w:val="78B96E6C"/>
    <w:rsid w:val="78B96EEE"/>
    <w:rsid w:val="78B97B31"/>
    <w:rsid w:val="78BA09DC"/>
    <w:rsid w:val="78BA2B52"/>
    <w:rsid w:val="78BA3601"/>
    <w:rsid w:val="78BA3973"/>
    <w:rsid w:val="78BA6271"/>
    <w:rsid w:val="78BA688C"/>
    <w:rsid w:val="78BB0EB8"/>
    <w:rsid w:val="78BB1417"/>
    <w:rsid w:val="78BB3A20"/>
    <w:rsid w:val="78BB3E42"/>
    <w:rsid w:val="78BB4A14"/>
    <w:rsid w:val="78BB61EE"/>
    <w:rsid w:val="78BB6548"/>
    <w:rsid w:val="78BC01CF"/>
    <w:rsid w:val="78BC2780"/>
    <w:rsid w:val="78BC4422"/>
    <w:rsid w:val="78BD078C"/>
    <w:rsid w:val="78BD1A3A"/>
    <w:rsid w:val="78BD1BF0"/>
    <w:rsid w:val="78BD1F82"/>
    <w:rsid w:val="78BD247C"/>
    <w:rsid w:val="78BD2A8A"/>
    <w:rsid w:val="78BD5E28"/>
    <w:rsid w:val="78BD69DE"/>
    <w:rsid w:val="78BD6FA7"/>
    <w:rsid w:val="78BD714E"/>
    <w:rsid w:val="78BE0131"/>
    <w:rsid w:val="78BE0C8D"/>
    <w:rsid w:val="78BE1519"/>
    <w:rsid w:val="78BE1CD7"/>
    <w:rsid w:val="78BE1D2C"/>
    <w:rsid w:val="78BE4C84"/>
    <w:rsid w:val="78BE62B2"/>
    <w:rsid w:val="78BF0096"/>
    <w:rsid w:val="78BF256F"/>
    <w:rsid w:val="78BF3BB1"/>
    <w:rsid w:val="78C04AFB"/>
    <w:rsid w:val="78C10177"/>
    <w:rsid w:val="78C10FCE"/>
    <w:rsid w:val="78C11D93"/>
    <w:rsid w:val="78C134D4"/>
    <w:rsid w:val="78C14214"/>
    <w:rsid w:val="78C223DB"/>
    <w:rsid w:val="78C23FF4"/>
    <w:rsid w:val="78C25DA2"/>
    <w:rsid w:val="78C31B1A"/>
    <w:rsid w:val="78C338C8"/>
    <w:rsid w:val="78C35DF4"/>
    <w:rsid w:val="78C37D6C"/>
    <w:rsid w:val="78C41394"/>
    <w:rsid w:val="78C44D84"/>
    <w:rsid w:val="78C46E6A"/>
    <w:rsid w:val="78C51D0F"/>
    <w:rsid w:val="78C52043"/>
    <w:rsid w:val="78C52617"/>
    <w:rsid w:val="78C532E5"/>
    <w:rsid w:val="78C53AE4"/>
    <w:rsid w:val="78C57641"/>
    <w:rsid w:val="78C62AEE"/>
    <w:rsid w:val="78C63C62"/>
    <w:rsid w:val="78C65643"/>
    <w:rsid w:val="78C7160B"/>
    <w:rsid w:val="78C733B9"/>
    <w:rsid w:val="78C73DB8"/>
    <w:rsid w:val="78C75C05"/>
    <w:rsid w:val="78C77592"/>
    <w:rsid w:val="78C7785D"/>
    <w:rsid w:val="78C81EB5"/>
    <w:rsid w:val="78C820ED"/>
    <w:rsid w:val="78C91C66"/>
    <w:rsid w:val="78C95383"/>
    <w:rsid w:val="78C96163"/>
    <w:rsid w:val="78C96241"/>
    <w:rsid w:val="78CA26FA"/>
    <w:rsid w:val="78CA2EA9"/>
    <w:rsid w:val="78CA30F6"/>
    <w:rsid w:val="78CA3769"/>
    <w:rsid w:val="78CA4C57"/>
    <w:rsid w:val="78CA5CC7"/>
    <w:rsid w:val="78CB12CE"/>
    <w:rsid w:val="78CB296A"/>
    <w:rsid w:val="78CB5A16"/>
    <w:rsid w:val="78CB7683"/>
    <w:rsid w:val="78CB77EA"/>
    <w:rsid w:val="78CC05E7"/>
    <w:rsid w:val="78CC09CF"/>
    <w:rsid w:val="78CC3620"/>
    <w:rsid w:val="78CC404E"/>
    <w:rsid w:val="78CC43CD"/>
    <w:rsid w:val="78CC4E73"/>
    <w:rsid w:val="78CC53D7"/>
    <w:rsid w:val="78CD24E8"/>
    <w:rsid w:val="78CD346B"/>
    <w:rsid w:val="78CD4747"/>
    <w:rsid w:val="78CD795E"/>
    <w:rsid w:val="78CE13D0"/>
    <w:rsid w:val="78CE5AD8"/>
    <w:rsid w:val="78CF04BF"/>
    <w:rsid w:val="78CF3F8C"/>
    <w:rsid w:val="78CF3FD4"/>
    <w:rsid w:val="78CF4397"/>
    <w:rsid w:val="78CF4963"/>
    <w:rsid w:val="78CF66CA"/>
    <w:rsid w:val="78CF6711"/>
    <w:rsid w:val="78D00C98"/>
    <w:rsid w:val="78D02DFD"/>
    <w:rsid w:val="78D0318D"/>
    <w:rsid w:val="78D03CBC"/>
    <w:rsid w:val="78D044A0"/>
    <w:rsid w:val="78D06D6B"/>
    <w:rsid w:val="78D072B7"/>
    <w:rsid w:val="78D078CB"/>
    <w:rsid w:val="78D11731"/>
    <w:rsid w:val="78D11888"/>
    <w:rsid w:val="78D12489"/>
    <w:rsid w:val="78D2049C"/>
    <w:rsid w:val="78D2172E"/>
    <w:rsid w:val="78D21D5D"/>
    <w:rsid w:val="78D22E32"/>
    <w:rsid w:val="78D241A1"/>
    <w:rsid w:val="78D2453A"/>
    <w:rsid w:val="78D26023"/>
    <w:rsid w:val="78D33C7E"/>
    <w:rsid w:val="78D358E9"/>
    <w:rsid w:val="78D35E36"/>
    <w:rsid w:val="78D36201"/>
    <w:rsid w:val="78D379D5"/>
    <w:rsid w:val="78D37FAF"/>
    <w:rsid w:val="78D41DC3"/>
    <w:rsid w:val="78D41F79"/>
    <w:rsid w:val="78D43D28"/>
    <w:rsid w:val="78D43DFB"/>
    <w:rsid w:val="78D46D79"/>
    <w:rsid w:val="78D51699"/>
    <w:rsid w:val="78D5321A"/>
    <w:rsid w:val="78D53C6B"/>
    <w:rsid w:val="78D566C2"/>
    <w:rsid w:val="78D635FC"/>
    <w:rsid w:val="78D644B0"/>
    <w:rsid w:val="78D67AA0"/>
    <w:rsid w:val="78D70B45"/>
    <w:rsid w:val="78D7244F"/>
    <w:rsid w:val="78D756FA"/>
    <w:rsid w:val="78D801CA"/>
    <w:rsid w:val="78D855C6"/>
    <w:rsid w:val="78D8723A"/>
    <w:rsid w:val="78D9133E"/>
    <w:rsid w:val="78D921BD"/>
    <w:rsid w:val="78D92BEB"/>
    <w:rsid w:val="78D930EC"/>
    <w:rsid w:val="78D937A6"/>
    <w:rsid w:val="78D9566C"/>
    <w:rsid w:val="78D972CE"/>
    <w:rsid w:val="78D978BB"/>
    <w:rsid w:val="78DA31B6"/>
    <w:rsid w:val="78DA407B"/>
    <w:rsid w:val="78DA7EF9"/>
    <w:rsid w:val="78DB1E94"/>
    <w:rsid w:val="78DB3308"/>
    <w:rsid w:val="78DB50B6"/>
    <w:rsid w:val="78DB5571"/>
    <w:rsid w:val="78DB6755"/>
    <w:rsid w:val="78DB6E64"/>
    <w:rsid w:val="78DC089D"/>
    <w:rsid w:val="78DC0F21"/>
    <w:rsid w:val="78DC1289"/>
    <w:rsid w:val="78DC39C5"/>
    <w:rsid w:val="78DC46D7"/>
    <w:rsid w:val="78DC47C4"/>
    <w:rsid w:val="78DC51B8"/>
    <w:rsid w:val="78DD156C"/>
    <w:rsid w:val="78DD2BDC"/>
    <w:rsid w:val="78DD498A"/>
    <w:rsid w:val="78DD5A18"/>
    <w:rsid w:val="78DD5CD8"/>
    <w:rsid w:val="78DE1224"/>
    <w:rsid w:val="78DE42AA"/>
    <w:rsid w:val="78DE5373"/>
    <w:rsid w:val="78DE6954"/>
    <w:rsid w:val="78DE748B"/>
    <w:rsid w:val="78DF10EA"/>
    <w:rsid w:val="78DF2B42"/>
    <w:rsid w:val="78DF3E8C"/>
    <w:rsid w:val="78DF4AE7"/>
    <w:rsid w:val="78E0091E"/>
    <w:rsid w:val="78E01192"/>
    <w:rsid w:val="78E038F6"/>
    <w:rsid w:val="78E0447A"/>
    <w:rsid w:val="78E06AB0"/>
    <w:rsid w:val="78E15BFF"/>
    <w:rsid w:val="78E16B88"/>
    <w:rsid w:val="78E17F5C"/>
    <w:rsid w:val="78E201F2"/>
    <w:rsid w:val="78E20793"/>
    <w:rsid w:val="78E20EE0"/>
    <w:rsid w:val="78E21FA1"/>
    <w:rsid w:val="78E24696"/>
    <w:rsid w:val="78E25054"/>
    <w:rsid w:val="78E353DE"/>
    <w:rsid w:val="78E4686E"/>
    <w:rsid w:val="78E47CFE"/>
    <w:rsid w:val="78E528CF"/>
    <w:rsid w:val="78E53392"/>
    <w:rsid w:val="78E55F35"/>
    <w:rsid w:val="78E561BF"/>
    <w:rsid w:val="78E5650C"/>
    <w:rsid w:val="78E639B8"/>
    <w:rsid w:val="78E6551F"/>
    <w:rsid w:val="78E66F3A"/>
    <w:rsid w:val="78E707C4"/>
    <w:rsid w:val="78E71B71"/>
    <w:rsid w:val="78E71CAD"/>
    <w:rsid w:val="78E730C6"/>
    <w:rsid w:val="78E73A5B"/>
    <w:rsid w:val="78E74306"/>
    <w:rsid w:val="78E7441D"/>
    <w:rsid w:val="78E806A1"/>
    <w:rsid w:val="78E81250"/>
    <w:rsid w:val="78E81581"/>
    <w:rsid w:val="78E81E4E"/>
    <w:rsid w:val="78E821F5"/>
    <w:rsid w:val="78E84C32"/>
    <w:rsid w:val="78E86EB5"/>
    <w:rsid w:val="78E909DB"/>
    <w:rsid w:val="78E90CB1"/>
    <w:rsid w:val="78E90E66"/>
    <w:rsid w:val="78E91A42"/>
    <w:rsid w:val="78E964DC"/>
    <w:rsid w:val="78E975A9"/>
    <w:rsid w:val="78E977D3"/>
    <w:rsid w:val="78EA0688"/>
    <w:rsid w:val="78EA2116"/>
    <w:rsid w:val="78EA29B6"/>
    <w:rsid w:val="78EA310B"/>
    <w:rsid w:val="78EA354B"/>
    <w:rsid w:val="78EA3913"/>
    <w:rsid w:val="78EA4BA6"/>
    <w:rsid w:val="78EA70A7"/>
    <w:rsid w:val="78EB5000"/>
    <w:rsid w:val="78EB552F"/>
    <w:rsid w:val="78EC0B6A"/>
    <w:rsid w:val="78EC2E1F"/>
    <w:rsid w:val="78EC37F9"/>
    <w:rsid w:val="78EC588C"/>
    <w:rsid w:val="78EC60FE"/>
    <w:rsid w:val="78EC72C3"/>
    <w:rsid w:val="78ED7920"/>
    <w:rsid w:val="78EE1267"/>
    <w:rsid w:val="78EE24F1"/>
    <w:rsid w:val="78EE303B"/>
    <w:rsid w:val="78EE4DE9"/>
    <w:rsid w:val="78EE6B97"/>
    <w:rsid w:val="78EF290F"/>
    <w:rsid w:val="78EF29F6"/>
    <w:rsid w:val="78EF4179"/>
    <w:rsid w:val="78EF46BD"/>
    <w:rsid w:val="78EF4C3C"/>
    <w:rsid w:val="78EF6552"/>
    <w:rsid w:val="78F0258C"/>
    <w:rsid w:val="78F04E11"/>
    <w:rsid w:val="78F05551"/>
    <w:rsid w:val="78F079E2"/>
    <w:rsid w:val="78F10E72"/>
    <w:rsid w:val="78F148D9"/>
    <w:rsid w:val="78F153F0"/>
    <w:rsid w:val="78F17112"/>
    <w:rsid w:val="78F21008"/>
    <w:rsid w:val="78F21A0A"/>
    <w:rsid w:val="78F2388C"/>
    <w:rsid w:val="78F30238"/>
    <w:rsid w:val="78F302E6"/>
    <w:rsid w:val="78F30652"/>
    <w:rsid w:val="78F3088B"/>
    <w:rsid w:val="78F32400"/>
    <w:rsid w:val="78F34331"/>
    <w:rsid w:val="78F35090"/>
    <w:rsid w:val="78F35FD2"/>
    <w:rsid w:val="78F370A4"/>
    <w:rsid w:val="78F41CD4"/>
    <w:rsid w:val="78F42BEF"/>
    <w:rsid w:val="78F46178"/>
    <w:rsid w:val="78F46887"/>
    <w:rsid w:val="78F47BBC"/>
    <w:rsid w:val="78F47F26"/>
    <w:rsid w:val="78F51364"/>
    <w:rsid w:val="78F546F3"/>
    <w:rsid w:val="78F604EE"/>
    <w:rsid w:val="78F61EF0"/>
    <w:rsid w:val="78F637DD"/>
    <w:rsid w:val="78F65A4C"/>
    <w:rsid w:val="78F735A3"/>
    <w:rsid w:val="78F74974"/>
    <w:rsid w:val="78F75E44"/>
    <w:rsid w:val="78F8132E"/>
    <w:rsid w:val="78F817C4"/>
    <w:rsid w:val="78F82897"/>
    <w:rsid w:val="78F85C68"/>
    <w:rsid w:val="78F918AC"/>
    <w:rsid w:val="78F93FFC"/>
    <w:rsid w:val="78F9553C"/>
    <w:rsid w:val="78F965C2"/>
    <w:rsid w:val="78FA1EA3"/>
    <w:rsid w:val="78FA3665"/>
    <w:rsid w:val="78FA7F2F"/>
    <w:rsid w:val="78FB12B4"/>
    <w:rsid w:val="78FB3062"/>
    <w:rsid w:val="78FB5758"/>
    <w:rsid w:val="78FB7506"/>
    <w:rsid w:val="78FB7E29"/>
    <w:rsid w:val="78FC1432"/>
    <w:rsid w:val="78FC310E"/>
    <w:rsid w:val="78FC4BD4"/>
    <w:rsid w:val="78FC6D8C"/>
    <w:rsid w:val="78FC739C"/>
    <w:rsid w:val="78FD327E"/>
    <w:rsid w:val="78FD3C75"/>
    <w:rsid w:val="78FD4950"/>
    <w:rsid w:val="78FD502C"/>
    <w:rsid w:val="78FD63A6"/>
    <w:rsid w:val="78FD68AC"/>
    <w:rsid w:val="78FD700F"/>
    <w:rsid w:val="78FE1DF3"/>
    <w:rsid w:val="78FE2B52"/>
    <w:rsid w:val="78FE3719"/>
    <w:rsid w:val="78FF3476"/>
    <w:rsid w:val="78FF6FF6"/>
    <w:rsid w:val="79000BD1"/>
    <w:rsid w:val="79004B1D"/>
    <w:rsid w:val="79004E34"/>
    <w:rsid w:val="790068CB"/>
    <w:rsid w:val="79011F7D"/>
    <w:rsid w:val="79020895"/>
    <w:rsid w:val="790407D9"/>
    <w:rsid w:val="79040F6E"/>
    <w:rsid w:val="79042E6C"/>
    <w:rsid w:val="7904344D"/>
    <w:rsid w:val="79044717"/>
    <w:rsid w:val="7904532E"/>
    <w:rsid w:val="79045AC4"/>
    <w:rsid w:val="790472E8"/>
    <w:rsid w:val="79050385"/>
    <w:rsid w:val="79050C3B"/>
    <w:rsid w:val="79051C48"/>
    <w:rsid w:val="79052133"/>
    <w:rsid w:val="79053D12"/>
    <w:rsid w:val="79053EE1"/>
    <w:rsid w:val="79055BA7"/>
    <w:rsid w:val="79055C6B"/>
    <w:rsid w:val="79055DDE"/>
    <w:rsid w:val="790562D5"/>
    <w:rsid w:val="790564A3"/>
    <w:rsid w:val="79060079"/>
    <w:rsid w:val="79063B57"/>
    <w:rsid w:val="79064B9E"/>
    <w:rsid w:val="79066439"/>
    <w:rsid w:val="79070793"/>
    <w:rsid w:val="7907181E"/>
    <w:rsid w:val="790724BF"/>
    <w:rsid w:val="79072D5D"/>
    <w:rsid w:val="79073098"/>
    <w:rsid w:val="79073DA6"/>
    <w:rsid w:val="790740FD"/>
    <w:rsid w:val="790742C7"/>
    <w:rsid w:val="790747E8"/>
    <w:rsid w:val="7907579C"/>
    <w:rsid w:val="79075EAB"/>
    <w:rsid w:val="7908115C"/>
    <w:rsid w:val="79082CFF"/>
    <w:rsid w:val="79083A3B"/>
    <w:rsid w:val="79084528"/>
    <w:rsid w:val="7908577F"/>
    <w:rsid w:val="79085C69"/>
    <w:rsid w:val="79091599"/>
    <w:rsid w:val="790936AC"/>
    <w:rsid w:val="79096067"/>
    <w:rsid w:val="7909636F"/>
    <w:rsid w:val="790A0589"/>
    <w:rsid w:val="790A14F7"/>
    <w:rsid w:val="790A3571"/>
    <w:rsid w:val="790A7749"/>
    <w:rsid w:val="790B17E5"/>
    <w:rsid w:val="790B2EA9"/>
    <w:rsid w:val="790B3104"/>
    <w:rsid w:val="790B717B"/>
    <w:rsid w:val="790C526F"/>
    <w:rsid w:val="790C78A0"/>
    <w:rsid w:val="790D0ECB"/>
    <w:rsid w:val="790D1712"/>
    <w:rsid w:val="790D4044"/>
    <w:rsid w:val="790D4BF3"/>
    <w:rsid w:val="790D615B"/>
    <w:rsid w:val="790E0FE8"/>
    <w:rsid w:val="790E26D5"/>
    <w:rsid w:val="790E4834"/>
    <w:rsid w:val="790E548B"/>
    <w:rsid w:val="790E7239"/>
    <w:rsid w:val="790F13A6"/>
    <w:rsid w:val="790F18E4"/>
    <w:rsid w:val="790F43FB"/>
    <w:rsid w:val="790F4D60"/>
    <w:rsid w:val="791013A0"/>
    <w:rsid w:val="79103429"/>
    <w:rsid w:val="791056F8"/>
    <w:rsid w:val="7910588B"/>
    <w:rsid w:val="7911045C"/>
    <w:rsid w:val="79110AD8"/>
    <w:rsid w:val="79110CA6"/>
    <w:rsid w:val="79112F20"/>
    <w:rsid w:val="791201AB"/>
    <w:rsid w:val="79122AA5"/>
    <w:rsid w:val="79125110"/>
    <w:rsid w:val="79132AA2"/>
    <w:rsid w:val="79134850"/>
    <w:rsid w:val="79134B6A"/>
    <w:rsid w:val="791365FE"/>
    <w:rsid w:val="79137182"/>
    <w:rsid w:val="79137580"/>
    <w:rsid w:val="7914215A"/>
    <w:rsid w:val="79144124"/>
    <w:rsid w:val="79144A35"/>
    <w:rsid w:val="7915026D"/>
    <w:rsid w:val="791505C8"/>
    <w:rsid w:val="79150FE1"/>
    <w:rsid w:val="79157330"/>
    <w:rsid w:val="791660EE"/>
    <w:rsid w:val="79166499"/>
    <w:rsid w:val="79166B9F"/>
    <w:rsid w:val="79166F50"/>
    <w:rsid w:val="79167E9C"/>
    <w:rsid w:val="79173CCA"/>
    <w:rsid w:val="79174555"/>
    <w:rsid w:val="79175481"/>
    <w:rsid w:val="79175A82"/>
    <w:rsid w:val="79175F0E"/>
    <w:rsid w:val="79176732"/>
    <w:rsid w:val="791800B8"/>
    <w:rsid w:val="79183C14"/>
    <w:rsid w:val="7918575E"/>
    <w:rsid w:val="791906D8"/>
    <w:rsid w:val="791967ED"/>
    <w:rsid w:val="7919798C"/>
    <w:rsid w:val="79197BCD"/>
    <w:rsid w:val="791A03CF"/>
    <w:rsid w:val="791A150E"/>
    <w:rsid w:val="791A1762"/>
    <w:rsid w:val="791A3E30"/>
    <w:rsid w:val="791A5BDE"/>
    <w:rsid w:val="791B1956"/>
    <w:rsid w:val="791B299E"/>
    <w:rsid w:val="791B3704"/>
    <w:rsid w:val="791B3E29"/>
    <w:rsid w:val="791B40DF"/>
    <w:rsid w:val="791B54B2"/>
    <w:rsid w:val="791C150D"/>
    <w:rsid w:val="791C2768"/>
    <w:rsid w:val="791C358E"/>
    <w:rsid w:val="791C3EE4"/>
    <w:rsid w:val="791D122B"/>
    <w:rsid w:val="791D2B02"/>
    <w:rsid w:val="791D56CF"/>
    <w:rsid w:val="791D5911"/>
    <w:rsid w:val="791E0116"/>
    <w:rsid w:val="791E36BE"/>
    <w:rsid w:val="791E4FA3"/>
    <w:rsid w:val="791E6907"/>
    <w:rsid w:val="791F0F29"/>
    <w:rsid w:val="791F5DD1"/>
    <w:rsid w:val="791F6EC6"/>
    <w:rsid w:val="79200D1B"/>
    <w:rsid w:val="7920230C"/>
    <w:rsid w:val="79202AC9"/>
    <w:rsid w:val="792036BA"/>
    <w:rsid w:val="79203D32"/>
    <w:rsid w:val="79205380"/>
    <w:rsid w:val="79206F6D"/>
    <w:rsid w:val="792104F0"/>
    <w:rsid w:val="79213EFE"/>
    <w:rsid w:val="792151BF"/>
    <w:rsid w:val="79217852"/>
    <w:rsid w:val="79217890"/>
    <w:rsid w:val="79222CE5"/>
    <w:rsid w:val="79230AF6"/>
    <w:rsid w:val="79232399"/>
    <w:rsid w:val="7923239F"/>
    <w:rsid w:val="79235D22"/>
    <w:rsid w:val="79236319"/>
    <w:rsid w:val="79241FD0"/>
    <w:rsid w:val="792425C0"/>
    <w:rsid w:val="79242614"/>
    <w:rsid w:val="79243D01"/>
    <w:rsid w:val="79247B02"/>
    <w:rsid w:val="792516D5"/>
    <w:rsid w:val="792571AB"/>
    <w:rsid w:val="79257420"/>
    <w:rsid w:val="79257EB6"/>
    <w:rsid w:val="792627D5"/>
    <w:rsid w:val="792629ED"/>
    <w:rsid w:val="792656B3"/>
    <w:rsid w:val="79267AB1"/>
    <w:rsid w:val="79273CE0"/>
    <w:rsid w:val="79273E57"/>
    <w:rsid w:val="7927654D"/>
    <w:rsid w:val="79280CB6"/>
    <w:rsid w:val="792812D1"/>
    <w:rsid w:val="79282889"/>
    <w:rsid w:val="792838E1"/>
    <w:rsid w:val="7928405B"/>
    <w:rsid w:val="792901F7"/>
    <w:rsid w:val="79291119"/>
    <w:rsid w:val="79292BA6"/>
    <w:rsid w:val="79294073"/>
    <w:rsid w:val="792948C8"/>
    <w:rsid w:val="79295B3E"/>
    <w:rsid w:val="79297A45"/>
    <w:rsid w:val="79297BCF"/>
    <w:rsid w:val="79297E79"/>
    <w:rsid w:val="792A3948"/>
    <w:rsid w:val="792A5904"/>
    <w:rsid w:val="792A7241"/>
    <w:rsid w:val="792B1EEA"/>
    <w:rsid w:val="792B2493"/>
    <w:rsid w:val="792B7DEB"/>
    <w:rsid w:val="792C44AA"/>
    <w:rsid w:val="792C5912"/>
    <w:rsid w:val="792C76C0"/>
    <w:rsid w:val="792C79CC"/>
    <w:rsid w:val="792D01A2"/>
    <w:rsid w:val="792D5336"/>
    <w:rsid w:val="792E10F5"/>
    <w:rsid w:val="792E168A"/>
    <w:rsid w:val="792E3438"/>
    <w:rsid w:val="792E3B93"/>
    <w:rsid w:val="792E4A82"/>
    <w:rsid w:val="792F0F5E"/>
    <w:rsid w:val="792F1B6B"/>
    <w:rsid w:val="79301BF7"/>
    <w:rsid w:val="79305402"/>
    <w:rsid w:val="79314BC4"/>
    <w:rsid w:val="79324135"/>
    <w:rsid w:val="79327795"/>
    <w:rsid w:val="79331250"/>
    <w:rsid w:val="79332425"/>
    <w:rsid w:val="79333A86"/>
    <w:rsid w:val="79333BC5"/>
    <w:rsid w:val="79334EF2"/>
    <w:rsid w:val="79336CA0"/>
    <w:rsid w:val="79341CCC"/>
    <w:rsid w:val="79341D8A"/>
    <w:rsid w:val="793420B5"/>
    <w:rsid w:val="79343915"/>
    <w:rsid w:val="79345C92"/>
    <w:rsid w:val="79350795"/>
    <w:rsid w:val="79350925"/>
    <w:rsid w:val="79352A18"/>
    <w:rsid w:val="793534EA"/>
    <w:rsid w:val="793547C6"/>
    <w:rsid w:val="79355B9E"/>
    <w:rsid w:val="793622EC"/>
    <w:rsid w:val="79362D0F"/>
    <w:rsid w:val="79366790"/>
    <w:rsid w:val="79366D19"/>
    <w:rsid w:val="7936799D"/>
    <w:rsid w:val="7937063A"/>
    <w:rsid w:val="793709AC"/>
    <w:rsid w:val="79372177"/>
    <w:rsid w:val="793725E7"/>
    <w:rsid w:val="79376C22"/>
    <w:rsid w:val="79377B0E"/>
    <w:rsid w:val="79382508"/>
    <w:rsid w:val="793842B6"/>
    <w:rsid w:val="79386064"/>
    <w:rsid w:val="79390690"/>
    <w:rsid w:val="79390F67"/>
    <w:rsid w:val="79391090"/>
    <w:rsid w:val="79393390"/>
    <w:rsid w:val="79393B8B"/>
    <w:rsid w:val="79393E1C"/>
    <w:rsid w:val="793A002E"/>
    <w:rsid w:val="793A4026"/>
    <w:rsid w:val="793B1032"/>
    <w:rsid w:val="793B1370"/>
    <w:rsid w:val="793B3DA7"/>
    <w:rsid w:val="793B54E3"/>
    <w:rsid w:val="793B5B55"/>
    <w:rsid w:val="793B7903"/>
    <w:rsid w:val="793C2134"/>
    <w:rsid w:val="793C2903"/>
    <w:rsid w:val="793C54D6"/>
    <w:rsid w:val="793D367B"/>
    <w:rsid w:val="793D50AA"/>
    <w:rsid w:val="793D539E"/>
    <w:rsid w:val="793D7B1F"/>
    <w:rsid w:val="793E24A4"/>
    <w:rsid w:val="793E5D38"/>
    <w:rsid w:val="793F0931"/>
    <w:rsid w:val="793F382A"/>
    <w:rsid w:val="793F3897"/>
    <w:rsid w:val="793F3FAD"/>
    <w:rsid w:val="793F5645"/>
    <w:rsid w:val="793F60AE"/>
    <w:rsid w:val="793F7FB7"/>
    <w:rsid w:val="794013BD"/>
    <w:rsid w:val="7940316B"/>
    <w:rsid w:val="79404F19"/>
    <w:rsid w:val="7940529D"/>
    <w:rsid w:val="7940675C"/>
    <w:rsid w:val="794116F1"/>
    <w:rsid w:val="79422322"/>
    <w:rsid w:val="79425123"/>
    <w:rsid w:val="79425135"/>
    <w:rsid w:val="79425B49"/>
    <w:rsid w:val="794269D6"/>
    <w:rsid w:val="79426EE3"/>
    <w:rsid w:val="79426F50"/>
    <w:rsid w:val="7942728A"/>
    <w:rsid w:val="7943071A"/>
    <w:rsid w:val="794336FA"/>
    <w:rsid w:val="79436FDC"/>
    <w:rsid w:val="794409EF"/>
    <w:rsid w:val="79442C5B"/>
    <w:rsid w:val="79443B30"/>
    <w:rsid w:val="79443C73"/>
    <w:rsid w:val="79443D1C"/>
    <w:rsid w:val="7944477B"/>
    <w:rsid w:val="79444A09"/>
    <w:rsid w:val="794468D7"/>
    <w:rsid w:val="79450781"/>
    <w:rsid w:val="79450A5C"/>
    <w:rsid w:val="79452469"/>
    <w:rsid w:val="79453A14"/>
    <w:rsid w:val="7945427C"/>
    <w:rsid w:val="79455C0B"/>
    <w:rsid w:val="7945675E"/>
    <w:rsid w:val="794636E1"/>
    <w:rsid w:val="794644CA"/>
    <w:rsid w:val="79464C25"/>
    <w:rsid w:val="79465BDE"/>
    <w:rsid w:val="794669D3"/>
    <w:rsid w:val="7946709B"/>
    <w:rsid w:val="79467D04"/>
    <w:rsid w:val="79470763"/>
    <w:rsid w:val="79472735"/>
    <w:rsid w:val="794744F9"/>
    <w:rsid w:val="7948000C"/>
    <w:rsid w:val="7948048D"/>
    <w:rsid w:val="794819BB"/>
    <w:rsid w:val="794826B6"/>
    <w:rsid w:val="79484405"/>
    <w:rsid w:val="79484DDC"/>
    <w:rsid w:val="79485E05"/>
    <w:rsid w:val="794910FB"/>
    <w:rsid w:val="79492020"/>
    <w:rsid w:val="7949283E"/>
    <w:rsid w:val="79494091"/>
    <w:rsid w:val="7949417E"/>
    <w:rsid w:val="79495474"/>
    <w:rsid w:val="794968E3"/>
    <w:rsid w:val="794A28C1"/>
    <w:rsid w:val="794A3419"/>
    <w:rsid w:val="794A3B99"/>
    <w:rsid w:val="794A53CE"/>
    <w:rsid w:val="794A5D98"/>
    <w:rsid w:val="794B033C"/>
    <w:rsid w:val="794B223C"/>
    <w:rsid w:val="794B3395"/>
    <w:rsid w:val="794B3AAD"/>
    <w:rsid w:val="794B401A"/>
    <w:rsid w:val="794B7D1F"/>
    <w:rsid w:val="794C11D1"/>
    <w:rsid w:val="794C5FB4"/>
    <w:rsid w:val="794C7D62"/>
    <w:rsid w:val="794D09D1"/>
    <w:rsid w:val="794D6593"/>
    <w:rsid w:val="794E160F"/>
    <w:rsid w:val="794E21E1"/>
    <w:rsid w:val="794E337D"/>
    <w:rsid w:val="794E4B27"/>
    <w:rsid w:val="794E7636"/>
    <w:rsid w:val="794E79D3"/>
    <w:rsid w:val="794F06AD"/>
    <w:rsid w:val="794F0D84"/>
    <w:rsid w:val="794F126F"/>
    <w:rsid w:val="794F197B"/>
    <w:rsid w:val="794F33AE"/>
    <w:rsid w:val="79500774"/>
    <w:rsid w:val="7950085E"/>
    <w:rsid w:val="79501600"/>
    <w:rsid w:val="79502D1E"/>
    <w:rsid w:val="79503C1F"/>
    <w:rsid w:val="79510295"/>
    <w:rsid w:val="795135CA"/>
    <w:rsid w:val="79516EBF"/>
    <w:rsid w:val="79517074"/>
    <w:rsid w:val="79517126"/>
    <w:rsid w:val="79521B64"/>
    <w:rsid w:val="795238C5"/>
    <w:rsid w:val="795239FA"/>
    <w:rsid w:val="79523E44"/>
    <w:rsid w:val="795301B7"/>
    <w:rsid w:val="795307AE"/>
    <w:rsid w:val="79530E69"/>
    <w:rsid w:val="795310F0"/>
    <w:rsid w:val="79531CDB"/>
    <w:rsid w:val="79532039"/>
    <w:rsid w:val="79532628"/>
    <w:rsid w:val="79532E9E"/>
    <w:rsid w:val="79534C4C"/>
    <w:rsid w:val="795361CD"/>
    <w:rsid w:val="79536ACE"/>
    <w:rsid w:val="795409C4"/>
    <w:rsid w:val="79540DA5"/>
    <w:rsid w:val="7954147E"/>
    <w:rsid w:val="79551614"/>
    <w:rsid w:val="79552B2F"/>
    <w:rsid w:val="79554CF0"/>
    <w:rsid w:val="79560513"/>
    <w:rsid w:val="79562432"/>
    <w:rsid w:val="7956298E"/>
    <w:rsid w:val="79562B9A"/>
    <w:rsid w:val="79563FBF"/>
    <w:rsid w:val="79570020"/>
    <w:rsid w:val="7957051C"/>
    <w:rsid w:val="79570BE0"/>
    <w:rsid w:val="79572E4F"/>
    <w:rsid w:val="795750D5"/>
    <w:rsid w:val="7957544F"/>
    <w:rsid w:val="795821B6"/>
    <w:rsid w:val="79586707"/>
    <w:rsid w:val="79590E40"/>
    <w:rsid w:val="795A247F"/>
    <w:rsid w:val="795A327D"/>
    <w:rsid w:val="795A422D"/>
    <w:rsid w:val="795A449A"/>
    <w:rsid w:val="795A4EFB"/>
    <w:rsid w:val="795A5801"/>
    <w:rsid w:val="795A5FDB"/>
    <w:rsid w:val="795B1D53"/>
    <w:rsid w:val="795B37B3"/>
    <w:rsid w:val="795B7E31"/>
    <w:rsid w:val="795B7FA5"/>
    <w:rsid w:val="795C490E"/>
    <w:rsid w:val="795C75CE"/>
    <w:rsid w:val="795D0E38"/>
    <w:rsid w:val="795D11F9"/>
    <w:rsid w:val="795D19AB"/>
    <w:rsid w:val="795D1F6F"/>
    <w:rsid w:val="795D6186"/>
    <w:rsid w:val="795E2B1F"/>
    <w:rsid w:val="795F07A8"/>
    <w:rsid w:val="795F117B"/>
    <w:rsid w:val="795F1843"/>
    <w:rsid w:val="795F31CF"/>
    <w:rsid w:val="795F401D"/>
    <w:rsid w:val="79602363"/>
    <w:rsid w:val="796055BB"/>
    <w:rsid w:val="79607369"/>
    <w:rsid w:val="7961380D"/>
    <w:rsid w:val="79613CA3"/>
    <w:rsid w:val="79620ABF"/>
    <w:rsid w:val="79621333"/>
    <w:rsid w:val="796213A3"/>
    <w:rsid w:val="79621B1A"/>
    <w:rsid w:val="79622A8E"/>
    <w:rsid w:val="796230E1"/>
    <w:rsid w:val="7962377D"/>
    <w:rsid w:val="79627585"/>
    <w:rsid w:val="79637F37"/>
    <w:rsid w:val="79641194"/>
    <w:rsid w:val="796438D3"/>
    <w:rsid w:val="796439DE"/>
    <w:rsid w:val="796450AB"/>
    <w:rsid w:val="79647A53"/>
    <w:rsid w:val="79647F07"/>
    <w:rsid w:val="796508D6"/>
    <w:rsid w:val="79651862"/>
    <w:rsid w:val="79652BD2"/>
    <w:rsid w:val="79654980"/>
    <w:rsid w:val="79657034"/>
    <w:rsid w:val="79660E24"/>
    <w:rsid w:val="7966355A"/>
    <w:rsid w:val="79664F44"/>
    <w:rsid w:val="79665461"/>
    <w:rsid w:val="79666685"/>
    <w:rsid w:val="79667075"/>
    <w:rsid w:val="796706F8"/>
    <w:rsid w:val="79670E77"/>
    <w:rsid w:val="796724C6"/>
    <w:rsid w:val="79674B9C"/>
    <w:rsid w:val="79677221"/>
    <w:rsid w:val="79677F04"/>
    <w:rsid w:val="79680FA5"/>
    <w:rsid w:val="79692435"/>
    <w:rsid w:val="79692951"/>
    <w:rsid w:val="79694470"/>
    <w:rsid w:val="796945FE"/>
    <w:rsid w:val="796A2CAB"/>
    <w:rsid w:val="796B01E8"/>
    <w:rsid w:val="796B0205"/>
    <w:rsid w:val="796B0FEC"/>
    <w:rsid w:val="796B4D55"/>
    <w:rsid w:val="796B527D"/>
    <w:rsid w:val="796B684C"/>
    <w:rsid w:val="796C04E5"/>
    <w:rsid w:val="796C0DB6"/>
    <w:rsid w:val="796C1A43"/>
    <w:rsid w:val="796C2B7D"/>
    <w:rsid w:val="796C3F60"/>
    <w:rsid w:val="796C56AF"/>
    <w:rsid w:val="796C5D0E"/>
    <w:rsid w:val="796C6412"/>
    <w:rsid w:val="796D042C"/>
    <w:rsid w:val="796D14A2"/>
    <w:rsid w:val="796D1696"/>
    <w:rsid w:val="796D439A"/>
    <w:rsid w:val="796D6193"/>
    <w:rsid w:val="796D6783"/>
    <w:rsid w:val="796E0152"/>
    <w:rsid w:val="796E1A86"/>
    <w:rsid w:val="796E28A5"/>
    <w:rsid w:val="796E4E17"/>
    <w:rsid w:val="796E7ABC"/>
    <w:rsid w:val="796F0ED1"/>
    <w:rsid w:val="796F59CA"/>
    <w:rsid w:val="79700F04"/>
    <w:rsid w:val="79701CA2"/>
    <w:rsid w:val="7970499F"/>
    <w:rsid w:val="797057FE"/>
    <w:rsid w:val="79705967"/>
    <w:rsid w:val="79711576"/>
    <w:rsid w:val="79713798"/>
    <w:rsid w:val="797149A7"/>
    <w:rsid w:val="79715684"/>
    <w:rsid w:val="79724C28"/>
    <w:rsid w:val="79735D94"/>
    <w:rsid w:val="79743164"/>
    <w:rsid w:val="79743BDF"/>
    <w:rsid w:val="7974470B"/>
    <w:rsid w:val="79751067"/>
    <w:rsid w:val="79752C05"/>
    <w:rsid w:val="79752E15"/>
    <w:rsid w:val="797535A9"/>
    <w:rsid w:val="79754594"/>
    <w:rsid w:val="79756DED"/>
    <w:rsid w:val="797572B9"/>
    <w:rsid w:val="79764DDF"/>
    <w:rsid w:val="79766B8D"/>
    <w:rsid w:val="79770526"/>
    <w:rsid w:val="79771284"/>
    <w:rsid w:val="79773031"/>
    <w:rsid w:val="79773AEF"/>
    <w:rsid w:val="79775B0D"/>
    <w:rsid w:val="7977760A"/>
    <w:rsid w:val="7978090D"/>
    <w:rsid w:val="79782905"/>
    <w:rsid w:val="7978366A"/>
    <w:rsid w:val="7978655F"/>
    <w:rsid w:val="797877D1"/>
    <w:rsid w:val="79791B97"/>
    <w:rsid w:val="79791CCF"/>
    <w:rsid w:val="797944C1"/>
    <w:rsid w:val="7979711D"/>
    <w:rsid w:val="797A0320"/>
    <w:rsid w:val="797A042B"/>
    <w:rsid w:val="797A199F"/>
    <w:rsid w:val="797A586D"/>
    <w:rsid w:val="797A5F8B"/>
    <w:rsid w:val="797A714D"/>
    <w:rsid w:val="797A7706"/>
    <w:rsid w:val="797B119D"/>
    <w:rsid w:val="797B41A3"/>
    <w:rsid w:val="797B484A"/>
    <w:rsid w:val="797B6BC6"/>
    <w:rsid w:val="797B741B"/>
    <w:rsid w:val="797C0647"/>
    <w:rsid w:val="797C08FD"/>
    <w:rsid w:val="797C1F00"/>
    <w:rsid w:val="797C23F5"/>
    <w:rsid w:val="797C2C40"/>
    <w:rsid w:val="797C3811"/>
    <w:rsid w:val="797C53D1"/>
    <w:rsid w:val="797C5DCA"/>
    <w:rsid w:val="797D2002"/>
    <w:rsid w:val="797D43BF"/>
    <w:rsid w:val="797D7F1B"/>
    <w:rsid w:val="797E3990"/>
    <w:rsid w:val="797F0137"/>
    <w:rsid w:val="797F03DB"/>
    <w:rsid w:val="797F1EE5"/>
    <w:rsid w:val="797F465B"/>
    <w:rsid w:val="797F7298"/>
    <w:rsid w:val="798006BC"/>
    <w:rsid w:val="798017B9"/>
    <w:rsid w:val="798026FC"/>
    <w:rsid w:val="79805E66"/>
    <w:rsid w:val="798073D4"/>
    <w:rsid w:val="798126DF"/>
    <w:rsid w:val="79813367"/>
    <w:rsid w:val="79816BC0"/>
    <w:rsid w:val="79820DDA"/>
    <w:rsid w:val="798219D5"/>
    <w:rsid w:val="79822FDC"/>
    <w:rsid w:val="79823784"/>
    <w:rsid w:val="79824349"/>
    <w:rsid w:val="79825532"/>
    <w:rsid w:val="798266B4"/>
    <w:rsid w:val="798311B6"/>
    <w:rsid w:val="79832E1B"/>
    <w:rsid w:val="79835BAD"/>
    <w:rsid w:val="798373B1"/>
    <w:rsid w:val="798377A9"/>
    <w:rsid w:val="7984574E"/>
    <w:rsid w:val="798474FC"/>
    <w:rsid w:val="7985309E"/>
    <w:rsid w:val="798555D1"/>
    <w:rsid w:val="79856DD0"/>
    <w:rsid w:val="7986195D"/>
    <w:rsid w:val="79863274"/>
    <w:rsid w:val="79865022"/>
    <w:rsid w:val="79870D9A"/>
    <w:rsid w:val="798765CF"/>
    <w:rsid w:val="79884759"/>
    <w:rsid w:val="79891186"/>
    <w:rsid w:val="79891A1F"/>
    <w:rsid w:val="7989249C"/>
    <w:rsid w:val="79892621"/>
    <w:rsid w:val="79894B12"/>
    <w:rsid w:val="798968C0"/>
    <w:rsid w:val="79896D2C"/>
    <w:rsid w:val="798973E3"/>
    <w:rsid w:val="798A046E"/>
    <w:rsid w:val="798A1A54"/>
    <w:rsid w:val="798A40ED"/>
    <w:rsid w:val="798A4CA4"/>
    <w:rsid w:val="798B023C"/>
    <w:rsid w:val="798B04B0"/>
    <w:rsid w:val="798B4C8C"/>
    <w:rsid w:val="798B6ADC"/>
    <w:rsid w:val="798B6F10"/>
    <w:rsid w:val="798C015E"/>
    <w:rsid w:val="798C03A0"/>
    <w:rsid w:val="798C2C9F"/>
    <w:rsid w:val="798C63B0"/>
    <w:rsid w:val="798C7D0F"/>
    <w:rsid w:val="798D06C4"/>
    <w:rsid w:val="798D48F4"/>
    <w:rsid w:val="798E037A"/>
    <w:rsid w:val="798E0ED4"/>
    <w:rsid w:val="798E3ED6"/>
    <w:rsid w:val="799037D9"/>
    <w:rsid w:val="79903F33"/>
    <w:rsid w:val="799040F2"/>
    <w:rsid w:val="799046AE"/>
    <w:rsid w:val="79904AF4"/>
    <w:rsid w:val="79905CC6"/>
    <w:rsid w:val="79905EA0"/>
    <w:rsid w:val="79907C4E"/>
    <w:rsid w:val="799133F8"/>
    <w:rsid w:val="799139C7"/>
    <w:rsid w:val="799152AB"/>
    <w:rsid w:val="79915775"/>
    <w:rsid w:val="79922717"/>
    <w:rsid w:val="7992594E"/>
    <w:rsid w:val="79927E6B"/>
    <w:rsid w:val="799314ED"/>
    <w:rsid w:val="799325F8"/>
    <w:rsid w:val="79934D63"/>
    <w:rsid w:val="79935991"/>
    <w:rsid w:val="7993603D"/>
    <w:rsid w:val="799376AC"/>
    <w:rsid w:val="7993773F"/>
    <w:rsid w:val="79937FC0"/>
    <w:rsid w:val="7994287F"/>
    <w:rsid w:val="79945CD0"/>
    <w:rsid w:val="79951709"/>
    <w:rsid w:val="79951905"/>
    <w:rsid w:val="7995240F"/>
    <w:rsid w:val="799534B7"/>
    <w:rsid w:val="79954748"/>
    <w:rsid w:val="799548EF"/>
    <w:rsid w:val="79955265"/>
    <w:rsid w:val="799728E1"/>
    <w:rsid w:val="79975481"/>
    <w:rsid w:val="799773C0"/>
    <w:rsid w:val="79982FA7"/>
    <w:rsid w:val="79984D55"/>
    <w:rsid w:val="79986B03"/>
    <w:rsid w:val="79991513"/>
    <w:rsid w:val="79993EFB"/>
    <w:rsid w:val="79996AF7"/>
    <w:rsid w:val="799A05EF"/>
    <w:rsid w:val="799A095B"/>
    <w:rsid w:val="799A0ACD"/>
    <w:rsid w:val="799A1262"/>
    <w:rsid w:val="799A2B86"/>
    <w:rsid w:val="799A4527"/>
    <w:rsid w:val="799A6E0D"/>
    <w:rsid w:val="799A702A"/>
    <w:rsid w:val="799B085F"/>
    <w:rsid w:val="799B15FB"/>
    <w:rsid w:val="799B2509"/>
    <w:rsid w:val="799B3335"/>
    <w:rsid w:val="799C276C"/>
    <w:rsid w:val="799C2A97"/>
    <w:rsid w:val="799C7E94"/>
    <w:rsid w:val="799D05BD"/>
    <w:rsid w:val="799D0856"/>
    <w:rsid w:val="799D236B"/>
    <w:rsid w:val="799D7BE3"/>
    <w:rsid w:val="799E69EB"/>
    <w:rsid w:val="799F3C44"/>
    <w:rsid w:val="799F4335"/>
    <w:rsid w:val="799F5F7F"/>
    <w:rsid w:val="799F7E92"/>
    <w:rsid w:val="79A0432E"/>
    <w:rsid w:val="79A103EA"/>
    <w:rsid w:val="79A13C0A"/>
    <w:rsid w:val="79A16564"/>
    <w:rsid w:val="79A22E25"/>
    <w:rsid w:val="79A23E94"/>
    <w:rsid w:val="79A264D8"/>
    <w:rsid w:val="79A26CD1"/>
    <w:rsid w:val="79A27982"/>
    <w:rsid w:val="79A279F4"/>
    <w:rsid w:val="79A3293C"/>
    <w:rsid w:val="79A33A55"/>
    <w:rsid w:val="79A33E26"/>
    <w:rsid w:val="79A34320"/>
    <w:rsid w:val="79A4194C"/>
    <w:rsid w:val="79A41D38"/>
    <w:rsid w:val="79A42295"/>
    <w:rsid w:val="79A441B1"/>
    <w:rsid w:val="79A47315"/>
    <w:rsid w:val="79A547A8"/>
    <w:rsid w:val="79A54C2F"/>
    <w:rsid w:val="79A56375"/>
    <w:rsid w:val="79A5707B"/>
    <w:rsid w:val="79A61220"/>
    <w:rsid w:val="79A61CBD"/>
    <w:rsid w:val="79A62A50"/>
    <w:rsid w:val="79A66679"/>
    <w:rsid w:val="79A6682F"/>
    <w:rsid w:val="79A66831"/>
    <w:rsid w:val="79A67472"/>
    <w:rsid w:val="79A731EA"/>
    <w:rsid w:val="79A73866"/>
    <w:rsid w:val="79A74F98"/>
    <w:rsid w:val="79A74FA7"/>
    <w:rsid w:val="79A7581F"/>
    <w:rsid w:val="79A836B8"/>
    <w:rsid w:val="79A846F9"/>
    <w:rsid w:val="79A9007F"/>
    <w:rsid w:val="79A90B12"/>
    <w:rsid w:val="79A951B4"/>
    <w:rsid w:val="79A95DA6"/>
    <w:rsid w:val="79A96F62"/>
    <w:rsid w:val="79AA08B5"/>
    <w:rsid w:val="79AA0D57"/>
    <w:rsid w:val="79AA10BD"/>
    <w:rsid w:val="79AA2B53"/>
    <w:rsid w:val="79AA3928"/>
    <w:rsid w:val="79AA7485"/>
    <w:rsid w:val="79AB00D9"/>
    <w:rsid w:val="79AB02A0"/>
    <w:rsid w:val="79AB1DF3"/>
    <w:rsid w:val="79AB21E7"/>
    <w:rsid w:val="79AB4A88"/>
    <w:rsid w:val="79AB4DB8"/>
    <w:rsid w:val="79AB65E2"/>
    <w:rsid w:val="79AB6836"/>
    <w:rsid w:val="79AB7265"/>
    <w:rsid w:val="79AC0800"/>
    <w:rsid w:val="79AC12ED"/>
    <w:rsid w:val="79AC25AE"/>
    <w:rsid w:val="79AC48DA"/>
    <w:rsid w:val="79AD0E19"/>
    <w:rsid w:val="79AD614A"/>
    <w:rsid w:val="79AD625B"/>
    <w:rsid w:val="79AD6A52"/>
    <w:rsid w:val="79AE4579"/>
    <w:rsid w:val="79AE5A88"/>
    <w:rsid w:val="79AE6327"/>
    <w:rsid w:val="79AE7E5B"/>
    <w:rsid w:val="79AE7E66"/>
    <w:rsid w:val="79AF3D49"/>
    <w:rsid w:val="79AF5A8A"/>
    <w:rsid w:val="79B002F1"/>
    <w:rsid w:val="79B007E1"/>
    <w:rsid w:val="79B00931"/>
    <w:rsid w:val="79B04BBE"/>
    <w:rsid w:val="79B0650D"/>
    <w:rsid w:val="79B06543"/>
    <w:rsid w:val="79B10C2A"/>
    <w:rsid w:val="79B153BB"/>
    <w:rsid w:val="79B16059"/>
    <w:rsid w:val="79B17059"/>
    <w:rsid w:val="79B215A6"/>
    <w:rsid w:val="79B23068"/>
    <w:rsid w:val="79B24069"/>
    <w:rsid w:val="79B274F1"/>
    <w:rsid w:val="79B30B0B"/>
    <w:rsid w:val="79B3216D"/>
    <w:rsid w:val="79B3393D"/>
    <w:rsid w:val="79B37DE1"/>
    <w:rsid w:val="79B37FEF"/>
    <w:rsid w:val="79B40799"/>
    <w:rsid w:val="79B439C1"/>
    <w:rsid w:val="79B50936"/>
    <w:rsid w:val="79B52179"/>
    <w:rsid w:val="79B53B59"/>
    <w:rsid w:val="79B55830"/>
    <w:rsid w:val="79B55907"/>
    <w:rsid w:val="79B55E6A"/>
    <w:rsid w:val="79B56BD9"/>
    <w:rsid w:val="79B576B5"/>
    <w:rsid w:val="79B6062C"/>
    <w:rsid w:val="79B627F4"/>
    <w:rsid w:val="79B63D12"/>
    <w:rsid w:val="79B67868"/>
    <w:rsid w:val="79B709E1"/>
    <w:rsid w:val="79B71679"/>
    <w:rsid w:val="79B7167F"/>
    <w:rsid w:val="79B7342D"/>
    <w:rsid w:val="79B74A9C"/>
    <w:rsid w:val="79B75F39"/>
    <w:rsid w:val="79B778D1"/>
    <w:rsid w:val="79B80C48"/>
    <w:rsid w:val="79B80DB0"/>
    <w:rsid w:val="79B8161A"/>
    <w:rsid w:val="79B82368"/>
    <w:rsid w:val="79B847EB"/>
    <w:rsid w:val="79B84D0B"/>
    <w:rsid w:val="79B90891"/>
    <w:rsid w:val="79B9661A"/>
    <w:rsid w:val="79B973BC"/>
    <w:rsid w:val="79BA09BE"/>
    <w:rsid w:val="79BA1156"/>
    <w:rsid w:val="79BA116F"/>
    <w:rsid w:val="79BA4CCB"/>
    <w:rsid w:val="79BA5170"/>
    <w:rsid w:val="79BA59EF"/>
    <w:rsid w:val="79BB001B"/>
    <w:rsid w:val="79BB5FA7"/>
    <w:rsid w:val="79BC0A44"/>
    <w:rsid w:val="79BC4EE7"/>
    <w:rsid w:val="79BC5D3D"/>
    <w:rsid w:val="79BD1688"/>
    <w:rsid w:val="79BD1CBA"/>
    <w:rsid w:val="79BD2236"/>
    <w:rsid w:val="79BD45FC"/>
    <w:rsid w:val="79BD54E6"/>
    <w:rsid w:val="79BD656A"/>
    <w:rsid w:val="79BE0C3F"/>
    <w:rsid w:val="79BE170E"/>
    <w:rsid w:val="79BE6950"/>
    <w:rsid w:val="79BE6B50"/>
    <w:rsid w:val="79BE7F61"/>
    <w:rsid w:val="79BF0534"/>
    <w:rsid w:val="79BF6786"/>
    <w:rsid w:val="79C0084C"/>
    <w:rsid w:val="79C01A98"/>
    <w:rsid w:val="79C02755"/>
    <w:rsid w:val="79C037E3"/>
    <w:rsid w:val="79C05643"/>
    <w:rsid w:val="79C06531"/>
    <w:rsid w:val="79C124FE"/>
    <w:rsid w:val="79C13F0A"/>
    <w:rsid w:val="79C14B14"/>
    <w:rsid w:val="79C15812"/>
    <w:rsid w:val="79C1605A"/>
    <w:rsid w:val="79C16FDE"/>
    <w:rsid w:val="79C17D3A"/>
    <w:rsid w:val="79C21AE8"/>
    <w:rsid w:val="79C21BAF"/>
    <w:rsid w:val="79C21DD2"/>
    <w:rsid w:val="79C2422B"/>
    <w:rsid w:val="79C30024"/>
    <w:rsid w:val="79C33113"/>
    <w:rsid w:val="79C35E6C"/>
    <w:rsid w:val="79C43D9C"/>
    <w:rsid w:val="79C45B4A"/>
    <w:rsid w:val="79C478F8"/>
    <w:rsid w:val="79C51E45"/>
    <w:rsid w:val="79C556EA"/>
    <w:rsid w:val="79C55A67"/>
    <w:rsid w:val="79C618C2"/>
    <w:rsid w:val="79C61BF5"/>
    <w:rsid w:val="79C623D1"/>
    <w:rsid w:val="79C6562E"/>
    <w:rsid w:val="79C67B14"/>
    <w:rsid w:val="79C7027F"/>
    <w:rsid w:val="79C70438"/>
    <w:rsid w:val="79C70B90"/>
    <w:rsid w:val="79C72E50"/>
    <w:rsid w:val="79C73031"/>
    <w:rsid w:val="79C77718"/>
    <w:rsid w:val="79C77E0B"/>
    <w:rsid w:val="79C8151D"/>
    <w:rsid w:val="79C8157D"/>
    <w:rsid w:val="79C8388C"/>
    <w:rsid w:val="79C83D7D"/>
    <w:rsid w:val="79C8563A"/>
    <w:rsid w:val="79C856AB"/>
    <w:rsid w:val="79C913B2"/>
    <w:rsid w:val="79C93160"/>
    <w:rsid w:val="79C93E08"/>
    <w:rsid w:val="79C948FD"/>
    <w:rsid w:val="79C94C1B"/>
    <w:rsid w:val="79C97816"/>
    <w:rsid w:val="79CA0341"/>
    <w:rsid w:val="79CA2999"/>
    <w:rsid w:val="79CA6D11"/>
    <w:rsid w:val="79CB1CED"/>
    <w:rsid w:val="79CB328D"/>
    <w:rsid w:val="79CB512B"/>
    <w:rsid w:val="79CB75F2"/>
    <w:rsid w:val="79CB7DB6"/>
    <w:rsid w:val="79CC040C"/>
    <w:rsid w:val="79CC2886"/>
    <w:rsid w:val="79CC2C61"/>
    <w:rsid w:val="79CC4659"/>
    <w:rsid w:val="79CC49FF"/>
    <w:rsid w:val="79CD0EA3"/>
    <w:rsid w:val="79CD477A"/>
    <w:rsid w:val="79CD4DED"/>
    <w:rsid w:val="79CD573E"/>
    <w:rsid w:val="79CD5799"/>
    <w:rsid w:val="79CD595E"/>
    <w:rsid w:val="79CD6CC2"/>
    <w:rsid w:val="79CE0152"/>
    <w:rsid w:val="79CE0777"/>
    <w:rsid w:val="79CE2E48"/>
    <w:rsid w:val="79CE4923"/>
    <w:rsid w:val="79CE4C1B"/>
    <w:rsid w:val="79CE69C9"/>
    <w:rsid w:val="79CE6EED"/>
    <w:rsid w:val="79CF15E2"/>
    <w:rsid w:val="79CF2AE0"/>
    <w:rsid w:val="79CF4097"/>
    <w:rsid w:val="79CF4BED"/>
    <w:rsid w:val="79CF7393"/>
    <w:rsid w:val="79D00DAE"/>
    <w:rsid w:val="79D02741"/>
    <w:rsid w:val="79D02A72"/>
    <w:rsid w:val="79D0309C"/>
    <w:rsid w:val="79D05936"/>
    <w:rsid w:val="79D059EC"/>
    <w:rsid w:val="79D103CA"/>
    <w:rsid w:val="79D11D51"/>
    <w:rsid w:val="79D14215"/>
    <w:rsid w:val="79D1424A"/>
    <w:rsid w:val="79D14825"/>
    <w:rsid w:val="79D17703"/>
    <w:rsid w:val="79D20267"/>
    <w:rsid w:val="79D23052"/>
    <w:rsid w:val="79D25C5B"/>
    <w:rsid w:val="79D272E4"/>
    <w:rsid w:val="79D27F63"/>
    <w:rsid w:val="79D27FA4"/>
    <w:rsid w:val="79D31B8D"/>
    <w:rsid w:val="79D31E17"/>
    <w:rsid w:val="79D32B34"/>
    <w:rsid w:val="79D34DF7"/>
    <w:rsid w:val="79D41220"/>
    <w:rsid w:val="79D42231"/>
    <w:rsid w:val="79D44E82"/>
    <w:rsid w:val="79D457D6"/>
    <w:rsid w:val="79D50836"/>
    <w:rsid w:val="79D51B05"/>
    <w:rsid w:val="79D55454"/>
    <w:rsid w:val="79D55FA9"/>
    <w:rsid w:val="79D56A0E"/>
    <w:rsid w:val="79D56C3E"/>
    <w:rsid w:val="79D5738A"/>
    <w:rsid w:val="79D57603"/>
    <w:rsid w:val="79D57D57"/>
    <w:rsid w:val="79D6353C"/>
    <w:rsid w:val="79D66509"/>
    <w:rsid w:val="79D66530"/>
    <w:rsid w:val="79D73ACF"/>
    <w:rsid w:val="79D7587D"/>
    <w:rsid w:val="79D7696E"/>
    <w:rsid w:val="79D7762B"/>
    <w:rsid w:val="79D800BB"/>
    <w:rsid w:val="79D81204"/>
    <w:rsid w:val="79D815F5"/>
    <w:rsid w:val="79D833A4"/>
    <w:rsid w:val="79D90409"/>
    <w:rsid w:val="79DA0A3A"/>
    <w:rsid w:val="79DA20F9"/>
    <w:rsid w:val="79DA35C0"/>
    <w:rsid w:val="79DB12C6"/>
    <w:rsid w:val="79DB2756"/>
    <w:rsid w:val="79DB7D0F"/>
    <w:rsid w:val="79DC10E6"/>
    <w:rsid w:val="79DC1D90"/>
    <w:rsid w:val="79DC2E94"/>
    <w:rsid w:val="79DC42E2"/>
    <w:rsid w:val="79DD09BA"/>
    <w:rsid w:val="79DD0BCB"/>
    <w:rsid w:val="79DD58CC"/>
    <w:rsid w:val="79DD6707"/>
    <w:rsid w:val="79DE565B"/>
    <w:rsid w:val="79DE7C47"/>
    <w:rsid w:val="79DF2984"/>
    <w:rsid w:val="79DF3A40"/>
    <w:rsid w:val="79DF5063"/>
    <w:rsid w:val="79DF54DC"/>
    <w:rsid w:val="79E00282"/>
    <w:rsid w:val="79E005EE"/>
    <w:rsid w:val="79E007A3"/>
    <w:rsid w:val="79E06F9F"/>
    <w:rsid w:val="79E07F17"/>
    <w:rsid w:val="79E104AA"/>
    <w:rsid w:val="79E127FF"/>
    <w:rsid w:val="79E12DC5"/>
    <w:rsid w:val="79E139F7"/>
    <w:rsid w:val="79E1494E"/>
    <w:rsid w:val="79E15631"/>
    <w:rsid w:val="79E166FC"/>
    <w:rsid w:val="79E1768B"/>
    <w:rsid w:val="79E24918"/>
    <w:rsid w:val="79E25534"/>
    <w:rsid w:val="79E30EE8"/>
    <w:rsid w:val="79E30FE6"/>
    <w:rsid w:val="79E31752"/>
    <w:rsid w:val="79E31EED"/>
    <w:rsid w:val="79E46056"/>
    <w:rsid w:val="79E47AFE"/>
    <w:rsid w:val="79E50660"/>
    <w:rsid w:val="79E53808"/>
    <w:rsid w:val="79E53B70"/>
    <w:rsid w:val="79E53CB3"/>
    <w:rsid w:val="79E54E74"/>
    <w:rsid w:val="79E61AA4"/>
    <w:rsid w:val="79E61F64"/>
    <w:rsid w:val="79E633E2"/>
    <w:rsid w:val="79E63D12"/>
    <w:rsid w:val="79E65AC0"/>
    <w:rsid w:val="79E70B47"/>
    <w:rsid w:val="79E7231B"/>
    <w:rsid w:val="79E740A3"/>
    <w:rsid w:val="79E76203"/>
    <w:rsid w:val="79E810C4"/>
    <w:rsid w:val="79E81839"/>
    <w:rsid w:val="79E84563"/>
    <w:rsid w:val="79E90CBF"/>
    <w:rsid w:val="79E93803"/>
    <w:rsid w:val="79E9637C"/>
    <w:rsid w:val="79EA0049"/>
    <w:rsid w:val="79EA0FE6"/>
    <w:rsid w:val="79EA1A55"/>
    <w:rsid w:val="79EA2E23"/>
    <w:rsid w:val="79EA376F"/>
    <w:rsid w:val="79EA5643"/>
    <w:rsid w:val="79EA5CD9"/>
    <w:rsid w:val="79EB30D7"/>
    <w:rsid w:val="79EB7002"/>
    <w:rsid w:val="79EB767A"/>
    <w:rsid w:val="79EB7DB5"/>
    <w:rsid w:val="79EC0676"/>
    <w:rsid w:val="79EC36DB"/>
    <w:rsid w:val="79EC3D83"/>
    <w:rsid w:val="79ED2518"/>
    <w:rsid w:val="79ED32F3"/>
    <w:rsid w:val="79ED4B6B"/>
    <w:rsid w:val="79ED50A1"/>
    <w:rsid w:val="79ED6E4F"/>
    <w:rsid w:val="79EE2BC7"/>
    <w:rsid w:val="79EE5FFB"/>
    <w:rsid w:val="79EE6F7F"/>
    <w:rsid w:val="79EF012E"/>
    <w:rsid w:val="79EF2389"/>
    <w:rsid w:val="79EF35BD"/>
    <w:rsid w:val="79EF618C"/>
    <w:rsid w:val="79F006ED"/>
    <w:rsid w:val="79F01271"/>
    <w:rsid w:val="79F015DC"/>
    <w:rsid w:val="79F01F04"/>
    <w:rsid w:val="79F02BD7"/>
    <w:rsid w:val="79F037A9"/>
    <w:rsid w:val="79F0693F"/>
    <w:rsid w:val="79F11A86"/>
    <w:rsid w:val="79F14E46"/>
    <w:rsid w:val="79F2009F"/>
    <w:rsid w:val="79F20407"/>
    <w:rsid w:val="79F20909"/>
    <w:rsid w:val="79F20BE1"/>
    <w:rsid w:val="79F24465"/>
    <w:rsid w:val="79F25472"/>
    <w:rsid w:val="79F301DD"/>
    <w:rsid w:val="79F3157C"/>
    <w:rsid w:val="79F3507F"/>
    <w:rsid w:val="79F3642F"/>
    <w:rsid w:val="79F368F6"/>
    <w:rsid w:val="79F41980"/>
    <w:rsid w:val="79F434E1"/>
    <w:rsid w:val="79F43AA3"/>
    <w:rsid w:val="79F44681"/>
    <w:rsid w:val="79F44D9E"/>
    <w:rsid w:val="79F45738"/>
    <w:rsid w:val="79F477A0"/>
    <w:rsid w:val="79F47F1D"/>
    <w:rsid w:val="79F521A7"/>
    <w:rsid w:val="79F53F55"/>
    <w:rsid w:val="79F558C6"/>
    <w:rsid w:val="79F6271A"/>
    <w:rsid w:val="79F63A97"/>
    <w:rsid w:val="79F6478D"/>
    <w:rsid w:val="79F70702"/>
    <w:rsid w:val="79F71172"/>
    <w:rsid w:val="79F71A7C"/>
    <w:rsid w:val="79F72591"/>
    <w:rsid w:val="79F75F20"/>
    <w:rsid w:val="79F80E8D"/>
    <w:rsid w:val="79F833BF"/>
    <w:rsid w:val="79F83E01"/>
    <w:rsid w:val="79F85E20"/>
    <w:rsid w:val="79F87217"/>
    <w:rsid w:val="79F874C3"/>
    <w:rsid w:val="79F900FC"/>
    <w:rsid w:val="79F90286"/>
    <w:rsid w:val="79FA156C"/>
    <w:rsid w:val="79FA1FE4"/>
    <w:rsid w:val="79FA246B"/>
    <w:rsid w:val="79FA2F3F"/>
    <w:rsid w:val="79FA4E93"/>
    <w:rsid w:val="79FA5A10"/>
    <w:rsid w:val="79FA6869"/>
    <w:rsid w:val="79FA6871"/>
    <w:rsid w:val="79FA77BE"/>
    <w:rsid w:val="79FB12E1"/>
    <w:rsid w:val="79FB55DD"/>
    <w:rsid w:val="79FB590B"/>
    <w:rsid w:val="79FC1788"/>
    <w:rsid w:val="79FC31D0"/>
    <w:rsid w:val="79FC3536"/>
    <w:rsid w:val="79FC52E4"/>
    <w:rsid w:val="79FC572A"/>
    <w:rsid w:val="79FC7092"/>
    <w:rsid w:val="79FD1A8F"/>
    <w:rsid w:val="79FD2E0A"/>
    <w:rsid w:val="79FD49B1"/>
    <w:rsid w:val="79FD67C2"/>
    <w:rsid w:val="79FD711E"/>
    <w:rsid w:val="79FE0812"/>
    <w:rsid w:val="79FE0C3B"/>
    <w:rsid w:val="79FE105C"/>
    <w:rsid w:val="79FE113C"/>
    <w:rsid w:val="79FE3DB9"/>
    <w:rsid w:val="79FE5147"/>
    <w:rsid w:val="79FE6430"/>
    <w:rsid w:val="79FE72AE"/>
    <w:rsid w:val="79FF27C9"/>
    <w:rsid w:val="79FF4A8E"/>
    <w:rsid w:val="79FF60AE"/>
    <w:rsid w:val="79FF6B82"/>
    <w:rsid w:val="7A000715"/>
    <w:rsid w:val="7A0016B7"/>
    <w:rsid w:val="7A002878"/>
    <w:rsid w:val="7A00297D"/>
    <w:rsid w:val="7A002E2E"/>
    <w:rsid w:val="7A0040C0"/>
    <w:rsid w:val="7A010B4C"/>
    <w:rsid w:val="7A010B8B"/>
    <w:rsid w:val="7A0128FA"/>
    <w:rsid w:val="7A014471"/>
    <w:rsid w:val="7A016226"/>
    <w:rsid w:val="7A020394"/>
    <w:rsid w:val="7A020420"/>
    <w:rsid w:val="7A023EF6"/>
    <w:rsid w:val="7A030920"/>
    <w:rsid w:val="7A0348C4"/>
    <w:rsid w:val="7A037BE0"/>
    <w:rsid w:val="7A042CE3"/>
    <w:rsid w:val="7A044199"/>
    <w:rsid w:val="7A0441EA"/>
    <w:rsid w:val="7A0458C9"/>
    <w:rsid w:val="7A050355"/>
    <w:rsid w:val="7A052022"/>
    <w:rsid w:val="7A0545DF"/>
    <w:rsid w:val="7A0558AD"/>
    <w:rsid w:val="7A0559C3"/>
    <w:rsid w:val="7A064282"/>
    <w:rsid w:val="7A0643B5"/>
    <w:rsid w:val="7A066163"/>
    <w:rsid w:val="7A0674A2"/>
    <w:rsid w:val="7A067F11"/>
    <w:rsid w:val="7A072ABF"/>
    <w:rsid w:val="7A072BC7"/>
    <w:rsid w:val="7A075A88"/>
    <w:rsid w:val="7A076053"/>
    <w:rsid w:val="7A080107"/>
    <w:rsid w:val="7A08012D"/>
    <w:rsid w:val="7A081EDB"/>
    <w:rsid w:val="7A082FD6"/>
    <w:rsid w:val="7A083C89"/>
    <w:rsid w:val="7A0917AF"/>
    <w:rsid w:val="7A092B86"/>
    <w:rsid w:val="7A093E34"/>
    <w:rsid w:val="7A09568A"/>
    <w:rsid w:val="7A0A5C53"/>
    <w:rsid w:val="7A0B19CB"/>
    <w:rsid w:val="7A0B2D2F"/>
    <w:rsid w:val="7A0B3779"/>
    <w:rsid w:val="7A0C0169"/>
    <w:rsid w:val="7A0C0581"/>
    <w:rsid w:val="7A0C46FD"/>
    <w:rsid w:val="7A0C59DB"/>
    <w:rsid w:val="7A0C5DDE"/>
    <w:rsid w:val="7A0D443B"/>
    <w:rsid w:val="7A0D4F0D"/>
    <w:rsid w:val="7A0D5332"/>
    <w:rsid w:val="7A0D599F"/>
    <w:rsid w:val="7A0D5B55"/>
    <w:rsid w:val="7A0E2999"/>
    <w:rsid w:val="7A0E5017"/>
    <w:rsid w:val="7A0E571F"/>
    <w:rsid w:val="7A0E7507"/>
    <w:rsid w:val="7A0F14BB"/>
    <w:rsid w:val="7A0F448F"/>
    <w:rsid w:val="7A100D8F"/>
    <w:rsid w:val="7A102B3D"/>
    <w:rsid w:val="7A112379"/>
    <w:rsid w:val="7A112962"/>
    <w:rsid w:val="7A1129FE"/>
    <w:rsid w:val="7A115CA7"/>
    <w:rsid w:val="7A116118"/>
    <w:rsid w:val="7A116175"/>
    <w:rsid w:val="7A123D59"/>
    <w:rsid w:val="7A12456F"/>
    <w:rsid w:val="7A124B07"/>
    <w:rsid w:val="7A125BB9"/>
    <w:rsid w:val="7A125D41"/>
    <w:rsid w:val="7A1260C4"/>
    <w:rsid w:val="7A1268B5"/>
    <w:rsid w:val="7A1305CB"/>
    <w:rsid w:val="7A13262E"/>
    <w:rsid w:val="7A13550B"/>
    <w:rsid w:val="7A140880"/>
    <w:rsid w:val="7A140E31"/>
    <w:rsid w:val="7A141744"/>
    <w:rsid w:val="7A146AD1"/>
    <w:rsid w:val="7A150154"/>
    <w:rsid w:val="7A153047"/>
    <w:rsid w:val="7A1545F8"/>
    <w:rsid w:val="7A155796"/>
    <w:rsid w:val="7A1563A6"/>
    <w:rsid w:val="7A1601C2"/>
    <w:rsid w:val="7A164211"/>
    <w:rsid w:val="7A166948"/>
    <w:rsid w:val="7A171D26"/>
    <w:rsid w:val="7A173C13"/>
    <w:rsid w:val="7A173ECC"/>
    <w:rsid w:val="7A177CD4"/>
    <w:rsid w:val="7A177DD8"/>
    <w:rsid w:val="7A186565"/>
    <w:rsid w:val="7A1877F1"/>
    <w:rsid w:val="7A187C44"/>
    <w:rsid w:val="7A1940E8"/>
    <w:rsid w:val="7A194F03"/>
    <w:rsid w:val="7A195E96"/>
    <w:rsid w:val="7A1A0A31"/>
    <w:rsid w:val="7A1A167B"/>
    <w:rsid w:val="7A1A1C0E"/>
    <w:rsid w:val="7A1A2041"/>
    <w:rsid w:val="7A1A39BC"/>
    <w:rsid w:val="7A1B10DF"/>
    <w:rsid w:val="7A1B1B62"/>
    <w:rsid w:val="7A1B30F3"/>
    <w:rsid w:val="7A1C04DF"/>
    <w:rsid w:val="7A1C14E2"/>
    <w:rsid w:val="7A1C5986"/>
    <w:rsid w:val="7A1C7734"/>
    <w:rsid w:val="7A1C78F0"/>
    <w:rsid w:val="7A1C7BE9"/>
    <w:rsid w:val="7A1D0716"/>
    <w:rsid w:val="7A1D2509"/>
    <w:rsid w:val="7A1D39FF"/>
    <w:rsid w:val="7A1D40A9"/>
    <w:rsid w:val="7A1D6EB8"/>
    <w:rsid w:val="7A1D7203"/>
    <w:rsid w:val="7A1E16FE"/>
    <w:rsid w:val="7A1E34AC"/>
    <w:rsid w:val="7A1E525A"/>
    <w:rsid w:val="7A1F0245"/>
    <w:rsid w:val="7A1F0FD2"/>
    <w:rsid w:val="7A1F7224"/>
    <w:rsid w:val="7A1F7D73"/>
    <w:rsid w:val="7A202A5F"/>
    <w:rsid w:val="7A204CC8"/>
    <w:rsid w:val="7A206771"/>
    <w:rsid w:val="7A210E8A"/>
    <w:rsid w:val="7A213593"/>
    <w:rsid w:val="7A214D4A"/>
    <w:rsid w:val="7A215E90"/>
    <w:rsid w:val="7A2245EE"/>
    <w:rsid w:val="7A226610"/>
    <w:rsid w:val="7A230AC3"/>
    <w:rsid w:val="7A23764B"/>
    <w:rsid w:val="7A240F4C"/>
    <w:rsid w:val="7A24145C"/>
    <w:rsid w:val="7A24483B"/>
    <w:rsid w:val="7A2465E9"/>
    <w:rsid w:val="7A24780B"/>
    <w:rsid w:val="7A2501C8"/>
    <w:rsid w:val="7A251B8D"/>
    <w:rsid w:val="7A2523DC"/>
    <w:rsid w:val="7A252A8D"/>
    <w:rsid w:val="7A2607BF"/>
    <w:rsid w:val="7A262311"/>
    <w:rsid w:val="7A262361"/>
    <w:rsid w:val="7A262733"/>
    <w:rsid w:val="7A262D33"/>
    <w:rsid w:val="7A26386C"/>
    <w:rsid w:val="7A263B8E"/>
    <w:rsid w:val="7A26699F"/>
    <w:rsid w:val="7A2669C6"/>
    <w:rsid w:val="7A274CFC"/>
    <w:rsid w:val="7A27503B"/>
    <w:rsid w:val="7A2756A8"/>
    <w:rsid w:val="7A28257D"/>
    <w:rsid w:val="7A28296C"/>
    <w:rsid w:val="7A2842FD"/>
    <w:rsid w:val="7A285A21"/>
    <w:rsid w:val="7A2860D9"/>
    <w:rsid w:val="7A287E87"/>
    <w:rsid w:val="7A291011"/>
    <w:rsid w:val="7A291E51"/>
    <w:rsid w:val="7A292E20"/>
    <w:rsid w:val="7A2931E5"/>
    <w:rsid w:val="7A293BFF"/>
    <w:rsid w:val="7A295CAF"/>
    <w:rsid w:val="7A296296"/>
    <w:rsid w:val="7A296C00"/>
    <w:rsid w:val="7A297210"/>
    <w:rsid w:val="7A297E96"/>
    <w:rsid w:val="7A2A00A3"/>
    <w:rsid w:val="7A2A1A50"/>
    <w:rsid w:val="7A2A3180"/>
    <w:rsid w:val="7A2A388B"/>
    <w:rsid w:val="7A2A5002"/>
    <w:rsid w:val="7A2B19F7"/>
    <w:rsid w:val="7A2B4B0D"/>
    <w:rsid w:val="7A2B5374"/>
    <w:rsid w:val="7A2B5BC9"/>
    <w:rsid w:val="7A2B76DE"/>
    <w:rsid w:val="7A2B7977"/>
    <w:rsid w:val="7A2C1BB6"/>
    <w:rsid w:val="7A2C3129"/>
    <w:rsid w:val="7A2C4364"/>
    <w:rsid w:val="7A2C6312"/>
    <w:rsid w:val="7A2C63F7"/>
    <w:rsid w:val="7A2C787C"/>
    <w:rsid w:val="7A2D1941"/>
    <w:rsid w:val="7A2D2AD9"/>
    <w:rsid w:val="7A2D36EF"/>
    <w:rsid w:val="7A2D6DD5"/>
    <w:rsid w:val="7A2D7B93"/>
    <w:rsid w:val="7A2E110C"/>
    <w:rsid w:val="7A2F1ED4"/>
    <w:rsid w:val="7A2F27AB"/>
    <w:rsid w:val="7A2F56B9"/>
    <w:rsid w:val="7A2F7467"/>
    <w:rsid w:val="7A2F759F"/>
    <w:rsid w:val="7A3020F8"/>
    <w:rsid w:val="7A302C9C"/>
    <w:rsid w:val="7A303487"/>
    <w:rsid w:val="7A304F8E"/>
    <w:rsid w:val="7A305DAE"/>
    <w:rsid w:val="7A313FCF"/>
    <w:rsid w:val="7A315C26"/>
    <w:rsid w:val="7A317779"/>
    <w:rsid w:val="7A321998"/>
    <w:rsid w:val="7A3251AA"/>
    <w:rsid w:val="7A326F58"/>
    <w:rsid w:val="7A327489"/>
    <w:rsid w:val="7A32799C"/>
    <w:rsid w:val="7A327EBF"/>
    <w:rsid w:val="7A331CF2"/>
    <w:rsid w:val="7A332BB8"/>
    <w:rsid w:val="7A3361BA"/>
    <w:rsid w:val="7A3376A6"/>
    <w:rsid w:val="7A34017C"/>
    <w:rsid w:val="7A340F22"/>
    <w:rsid w:val="7A344A7E"/>
    <w:rsid w:val="7A3507F6"/>
    <w:rsid w:val="7A3525A4"/>
    <w:rsid w:val="7A353C55"/>
    <w:rsid w:val="7A356A48"/>
    <w:rsid w:val="7A357D79"/>
    <w:rsid w:val="7A363361"/>
    <w:rsid w:val="7A364493"/>
    <w:rsid w:val="7A367C5D"/>
    <w:rsid w:val="7A3727C0"/>
    <w:rsid w:val="7A374469"/>
    <w:rsid w:val="7A37456E"/>
    <w:rsid w:val="7A3754DA"/>
    <w:rsid w:val="7A375C81"/>
    <w:rsid w:val="7A37631C"/>
    <w:rsid w:val="7A376ADB"/>
    <w:rsid w:val="7A377612"/>
    <w:rsid w:val="7A377951"/>
    <w:rsid w:val="7A3800AC"/>
    <w:rsid w:val="7A385657"/>
    <w:rsid w:val="7A3905A1"/>
    <w:rsid w:val="7A391680"/>
    <w:rsid w:val="7A391DD9"/>
    <w:rsid w:val="7A392559"/>
    <w:rsid w:val="7A394D34"/>
    <w:rsid w:val="7A396538"/>
    <w:rsid w:val="7A3A5BBE"/>
    <w:rsid w:val="7A3A5E0C"/>
    <w:rsid w:val="7A3A6BE0"/>
    <w:rsid w:val="7A3B23F7"/>
    <w:rsid w:val="7A3B58A4"/>
    <w:rsid w:val="7A3B66FD"/>
    <w:rsid w:val="7A3B71D3"/>
    <w:rsid w:val="7A3C19C1"/>
    <w:rsid w:val="7A3C38F7"/>
    <w:rsid w:val="7A3C3932"/>
    <w:rsid w:val="7A3D1373"/>
    <w:rsid w:val="7A3D306D"/>
    <w:rsid w:val="7A3D6F22"/>
    <w:rsid w:val="7A3E3912"/>
    <w:rsid w:val="7A3E72C0"/>
    <w:rsid w:val="7A3F3423"/>
    <w:rsid w:val="7A400260"/>
    <w:rsid w:val="7A401675"/>
    <w:rsid w:val="7A402404"/>
    <w:rsid w:val="7A403F72"/>
    <w:rsid w:val="7A405D77"/>
    <w:rsid w:val="7A4078C7"/>
    <w:rsid w:val="7A410F49"/>
    <w:rsid w:val="7A412238"/>
    <w:rsid w:val="7A413536"/>
    <w:rsid w:val="7A41363F"/>
    <w:rsid w:val="7A4153ED"/>
    <w:rsid w:val="7A41719B"/>
    <w:rsid w:val="7A417A52"/>
    <w:rsid w:val="7A422CCA"/>
    <w:rsid w:val="7A425934"/>
    <w:rsid w:val="7A431165"/>
    <w:rsid w:val="7A431535"/>
    <w:rsid w:val="7A432F13"/>
    <w:rsid w:val="7A434D03"/>
    <w:rsid w:val="7A435328"/>
    <w:rsid w:val="7A435965"/>
    <w:rsid w:val="7A44015E"/>
    <w:rsid w:val="7A441C0C"/>
    <w:rsid w:val="7A446DF5"/>
    <w:rsid w:val="7A4500B9"/>
    <w:rsid w:val="7A450285"/>
    <w:rsid w:val="7A451759"/>
    <w:rsid w:val="7A453504"/>
    <w:rsid w:val="7A453BA8"/>
    <w:rsid w:val="7A454EDD"/>
    <w:rsid w:val="7A4555A2"/>
    <w:rsid w:val="7A4600FF"/>
    <w:rsid w:val="7A462A03"/>
    <w:rsid w:val="7A463F93"/>
    <w:rsid w:val="7A4642E6"/>
    <w:rsid w:val="7A4647B1"/>
    <w:rsid w:val="7A464932"/>
    <w:rsid w:val="7A467796"/>
    <w:rsid w:val="7A467FEA"/>
    <w:rsid w:val="7A472BA5"/>
    <w:rsid w:val="7A4822D7"/>
    <w:rsid w:val="7A482A20"/>
    <w:rsid w:val="7A48677B"/>
    <w:rsid w:val="7A4875D0"/>
    <w:rsid w:val="7A4937B7"/>
    <w:rsid w:val="7A4956F1"/>
    <w:rsid w:val="7A49604F"/>
    <w:rsid w:val="7A4A1526"/>
    <w:rsid w:val="7A4A160C"/>
    <w:rsid w:val="7A4A24F3"/>
    <w:rsid w:val="7A4B0019"/>
    <w:rsid w:val="7A4B115C"/>
    <w:rsid w:val="7A4B40F7"/>
    <w:rsid w:val="7A4B61EA"/>
    <w:rsid w:val="7A4B626B"/>
    <w:rsid w:val="7A4B67DC"/>
    <w:rsid w:val="7A4B791A"/>
    <w:rsid w:val="7A4C2D4A"/>
    <w:rsid w:val="7A4C45A5"/>
    <w:rsid w:val="7A4C49A1"/>
    <w:rsid w:val="7A4C5587"/>
    <w:rsid w:val="7A4C6837"/>
    <w:rsid w:val="7A4D15E8"/>
    <w:rsid w:val="7A4D3ABE"/>
    <w:rsid w:val="7A4D3D91"/>
    <w:rsid w:val="7A4D48FD"/>
    <w:rsid w:val="7A4E353D"/>
    <w:rsid w:val="7A4E7342"/>
    <w:rsid w:val="7A4F5422"/>
    <w:rsid w:val="7A4F7B0A"/>
    <w:rsid w:val="7A501C04"/>
    <w:rsid w:val="7A505630"/>
    <w:rsid w:val="7A505EDE"/>
    <w:rsid w:val="7A50719F"/>
    <w:rsid w:val="7A51008D"/>
    <w:rsid w:val="7A510293"/>
    <w:rsid w:val="7A5113F9"/>
    <w:rsid w:val="7A511B1E"/>
    <w:rsid w:val="7A512883"/>
    <w:rsid w:val="7A515E1A"/>
    <w:rsid w:val="7A516828"/>
    <w:rsid w:val="7A521020"/>
    <w:rsid w:val="7A5213A8"/>
    <w:rsid w:val="7A521BA5"/>
    <w:rsid w:val="7A522151"/>
    <w:rsid w:val="7A522889"/>
    <w:rsid w:val="7A523156"/>
    <w:rsid w:val="7A5253EE"/>
    <w:rsid w:val="7A525AE8"/>
    <w:rsid w:val="7A526411"/>
    <w:rsid w:val="7A531478"/>
    <w:rsid w:val="7A53257A"/>
    <w:rsid w:val="7A534EE1"/>
    <w:rsid w:val="7A534F48"/>
    <w:rsid w:val="7A540932"/>
    <w:rsid w:val="7A540C7C"/>
    <w:rsid w:val="7A543CFE"/>
    <w:rsid w:val="7A544197"/>
    <w:rsid w:val="7A545120"/>
    <w:rsid w:val="7A545AC4"/>
    <w:rsid w:val="7A546ECE"/>
    <w:rsid w:val="7A550ECC"/>
    <w:rsid w:val="7A552C46"/>
    <w:rsid w:val="7A560BFE"/>
    <w:rsid w:val="7A560DD2"/>
    <w:rsid w:val="7A561CBF"/>
    <w:rsid w:val="7A562751"/>
    <w:rsid w:val="7A5636BD"/>
    <w:rsid w:val="7A5655E9"/>
    <w:rsid w:val="7A57076C"/>
    <w:rsid w:val="7A57232A"/>
    <w:rsid w:val="7A574A53"/>
    <w:rsid w:val="7A574C10"/>
    <w:rsid w:val="7A5769BE"/>
    <w:rsid w:val="7A583889"/>
    <w:rsid w:val="7A583B2A"/>
    <w:rsid w:val="7A586B74"/>
    <w:rsid w:val="7A590988"/>
    <w:rsid w:val="7A592736"/>
    <w:rsid w:val="7A5944E4"/>
    <w:rsid w:val="7A594A27"/>
    <w:rsid w:val="7A597EE5"/>
    <w:rsid w:val="7A5A0E85"/>
    <w:rsid w:val="7A5A17B1"/>
    <w:rsid w:val="7A5A200A"/>
    <w:rsid w:val="7A5A50FB"/>
    <w:rsid w:val="7A5B3BEC"/>
    <w:rsid w:val="7A5B5236"/>
    <w:rsid w:val="7A5B5C0C"/>
    <w:rsid w:val="7A5B64AE"/>
    <w:rsid w:val="7A5C1F07"/>
    <w:rsid w:val="7A5C3FD5"/>
    <w:rsid w:val="7A5C507C"/>
    <w:rsid w:val="7A5C5D83"/>
    <w:rsid w:val="7A5C650C"/>
    <w:rsid w:val="7A5D3885"/>
    <w:rsid w:val="7A5D6D7E"/>
    <w:rsid w:val="7A5E1456"/>
    <w:rsid w:val="7A5E1AE0"/>
    <w:rsid w:val="7A5E256D"/>
    <w:rsid w:val="7A5E4841"/>
    <w:rsid w:val="7A5E5F9F"/>
    <w:rsid w:val="7A5F71B1"/>
    <w:rsid w:val="7A601D17"/>
    <w:rsid w:val="7A603AC5"/>
    <w:rsid w:val="7A604E8D"/>
    <w:rsid w:val="7A6061B7"/>
    <w:rsid w:val="7A606E0C"/>
    <w:rsid w:val="7A610EEE"/>
    <w:rsid w:val="7A6115EB"/>
    <w:rsid w:val="7A613399"/>
    <w:rsid w:val="7A613D60"/>
    <w:rsid w:val="7A6151E1"/>
    <w:rsid w:val="7A62237E"/>
    <w:rsid w:val="7A625B90"/>
    <w:rsid w:val="7A630C3D"/>
    <w:rsid w:val="7A635363"/>
    <w:rsid w:val="7A6354C5"/>
    <w:rsid w:val="7A637111"/>
    <w:rsid w:val="7A642AD7"/>
    <w:rsid w:val="7A643C22"/>
    <w:rsid w:val="7A6443AD"/>
    <w:rsid w:val="7A6448F8"/>
    <w:rsid w:val="7A6449BB"/>
    <w:rsid w:val="7A6501C7"/>
    <w:rsid w:val="7A6510DB"/>
    <w:rsid w:val="7A652A91"/>
    <w:rsid w:val="7A6530E0"/>
    <w:rsid w:val="7A65786F"/>
    <w:rsid w:val="7A660CFF"/>
    <w:rsid w:val="7A6618A6"/>
    <w:rsid w:val="7A6618E1"/>
    <w:rsid w:val="7A66641F"/>
    <w:rsid w:val="7A6665E5"/>
    <w:rsid w:val="7A66740B"/>
    <w:rsid w:val="7A67218F"/>
    <w:rsid w:val="7A6730A5"/>
    <w:rsid w:val="7A675188"/>
    <w:rsid w:val="7A675667"/>
    <w:rsid w:val="7A680B7E"/>
    <w:rsid w:val="7A680BCB"/>
    <w:rsid w:val="7A68361F"/>
    <w:rsid w:val="7A684727"/>
    <w:rsid w:val="7A685844"/>
    <w:rsid w:val="7A687A53"/>
    <w:rsid w:val="7A695F3F"/>
    <w:rsid w:val="7A697504"/>
    <w:rsid w:val="7A697A7E"/>
    <w:rsid w:val="7A6A04A0"/>
    <w:rsid w:val="7A6A2544"/>
    <w:rsid w:val="7A6A40CD"/>
    <w:rsid w:val="7A6A4943"/>
    <w:rsid w:val="7A6A4D9D"/>
    <w:rsid w:val="7A6A66F1"/>
    <w:rsid w:val="7A6B1788"/>
    <w:rsid w:val="7A6B1FA0"/>
    <w:rsid w:val="7A6B4B71"/>
    <w:rsid w:val="7A6B4B99"/>
    <w:rsid w:val="7A6B629B"/>
    <w:rsid w:val="7A6C06BC"/>
    <w:rsid w:val="7A6C1084"/>
    <w:rsid w:val="7A6C2A52"/>
    <w:rsid w:val="7A6C5750"/>
    <w:rsid w:val="7A6C59A5"/>
    <w:rsid w:val="7A6C6B75"/>
    <w:rsid w:val="7A6D4434"/>
    <w:rsid w:val="7A6D598E"/>
    <w:rsid w:val="7A6D61E2"/>
    <w:rsid w:val="7A6D64A6"/>
    <w:rsid w:val="7A6D6B1F"/>
    <w:rsid w:val="7A6D7491"/>
    <w:rsid w:val="7A6D7F90"/>
    <w:rsid w:val="7A6E3305"/>
    <w:rsid w:val="7A6E5310"/>
    <w:rsid w:val="7A6E7107"/>
    <w:rsid w:val="7A6E7959"/>
    <w:rsid w:val="7A6F1CD1"/>
    <w:rsid w:val="7A6F34F2"/>
    <w:rsid w:val="7A6F3D08"/>
    <w:rsid w:val="7A6F443F"/>
    <w:rsid w:val="7A6F5AB6"/>
    <w:rsid w:val="7A704F04"/>
    <w:rsid w:val="7A705322"/>
    <w:rsid w:val="7A707A80"/>
    <w:rsid w:val="7A711741"/>
    <w:rsid w:val="7A712228"/>
    <w:rsid w:val="7A714CEF"/>
    <w:rsid w:val="7A71613D"/>
    <w:rsid w:val="7A721A4A"/>
    <w:rsid w:val="7A721C87"/>
    <w:rsid w:val="7A721E73"/>
    <w:rsid w:val="7A7255A6"/>
    <w:rsid w:val="7A725A33"/>
    <w:rsid w:val="7A7270AB"/>
    <w:rsid w:val="7A731B9B"/>
    <w:rsid w:val="7A735A72"/>
    <w:rsid w:val="7A735DDA"/>
    <w:rsid w:val="7A740EEA"/>
    <w:rsid w:val="7A7415B5"/>
    <w:rsid w:val="7A743ACF"/>
    <w:rsid w:val="7A743D05"/>
    <w:rsid w:val="7A7456C3"/>
    <w:rsid w:val="7A746333"/>
    <w:rsid w:val="7A747623"/>
    <w:rsid w:val="7A75179E"/>
    <w:rsid w:val="7A755C23"/>
    <w:rsid w:val="7A762C17"/>
    <w:rsid w:val="7A765096"/>
    <w:rsid w:val="7A767BF5"/>
    <w:rsid w:val="7A77074E"/>
    <w:rsid w:val="7A770E0E"/>
    <w:rsid w:val="7A771C84"/>
    <w:rsid w:val="7A772F65"/>
    <w:rsid w:val="7A773114"/>
    <w:rsid w:val="7A773AA0"/>
    <w:rsid w:val="7A774353"/>
    <w:rsid w:val="7A777060"/>
    <w:rsid w:val="7A7813E0"/>
    <w:rsid w:val="7A781E2F"/>
    <w:rsid w:val="7A783B68"/>
    <w:rsid w:val="7A785B6D"/>
    <w:rsid w:val="7A786F9D"/>
    <w:rsid w:val="7A787650"/>
    <w:rsid w:val="7A7879C3"/>
    <w:rsid w:val="7A787D9B"/>
    <w:rsid w:val="7A7923B6"/>
    <w:rsid w:val="7A792EDD"/>
    <w:rsid w:val="7A794971"/>
    <w:rsid w:val="7A796935"/>
    <w:rsid w:val="7A7A0605"/>
    <w:rsid w:val="7A7A7DAC"/>
    <w:rsid w:val="7A7B08FF"/>
    <w:rsid w:val="7A7B0D7E"/>
    <w:rsid w:val="7A7B1886"/>
    <w:rsid w:val="7A7B250C"/>
    <w:rsid w:val="7A7B2E7E"/>
    <w:rsid w:val="7A7C372B"/>
    <w:rsid w:val="7A7C6425"/>
    <w:rsid w:val="7A7C717A"/>
    <w:rsid w:val="7A7C73EA"/>
    <w:rsid w:val="7A7D0467"/>
    <w:rsid w:val="7A7D43B5"/>
    <w:rsid w:val="7A7D512C"/>
    <w:rsid w:val="7A7D55BC"/>
    <w:rsid w:val="7A7D5EE5"/>
    <w:rsid w:val="7A7E0519"/>
    <w:rsid w:val="7A7E219D"/>
    <w:rsid w:val="7A7E294C"/>
    <w:rsid w:val="7A7F0805"/>
    <w:rsid w:val="7A7F0907"/>
    <w:rsid w:val="7A7F1A71"/>
    <w:rsid w:val="7A7F1AE8"/>
    <w:rsid w:val="7A800654"/>
    <w:rsid w:val="7A8023EF"/>
    <w:rsid w:val="7A804167"/>
    <w:rsid w:val="7A804477"/>
    <w:rsid w:val="7A8076C1"/>
    <w:rsid w:val="7A807CC3"/>
    <w:rsid w:val="7A810E46"/>
    <w:rsid w:val="7A811C8D"/>
    <w:rsid w:val="7A813FB4"/>
    <w:rsid w:val="7A8157E9"/>
    <w:rsid w:val="7A81642D"/>
    <w:rsid w:val="7A823A61"/>
    <w:rsid w:val="7A824ED6"/>
    <w:rsid w:val="7A82743A"/>
    <w:rsid w:val="7A830F37"/>
    <w:rsid w:val="7A831561"/>
    <w:rsid w:val="7A832A58"/>
    <w:rsid w:val="7A832DF8"/>
    <w:rsid w:val="7A835A05"/>
    <w:rsid w:val="7A83701B"/>
    <w:rsid w:val="7A8377B3"/>
    <w:rsid w:val="7A83793A"/>
    <w:rsid w:val="7A8418C0"/>
    <w:rsid w:val="7A842B47"/>
    <w:rsid w:val="7A842E72"/>
    <w:rsid w:val="7A845B9A"/>
    <w:rsid w:val="7A85177D"/>
    <w:rsid w:val="7A8532C4"/>
    <w:rsid w:val="7A85352B"/>
    <w:rsid w:val="7A854972"/>
    <w:rsid w:val="7A8552D9"/>
    <w:rsid w:val="7A85637E"/>
    <w:rsid w:val="7A8565AD"/>
    <w:rsid w:val="7A862E00"/>
    <w:rsid w:val="7A865955"/>
    <w:rsid w:val="7A8700E8"/>
    <w:rsid w:val="7A87236C"/>
    <w:rsid w:val="7A87587A"/>
    <w:rsid w:val="7A8772A3"/>
    <w:rsid w:val="7A88107D"/>
    <w:rsid w:val="7A881113"/>
    <w:rsid w:val="7A88301C"/>
    <w:rsid w:val="7A88366B"/>
    <w:rsid w:val="7A886B78"/>
    <w:rsid w:val="7A890B9F"/>
    <w:rsid w:val="7A89355C"/>
    <w:rsid w:val="7A8939EB"/>
    <w:rsid w:val="7A895529"/>
    <w:rsid w:val="7A895ACB"/>
    <w:rsid w:val="7A8A0181"/>
    <w:rsid w:val="7A8A3D68"/>
    <w:rsid w:val="7A8A6C91"/>
    <w:rsid w:val="7A8A6D94"/>
    <w:rsid w:val="7A8B6668"/>
    <w:rsid w:val="7A8C2C0C"/>
    <w:rsid w:val="7A8C30E3"/>
    <w:rsid w:val="7A8C459D"/>
    <w:rsid w:val="7A8C48BA"/>
    <w:rsid w:val="7A8D354B"/>
    <w:rsid w:val="7A8D418E"/>
    <w:rsid w:val="7A8D479C"/>
    <w:rsid w:val="7A8D5AD7"/>
    <w:rsid w:val="7A8D5B83"/>
    <w:rsid w:val="7A8D5C3B"/>
    <w:rsid w:val="7A8D6A7B"/>
    <w:rsid w:val="7A8E0529"/>
    <w:rsid w:val="7A8E0B6D"/>
    <w:rsid w:val="7A8E0B86"/>
    <w:rsid w:val="7A8E0F75"/>
    <w:rsid w:val="7A8E533A"/>
    <w:rsid w:val="7A8E78E3"/>
    <w:rsid w:val="7A8E7F0B"/>
    <w:rsid w:val="7A8F018B"/>
    <w:rsid w:val="7A8F1223"/>
    <w:rsid w:val="7A8F5744"/>
    <w:rsid w:val="7A8F6D9D"/>
    <w:rsid w:val="7A9023E0"/>
    <w:rsid w:val="7A9032B8"/>
    <w:rsid w:val="7A903C7E"/>
    <w:rsid w:val="7A904F95"/>
    <w:rsid w:val="7A906EB3"/>
    <w:rsid w:val="7A910122"/>
    <w:rsid w:val="7A91328B"/>
    <w:rsid w:val="7A9149E2"/>
    <w:rsid w:val="7A9153FC"/>
    <w:rsid w:val="7A920201"/>
    <w:rsid w:val="7A921FBB"/>
    <w:rsid w:val="7A923E86"/>
    <w:rsid w:val="7A9249AE"/>
    <w:rsid w:val="7A925AB7"/>
    <w:rsid w:val="7A925C48"/>
    <w:rsid w:val="7A925DB1"/>
    <w:rsid w:val="7A9279F6"/>
    <w:rsid w:val="7A9311AC"/>
    <w:rsid w:val="7A9343F8"/>
    <w:rsid w:val="7A93702B"/>
    <w:rsid w:val="7A94376E"/>
    <w:rsid w:val="7A943D7D"/>
    <w:rsid w:val="7A946BAB"/>
    <w:rsid w:val="7A950891"/>
    <w:rsid w:val="7A951159"/>
    <w:rsid w:val="7A95520D"/>
    <w:rsid w:val="7A960FFF"/>
    <w:rsid w:val="7A96207D"/>
    <w:rsid w:val="7A963A08"/>
    <w:rsid w:val="7A965738"/>
    <w:rsid w:val="7A966CC4"/>
    <w:rsid w:val="7A967127"/>
    <w:rsid w:val="7A9674E6"/>
    <w:rsid w:val="7A9715EC"/>
    <w:rsid w:val="7A9726FE"/>
    <w:rsid w:val="7A9759C0"/>
    <w:rsid w:val="7A976CE4"/>
    <w:rsid w:val="7A977B2D"/>
    <w:rsid w:val="7A9814B1"/>
    <w:rsid w:val="7A982D6D"/>
    <w:rsid w:val="7A983B8E"/>
    <w:rsid w:val="7A990D85"/>
    <w:rsid w:val="7A990DF2"/>
    <w:rsid w:val="7A991334"/>
    <w:rsid w:val="7A991DCC"/>
    <w:rsid w:val="7A991ED4"/>
    <w:rsid w:val="7A992B33"/>
    <w:rsid w:val="7A993117"/>
    <w:rsid w:val="7A993E7B"/>
    <w:rsid w:val="7A995229"/>
    <w:rsid w:val="7A996FD7"/>
    <w:rsid w:val="7A9975ED"/>
    <w:rsid w:val="7A9A0D1F"/>
    <w:rsid w:val="7A9A3FCE"/>
    <w:rsid w:val="7A9A60F2"/>
    <w:rsid w:val="7A9B107F"/>
    <w:rsid w:val="7A9B2D4F"/>
    <w:rsid w:val="7A9B4AFD"/>
    <w:rsid w:val="7A9B793E"/>
    <w:rsid w:val="7A9C04A4"/>
    <w:rsid w:val="7A9C0875"/>
    <w:rsid w:val="7A9C2623"/>
    <w:rsid w:val="7A9D4E2F"/>
    <w:rsid w:val="7A9D69F8"/>
    <w:rsid w:val="7A9D6AC7"/>
    <w:rsid w:val="7A9D6F19"/>
    <w:rsid w:val="7A9E283F"/>
    <w:rsid w:val="7A9E2E98"/>
    <w:rsid w:val="7A9E45E8"/>
    <w:rsid w:val="7A9E62BF"/>
    <w:rsid w:val="7A9E639B"/>
    <w:rsid w:val="7A9E6D4A"/>
    <w:rsid w:val="7A9F1B84"/>
    <w:rsid w:val="7A9F7D20"/>
    <w:rsid w:val="7AA02113"/>
    <w:rsid w:val="7AA0266F"/>
    <w:rsid w:val="7AA02717"/>
    <w:rsid w:val="7AA03640"/>
    <w:rsid w:val="7AA03EC1"/>
    <w:rsid w:val="7AA1145D"/>
    <w:rsid w:val="7AA11EF0"/>
    <w:rsid w:val="7AA15E8B"/>
    <w:rsid w:val="7AA165F2"/>
    <w:rsid w:val="7AA169FE"/>
    <w:rsid w:val="7AA16B9C"/>
    <w:rsid w:val="7AA17C39"/>
    <w:rsid w:val="7AA23C7E"/>
    <w:rsid w:val="7AA240DD"/>
    <w:rsid w:val="7AA24C40"/>
    <w:rsid w:val="7AA27811"/>
    <w:rsid w:val="7AA31C03"/>
    <w:rsid w:val="7AA3787A"/>
    <w:rsid w:val="7AA37E55"/>
    <w:rsid w:val="7AA402D1"/>
    <w:rsid w:val="7AA4471A"/>
    <w:rsid w:val="7AA468AB"/>
    <w:rsid w:val="7AA50B5B"/>
    <w:rsid w:val="7AA51085"/>
    <w:rsid w:val="7AA51FAB"/>
    <w:rsid w:val="7AA52094"/>
    <w:rsid w:val="7AA5315C"/>
    <w:rsid w:val="7AA535C1"/>
    <w:rsid w:val="7AA53BCD"/>
    <w:rsid w:val="7AA54B55"/>
    <w:rsid w:val="7AA54D02"/>
    <w:rsid w:val="7AA5772A"/>
    <w:rsid w:val="7AA60A68"/>
    <w:rsid w:val="7AA6235C"/>
    <w:rsid w:val="7AA634A2"/>
    <w:rsid w:val="7AA64929"/>
    <w:rsid w:val="7AA65250"/>
    <w:rsid w:val="7AA65F3C"/>
    <w:rsid w:val="7AA66192"/>
    <w:rsid w:val="7AA716F4"/>
    <w:rsid w:val="7AA7170A"/>
    <w:rsid w:val="7AA77622"/>
    <w:rsid w:val="7AA77AB4"/>
    <w:rsid w:val="7AA83689"/>
    <w:rsid w:val="7AA8546C"/>
    <w:rsid w:val="7AA87313"/>
    <w:rsid w:val="7AA91CB5"/>
    <w:rsid w:val="7AA921BC"/>
    <w:rsid w:val="7AA92564"/>
    <w:rsid w:val="7AA9731E"/>
    <w:rsid w:val="7AA975E0"/>
    <w:rsid w:val="7AA976DF"/>
    <w:rsid w:val="7AA977A4"/>
    <w:rsid w:val="7AAA11E4"/>
    <w:rsid w:val="7AAA2F92"/>
    <w:rsid w:val="7AAA3D20"/>
    <w:rsid w:val="7AAA4D40"/>
    <w:rsid w:val="7AAA75EF"/>
    <w:rsid w:val="7AAA7CB1"/>
    <w:rsid w:val="7AAB2866"/>
    <w:rsid w:val="7AAB2E9A"/>
    <w:rsid w:val="7AAB4D1D"/>
    <w:rsid w:val="7AAC08C3"/>
    <w:rsid w:val="7AAC0AB8"/>
    <w:rsid w:val="7AAC14D1"/>
    <w:rsid w:val="7AAC2CCE"/>
    <w:rsid w:val="7AAC31B9"/>
    <w:rsid w:val="7AAC4E67"/>
    <w:rsid w:val="7AAC5C0F"/>
    <w:rsid w:val="7AAC7560"/>
    <w:rsid w:val="7AAD09B8"/>
    <w:rsid w:val="7AAD2874"/>
    <w:rsid w:val="7AAD2AE7"/>
    <w:rsid w:val="7AAD3C07"/>
    <w:rsid w:val="7AAD4830"/>
    <w:rsid w:val="7AAD4924"/>
    <w:rsid w:val="7AAD5F02"/>
    <w:rsid w:val="7AAD65DE"/>
    <w:rsid w:val="7AAE169E"/>
    <w:rsid w:val="7AAE27F4"/>
    <w:rsid w:val="7AAE426B"/>
    <w:rsid w:val="7AAE5DB4"/>
    <w:rsid w:val="7AAE7513"/>
    <w:rsid w:val="7AAF1560"/>
    <w:rsid w:val="7AAF3810"/>
    <w:rsid w:val="7AAF67FA"/>
    <w:rsid w:val="7AAF7244"/>
    <w:rsid w:val="7AB01337"/>
    <w:rsid w:val="7AB01E15"/>
    <w:rsid w:val="7AB0732D"/>
    <w:rsid w:val="7AB11CB6"/>
    <w:rsid w:val="7AB132A5"/>
    <w:rsid w:val="7AB14320"/>
    <w:rsid w:val="7AB143A1"/>
    <w:rsid w:val="7AB145C7"/>
    <w:rsid w:val="7AB14D88"/>
    <w:rsid w:val="7AB20098"/>
    <w:rsid w:val="7AB20EB9"/>
    <w:rsid w:val="7AB22725"/>
    <w:rsid w:val="7AB23BF5"/>
    <w:rsid w:val="7AB25926"/>
    <w:rsid w:val="7AB27A4C"/>
    <w:rsid w:val="7AB30796"/>
    <w:rsid w:val="7AB31631"/>
    <w:rsid w:val="7AB33E48"/>
    <w:rsid w:val="7AB37DAC"/>
    <w:rsid w:val="7AB41052"/>
    <w:rsid w:val="7AB43E11"/>
    <w:rsid w:val="7AB4796D"/>
    <w:rsid w:val="7AB51AB9"/>
    <w:rsid w:val="7AB51D66"/>
    <w:rsid w:val="7AB5442E"/>
    <w:rsid w:val="7AB55266"/>
    <w:rsid w:val="7AB568C1"/>
    <w:rsid w:val="7AB61937"/>
    <w:rsid w:val="7AB61A70"/>
    <w:rsid w:val="7AB64101"/>
    <w:rsid w:val="7AB64546"/>
    <w:rsid w:val="7AB65057"/>
    <w:rsid w:val="7AB65BD2"/>
    <w:rsid w:val="7AB65C75"/>
    <w:rsid w:val="7AB65C87"/>
    <w:rsid w:val="7AB66117"/>
    <w:rsid w:val="7AB67B89"/>
    <w:rsid w:val="7AB74783"/>
    <w:rsid w:val="7AB756AF"/>
    <w:rsid w:val="7AB77543"/>
    <w:rsid w:val="7AB8194B"/>
    <w:rsid w:val="7AB8370E"/>
    <w:rsid w:val="7AB83901"/>
    <w:rsid w:val="7AB92EC7"/>
    <w:rsid w:val="7AB930C7"/>
    <w:rsid w:val="7AB931D5"/>
    <w:rsid w:val="7AB94608"/>
    <w:rsid w:val="7AB94F83"/>
    <w:rsid w:val="7AB96851"/>
    <w:rsid w:val="7AB96C82"/>
    <w:rsid w:val="7ABA2F70"/>
    <w:rsid w:val="7ABA4357"/>
    <w:rsid w:val="7ABA4CE0"/>
    <w:rsid w:val="7ABA5A98"/>
    <w:rsid w:val="7ABB0CFB"/>
    <w:rsid w:val="7ABB4E59"/>
    <w:rsid w:val="7ABB5239"/>
    <w:rsid w:val="7ABB6F4D"/>
    <w:rsid w:val="7ABB7430"/>
    <w:rsid w:val="7ABC0312"/>
    <w:rsid w:val="7ABC03B8"/>
    <w:rsid w:val="7ABC158E"/>
    <w:rsid w:val="7ABC27BE"/>
    <w:rsid w:val="7ABC595C"/>
    <w:rsid w:val="7ABD0F17"/>
    <w:rsid w:val="7ABD146C"/>
    <w:rsid w:val="7ABD2203"/>
    <w:rsid w:val="7ABD2CC5"/>
    <w:rsid w:val="7ABD32AA"/>
    <w:rsid w:val="7ABD3D6D"/>
    <w:rsid w:val="7ABE025A"/>
    <w:rsid w:val="7ABE07EB"/>
    <w:rsid w:val="7ABE2599"/>
    <w:rsid w:val="7ABE2B4A"/>
    <w:rsid w:val="7ABE4C8F"/>
    <w:rsid w:val="7ABF4E55"/>
    <w:rsid w:val="7AC06311"/>
    <w:rsid w:val="7AC0666D"/>
    <w:rsid w:val="7AC11659"/>
    <w:rsid w:val="7AC12E71"/>
    <w:rsid w:val="7AC202DC"/>
    <w:rsid w:val="7AC20E9D"/>
    <w:rsid w:val="7AC25C9C"/>
    <w:rsid w:val="7AC2652D"/>
    <w:rsid w:val="7AC322A6"/>
    <w:rsid w:val="7AC3298E"/>
    <w:rsid w:val="7AC33780"/>
    <w:rsid w:val="7AC34140"/>
    <w:rsid w:val="7AC3443F"/>
    <w:rsid w:val="7AC35A39"/>
    <w:rsid w:val="7AC35E02"/>
    <w:rsid w:val="7AC47FDA"/>
    <w:rsid w:val="7AC51B7A"/>
    <w:rsid w:val="7AC53928"/>
    <w:rsid w:val="7AC5601E"/>
    <w:rsid w:val="7AC56E12"/>
    <w:rsid w:val="7AC57DCC"/>
    <w:rsid w:val="7AC6403B"/>
    <w:rsid w:val="7AC640A2"/>
    <w:rsid w:val="7AC676A0"/>
    <w:rsid w:val="7AC70431"/>
    <w:rsid w:val="7AC72C5C"/>
    <w:rsid w:val="7AC73B44"/>
    <w:rsid w:val="7AC754CB"/>
    <w:rsid w:val="7AC758F2"/>
    <w:rsid w:val="7AC826D1"/>
    <w:rsid w:val="7AC878BC"/>
    <w:rsid w:val="7AC929BC"/>
    <w:rsid w:val="7AC933FD"/>
    <w:rsid w:val="7AC97646"/>
    <w:rsid w:val="7ACA03F6"/>
    <w:rsid w:val="7ACA0F7A"/>
    <w:rsid w:val="7ACA1523"/>
    <w:rsid w:val="7ACA38DC"/>
    <w:rsid w:val="7ACA3DAA"/>
    <w:rsid w:val="7ACA53E2"/>
    <w:rsid w:val="7ACA5541"/>
    <w:rsid w:val="7ACA7190"/>
    <w:rsid w:val="7ACA775B"/>
    <w:rsid w:val="7ACA7A2D"/>
    <w:rsid w:val="7ACB3A3E"/>
    <w:rsid w:val="7ACB4CB6"/>
    <w:rsid w:val="7ACC1C58"/>
    <w:rsid w:val="7ACC43F6"/>
    <w:rsid w:val="7ACC65EA"/>
    <w:rsid w:val="7ACC74C0"/>
    <w:rsid w:val="7ACD0A2E"/>
    <w:rsid w:val="7ACE1FDA"/>
    <w:rsid w:val="7ACE3AA4"/>
    <w:rsid w:val="7ACE4ED2"/>
    <w:rsid w:val="7ACE539E"/>
    <w:rsid w:val="7ACE7DC8"/>
    <w:rsid w:val="7ACF0434"/>
    <w:rsid w:val="7ACF0B79"/>
    <w:rsid w:val="7ACF331B"/>
    <w:rsid w:val="7ACF3718"/>
    <w:rsid w:val="7ACF5ED9"/>
    <w:rsid w:val="7AD06100"/>
    <w:rsid w:val="7AD077B8"/>
    <w:rsid w:val="7AD07914"/>
    <w:rsid w:val="7AD07C61"/>
    <w:rsid w:val="7AD1051F"/>
    <w:rsid w:val="7AD10559"/>
    <w:rsid w:val="7AD10AE9"/>
    <w:rsid w:val="7AD1114E"/>
    <w:rsid w:val="7AD13326"/>
    <w:rsid w:val="7AD14F03"/>
    <w:rsid w:val="7AD157A8"/>
    <w:rsid w:val="7AD16136"/>
    <w:rsid w:val="7AD16771"/>
    <w:rsid w:val="7AD225DE"/>
    <w:rsid w:val="7AD24297"/>
    <w:rsid w:val="7AD25C1B"/>
    <w:rsid w:val="7AD26045"/>
    <w:rsid w:val="7AD2635A"/>
    <w:rsid w:val="7AD311A1"/>
    <w:rsid w:val="7AD324E9"/>
    <w:rsid w:val="7AD347C8"/>
    <w:rsid w:val="7AD348A0"/>
    <w:rsid w:val="7AD3663F"/>
    <w:rsid w:val="7AD4000F"/>
    <w:rsid w:val="7AD40799"/>
    <w:rsid w:val="7AD43F8C"/>
    <w:rsid w:val="7AD46D1A"/>
    <w:rsid w:val="7AD47ACF"/>
    <w:rsid w:val="7AD50F5F"/>
    <w:rsid w:val="7AD523F0"/>
    <w:rsid w:val="7AD528E0"/>
    <w:rsid w:val="7AD53C03"/>
    <w:rsid w:val="7AD55A85"/>
    <w:rsid w:val="7AD55B44"/>
    <w:rsid w:val="7AD55CEC"/>
    <w:rsid w:val="7AD56C87"/>
    <w:rsid w:val="7AD61FD9"/>
    <w:rsid w:val="7AD63AED"/>
    <w:rsid w:val="7AD6785D"/>
    <w:rsid w:val="7AD718AD"/>
    <w:rsid w:val="7AD7365B"/>
    <w:rsid w:val="7AD75184"/>
    <w:rsid w:val="7AD76C6A"/>
    <w:rsid w:val="7AD77DA7"/>
    <w:rsid w:val="7AD80C9F"/>
    <w:rsid w:val="7AD81021"/>
    <w:rsid w:val="7AD85D51"/>
    <w:rsid w:val="7AD86AF4"/>
    <w:rsid w:val="7AD87AFF"/>
    <w:rsid w:val="7AD922C8"/>
    <w:rsid w:val="7AD93877"/>
    <w:rsid w:val="7AD93B54"/>
    <w:rsid w:val="7AD95625"/>
    <w:rsid w:val="7AD95B45"/>
    <w:rsid w:val="7AD96066"/>
    <w:rsid w:val="7AD973D3"/>
    <w:rsid w:val="7AD978E0"/>
    <w:rsid w:val="7AD97A6C"/>
    <w:rsid w:val="7ADA0446"/>
    <w:rsid w:val="7ADA1D90"/>
    <w:rsid w:val="7ADA1E8C"/>
    <w:rsid w:val="7ADA363A"/>
    <w:rsid w:val="7ADA7350"/>
    <w:rsid w:val="7ADB139D"/>
    <w:rsid w:val="7ADB314B"/>
    <w:rsid w:val="7ADB75EF"/>
    <w:rsid w:val="7ADC0C61"/>
    <w:rsid w:val="7ADC5E85"/>
    <w:rsid w:val="7ADC6261"/>
    <w:rsid w:val="7ADC6EC3"/>
    <w:rsid w:val="7ADD0A06"/>
    <w:rsid w:val="7ADD18D0"/>
    <w:rsid w:val="7ADD3367"/>
    <w:rsid w:val="7ADD3D80"/>
    <w:rsid w:val="7ADD45ED"/>
    <w:rsid w:val="7ADD6F21"/>
    <w:rsid w:val="7ADE2C3C"/>
    <w:rsid w:val="7ADE332A"/>
    <w:rsid w:val="7ADE3752"/>
    <w:rsid w:val="7ADE49EA"/>
    <w:rsid w:val="7ADE5FAF"/>
    <w:rsid w:val="7ADE68DB"/>
    <w:rsid w:val="7ADF1B09"/>
    <w:rsid w:val="7ADF318E"/>
    <w:rsid w:val="7ADF33FE"/>
    <w:rsid w:val="7ADF3EC8"/>
    <w:rsid w:val="7ADF420C"/>
    <w:rsid w:val="7ADF6913"/>
    <w:rsid w:val="7ADF6A06"/>
    <w:rsid w:val="7AE0159D"/>
    <w:rsid w:val="7AE01EA9"/>
    <w:rsid w:val="7AE025CA"/>
    <w:rsid w:val="7AE04C06"/>
    <w:rsid w:val="7AE077B3"/>
    <w:rsid w:val="7AE15ABD"/>
    <w:rsid w:val="7AE20428"/>
    <w:rsid w:val="7AE216A4"/>
    <w:rsid w:val="7AE244DA"/>
    <w:rsid w:val="7AE252CE"/>
    <w:rsid w:val="7AE31960"/>
    <w:rsid w:val="7AE32366"/>
    <w:rsid w:val="7AE34885"/>
    <w:rsid w:val="7AE36134"/>
    <w:rsid w:val="7AE40312"/>
    <w:rsid w:val="7AE446F6"/>
    <w:rsid w:val="7AE449F3"/>
    <w:rsid w:val="7AE475C4"/>
    <w:rsid w:val="7AE5221C"/>
    <w:rsid w:val="7AE52552"/>
    <w:rsid w:val="7AE53FCA"/>
    <w:rsid w:val="7AE55E25"/>
    <w:rsid w:val="7AE62DED"/>
    <w:rsid w:val="7AE641CE"/>
    <w:rsid w:val="7AE64E0A"/>
    <w:rsid w:val="7AE715F0"/>
    <w:rsid w:val="7AE719F7"/>
    <w:rsid w:val="7AE71AF0"/>
    <w:rsid w:val="7AE73374"/>
    <w:rsid w:val="7AE73D24"/>
    <w:rsid w:val="7AE74F75"/>
    <w:rsid w:val="7AE75F94"/>
    <w:rsid w:val="7AE77D42"/>
    <w:rsid w:val="7AE85EF1"/>
    <w:rsid w:val="7AE86792"/>
    <w:rsid w:val="7AE91D0C"/>
    <w:rsid w:val="7AE94AE2"/>
    <w:rsid w:val="7AE966A0"/>
    <w:rsid w:val="7AE9683D"/>
    <w:rsid w:val="7AE973D5"/>
    <w:rsid w:val="7AEA15E0"/>
    <w:rsid w:val="7AEA1CF5"/>
    <w:rsid w:val="7AEA4C11"/>
    <w:rsid w:val="7AEA6B74"/>
    <w:rsid w:val="7AEB34D4"/>
    <w:rsid w:val="7AEB4B37"/>
    <w:rsid w:val="7AEC0927"/>
    <w:rsid w:val="7AEC43A3"/>
    <w:rsid w:val="7AEC68D5"/>
    <w:rsid w:val="7AEC7444"/>
    <w:rsid w:val="7AED1DB7"/>
    <w:rsid w:val="7AED5CDB"/>
    <w:rsid w:val="7AED7D77"/>
    <w:rsid w:val="7AEE0676"/>
    <w:rsid w:val="7AEE3247"/>
    <w:rsid w:val="7AEE344E"/>
    <w:rsid w:val="7AEE3A5A"/>
    <w:rsid w:val="7AEE4B5F"/>
    <w:rsid w:val="7AEE7323"/>
    <w:rsid w:val="7AEE7948"/>
    <w:rsid w:val="7AEF309B"/>
    <w:rsid w:val="7AEF4E49"/>
    <w:rsid w:val="7AEF581F"/>
    <w:rsid w:val="7AEF6BF7"/>
    <w:rsid w:val="7AEF72E9"/>
    <w:rsid w:val="7AF02BE1"/>
    <w:rsid w:val="7AF04D73"/>
    <w:rsid w:val="7AF05B67"/>
    <w:rsid w:val="7AF072A8"/>
    <w:rsid w:val="7AF07CD6"/>
    <w:rsid w:val="7AF10BC1"/>
    <w:rsid w:val="7AF1590D"/>
    <w:rsid w:val="7AF1651F"/>
    <w:rsid w:val="7AF16D07"/>
    <w:rsid w:val="7AF22B9C"/>
    <w:rsid w:val="7AF2389B"/>
    <w:rsid w:val="7AF30CCF"/>
    <w:rsid w:val="7AF334B7"/>
    <w:rsid w:val="7AF342C0"/>
    <w:rsid w:val="7AF34939"/>
    <w:rsid w:val="7AF366E7"/>
    <w:rsid w:val="7AF37046"/>
    <w:rsid w:val="7AF406B1"/>
    <w:rsid w:val="7AF4245F"/>
    <w:rsid w:val="7AF4420D"/>
    <w:rsid w:val="7AF44DC1"/>
    <w:rsid w:val="7AF45487"/>
    <w:rsid w:val="7AF46504"/>
    <w:rsid w:val="7AF50549"/>
    <w:rsid w:val="7AF524F3"/>
    <w:rsid w:val="7AF538AC"/>
    <w:rsid w:val="7AF5408C"/>
    <w:rsid w:val="7AF54138"/>
    <w:rsid w:val="7AF547CF"/>
    <w:rsid w:val="7AF566EE"/>
    <w:rsid w:val="7AF56E7E"/>
    <w:rsid w:val="7AF619D9"/>
    <w:rsid w:val="7AF64429"/>
    <w:rsid w:val="7AF661D7"/>
    <w:rsid w:val="7AF67CF4"/>
    <w:rsid w:val="7AF67F85"/>
    <w:rsid w:val="7AF72429"/>
    <w:rsid w:val="7AF72E69"/>
    <w:rsid w:val="7AF73AFA"/>
    <w:rsid w:val="7AF74C18"/>
    <w:rsid w:val="7AF81662"/>
    <w:rsid w:val="7AF86ECA"/>
    <w:rsid w:val="7AF91823"/>
    <w:rsid w:val="7AF94C86"/>
    <w:rsid w:val="7AFA2AAD"/>
    <w:rsid w:val="7AFA2F2B"/>
    <w:rsid w:val="7AFB1A3F"/>
    <w:rsid w:val="7AFB37ED"/>
    <w:rsid w:val="7AFB3BDC"/>
    <w:rsid w:val="7AFB6834"/>
    <w:rsid w:val="7AFB73EA"/>
    <w:rsid w:val="7AFB79E6"/>
    <w:rsid w:val="7AFC4242"/>
    <w:rsid w:val="7AFD57B8"/>
    <w:rsid w:val="7AFD6CDB"/>
    <w:rsid w:val="7AFE0079"/>
    <w:rsid w:val="7AFE0EA8"/>
    <w:rsid w:val="7AFE1296"/>
    <w:rsid w:val="7AFE32DE"/>
    <w:rsid w:val="7AFE35EC"/>
    <w:rsid w:val="7AFE4635"/>
    <w:rsid w:val="7AFE508C"/>
    <w:rsid w:val="7AFE5B19"/>
    <w:rsid w:val="7AFE61F7"/>
    <w:rsid w:val="7AFE6E3A"/>
    <w:rsid w:val="7AFE740E"/>
    <w:rsid w:val="7AFF15FB"/>
    <w:rsid w:val="7AFF25D2"/>
    <w:rsid w:val="7AFF31E8"/>
    <w:rsid w:val="7AFF4018"/>
    <w:rsid w:val="7AFF618B"/>
    <w:rsid w:val="7B000E04"/>
    <w:rsid w:val="7B005EA9"/>
    <w:rsid w:val="7B007056"/>
    <w:rsid w:val="7B007FD1"/>
    <w:rsid w:val="7B0100C5"/>
    <w:rsid w:val="7B010188"/>
    <w:rsid w:val="7B022DCE"/>
    <w:rsid w:val="7B032A23"/>
    <w:rsid w:val="7B0341D8"/>
    <w:rsid w:val="7B034450"/>
    <w:rsid w:val="7B0353EB"/>
    <w:rsid w:val="7B0363F4"/>
    <w:rsid w:val="7B0408F4"/>
    <w:rsid w:val="7B041878"/>
    <w:rsid w:val="7B045ED3"/>
    <w:rsid w:val="7B046B46"/>
    <w:rsid w:val="7B046C4E"/>
    <w:rsid w:val="7B0479AB"/>
    <w:rsid w:val="7B053580"/>
    <w:rsid w:val="7B05402E"/>
    <w:rsid w:val="7B054A50"/>
    <w:rsid w:val="7B05641A"/>
    <w:rsid w:val="7B057F54"/>
    <w:rsid w:val="7B057F96"/>
    <w:rsid w:val="7B062394"/>
    <w:rsid w:val="7B063672"/>
    <w:rsid w:val="7B06480D"/>
    <w:rsid w:val="7B0679CD"/>
    <w:rsid w:val="7B0703E4"/>
    <w:rsid w:val="7B072192"/>
    <w:rsid w:val="7B07295D"/>
    <w:rsid w:val="7B072EEE"/>
    <w:rsid w:val="7B073F40"/>
    <w:rsid w:val="7B07460C"/>
    <w:rsid w:val="7B07650C"/>
    <w:rsid w:val="7B081253"/>
    <w:rsid w:val="7B0869BE"/>
    <w:rsid w:val="7B087CB8"/>
    <w:rsid w:val="7B091267"/>
    <w:rsid w:val="7B092206"/>
    <w:rsid w:val="7B093E23"/>
    <w:rsid w:val="7B093F3D"/>
    <w:rsid w:val="7B09415C"/>
    <w:rsid w:val="7B094430"/>
    <w:rsid w:val="7B09527D"/>
    <w:rsid w:val="7B095F0A"/>
    <w:rsid w:val="7B097E6B"/>
    <w:rsid w:val="7B0A0643"/>
    <w:rsid w:val="7B0A1C83"/>
    <w:rsid w:val="7B0A3A31"/>
    <w:rsid w:val="7B0A49A4"/>
    <w:rsid w:val="7B0B14E3"/>
    <w:rsid w:val="7B0B174A"/>
    <w:rsid w:val="7B0B3EAF"/>
    <w:rsid w:val="7B0B3F16"/>
    <w:rsid w:val="7B0B44BD"/>
    <w:rsid w:val="7B0C59FB"/>
    <w:rsid w:val="7B0C77A9"/>
    <w:rsid w:val="7B0D18F7"/>
    <w:rsid w:val="7B0D52CF"/>
    <w:rsid w:val="7B0D67CF"/>
    <w:rsid w:val="7B0E0792"/>
    <w:rsid w:val="7B0E1773"/>
    <w:rsid w:val="7B0E2830"/>
    <w:rsid w:val="7B0E328D"/>
    <w:rsid w:val="7B0E3521"/>
    <w:rsid w:val="7B0E3959"/>
    <w:rsid w:val="7B0E520B"/>
    <w:rsid w:val="7B0E6DD3"/>
    <w:rsid w:val="7B0E7C5F"/>
    <w:rsid w:val="7B0E7FCB"/>
    <w:rsid w:val="7B0F1047"/>
    <w:rsid w:val="7B0F1A1F"/>
    <w:rsid w:val="7B0F54EB"/>
    <w:rsid w:val="7B0F69ED"/>
    <w:rsid w:val="7B0F7299"/>
    <w:rsid w:val="7B101C3B"/>
    <w:rsid w:val="7B104229"/>
    <w:rsid w:val="7B105150"/>
    <w:rsid w:val="7B113011"/>
    <w:rsid w:val="7B113AAA"/>
    <w:rsid w:val="7B1148D0"/>
    <w:rsid w:val="7B1163E9"/>
    <w:rsid w:val="7B1165E0"/>
    <w:rsid w:val="7B117D97"/>
    <w:rsid w:val="7B120345"/>
    <w:rsid w:val="7B121956"/>
    <w:rsid w:val="7B122641"/>
    <w:rsid w:val="7B1228E5"/>
    <w:rsid w:val="7B1271B5"/>
    <w:rsid w:val="7B130575"/>
    <w:rsid w:val="7B130B37"/>
    <w:rsid w:val="7B136D89"/>
    <w:rsid w:val="7B1373C6"/>
    <w:rsid w:val="7B1379FD"/>
    <w:rsid w:val="7B137AB9"/>
    <w:rsid w:val="7B142507"/>
    <w:rsid w:val="7B142E6F"/>
    <w:rsid w:val="7B1453C6"/>
    <w:rsid w:val="7B147B33"/>
    <w:rsid w:val="7B1504A5"/>
    <w:rsid w:val="7B15068A"/>
    <w:rsid w:val="7B1514B9"/>
    <w:rsid w:val="7B15448B"/>
    <w:rsid w:val="7B157B32"/>
    <w:rsid w:val="7B157D3B"/>
    <w:rsid w:val="7B160627"/>
    <w:rsid w:val="7B1647C3"/>
    <w:rsid w:val="7B166879"/>
    <w:rsid w:val="7B1668D8"/>
    <w:rsid w:val="7B1674BB"/>
    <w:rsid w:val="7B1702CD"/>
    <w:rsid w:val="7B174303"/>
    <w:rsid w:val="7B174A47"/>
    <w:rsid w:val="7B174D19"/>
    <w:rsid w:val="7B1825A4"/>
    <w:rsid w:val="7B18614D"/>
    <w:rsid w:val="7B1864B3"/>
    <w:rsid w:val="7B186B06"/>
    <w:rsid w:val="7B1876ED"/>
    <w:rsid w:val="7B187EFC"/>
    <w:rsid w:val="7B1A0118"/>
    <w:rsid w:val="7B1A4209"/>
    <w:rsid w:val="7B1A7B88"/>
    <w:rsid w:val="7B1B2263"/>
    <w:rsid w:val="7B1B2D50"/>
    <w:rsid w:val="7B1B3E90"/>
    <w:rsid w:val="7B1B79EC"/>
    <w:rsid w:val="7B1C2E7F"/>
    <w:rsid w:val="7B1C4E34"/>
    <w:rsid w:val="7B1D1519"/>
    <w:rsid w:val="7B1D19B6"/>
    <w:rsid w:val="7B1D3764"/>
    <w:rsid w:val="7B1D422B"/>
    <w:rsid w:val="7B1D5512"/>
    <w:rsid w:val="7B1E042A"/>
    <w:rsid w:val="7B1E0BE4"/>
    <w:rsid w:val="7B1E128A"/>
    <w:rsid w:val="7B1E74DC"/>
    <w:rsid w:val="7B1F2D29"/>
    <w:rsid w:val="7B1F37B5"/>
    <w:rsid w:val="7B1F572E"/>
    <w:rsid w:val="7B1F7A21"/>
    <w:rsid w:val="7B1F7D2B"/>
    <w:rsid w:val="7B2014A6"/>
    <w:rsid w:val="7B202E8E"/>
    <w:rsid w:val="7B2031B6"/>
    <w:rsid w:val="7B2031E5"/>
    <w:rsid w:val="7B203645"/>
    <w:rsid w:val="7B205937"/>
    <w:rsid w:val="7B205E96"/>
    <w:rsid w:val="7B20738D"/>
    <w:rsid w:val="7B215116"/>
    <w:rsid w:val="7B2170E3"/>
    <w:rsid w:val="7B220C23"/>
    <w:rsid w:val="7B220D7A"/>
    <w:rsid w:val="7B223566"/>
    <w:rsid w:val="7B22521E"/>
    <w:rsid w:val="7B226DFE"/>
    <w:rsid w:val="7B226FCC"/>
    <w:rsid w:val="7B227565"/>
    <w:rsid w:val="7B23178A"/>
    <w:rsid w:val="7B232BA1"/>
    <w:rsid w:val="7B234AF2"/>
    <w:rsid w:val="7B240A73"/>
    <w:rsid w:val="7B241E85"/>
    <w:rsid w:val="7B242D44"/>
    <w:rsid w:val="7B243CBF"/>
    <w:rsid w:val="7B252618"/>
    <w:rsid w:val="7B252FD5"/>
    <w:rsid w:val="7B255329"/>
    <w:rsid w:val="7B260046"/>
    <w:rsid w:val="7B261303"/>
    <w:rsid w:val="7B263617"/>
    <w:rsid w:val="7B263703"/>
    <w:rsid w:val="7B263B25"/>
    <w:rsid w:val="7B266060"/>
    <w:rsid w:val="7B272834"/>
    <w:rsid w:val="7B2745E3"/>
    <w:rsid w:val="7B280929"/>
    <w:rsid w:val="7B283AE8"/>
    <w:rsid w:val="7B28536E"/>
    <w:rsid w:val="7B2870DB"/>
    <w:rsid w:val="7B290254"/>
    <w:rsid w:val="7B291A91"/>
    <w:rsid w:val="7B292109"/>
    <w:rsid w:val="7B2924DD"/>
    <w:rsid w:val="7B292768"/>
    <w:rsid w:val="7B2A1B9C"/>
    <w:rsid w:val="7B2A40D3"/>
    <w:rsid w:val="7B2A5E81"/>
    <w:rsid w:val="7B2A6872"/>
    <w:rsid w:val="7B2A7C2F"/>
    <w:rsid w:val="7B2B3D3A"/>
    <w:rsid w:val="7B2B6AE3"/>
    <w:rsid w:val="7B2B7B21"/>
    <w:rsid w:val="7B2C0245"/>
    <w:rsid w:val="7B2C39A7"/>
    <w:rsid w:val="7B2C639C"/>
    <w:rsid w:val="7B2D0D70"/>
    <w:rsid w:val="7B2D77D3"/>
    <w:rsid w:val="7B2E0BE4"/>
    <w:rsid w:val="7B2E1F18"/>
    <w:rsid w:val="7B2E518C"/>
    <w:rsid w:val="7B2E5971"/>
    <w:rsid w:val="7B2E5B08"/>
    <w:rsid w:val="7B2E6129"/>
    <w:rsid w:val="7B2E6DFC"/>
    <w:rsid w:val="7B2F16E9"/>
    <w:rsid w:val="7B2F294A"/>
    <w:rsid w:val="7B2F4988"/>
    <w:rsid w:val="7B2F4C33"/>
    <w:rsid w:val="7B2F6CF4"/>
    <w:rsid w:val="7B3075F6"/>
    <w:rsid w:val="7B30793B"/>
    <w:rsid w:val="7B312C02"/>
    <w:rsid w:val="7B313CEB"/>
    <w:rsid w:val="7B314538"/>
    <w:rsid w:val="7B315BCA"/>
    <w:rsid w:val="7B321344"/>
    <w:rsid w:val="7B322E89"/>
    <w:rsid w:val="7B325D89"/>
    <w:rsid w:val="7B33188A"/>
    <w:rsid w:val="7B3348D9"/>
    <w:rsid w:val="7B334D35"/>
    <w:rsid w:val="7B334FEE"/>
    <w:rsid w:val="7B340AAD"/>
    <w:rsid w:val="7B34197A"/>
    <w:rsid w:val="7B341B70"/>
    <w:rsid w:val="7B3436D8"/>
    <w:rsid w:val="7B3454C7"/>
    <w:rsid w:val="7B346CFF"/>
    <w:rsid w:val="7B346D77"/>
    <w:rsid w:val="7B3526D9"/>
    <w:rsid w:val="7B354232"/>
    <w:rsid w:val="7B35460C"/>
    <w:rsid w:val="7B354F51"/>
    <w:rsid w:val="7B357852"/>
    <w:rsid w:val="7B357F37"/>
    <w:rsid w:val="7B3635A1"/>
    <w:rsid w:val="7B36429C"/>
    <w:rsid w:val="7B365911"/>
    <w:rsid w:val="7B365E41"/>
    <w:rsid w:val="7B3665D4"/>
    <w:rsid w:val="7B366BD2"/>
    <w:rsid w:val="7B371A3C"/>
    <w:rsid w:val="7B373BBE"/>
    <w:rsid w:val="7B3743FD"/>
    <w:rsid w:val="7B374E40"/>
    <w:rsid w:val="7B377FDF"/>
    <w:rsid w:val="7B38059E"/>
    <w:rsid w:val="7B382323"/>
    <w:rsid w:val="7B38234C"/>
    <w:rsid w:val="7B3867F0"/>
    <w:rsid w:val="7B390CB1"/>
    <w:rsid w:val="7B390DFF"/>
    <w:rsid w:val="7B3917FD"/>
    <w:rsid w:val="7B39435C"/>
    <w:rsid w:val="7B395C03"/>
    <w:rsid w:val="7B3960C4"/>
    <w:rsid w:val="7B3A1BF7"/>
    <w:rsid w:val="7B3A2568"/>
    <w:rsid w:val="7B3A26BE"/>
    <w:rsid w:val="7B3A2A82"/>
    <w:rsid w:val="7B3A4316"/>
    <w:rsid w:val="7B3A6740"/>
    <w:rsid w:val="7B3B008E"/>
    <w:rsid w:val="7B3B010C"/>
    <w:rsid w:val="7B3B019F"/>
    <w:rsid w:val="7B3B1E3C"/>
    <w:rsid w:val="7B3B30D7"/>
    <w:rsid w:val="7B3B5A93"/>
    <w:rsid w:val="7B3B5FDF"/>
    <w:rsid w:val="7B3D2104"/>
    <w:rsid w:val="7B3D3E06"/>
    <w:rsid w:val="7B3D69F1"/>
    <w:rsid w:val="7B3E2B93"/>
    <w:rsid w:val="7B3E36DA"/>
    <w:rsid w:val="7B3F192C"/>
    <w:rsid w:val="7B3F61A7"/>
    <w:rsid w:val="7B3F7B7E"/>
    <w:rsid w:val="7B400264"/>
    <w:rsid w:val="7B402AEE"/>
    <w:rsid w:val="7B4038F6"/>
    <w:rsid w:val="7B4056A4"/>
    <w:rsid w:val="7B406801"/>
    <w:rsid w:val="7B407452"/>
    <w:rsid w:val="7B407DC2"/>
    <w:rsid w:val="7B407F1D"/>
    <w:rsid w:val="7B4111A8"/>
    <w:rsid w:val="7B412A34"/>
    <w:rsid w:val="7B42141C"/>
    <w:rsid w:val="7B422B49"/>
    <w:rsid w:val="7B4231CA"/>
    <w:rsid w:val="7B426008"/>
    <w:rsid w:val="7B42766E"/>
    <w:rsid w:val="7B430CF1"/>
    <w:rsid w:val="7B431629"/>
    <w:rsid w:val="7B4366E4"/>
    <w:rsid w:val="7B436724"/>
    <w:rsid w:val="7B4406C9"/>
    <w:rsid w:val="7B442C52"/>
    <w:rsid w:val="7B442D1C"/>
    <w:rsid w:val="7B442EB6"/>
    <w:rsid w:val="7B444040"/>
    <w:rsid w:val="7B446934"/>
    <w:rsid w:val="7B446F42"/>
    <w:rsid w:val="7B450F0D"/>
    <w:rsid w:val="7B454A69"/>
    <w:rsid w:val="7B454E4B"/>
    <w:rsid w:val="7B4558F6"/>
    <w:rsid w:val="7B455B32"/>
    <w:rsid w:val="7B456165"/>
    <w:rsid w:val="7B4561DD"/>
    <w:rsid w:val="7B461441"/>
    <w:rsid w:val="7B4625C0"/>
    <w:rsid w:val="7B465618"/>
    <w:rsid w:val="7B4667A7"/>
    <w:rsid w:val="7B466960"/>
    <w:rsid w:val="7B4729A2"/>
    <w:rsid w:val="7B47331A"/>
    <w:rsid w:val="7B473914"/>
    <w:rsid w:val="7B473A86"/>
    <w:rsid w:val="7B476A33"/>
    <w:rsid w:val="7B4839F5"/>
    <w:rsid w:val="7B483E51"/>
    <w:rsid w:val="7B484E73"/>
    <w:rsid w:val="7B48548E"/>
    <w:rsid w:val="7B486307"/>
    <w:rsid w:val="7B486939"/>
    <w:rsid w:val="7B4869FD"/>
    <w:rsid w:val="7B490819"/>
    <w:rsid w:val="7B491684"/>
    <w:rsid w:val="7B4927AB"/>
    <w:rsid w:val="7B493A84"/>
    <w:rsid w:val="7B49400B"/>
    <w:rsid w:val="7B494592"/>
    <w:rsid w:val="7B4A02D1"/>
    <w:rsid w:val="7B4A4F34"/>
    <w:rsid w:val="7B4A7F92"/>
    <w:rsid w:val="7B4B648D"/>
    <w:rsid w:val="7B4B6523"/>
    <w:rsid w:val="7B4C0D0B"/>
    <w:rsid w:val="7B4C1091"/>
    <w:rsid w:val="7B4C161C"/>
    <w:rsid w:val="7B4C229B"/>
    <w:rsid w:val="7B4C22FD"/>
    <w:rsid w:val="7B4C2625"/>
    <w:rsid w:val="7B4C27D2"/>
    <w:rsid w:val="7B4C5938"/>
    <w:rsid w:val="7B4C5DF7"/>
    <w:rsid w:val="7B4D444E"/>
    <w:rsid w:val="7B4D72D9"/>
    <w:rsid w:val="7B4E1B6F"/>
    <w:rsid w:val="7B4E37ED"/>
    <w:rsid w:val="7B4E400A"/>
    <w:rsid w:val="7B4E5B3D"/>
    <w:rsid w:val="7B4E6013"/>
    <w:rsid w:val="7B4E7236"/>
    <w:rsid w:val="7B4F0166"/>
    <w:rsid w:val="7B4F7EE1"/>
    <w:rsid w:val="7B502037"/>
    <w:rsid w:val="7B503BE4"/>
    <w:rsid w:val="7B505EB9"/>
    <w:rsid w:val="7B510BEA"/>
    <w:rsid w:val="7B51165F"/>
    <w:rsid w:val="7B513395"/>
    <w:rsid w:val="7B51455F"/>
    <w:rsid w:val="7B51606D"/>
    <w:rsid w:val="7B516286"/>
    <w:rsid w:val="7B5177C8"/>
    <w:rsid w:val="7B5178B1"/>
    <w:rsid w:val="7B523868"/>
    <w:rsid w:val="7B532CD2"/>
    <w:rsid w:val="7B5333B5"/>
    <w:rsid w:val="7B5339DD"/>
    <w:rsid w:val="7B5353D8"/>
    <w:rsid w:val="7B542EFE"/>
    <w:rsid w:val="7B5431B5"/>
    <w:rsid w:val="7B544BF8"/>
    <w:rsid w:val="7B544F85"/>
    <w:rsid w:val="7B551150"/>
    <w:rsid w:val="7B554F5B"/>
    <w:rsid w:val="7B560A24"/>
    <w:rsid w:val="7B564D14"/>
    <w:rsid w:val="7B56651E"/>
    <w:rsid w:val="7B566C76"/>
    <w:rsid w:val="7B570210"/>
    <w:rsid w:val="7B572112"/>
    <w:rsid w:val="7B572FE6"/>
    <w:rsid w:val="7B5730C6"/>
    <w:rsid w:val="7B575E22"/>
    <w:rsid w:val="7B5761A4"/>
    <w:rsid w:val="7B5778E5"/>
    <w:rsid w:val="7B580C40"/>
    <w:rsid w:val="7B581DBA"/>
    <w:rsid w:val="7B5829EE"/>
    <w:rsid w:val="7B584505"/>
    <w:rsid w:val="7B586985"/>
    <w:rsid w:val="7B587438"/>
    <w:rsid w:val="7B590116"/>
    <w:rsid w:val="7B590A69"/>
    <w:rsid w:val="7B591601"/>
    <w:rsid w:val="7B594DD6"/>
    <w:rsid w:val="7B5955C6"/>
    <w:rsid w:val="7B5A49B8"/>
    <w:rsid w:val="7B5A4FB8"/>
    <w:rsid w:val="7B5A6266"/>
    <w:rsid w:val="7B5A6766"/>
    <w:rsid w:val="7B5A69AC"/>
    <w:rsid w:val="7B5B2E08"/>
    <w:rsid w:val="7B5B3516"/>
    <w:rsid w:val="7B5B428C"/>
    <w:rsid w:val="7B5B4A33"/>
    <w:rsid w:val="7B5B4B12"/>
    <w:rsid w:val="7B5B4B25"/>
    <w:rsid w:val="7B5B6A61"/>
    <w:rsid w:val="7B5B764E"/>
    <w:rsid w:val="7B5B7F4C"/>
    <w:rsid w:val="7B5C0B86"/>
    <w:rsid w:val="7B5C2BD2"/>
    <w:rsid w:val="7B5C5442"/>
    <w:rsid w:val="7B5C61DA"/>
    <w:rsid w:val="7B5D0004"/>
    <w:rsid w:val="7B5D03D9"/>
    <w:rsid w:val="7B5D13F7"/>
    <w:rsid w:val="7B5D1DB2"/>
    <w:rsid w:val="7B5D5A0D"/>
    <w:rsid w:val="7B5D5C38"/>
    <w:rsid w:val="7B5E1CA3"/>
    <w:rsid w:val="7B5E5388"/>
    <w:rsid w:val="7B5E61EB"/>
    <w:rsid w:val="7B5F0CA0"/>
    <w:rsid w:val="7B5F1FCE"/>
    <w:rsid w:val="7B5F2B22"/>
    <w:rsid w:val="7B5F3D7C"/>
    <w:rsid w:val="7B5F4D7F"/>
    <w:rsid w:val="7B5F5B2A"/>
    <w:rsid w:val="7B5F768B"/>
    <w:rsid w:val="7B600997"/>
    <w:rsid w:val="7B60188E"/>
    <w:rsid w:val="7B6018A2"/>
    <w:rsid w:val="7B605A41"/>
    <w:rsid w:val="7B605DDE"/>
    <w:rsid w:val="7B61196D"/>
    <w:rsid w:val="7B611E27"/>
    <w:rsid w:val="7B616991"/>
    <w:rsid w:val="7B622C97"/>
    <w:rsid w:val="7B62386D"/>
    <w:rsid w:val="7B623B57"/>
    <w:rsid w:val="7B62561B"/>
    <w:rsid w:val="7B6257E0"/>
    <w:rsid w:val="7B6273C9"/>
    <w:rsid w:val="7B636684"/>
    <w:rsid w:val="7B637AD6"/>
    <w:rsid w:val="7B637B74"/>
    <w:rsid w:val="7B640A69"/>
    <w:rsid w:val="7B640A94"/>
    <w:rsid w:val="7B6416BF"/>
    <w:rsid w:val="7B641EE9"/>
    <w:rsid w:val="7B6430E2"/>
    <w:rsid w:val="7B643159"/>
    <w:rsid w:val="7B643B78"/>
    <w:rsid w:val="7B6475E5"/>
    <w:rsid w:val="7B65062F"/>
    <w:rsid w:val="7B651B88"/>
    <w:rsid w:val="7B653635"/>
    <w:rsid w:val="7B653EB9"/>
    <w:rsid w:val="7B654DD5"/>
    <w:rsid w:val="7B65510B"/>
    <w:rsid w:val="7B65601C"/>
    <w:rsid w:val="7B662F01"/>
    <w:rsid w:val="7B66335D"/>
    <w:rsid w:val="7B6646EA"/>
    <w:rsid w:val="7B665911"/>
    <w:rsid w:val="7B667132"/>
    <w:rsid w:val="7B6709D5"/>
    <w:rsid w:val="7B6770D5"/>
    <w:rsid w:val="7B686B5E"/>
    <w:rsid w:val="7B687129"/>
    <w:rsid w:val="7B690757"/>
    <w:rsid w:val="7B691CFA"/>
    <w:rsid w:val="7B6929A8"/>
    <w:rsid w:val="7B694BFB"/>
    <w:rsid w:val="7B6969A9"/>
    <w:rsid w:val="7B6969E8"/>
    <w:rsid w:val="7B6A1361"/>
    <w:rsid w:val="7B6A461A"/>
    <w:rsid w:val="7B6A5478"/>
    <w:rsid w:val="7B6A58D0"/>
    <w:rsid w:val="7B6A5D5B"/>
    <w:rsid w:val="7B6B01B6"/>
    <w:rsid w:val="7B6B0973"/>
    <w:rsid w:val="7B6B5747"/>
    <w:rsid w:val="7B6B5AAA"/>
    <w:rsid w:val="7B6C452B"/>
    <w:rsid w:val="7B6C46EB"/>
    <w:rsid w:val="7B6C6299"/>
    <w:rsid w:val="7B6C6499"/>
    <w:rsid w:val="7B6C68E0"/>
    <w:rsid w:val="7B6D1B0B"/>
    <w:rsid w:val="7B6D3DD7"/>
    <w:rsid w:val="7B6E0463"/>
    <w:rsid w:val="7B6E0923"/>
    <w:rsid w:val="7B6E21EB"/>
    <w:rsid w:val="7B6E2211"/>
    <w:rsid w:val="7B6E2F9B"/>
    <w:rsid w:val="7B6E46DC"/>
    <w:rsid w:val="7B6E5F14"/>
    <w:rsid w:val="7B6F1AE6"/>
    <w:rsid w:val="7B6F293E"/>
    <w:rsid w:val="7B6F3B37"/>
    <w:rsid w:val="7B6F41BA"/>
    <w:rsid w:val="7B702240"/>
    <w:rsid w:val="7B70394E"/>
    <w:rsid w:val="7B705F8B"/>
    <w:rsid w:val="7B705FB9"/>
    <w:rsid w:val="7B7071DA"/>
    <w:rsid w:val="7B711D02"/>
    <w:rsid w:val="7B71246B"/>
    <w:rsid w:val="7B712AFC"/>
    <w:rsid w:val="7B713AB0"/>
    <w:rsid w:val="7B715E3D"/>
    <w:rsid w:val="7B72148A"/>
    <w:rsid w:val="7B723999"/>
    <w:rsid w:val="7B72472F"/>
    <w:rsid w:val="7B730B7C"/>
    <w:rsid w:val="7B737CB0"/>
    <w:rsid w:val="7B7414B2"/>
    <w:rsid w:val="7B742A9F"/>
    <w:rsid w:val="7B7446F1"/>
    <w:rsid w:val="7B744997"/>
    <w:rsid w:val="7B746E0D"/>
    <w:rsid w:val="7B7470FC"/>
    <w:rsid w:val="7B752E6E"/>
    <w:rsid w:val="7B7535A0"/>
    <w:rsid w:val="7B754FA9"/>
    <w:rsid w:val="7B75534E"/>
    <w:rsid w:val="7B7609A1"/>
    <w:rsid w:val="7B7610C6"/>
    <w:rsid w:val="7B762E74"/>
    <w:rsid w:val="7B765CC4"/>
    <w:rsid w:val="7B767318"/>
    <w:rsid w:val="7B770644"/>
    <w:rsid w:val="7B7707C5"/>
    <w:rsid w:val="7B7711A2"/>
    <w:rsid w:val="7B7731F9"/>
    <w:rsid w:val="7B780418"/>
    <w:rsid w:val="7B78122F"/>
    <w:rsid w:val="7B7817D1"/>
    <w:rsid w:val="7B783071"/>
    <w:rsid w:val="7B783090"/>
    <w:rsid w:val="7B785D5E"/>
    <w:rsid w:val="7B786BEC"/>
    <w:rsid w:val="7B7900AE"/>
    <w:rsid w:val="7B790879"/>
    <w:rsid w:val="7B7911BD"/>
    <w:rsid w:val="7B791B79"/>
    <w:rsid w:val="7B792C7F"/>
    <w:rsid w:val="7B795F28"/>
    <w:rsid w:val="7B797295"/>
    <w:rsid w:val="7B7A2964"/>
    <w:rsid w:val="7B7A3191"/>
    <w:rsid w:val="7B7A5674"/>
    <w:rsid w:val="7B7A57F4"/>
    <w:rsid w:val="7B7A6162"/>
    <w:rsid w:val="7B7A6E08"/>
    <w:rsid w:val="7B7A739C"/>
    <w:rsid w:val="7B7B492E"/>
    <w:rsid w:val="7B7B559F"/>
    <w:rsid w:val="7B7B56F1"/>
    <w:rsid w:val="7B7B66DC"/>
    <w:rsid w:val="7B7C2705"/>
    <w:rsid w:val="7B7C6799"/>
    <w:rsid w:val="7B7C6A2F"/>
    <w:rsid w:val="7B7D06A6"/>
    <w:rsid w:val="7B7D2454"/>
    <w:rsid w:val="7B7D4112"/>
    <w:rsid w:val="7B7D662F"/>
    <w:rsid w:val="7B7D6FA3"/>
    <w:rsid w:val="7B7D6FFF"/>
    <w:rsid w:val="7B7E0D9E"/>
    <w:rsid w:val="7B7E3B53"/>
    <w:rsid w:val="7B7E5546"/>
    <w:rsid w:val="7B7E5661"/>
    <w:rsid w:val="7B7F2E16"/>
    <w:rsid w:val="7B7F54F6"/>
    <w:rsid w:val="7B7F61CD"/>
    <w:rsid w:val="7B7F6540"/>
    <w:rsid w:val="7B7F748E"/>
    <w:rsid w:val="7B811411"/>
    <w:rsid w:val="7B814D89"/>
    <w:rsid w:val="7B820F17"/>
    <w:rsid w:val="7B821570"/>
    <w:rsid w:val="7B821819"/>
    <w:rsid w:val="7B8237F8"/>
    <w:rsid w:val="7B8239E9"/>
    <w:rsid w:val="7B82586C"/>
    <w:rsid w:val="7B825B1A"/>
    <w:rsid w:val="7B825CBD"/>
    <w:rsid w:val="7B827A6B"/>
    <w:rsid w:val="7B833D31"/>
    <w:rsid w:val="7B834B9A"/>
    <w:rsid w:val="7B835C53"/>
    <w:rsid w:val="7B840ECA"/>
    <w:rsid w:val="7B8437E3"/>
    <w:rsid w:val="7B843F41"/>
    <w:rsid w:val="7B8454C1"/>
    <w:rsid w:val="7B845591"/>
    <w:rsid w:val="7B8458D0"/>
    <w:rsid w:val="7B8475E5"/>
    <w:rsid w:val="7B850501"/>
    <w:rsid w:val="7B8507F3"/>
    <w:rsid w:val="7B851309"/>
    <w:rsid w:val="7B851445"/>
    <w:rsid w:val="7B8514C1"/>
    <w:rsid w:val="7B852963"/>
    <w:rsid w:val="7B8557BC"/>
    <w:rsid w:val="7B85717E"/>
    <w:rsid w:val="7B857F37"/>
    <w:rsid w:val="7B861AB8"/>
    <w:rsid w:val="7B8620AF"/>
    <w:rsid w:val="7B862EEE"/>
    <w:rsid w:val="7B86712E"/>
    <w:rsid w:val="7B867C36"/>
    <w:rsid w:val="7B870A41"/>
    <w:rsid w:val="7B875081"/>
    <w:rsid w:val="7B876E2F"/>
    <w:rsid w:val="7B877AB4"/>
    <w:rsid w:val="7B877D61"/>
    <w:rsid w:val="7B877DB1"/>
    <w:rsid w:val="7B8812E4"/>
    <w:rsid w:val="7B882C9D"/>
    <w:rsid w:val="7B890DF9"/>
    <w:rsid w:val="7B892BA7"/>
    <w:rsid w:val="7B892C14"/>
    <w:rsid w:val="7B8965EA"/>
    <w:rsid w:val="7B897BA3"/>
    <w:rsid w:val="7B8A3B83"/>
    <w:rsid w:val="7B8A4C7B"/>
    <w:rsid w:val="7B8A646D"/>
    <w:rsid w:val="7B8A691F"/>
    <w:rsid w:val="7B8B034F"/>
    <w:rsid w:val="7B8B2DC3"/>
    <w:rsid w:val="7B8B4B71"/>
    <w:rsid w:val="7B8B522E"/>
    <w:rsid w:val="7B8B5DA1"/>
    <w:rsid w:val="7B8C011C"/>
    <w:rsid w:val="7B8C039E"/>
    <w:rsid w:val="7B8C4003"/>
    <w:rsid w:val="7B8C6B3B"/>
    <w:rsid w:val="7B8D0445"/>
    <w:rsid w:val="7B8D0BA5"/>
    <w:rsid w:val="7B8D2351"/>
    <w:rsid w:val="7B8D2AD0"/>
    <w:rsid w:val="7B8D2AF3"/>
    <w:rsid w:val="7B8D4E98"/>
    <w:rsid w:val="7B8D6AD9"/>
    <w:rsid w:val="7B8D79B4"/>
    <w:rsid w:val="7B8E060D"/>
    <w:rsid w:val="7B8E2585"/>
    <w:rsid w:val="7B8E43C9"/>
    <w:rsid w:val="7B8E49EE"/>
    <w:rsid w:val="7B8E6410"/>
    <w:rsid w:val="7B8F3B56"/>
    <w:rsid w:val="7B8F3F36"/>
    <w:rsid w:val="7B8F65E6"/>
    <w:rsid w:val="7B9003DA"/>
    <w:rsid w:val="7B902FEF"/>
    <w:rsid w:val="7B903A4B"/>
    <w:rsid w:val="7B904EA5"/>
    <w:rsid w:val="7B910F06"/>
    <w:rsid w:val="7B912600"/>
    <w:rsid w:val="7B914152"/>
    <w:rsid w:val="7B915708"/>
    <w:rsid w:val="7B915F00"/>
    <w:rsid w:val="7B9164E4"/>
    <w:rsid w:val="7B917CAE"/>
    <w:rsid w:val="7B92052F"/>
    <w:rsid w:val="7B92225E"/>
    <w:rsid w:val="7B923CF3"/>
    <w:rsid w:val="7B923FB7"/>
    <w:rsid w:val="7B925423"/>
    <w:rsid w:val="7B926609"/>
    <w:rsid w:val="7B931C78"/>
    <w:rsid w:val="7B933826"/>
    <w:rsid w:val="7B933CE4"/>
    <w:rsid w:val="7B934F67"/>
    <w:rsid w:val="7B943A53"/>
    <w:rsid w:val="7B9447BC"/>
    <w:rsid w:val="7B94762C"/>
    <w:rsid w:val="7B950C60"/>
    <w:rsid w:val="7B95409C"/>
    <w:rsid w:val="7B954508"/>
    <w:rsid w:val="7B9559F0"/>
    <w:rsid w:val="7B95672D"/>
    <w:rsid w:val="7B963516"/>
    <w:rsid w:val="7B9638E8"/>
    <w:rsid w:val="7B964927"/>
    <w:rsid w:val="7B964991"/>
    <w:rsid w:val="7B9652C4"/>
    <w:rsid w:val="7B965803"/>
    <w:rsid w:val="7B967F48"/>
    <w:rsid w:val="7B970DE2"/>
    <w:rsid w:val="7B971874"/>
    <w:rsid w:val="7B973E48"/>
    <w:rsid w:val="7B9754EF"/>
    <w:rsid w:val="7B981A66"/>
    <w:rsid w:val="7B98336F"/>
    <w:rsid w:val="7B983FBF"/>
    <w:rsid w:val="7B984A64"/>
    <w:rsid w:val="7B9854E0"/>
    <w:rsid w:val="7B985E4C"/>
    <w:rsid w:val="7B98728E"/>
    <w:rsid w:val="7B987E6B"/>
    <w:rsid w:val="7B992269"/>
    <w:rsid w:val="7B9A0B28"/>
    <w:rsid w:val="7B9A1258"/>
    <w:rsid w:val="7B9A3032"/>
    <w:rsid w:val="7B9A6ABF"/>
    <w:rsid w:val="7B9A6B62"/>
    <w:rsid w:val="7B9B00A3"/>
    <w:rsid w:val="7B9B1FB8"/>
    <w:rsid w:val="7B9B28DB"/>
    <w:rsid w:val="7B9C6019"/>
    <w:rsid w:val="7B9D2679"/>
    <w:rsid w:val="7B9D2AF7"/>
    <w:rsid w:val="7B9D48A5"/>
    <w:rsid w:val="7B9D6653"/>
    <w:rsid w:val="7B9E0939"/>
    <w:rsid w:val="7B9E3097"/>
    <w:rsid w:val="7B9E5CB4"/>
    <w:rsid w:val="7B9F061D"/>
    <w:rsid w:val="7B9F23CB"/>
    <w:rsid w:val="7B9F32A3"/>
    <w:rsid w:val="7B9F3343"/>
    <w:rsid w:val="7B9F5BE5"/>
    <w:rsid w:val="7B9F609A"/>
    <w:rsid w:val="7B9F63AF"/>
    <w:rsid w:val="7B9F686F"/>
    <w:rsid w:val="7BA03720"/>
    <w:rsid w:val="7BA07EF1"/>
    <w:rsid w:val="7BA1205C"/>
    <w:rsid w:val="7BA14395"/>
    <w:rsid w:val="7BA143F9"/>
    <w:rsid w:val="7BA15F11"/>
    <w:rsid w:val="7BA21E8B"/>
    <w:rsid w:val="7BA21EBB"/>
    <w:rsid w:val="7BA23C69"/>
    <w:rsid w:val="7BA268EC"/>
    <w:rsid w:val="7BA27C26"/>
    <w:rsid w:val="7BA3331B"/>
    <w:rsid w:val="7BA35487"/>
    <w:rsid w:val="7BA35FF6"/>
    <w:rsid w:val="7BA36A76"/>
    <w:rsid w:val="7BA379EC"/>
    <w:rsid w:val="7BA40E98"/>
    <w:rsid w:val="7BA41D67"/>
    <w:rsid w:val="7BA43362"/>
    <w:rsid w:val="7BA43BC2"/>
    <w:rsid w:val="7BA43E85"/>
    <w:rsid w:val="7BA455C0"/>
    <w:rsid w:val="7BA46085"/>
    <w:rsid w:val="7BA478C7"/>
    <w:rsid w:val="7BA479E1"/>
    <w:rsid w:val="7BA52085"/>
    <w:rsid w:val="7BA52D59"/>
    <w:rsid w:val="7BA53958"/>
    <w:rsid w:val="7BA56654"/>
    <w:rsid w:val="7BA619AB"/>
    <w:rsid w:val="7BA61C9C"/>
    <w:rsid w:val="7BA6229F"/>
    <w:rsid w:val="7BA62944"/>
    <w:rsid w:val="7BA63D52"/>
    <w:rsid w:val="7BA666A8"/>
    <w:rsid w:val="7BA66FD7"/>
    <w:rsid w:val="7BA67BFD"/>
    <w:rsid w:val="7BA67DAD"/>
    <w:rsid w:val="7BA7127F"/>
    <w:rsid w:val="7BA7327D"/>
    <w:rsid w:val="7BA75723"/>
    <w:rsid w:val="7BA768A4"/>
    <w:rsid w:val="7BA81783"/>
    <w:rsid w:val="7BA9149B"/>
    <w:rsid w:val="7BA92E3E"/>
    <w:rsid w:val="7BA93249"/>
    <w:rsid w:val="7BA934F5"/>
    <w:rsid w:val="7BA97CB8"/>
    <w:rsid w:val="7BAA2A14"/>
    <w:rsid w:val="7BAA4093"/>
    <w:rsid w:val="7BAA630F"/>
    <w:rsid w:val="7BAA759E"/>
    <w:rsid w:val="7BAB0D70"/>
    <w:rsid w:val="7BAB2F3D"/>
    <w:rsid w:val="7BAB30CB"/>
    <w:rsid w:val="7BAB59C4"/>
    <w:rsid w:val="7BAB6ACF"/>
    <w:rsid w:val="7BAB6FC2"/>
    <w:rsid w:val="7BAB7F15"/>
    <w:rsid w:val="7BAC2407"/>
    <w:rsid w:val="7BAC2D3A"/>
    <w:rsid w:val="7BAC4A52"/>
    <w:rsid w:val="7BAC4AE8"/>
    <w:rsid w:val="7BAC5B0E"/>
    <w:rsid w:val="7BAD06C2"/>
    <w:rsid w:val="7BAD06F6"/>
    <w:rsid w:val="7BAD0F8C"/>
    <w:rsid w:val="7BAD14E3"/>
    <w:rsid w:val="7BAD61AB"/>
    <w:rsid w:val="7BAD6226"/>
    <w:rsid w:val="7BAD63B4"/>
    <w:rsid w:val="7BAD6D4A"/>
    <w:rsid w:val="7BAD6F9E"/>
    <w:rsid w:val="7BAE042E"/>
    <w:rsid w:val="7BAE1B6F"/>
    <w:rsid w:val="7BAE2FFF"/>
    <w:rsid w:val="7BAE7A80"/>
    <w:rsid w:val="7BAF2764"/>
    <w:rsid w:val="7BAF2D7E"/>
    <w:rsid w:val="7BAF448F"/>
    <w:rsid w:val="7BAF65BA"/>
    <w:rsid w:val="7BAF6DFA"/>
    <w:rsid w:val="7BB0591F"/>
    <w:rsid w:val="7BB06386"/>
    <w:rsid w:val="7BB072FF"/>
    <w:rsid w:val="7BB120FE"/>
    <w:rsid w:val="7BB1340F"/>
    <w:rsid w:val="7BB16060"/>
    <w:rsid w:val="7BB1707E"/>
    <w:rsid w:val="7BB21B01"/>
    <w:rsid w:val="7BB21B83"/>
    <w:rsid w:val="7BB22216"/>
    <w:rsid w:val="7BB265A2"/>
    <w:rsid w:val="7BB27C4D"/>
    <w:rsid w:val="7BB3104F"/>
    <w:rsid w:val="7BB310BF"/>
    <w:rsid w:val="7BB3142A"/>
    <w:rsid w:val="7BB31795"/>
    <w:rsid w:val="7BB340C8"/>
    <w:rsid w:val="7BB35E76"/>
    <w:rsid w:val="7BB37C24"/>
    <w:rsid w:val="7BB408EF"/>
    <w:rsid w:val="7BB4583D"/>
    <w:rsid w:val="7BB46A6D"/>
    <w:rsid w:val="7BB46E71"/>
    <w:rsid w:val="7BB502FC"/>
    <w:rsid w:val="7BB51BEE"/>
    <w:rsid w:val="7BB5313A"/>
    <w:rsid w:val="7BB5432D"/>
    <w:rsid w:val="7BB549E8"/>
    <w:rsid w:val="7BB57E40"/>
    <w:rsid w:val="7BB60D9E"/>
    <w:rsid w:val="7BB61791"/>
    <w:rsid w:val="7BB61AD4"/>
    <w:rsid w:val="7BB61B49"/>
    <w:rsid w:val="7BB63955"/>
    <w:rsid w:val="7BB64763"/>
    <w:rsid w:val="7BB66A25"/>
    <w:rsid w:val="7BB67714"/>
    <w:rsid w:val="7BB73BB8"/>
    <w:rsid w:val="7BB74B3B"/>
    <w:rsid w:val="7BB75966"/>
    <w:rsid w:val="7BB81318"/>
    <w:rsid w:val="7BB816DF"/>
    <w:rsid w:val="7BB840B1"/>
    <w:rsid w:val="7BB84E92"/>
    <w:rsid w:val="7BB86763"/>
    <w:rsid w:val="7BB875AB"/>
    <w:rsid w:val="7BB87930"/>
    <w:rsid w:val="7BB9229C"/>
    <w:rsid w:val="7BB9260E"/>
    <w:rsid w:val="7BB94FEF"/>
    <w:rsid w:val="7BBA0112"/>
    <w:rsid w:val="7BBA0674"/>
    <w:rsid w:val="7BBA2B26"/>
    <w:rsid w:val="7BBA3F8C"/>
    <w:rsid w:val="7BBA5457"/>
    <w:rsid w:val="7BBA7205"/>
    <w:rsid w:val="7BBB0320"/>
    <w:rsid w:val="7BBB1D8B"/>
    <w:rsid w:val="7BBB2A32"/>
    <w:rsid w:val="7BBB329F"/>
    <w:rsid w:val="7BBB7894"/>
    <w:rsid w:val="7BBC1AD5"/>
    <w:rsid w:val="7BBC2F7D"/>
    <w:rsid w:val="7BBD0E2B"/>
    <w:rsid w:val="7BBD2674"/>
    <w:rsid w:val="7BBD6D32"/>
    <w:rsid w:val="7BBD718A"/>
    <w:rsid w:val="7BBE3909"/>
    <w:rsid w:val="7BBE42A1"/>
    <w:rsid w:val="7BBF136A"/>
    <w:rsid w:val="7BBF55AB"/>
    <w:rsid w:val="7BBF5ACE"/>
    <w:rsid w:val="7BBF676B"/>
    <w:rsid w:val="7BBF6A7E"/>
    <w:rsid w:val="7BBF778D"/>
    <w:rsid w:val="7BBF7A6F"/>
    <w:rsid w:val="7BC00D88"/>
    <w:rsid w:val="7BC01A25"/>
    <w:rsid w:val="7BC035FC"/>
    <w:rsid w:val="7BC03BDB"/>
    <w:rsid w:val="7BC0464E"/>
    <w:rsid w:val="7BC05414"/>
    <w:rsid w:val="7BC07196"/>
    <w:rsid w:val="7BC10593"/>
    <w:rsid w:val="7BC10D1D"/>
    <w:rsid w:val="7BC10DC0"/>
    <w:rsid w:val="7BC10FF9"/>
    <w:rsid w:val="7BC127BC"/>
    <w:rsid w:val="7BC128C3"/>
    <w:rsid w:val="7BC1385D"/>
    <w:rsid w:val="7BC14128"/>
    <w:rsid w:val="7BC167E5"/>
    <w:rsid w:val="7BC21475"/>
    <w:rsid w:val="7BC2255B"/>
    <w:rsid w:val="7BC2255D"/>
    <w:rsid w:val="7BC22CA1"/>
    <w:rsid w:val="7BC25745"/>
    <w:rsid w:val="7BC31066"/>
    <w:rsid w:val="7BC311C4"/>
    <w:rsid w:val="7BC35BE8"/>
    <w:rsid w:val="7BC406A6"/>
    <w:rsid w:val="7BC41E31"/>
    <w:rsid w:val="7BC42AAA"/>
    <w:rsid w:val="7BC43E42"/>
    <w:rsid w:val="7BC462D5"/>
    <w:rsid w:val="7BC475ED"/>
    <w:rsid w:val="7BC55225"/>
    <w:rsid w:val="7BC57958"/>
    <w:rsid w:val="7BC57DF6"/>
    <w:rsid w:val="7BC6204D"/>
    <w:rsid w:val="7BC63DFB"/>
    <w:rsid w:val="7BC65BA9"/>
    <w:rsid w:val="7BC71922"/>
    <w:rsid w:val="7BC72716"/>
    <w:rsid w:val="7BC736D0"/>
    <w:rsid w:val="7BC77A34"/>
    <w:rsid w:val="7BC77D65"/>
    <w:rsid w:val="7BC81F79"/>
    <w:rsid w:val="7BC84A7A"/>
    <w:rsid w:val="7BC938EC"/>
    <w:rsid w:val="7BC9391B"/>
    <w:rsid w:val="7BC97448"/>
    <w:rsid w:val="7BC97C07"/>
    <w:rsid w:val="7BCA1097"/>
    <w:rsid w:val="7BCA20A4"/>
    <w:rsid w:val="7BCA2E6F"/>
    <w:rsid w:val="7BCB08AD"/>
    <w:rsid w:val="7BCB3ADF"/>
    <w:rsid w:val="7BCB7664"/>
    <w:rsid w:val="7BCB7956"/>
    <w:rsid w:val="7BCC0CE6"/>
    <w:rsid w:val="7BCC28D6"/>
    <w:rsid w:val="7BCC50F8"/>
    <w:rsid w:val="7BCC6F38"/>
    <w:rsid w:val="7BCD482A"/>
    <w:rsid w:val="7BCD5499"/>
    <w:rsid w:val="7BCE0755"/>
    <w:rsid w:val="7BCE0D64"/>
    <w:rsid w:val="7BCE0E0C"/>
    <w:rsid w:val="7BCE20A0"/>
    <w:rsid w:val="7BCE2CB0"/>
    <w:rsid w:val="7BCE62D7"/>
    <w:rsid w:val="7BCE7A18"/>
    <w:rsid w:val="7BCE7DDC"/>
    <w:rsid w:val="7BCF3A79"/>
    <w:rsid w:val="7BCF674F"/>
    <w:rsid w:val="7BD007D6"/>
    <w:rsid w:val="7BD047B9"/>
    <w:rsid w:val="7BD0529E"/>
    <w:rsid w:val="7BD057ED"/>
    <w:rsid w:val="7BD06A28"/>
    <w:rsid w:val="7BD137C8"/>
    <w:rsid w:val="7BD1454E"/>
    <w:rsid w:val="7BD176E8"/>
    <w:rsid w:val="7BD2042C"/>
    <w:rsid w:val="7BD209F2"/>
    <w:rsid w:val="7BD227A0"/>
    <w:rsid w:val="7BD23582"/>
    <w:rsid w:val="7BD302C6"/>
    <w:rsid w:val="7BD30458"/>
    <w:rsid w:val="7BD30CB9"/>
    <w:rsid w:val="7BD31671"/>
    <w:rsid w:val="7BD32074"/>
    <w:rsid w:val="7BD34015"/>
    <w:rsid w:val="7BD36518"/>
    <w:rsid w:val="7BD42149"/>
    <w:rsid w:val="7BD43E60"/>
    <w:rsid w:val="7BD4694B"/>
    <w:rsid w:val="7BD5403F"/>
    <w:rsid w:val="7BD561AA"/>
    <w:rsid w:val="7BD61D91"/>
    <w:rsid w:val="7BD6269F"/>
    <w:rsid w:val="7BD633C7"/>
    <w:rsid w:val="7BD65F29"/>
    <w:rsid w:val="7BD6763A"/>
    <w:rsid w:val="7BD7220B"/>
    <w:rsid w:val="7BD73F68"/>
    <w:rsid w:val="7BD76009"/>
    <w:rsid w:val="7BD76A40"/>
    <w:rsid w:val="7BD77DB7"/>
    <w:rsid w:val="7BD81D81"/>
    <w:rsid w:val="7BD83518"/>
    <w:rsid w:val="7BD858DD"/>
    <w:rsid w:val="7BD92F92"/>
    <w:rsid w:val="7BD94B2B"/>
    <w:rsid w:val="7BDA0B8C"/>
    <w:rsid w:val="7BDA1655"/>
    <w:rsid w:val="7BDA3403"/>
    <w:rsid w:val="7BDA7895"/>
    <w:rsid w:val="7BDA78A7"/>
    <w:rsid w:val="7BDB06D8"/>
    <w:rsid w:val="7BDB2820"/>
    <w:rsid w:val="7BDB5A03"/>
    <w:rsid w:val="7BDB744B"/>
    <w:rsid w:val="7BDC34AC"/>
    <w:rsid w:val="7BDC361F"/>
    <w:rsid w:val="7BDC53CD"/>
    <w:rsid w:val="7BDC6EF3"/>
    <w:rsid w:val="7BDC717B"/>
    <w:rsid w:val="7BDD1145"/>
    <w:rsid w:val="7BDD15CE"/>
    <w:rsid w:val="7BDD22DC"/>
    <w:rsid w:val="7BDD2BFC"/>
    <w:rsid w:val="7BDD2EF3"/>
    <w:rsid w:val="7BDD39EC"/>
    <w:rsid w:val="7BDD4054"/>
    <w:rsid w:val="7BDD493C"/>
    <w:rsid w:val="7BDE07E1"/>
    <w:rsid w:val="7BDE0F2D"/>
    <w:rsid w:val="7BDE1C4F"/>
    <w:rsid w:val="7BDE3AD1"/>
    <w:rsid w:val="7BDE72D2"/>
    <w:rsid w:val="7BDE7397"/>
    <w:rsid w:val="7BDE7DCD"/>
    <w:rsid w:val="7BDF42EA"/>
    <w:rsid w:val="7BDF5FB7"/>
    <w:rsid w:val="7BDF6C6B"/>
    <w:rsid w:val="7BE016DD"/>
    <w:rsid w:val="7BE01E2D"/>
    <w:rsid w:val="7BE10C35"/>
    <w:rsid w:val="7BE10CCC"/>
    <w:rsid w:val="7BE11B8C"/>
    <w:rsid w:val="7BE12CFE"/>
    <w:rsid w:val="7BE134DF"/>
    <w:rsid w:val="7BE1474D"/>
    <w:rsid w:val="7BE14791"/>
    <w:rsid w:val="7BE15183"/>
    <w:rsid w:val="7BE158A4"/>
    <w:rsid w:val="7BE20509"/>
    <w:rsid w:val="7BE25086"/>
    <w:rsid w:val="7BE259C9"/>
    <w:rsid w:val="7BE25BDD"/>
    <w:rsid w:val="7BE2675B"/>
    <w:rsid w:val="7BE277B8"/>
    <w:rsid w:val="7BE3139E"/>
    <w:rsid w:val="7BE33949"/>
    <w:rsid w:val="7BE36A1F"/>
    <w:rsid w:val="7BE40725"/>
    <w:rsid w:val="7BE41C3E"/>
    <w:rsid w:val="7BE424D4"/>
    <w:rsid w:val="7BE43362"/>
    <w:rsid w:val="7BE43EE1"/>
    <w:rsid w:val="7BE451FE"/>
    <w:rsid w:val="7BE47E04"/>
    <w:rsid w:val="7BE5158F"/>
    <w:rsid w:val="7BE55D49"/>
    <w:rsid w:val="7BE6095C"/>
    <w:rsid w:val="7BE614C3"/>
    <w:rsid w:val="7BE6624C"/>
    <w:rsid w:val="7BE6712F"/>
    <w:rsid w:val="7BE67D30"/>
    <w:rsid w:val="7BE67FFA"/>
    <w:rsid w:val="7BE705BF"/>
    <w:rsid w:val="7BE710FD"/>
    <w:rsid w:val="7BE72D90"/>
    <w:rsid w:val="7BE73D72"/>
    <w:rsid w:val="7BE75B20"/>
    <w:rsid w:val="7BE81995"/>
    <w:rsid w:val="7BE81EEB"/>
    <w:rsid w:val="7BE81FC4"/>
    <w:rsid w:val="7BE82D0A"/>
    <w:rsid w:val="7BE86C17"/>
    <w:rsid w:val="7BE91898"/>
    <w:rsid w:val="7BE92EDF"/>
    <w:rsid w:val="7BE95D3C"/>
    <w:rsid w:val="7BE97915"/>
    <w:rsid w:val="7BEA22C0"/>
    <w:rsid w:val="7BEA48CC"/>
    <w:rsid w:val="7BEA585E"/>
    <w:rsid w:val="7BEA5DDA"/>
    <w:rsid w:val="7BEA637F"/>
    <w:rsid w:val="7BEA7BE2"/>
    <w:rsid w:val="7BEB3862"/>
    <w:rsid w:val="7BEB4ADB"/>
    <w:rsid w:val="7BEB5659"/>
    <w:rsid w:val="7BEB6691"/>
    <w:rsid w:val="7BEB6C3E"/>
    <w:rsid w:val="7BEC1388"/>
    <w:rsid w:val="7BEC2635"/>
    <w:rsid w:val="7BEC2FA1"/>
    <w:rsid w:val="7BEC370A"/>
    <w:rsid w:val="7BEC37C4"/>
    <w:rsid w:val="7BEC3DE0"/>
    <w:rsid w:val="7BEC5BD4"/>
    <w:rsid w:val="7BEC7A07"/>
    <w:rsid w:val="7BED02ED"/>
    <w:rsid w:val="7BED1889"/>
    <w:rsid w:val="7BED4431"/>
    <w:rsid w:val="7BED6E3F"/>
    <w:rsid w:val="7BEE3352"/>
    <w:rsid w:val="7BEE5100"/>
    <w:rsid w:val="7BEF4F27"/>
    <w:rsid w:val="7BEF6D13"/>
    <w:rsid w:val="7BF00E78"/>
    <w:rsid w:val="7BF02C26"/>
    <w:rsid w:val="7BF10DD0"/>
    <w:rsid w:val="7BF11314"/>
    <w:rsid w:val="7BF15AEF"/>
    <w:rsid w:val="7BF15FCE"/>
    <w:rsid w:val="7BF17918"/>
    <w:rsid w:val="7BF208B9"/>
    <w:rsid w:val="7BF2196F"/>
    <w:rsid w:val="7BF22E42"/>
    <w:rsid w:val="7BF23BF8"/>
    <w:rsid w:val="7BF24976"/>
    <w:rsid w:val="7BF24BF0"/>
    <w:rsid w:val="7BF26BCF"/>
    <w:rsid w:val="7BF279ED"/>
    <w:rsid w:val="7BF30969"/>
    <w:rsid w:val="7BF3182E"/>
    <w:rsid w:val="7BF31A9A"/>
    <w:rsid w:val="7BF330DA"/>
    <w:rsid w:val="7BF344C5"/>
    <w:rsid w:val="7BF34E53"/>
    <w:rsid w:val="7BF35018"/>
    <w:rsid w:val="7BF630F4"/>
    <w:rsid w:val="7BF70A19"/>
    <w:rsid w:val="7BF70EA8"/>
    <w:rsid w:val="7BF73FB5"/>
    <w:rsid w:val="7BF754E3"/>
    <w:rsid w:val="7BF77FDC"/>
    <w:rsid w:val="7BF81544"/>
    <w:rsid w:val="7BF81ADB"/>
    <w:rsid w:val="7BF81CA7"/>
    <w:rsid w:val="7BF82690"/>
    <w:rsid w:val="7BF86A4E"/>
    <w:rsid w:val="7BF86C91"/>
    <w:rsid w:val="7BF87D2D"/>
    <w:rsid w:val="7BF9054F"/>
    <w:rsid w:val="7BF947CA"/>
    <w:rsid w:val="7BF94AD1"/>
    <w:rsid w:val="7BF94F37"/>
    <w:rsid w:val="7BF96078"/>
    <w:rsid w:val="7BF961F8"/>
    <w:rsid w:val="7BFA127A"/>
    <w:rsid w:val="7BFA1CF7"/>
    <w:rsid w:val="7BFA3AA5"/>
    <w:rsid w:val="7BFA423B"/>
    <w:rsid w:val="7BFA474F"/>
    <w:rsid w:val="7BFA4AD6"/>
    <w:rsid w:val="7BFA5853"/>
    <w:rsid w:val="7BFA6585"/>
    <w:rsid w:val="7BFA6EA2"/>
    <w:rsid w:val="7BFC00F6"/>
    <w:rsid w:val="7BFC15CB"/>
    <w:rsid w:val="7BFC40D0"/>
    <w:rsid w:val="7BFC46F8"/>
    <w:rsid w:val="7BFC4C99"/>
    <w:rsid w:val="7BFC5A6F"/>
    <w:rsid w:val="7BFC7DD9"/>
    <w:rsid w:val="7BFD122E"/>
    <w:rsid w:val="7BFD27E5"/>
    <w:rsid w:val="7BFD3595"/>
    <w:rsid w:val="7BFD5343"/>
    <w:rsid w:val="7BFD7A8B"/>
    <w:rsid w:val="7BFE17E7"/>
    <w:rsid w:val="7BFE53B6"/>
    <w:rsid w:val="7BFE6C1E"/>
    <w:rsid w:val="7BFF2E69"/>
    <w:rsid w:val="7BFF420D"/>
    <w:rsid w:val="7BFF59D9"/>
    <w:rsid w:val="7BFF5E95"/>
    <w:rsid w:val="7BFF730D"/>
    <w:rsid w:val="7C001521"/>
    <w:rsid w:val="7C00265E"/>
    <w:rsid w:val="7C0028A7"/>
    <w:rsid w:val="7C003083"/>
    <w:rsid w:val="7C00423D"/>
    <w:rsid w:val="7C00549E"/>
    <w:rsid w:val="7C010E9C"/>
    <w:rsid w:val="7C016BE2"/>
    <w:rsid w:val="7C0177BF"/>
    <w:rsid w:val="7C021BBA"/>
    <w:rsid w:val="7C02295A"/>
    <w:rsid w:val="7C023EBE"/>
    <w:rsid w:val="7C025DE8"/>
    <w:rsid w:val="7C026B55"/>
    <w:rsid w:val="7C030293"/>
    <w:rsid w:val="7C031BFF"/>
    <w:rsid w:val="7C034363"/>
    <w:rsid w:val="7C035210"/>
    <w:rsid w:val="7C03604C"/>
    <w:rsid w:val="7C04112E"/>
    <w:rsid w:val="7C041228"/>
    <w:rsid w:val="7C04233A"/>
    <w:rsid w:val="7C042B76"/>
    <w:rsid w:val="7C044924"/>
    <w:rsid w:val="7C04597D"/>
    <w:rsid w:val="7C0466D2"/>
    <w:rsid w:val="7C052990"/>
    <w:rsid w:val="7C0559EB"/>
    <w:rsid w:val="7C055E42"/>
    <w:rsid w:val="7C056FFE"/>
    <w:rsid w:val="7C06069C"/>
    <w:rsid w:val="7C061372"/>
    <w:rsid w:val="7C062EFD"/>
    <w:rsid w:val="7C063C52"/>
    <w:rsid w:val="7C064B27"/>
    <w:rsid w:val="7C0654D7"/>
    <w:rsid w:val="7C066719"/>
    <w:rsid w:val="7C071DCA"/>
    <w:rsid w:val="7C07213F"/>
    <w:rsid w:val="7C075600"/>
    <w:rsid w:val="7C076A11"/>
    <w:rsid w:val="7C077BEE"/>
    <w:rsid w:val="7C077CA0"/>
    <w:rsid w:val="7C0823C1"/>
    <w:rsid w:val="7C084414"/>
    <w:rsid w:val="7C0861C2"/>
    <w:rsid w:val="7C08775D"/>
    <w:rsid w:val="7C087E92"/>
    <w:rsid w:val="7C09018C"/>
    <w:rsid w:val="7C091F3A"/>
    <w:rsid w:val="7C092067"/>
    <w:rsid w:val="7C09217B"/>
    <w:rsid w:val="7C092B3C"/>
    <w:rsid w:val="7C092FAF"/>
    <w:rsid w:val="7C094087"/>
    <w:rsid w:val="7C094CC5"/>
    <w:rsid w:val="7C0957BD"/>
    <w:rsid w:val="7C096CB3"/>
    <w:rsid w:val="7C0A347A"/>
    <w:rsid w:val="7C0A4762"/>
    <w:rsid w:val="7C0A54CC"/>
    <w:rsid w:val="7C0B048F"/>
    <w:rsid w:val="7C0B3F04"/>
    <w:rsid w:val="7C0B4193"/>
    <w:rsid w:val="7C0B56E4"/>
    <w:rsid w:val="7C0B6016"/>
    <w:rsid w:val="7C0B79BA"/>
    <w:rsid w:val="7C0B7A60"/>
    <w:rsid w:val="7C0C4446"/>
    <w:rsid w:val="7C0C4D81"/>
    <w:rsid w:val="7C0D1A2A"/>
    <w:rsid w:val="7C0D37D8"/>
    <w:rsid w:val="7C0D6A6D"/>
    <w:rsid w:val="7C0E12FE"/>
    <w:rsid w:val="7C0E1746"/>
    <w:rsid w:val="7C0E2B00"/>
    <w:rsid w:val="7C0E57A2"/>
    <w:rsid w:val="7C0E7550"/>
    <w:rsid w:val="7C0F2262"/>
    <w:rsid w:val="7C0F40E4"/>
    <w:rsid w:val="7C101182"/>
    <w:rsid w:val="7C10151B"/>
    <w:rsid w:val="7C101E3B"/>
    <w:rsid w:val="7C1032C9"/>
    <w:rsid w:val="7C1034D9"/>
    <w:rsid w:val="7C103AFC"/>
    <w:rsid w:val="7C105077"/>
    <w:rsid w:val="7C10651E"/>
    <w:rsid w:val="7C11144F"/>
    <w:rsid w:val="7C113B0B"/>
    <w:rsid w:val="7C113C8B"/>
    <w:rsid w:val="7C120DEF"/>
    <w:rsid w:val="7C122B9D"/>
    <w:rsid w:val="7C124EAC"/>
    <w:rsid w:val="7C127041"/>
    <w:rsid w:val="7C13330F"/>
    <w:rsid w:val="7C13573C"/>
    <w:rsid w:val="7C135A05"/>
    <w:rsid w:val="7C13614C"/>
    <w:rsid w:val="7C136915"/>
    <w:rsid w:val="7C1403B6"/>
    <w:rsid w:val="7C1410C2"/>
    <w:rsid w:val="7C143FA0"/>
    <w:rsid w:val="7C147F59"/>
    <w:rsid w:val="7C15024B"/>
    <w:rsid w:val="7C1508DF"/>
    <w:rsid w:val="7C151FF6"/>
    <w:rsid w:val="7C1521AD"/>
    <w:rsid w:val="7C154281"/>
    <w:rsid w:val="7C1563E8"/>
    <w:rsid w:val="7C156B31"/>
    <w:rsid w:val="7C157FB9"/>
    <w:rsid w:val="7C1606FC"/>
    <w:rsid w:val="7C16730D"/>
    <w:rsid w:val="7C170A46"/>
    <w:rsid w:val="7C1728A9"/>
    <w:rsid w:val="7C173C21"/>
    <w:rsid w:val="7C174657"/>
    <w:rsid w:val="7C1747AA"/>
    <w:rsid w:val="7C175F5D"/>
    <w:rsid w:val="7C1810F3"/>
    <w:rsid w:val="7C181810"/>
    <w:rsid w:val="7C18217D"/>
    <w:rsid w:val="7C18228E"/>
    <w:rsid w:val="7C183F2B"/>
    <w:rsid w:val="7C184888"/>
    <w:rsid w:val="7C185238"/>
    <w:rsid w:val="7C187048"/>
    <w:rsid w:val="7C1903CF"/>
    <w:rsid w:val="7C1911A1"/>
    <w:rsid w:val="7C1913C6"/>
    <w:rsid w:val="7C191868"/>
    <w:rsid w:val="7C191FBE"/>
    <w:rsid w:val="7C1A00D5"/>
    <w:rsid w:val="7C1A1A8C"/>
    <w:rsid w:val="7C1A33F0"/>
    <w:rsid w:val="7C1A35C8"/>
    <w:rsid w:val="7C1A42A6"/>
    <w:rsid w:val="7C1A535C"/>
    <w:rsid w:val="7C1A6567"/>
    <w:rsid w:val="7C1A66F4"/>
    <w:rsid w:val="7C1A6E55"/>
    <w:rsid w:val="7C1B0BF1"/>
    <w:rsid w:val="7C1B1352"/>
    <w:rsid w:val="7C1B2114"/>
    <w:rsid w:val="7C1B371A"/>
    <w:rsid w:val="7C1B3905"/>
    <w:rsid w:val="7C1B47BB"/>
    <w:rsid w:val="7C1B48DE"/>
    <w:rsid w:val="7C1B5441"/>
    <w:rsid w:val="7C1C080B"/>
    <w:rsid w:val="7C1C102D"/>
    <w:rsid w:val="7C1C1C6D"/>
    <w:rsid w:val="7C1C20E2"/>
    <w:rsid w:val="7C1C3A1B"/>
    <w:rsid w:val="7C1C519D"/>
    <w:rsid w:val="7C1C63D6"/>
    <w:rsid w:val="7C1C7EBF"/>
    <w:rsid w:val="7C1D1542"/>
    <w:rsid w:val="7C1D5F2C"/>
    <w:rsid w:val="7C1D6686"/>
    <w:rsid w:val="7C1E1C5F"/>
    <w:rsid w:val="7C1E3C37"/>
    <w:rsid w:val="7C1E48DD"/>
    <w:rsid w:val="7C1F0082"/>
    <w:rsid w:val="7C1F175E"/>
    <w:rsid w:val="7C1F1A1D"/>
    <w:rsid w:val="7C1F350C"/>
    <w:rsid w:val="7C1F46EF"/>
    <w:rsid w:val="7C1F52BA"/>
    <w:rsid w:val="7C1F5E30"/>
    <w:rsid w:val="7C1F73B3"/>
    <w:rsid w:val="7C2032FD"/>
    <w:rsid w:val="7C2050D3"/>
    <w:rsid w:val="7C2072C0"/>
    <w:rsid w:val="7C211032"/>
    <w:rsid w:val="7C211BE0"/>
    <w:rsid w:val="7C215C81"/>
    <w:rsid w:val="7C217BBC"/>
    <w:rsid w:val="7C220854"/>
    <w:rsid w:val="7C221596"/>
    <w:rsid w:val="7C223B47"/>
    <w:rsid w:val="7C224DAA"/>
    <w:rsid w:val="7C225146"/>
    <w:rsid w:val="7C23124E"/>
    <w:rsid w:val="7C232FFC"/>
    <w:rsid w:val="7C2342B9"/>
    <w:rsid w:val="7C234BC8"/>
    <w:rsid w:val="7C236788"/>
    <w:rsid w:val="7C240B22"/>
    <w:rsid w:val="7C2420C0"/>
    <w:rsid w:val="7C246D74"/>
    <w:rsid w:val="7C2470D1"/>
    <w:rsid w:val="7C247848"/>
    <w:rsid w:val="7C2550EF"/>
    <w:rsid w:val="7C256E30"/>
    <w:rsid w:val="7C2570AD"/>
    <w:rsid w:val="7C262AEC"/>
    <w:rsid w:val="7C26471C"/>
    <w:rsid w:val="7C26489A"/>
    <w:rsid w:val="7C266648"/>
    <w:rsid w:val="7C266F05"/>
    <w:rsid w:val="7C26738C"/>
    <w:rsid w:val="7C272E40"/>
    <w:rsid w:val="7C274002"/>
    <w:rsid w:val="7C274BD5"/>
    <w:rsid w:val="7C275A52"/>
    <w:rsid w:val="7C28344E"/>
    <w:rsid w:val="7C2860C0"/>
    <w:rsid w:val="7C28708E"/>
    <w:rsid w:val="7C290372"/>
    <w:rsid w:val="7C290560"/>
    <w:rsid w:val="7C29139F"/>
    <w:rsid w:val="7C291AB3"/>
    <w:rsid w:val="7C293D95"/>
    <w:rsid w:val="7C29438A"/>
    <w:rsid w:val="7C296138"/>
    <w:rsid w:val="7C29660D"/>
    <w:rsid w:val="7C296857"/>
    <w:rsid w:val="7C2A25DC"/>
    <w:rsid w:val="7C2A39E8"/>
    <w:rsid w:val="7C2B0102"/>
    <w:rsid w:val="7C2B0690"/>
    <w:rsid w:val="7C2B11EA"/>
    <w:rsid w:val="7C2B3C5E"/>
    <w:rsid w:val="7C2B4416"/>
    <w:rsid w:val="7C2B4D9C"/>
    <w:rsid w:val="7C2B5AD1"/>
    <w:rsid w:val="7C2C2D36"/>
    <w:rsid w:val="7C2C4E3E"/>
    <w:rsid w:val="7C2C5863"/>
    <w:rsid w:val="7C2C5A13"/>
    <w:rsid w:val="7C2D1160"/>
    <w:rsid w:val="7C2D4640"/>
    <w:rsid w:val="7C2D53A1"/>
    <w:rsid w:val="7C2D5C29"/>
    <w:rsid w:val="7C2D698E"/>
    <w:rsid w:val="7C2D79D7"/>
    <w:rsid w:val="7C2E1319"/>
    <w:rsid w:val="7C2E3505"/>
    <w:rsid w:val="7C2E374F"/>
    <w:rsid w:val="7C2E38B6"/>
    <w:rsid w:val="7C2E4B36"/>
    <w:rsid w:val="7C2F0013"/>
    <w:rsid w:val="7C2F2C73"/>
    <w:rsid w:val="7C2F41E4"/>
    <w:rsid w:val="7C2F4920"/>
    <w:rsid w:val="7C2F624D"/>
    <w:rsid w:val="7C2F642F"/>
    <w:rsid w:val="7C2F7BF3"/>
    <w:rsid w:val="7C2F7FCD"/>
    <w:rsid w:val="7C300EEB"/>
    <w:rsid w:val="7C302E61"/>
    <w:rsid w:val="7C303DC7"/>
    <w:rsid w:val="7C304AD2"/>
    <w:rsid w:val="7C305719"/>
    <w:rsid w:val="7C30634E"/>
    <w:rsid w:val="7C3074C7"/>
    <w:rsid w:val="7C310FBF"/>
    <w:rsid w:val="7C3116D5"/>
    <w:rsid w:val="7C31253B"/>
    <w:rsid w:val="7C313630"/>
    <w:rsid w:val="7C322B65"/>
    <w:rsid w:val="7C323129"/>
    <w:rsid w:val="7C32323F"/>
    <w:rsid w:val="7C324F0E"/>
    <w:rsid w:val="7C324FAC"/>
    <w:rsid w:val="7C325A95"/>
    <w:rsid w:val="7C325B93"/>
    <w:rsid w:val="7C3323AF"/>
    <w:rsid w:val="7C333A78"/>
    <w:rsid w:val="7C335344"/>
    <w:rsid w:val="7C336FB7"/>
    <w:rsid w:val="7C34248C"/>
    <w:rsid w:val="7C34430E"/>
    <w:rsid w:val="7C344B14"/>
    <w:rsid w:val="7C350F81"/>
    <w:rsid w:val="7C353720"/>
    <w:rsid w:val="7C354ADD"/>
    <w:rsid w:val="7C356751"/>
    <w:rsid w:val="7C356F5C"/>
    <w:rsid w:val="7C357419"/>
    <w:rsid w:val="7C3617EF"/>
    <w:rsid w:val="7C3664B7"/>
    <w:rsid w:val="7C3666C5"/>
    <w:rsid w:val="7C372603"/>
    <w:rsid w:val="7C373739"/>
    <w:rsid w:val="7C3741AD"/>
    <w:rsid w:val="7C37432E"/>
    <w:rsid w:val="7C375547"/>
    <w:rsid w:val="7C375908"/>
    <w:rsid w:val="7C3873BB"/>
    <w:rsid w:val="7C3906A6"/>
    <w:rsid w:val="7C3920D1"/>
    <w:rsid w:val="7C39256C"/>
    <w:rsid w:val="7C39281F"/>
    <w:rsid w:val="7C394E4D"/>
    <w:rsid w:val="7C3953F4"/>
    <w:rsid w:val="7C397E67"/>
    <w:rsid w:val="7C3A0345"/>
    <w:rsid w:val="7C3A12F7"/>
    <w:rsid w:val="7C3A20F4"/>
    <w:rsid w:val="7C3A2A38"/>
    <w:rsid w:val="7C3A35C2"/>
    <w:rsid w:val="7C3A5A85"/>
    <w:rsid w:val="7C3A6597"/>
    <w:rsid w:val="7C3B57E2"/>
    <w:rsid w:val="7C3B5F55"/>
    <w:rsid w:val="7C3B62FE"/>
    <w:rsid w:val="7C3C01A9"/>
    <w:rsid w:val="7C3C2310"/>
    <w:rsid w:val="7C3C3F90"/>
    <w:rsid w:val="7C3C40BE"/>
    <w:rsid w:val="7C3C5380"/>
    <w:rsid w:val="7C3C5695"/>
    <w:rsid w:val="7C3C6104"/>
    <w:rsid w:val="7C3C7C24"/>
    <w:rsid w:val="7C3D0A6B"/>
    <w:rsid w:val="7C3D13B9"/>
    <w:rsid w:val="7C3D36A0"/>
    <w:rsid w:val="7C3D3992"/>
    <w:rsid w:val="7C3E1BE4"/>
    <w:rsid w:val="7C3E2849"/>
    <w:rsid w:val="7C3E5E27"/>
    <w:rsid w:val="7C3E7E36"/>
    <w:rsid w:val="7C3F33EF"/>
    <w:rsid w:val="7C3F595C"/>
    <w:rsid w:val="7C40059A"/>
    <w:rsid w:val="7C40555D"/>
    <w:rsid w:val="7C407D3A"/>
    <w:rsid w:val="7C4101DE"/>
    <w:rsid w:val="7C4116D4"/>
    <w:rsid w:val="7C411E2E"/>
    <w:rsid w:val="7C413482"/>
    <w:rsid w:val="7C4165F9"/>
    <w:rsid w:val="7C4210C6"/>
    <w:rsid w:val="7C423455"/>
    <w:rsid w:val="7C427BA7"/>
    <w:rsid w:val="7C431DAC"/>
    <w:rsid w:val="7C43522B"/>
    <w:rsid w:val="7C437572"/>
    <w:rsid w:val="7C440408"/>
    <w:rsid w:val="7C441232"/>
    <w:rsid w:val="7C442420"/>
    <w:rsid w:val="7C442F72"/>
    <w:rsid w:val="7C444101"/>
    <w:rsid w:val="7C4449B9"/>
    <w:rsid w:val="7C444D20"/>
    <w:rsid w:val="7C444F7A"/>
    <w:rsid w:val="7C4466BB"/>
    <w:rsid w:val="7C454D85"/>
    <w:rsid w:val="7C457B4B"/>
    <w:rsid w:val="7C460DC5"/>
    <w:rsid w:val="7C46246B"/>
    <w:rsid w:val="7C464F3C"/>
    <w:rsid w:val="7C466638"/>
    <w:rsid w:val="7C466C22"/>
    <w:rsid w:val="7C466CEA"/>
    <w:rsid w:val="7C4738FB"/>
    <w:rsid w:val="7C474452"/>
    <w:rsid w:val="7C474CC8"/>
    <w:rsid w:val="7C474FB9"/>
    <w:rsid w:val="7C476F91"/>
    <w:rsid w:val="7C480CB4"/>
    <w:rsid w:val="7C482A62"/>
    <w:rsid w:val="7C484810"/>
    <w:rsid w:val="7C490589"/>
    <w:rsid w:val="7C4919FF"/>
    <w:rsid w:val="7C492337"/>
    <w:rsid w:val="7C492FAC"/>
    <w:rsid w:val="7C493F37"/>
    <w:rsid w:val="7C4952BD"/>
    <w:rsid w:val="7C495338"/>
    <w:rsid w:val="7C495407"/>
    <w:rsid w:val="7C495B7E"/>
    <w:rsid w:val="7C4A4BBD"/>
    <w:rsid w:val="7C4A6EA2"/>
    <w:rsid w:val="7C4B05FD"/>
    <w:rsid w:val="7C4B2DF5"/>
    <w:rsid w:val="7C4B4301"/>
    <w:rsid w:val="7C4B484E"/>
    <w:rsid w:val="7C4B60AF"/>
    <w:rsid w:val="7C4C033D"/>
    <w:rsid w:val="7C4C0DE8"/>
    <w:rsid w:val="7C4C3AC8"/>
    <w:rsid w:val="7C4D0EAE"/>
    <w:rsid w:val="7C4D3857"/>
    <w:rsid w:val="7C4D39E7"/>
    <w:rsid w:val="7C4D62CB"/>
    <w:rsid w:val="7C4D7B29"/>
    <w:rsid w:val="7C4E233E"/>
    <w:rsid w:val="7C4E5A56"/>
    <w:rsid w:val="7C4E5B9F"/>
    <w:rsid w:val="7C4F13B3"/>
    <w:rsid w:val="7C4F2043"/>
    <w:rsid w:val="7C4F37CE"/>
    <w:rsid w:val="7C4F39D0"/>
    <w:rsid w:val="7C4F3D9D"/>
    <w:rsid w:val="7C4F3DF1"/>
    <w:rsid w:val="7C500013"/>
    <w:rsid w:val="7C501917"/>
    <w:rsid w:val="7C5036C5"/>
    <w:rsid w:val="7C504814"/>
    <w:rsid w:val="7C504C5E"/>
    <w:rsid w:val="7C50546A"/>
    <w:rsid w:val="7C506DB5"/>
    <w:rsid w:val="7C507B69"/>
    <w:rsid w:val="7C52031C"/>
    <w:rsid w:val="7C52251F"/>
    <w:rsid w:val="7C5238E1"/>
    <w:rsid w:val="7C523B48"/>
    <w:rsid w:val="7C52568F"/>
    <w:rsid w:val="7C5331B5"/>
    <w:rsid w:val="7C541407"/>
    <w:rsid w:val="7C541FEE"/>
    <w:rsid w:val="7C543F68"/>
    <w:rsid w:val="7C5451D6"/>
    <w:rsid w:val="7C5461B0"/>
    <w:rsid w:val="7C546CEA"/>
    <w:rsid w:val="7C55339C"/>
    <w:rsid w:val="7C5533D1"/>
    <w:rsid w:val="7C553D24"/>
    <w:rsid w:val="7C5549F1"/>
    <w:rsid w:val="7C555EFF"/>
    <w:rsid w:val="7C556F2D"/>
    <w:rsid w:val="7C557CAA"/>
    <w:rsid w:val="7C560815"/>
    <w:rsid w:val="7C570EF7"/>
    <w:rsid w:val="7C572CA5"/>
    <w:rsid w:val="7C574A54"/>
    <w:rsid w:val="7C574B40"/>
    <w:rsid w:val="7C574BD1"/>
    <w:rsid w:val="7C574C5C"/>
    <w:rsid w:val="7C576A48"/>
    <w:rsid w:val="7C577BA2"/>
    <w:rsid w:val="7C58080F"/>
    <w:rsid w:val="7C58433F"/>
    <w:rsid w:val="7C584880"/>
    <w:rsid w:val="7C585349"/>
    <w:rsid w:val="7C585FC1"/>
    <w:rsid w:val="7C59010E"/>
    <w:rsid w:val="7C590CE3"/>
    <w:rsid w:val="7C594C70"/>
    <w:rsid w:val="7C595D10"/>
    <w:rsid w:val="7C5962E3"/>
    <w:rsid w:val="7C596A1E"/>
    <w:rsid w:val="7C5A2796"/>
    <w:rsid w:val="7C5A5822"/>
    <w:rsid w:val="7C5A738D"/>
    <w:rsid w:val="7C5B09E8"/>
    <w:rsid w:val="7C5B19F3"/>
    <w:rsid w:val="7C5B389B"/>
    <w:rsid w:val="7C5B627D"/>
    <w:rsid w:val="7C5B73A5"/>
    <w:rsid w:val="7C5C02BC"/>
    <w:rsid w:val="7C5C0ADD"/>
    <w:rsid w:val="7C5C2C63"/>
    <w:rsid w:val="7C5C69CA"/>
    <w:rsid w:val="7C5D270E"/>
    <w:rsid w:val="7C5D3168"/>
    <w:rsid w:val="7C5D31DF"/>
    <w:rsid w:val="7C5E1373"/>
    <w:rsid w:val="7C5E39FA"/>
    <w:rsid w:val="7C5E4034"/>
    <w:rsid w:val="7C5E5DE2"/>
    <w:rsid w:val="7C5F1B5A"/>
    <w:rsid w:val="7C5F1B82"/>
    <w:rsid w:val="7C5F32C3"/>
    <w:rsid w:val="7C5F7689"/>
    <w:rsid w:val="7C5F7DAC"/>
    <w:rsid w:val="7C603012"/>
    <w:rsid w:val="7C605FBA"/>
    <w:rsid w:val="7C6072C3"/>
    <w:rsid w:val="7C613B24"/>
    <w:rsid w:val="7C614FC8"/>
    <w:rsid w:val="7C6158D2"/>
    <w:rsid w:val="7C615A99"/>
    <w:rsid w:val="7C617073"/>
    <w:rsid w:val="7C621C44"/>
    <w:rsid w:val="7C62236A"/>
    <w:rsid w:val="7C625E73"/>
    <w:rsid w:val="7C6278AB"/>
    <w:rsid w:val="7C63164A"/>
    <w:rsid w:val="7C631977"/>
    <w:rsid w:val="7C632651"/>
    <w:rsid w:val="7C63329B"/>
    <w:rsid w:val="7C634EEF"/>
    <w:rsid w:val="7C635AEE"/>
    <w:rsid w:val="7C635F0A"/>
    <w:rsid w:val="7C63693D"/>
    <w:rsid w:val="7C63789C"/>
    <w:rsid w:val="7C6427C5"/>
    <w:rsid w:val="7C644564"/>
    <w:rsid w:val="7C650133"/>
    <w:rsid w:val="7C651AC5"/>
    <w:rsid w:val="7C653614"/>
    <w:rsid w:val="7C6543BF"/>
    <w:rsid w:val="7C6561D2"/>
    <w:rsid w:val="7C656F84"/>
    <w:rsid w:val="7C6576E8"/>
    <w:rsid w:val="7C66113B"/>
    <w:rsid w:val="7C662EE9"/>
    <w:rsid w:val="7C66368D"/>
    <w:rsid w:val="7C663C84"/>
    <w:rsid w:val="7C66550D"/>
    <w:rsid w:val="7C66550F"/>
    <w:rsid w:val="7C666B45"/>
    <w:rsid w:val="7C666E84"/>
    <w:rsid w:val="7C66738C"/>
    <w:rsid w:val="7C680B6E"/>
    <w:rsid w:val="7C681690"/>
    <w:rsid w:val="7C683105"/>
    <w:rsid w:val="7C6831A5"/>
    <w:rsid w:val="7C68376D"/>
    <w:rsid w:val="7C684375"/>
    <w:rsid w:val="7C6846DD"/>
    <w:rsid w:val="7C684872"/>
    <w:rsid w:val="7C684EB3"/>
    <w:rsid w:val="7C686C61"/>
    <w:rsid w:val="7C686CEB"/>
    <w:rsid w:val="7C691707"/>
    <w:rsid w:val="7C6929D9"/>
    <w:rsid w:val="7C695791"/>
    <w:rsid w:val="7C696F46"/>
    <w:rsid w:val="7C6A0C2B"/>
    <w:rsid w:val="7C6A260E"/>
    <w:rsid w:val="7C6A3D34"/>
    <w:rsid w:val="7C6A4215"/>
    <w:rsid w:val="7C6A6C95"/>
    <w:rsid w:val="7C6B04FF"/>
    <w:rsid w:val="7C6B41FC"/>
    <w:rsid w:val="7C6B6551"/>
    <w:rsid w:val="7C6C3563"/>
    <w:rsid w:val="7C6C4C03"/>
    <w:rsid w:val="7C6C61D8"/>
    <w:rsid w:val="7C6D071B"/>
    <w:rsid w:val="7C6D14FF"/>
    <w:rsid w:val="7C6D24C9"/>
    <w:rsid w:val="7C6D4186"/>
    <w:rsid w:val="7C6D4D5F"/>
    <w:rsid w:val="7C6D72D5"/>
    <w:rsid w:val="7C6F0797"/>
    <w:rsid w:val="7C6F7604"/>
    <w:rsid w:val="7C6F7F88"/>
    <w:rsid w:val="7C6F7FEF"/>
    <w:rsid w:val="7C7015D0"/>
    <w:rsid w:val="7C701FB9"/>
    <w:rsid w:val="7C703D67"/>
    <w:rsid w:val="7C705B15"/>
    <w:rsid w:val="7C706DF3"/>
    <w:rsid w:val="7C706FA8"/>
    <w:rsid w:val="7C710DDD"/>
    <w:rsid w:val="7C72188D"/>
    <w:rsid w:val="7C722083"/>
    <w:rsid w:val="7C723BCA"/>
    <w:rsid w:val="7C725330"/>
    <w:rsid w:val="7C725D31"/>
    <w:rsid w:val="7C726C6A"/>
    <w:rsid w:val="7C727ADF"/>
    <w:rsid w:val="7C7302D4"/>
    <w:rsid w:val="7C731488"/>
    <w:rsid w:val="7C737503"/>
    <w:rsid w:val="7C7430F7"/>
    <w:rsid w:val="7C743857"/>
    <w:rsid w:val="7C75137E"/>
    <w:rsid w:val="7C7549F6"/>
    <w:rsid w:val="7C7554E9"/>
    <w:rsid w:val="7C756275"/>
    <w:rsid w:val="7C7568D9"/>
    <w:rsid w:val="7C7575D0"/>
    <w:rsid w:val="7C760AB3"/>
    <w:rsid w:val="7C76154A"/>
    <w:rsid w:val="7C762E09"/>
    <w:rsid w:val="7C766450"/>
    <w:rsid w:val="7C7729DA"/>
    <w:rsid w:val="7C772AB6"/>
    <w:rsid w:val="7C774546"/>
    <w:rsid w:val="7C7750F6"/>
    <w:rsid w:val="7C77588F"/>
    <w:rsid w:val="7C776EA4"/>
    <w:rsid w:val="7C782AF9"/>
    <w:rsid w:val="7C7833DB"/>
    <w:rsid w:val="7C783E6A"/>
    <w:rsid w:val="7C784970"/>
    <w:rsid w:val="7C78680A"/>
    <w:rsid w:val="7C790E6E"/>
    <w:rsid w:val="7C7911EC"/>
    <w:rsid w:val="7C7911FB"/>
    <w:rsid w:val="7C792C1C"/>
    <w:rsid w:val="7C794251"/>
    <w:rsid w:val="7C794793"/>
    <w:rsid w:val="7C7A3A9F"/>
    <w:rsid w:val="7C7A4BE6"/>
    <w:rsid w:val="7C7A50A1"/>
    <w:rsid w:val="7C7A51EF"/>
    <w:rsid w:val="7C7A678A"/>
    <w:rsid w:val="7C7B2E38"/>
    <w:rsid w:val="7C7B6EFD"/>
    <w:rsid w:val="7C7B7EBB"/>
    <w:rsid w:val="7C7C0412"/>
    <w:rsid w:val="7C7C0679"/>
    <w:rsid w:val="7C7C2599"/>
    <w:rsid w:val="7C7C270C"/>
    <w:rsid w:val="7C7C3741"/>
    <w:rsid w:val="7C7C3A34"/>
    <w:rsid w:val="7C7C44BA"/>
    <w:rsid w:val="7C7C4F74"/>
    <w:rsid w:val="7C7C6538"/>
    <w:rsid w:val="7C7D63B4"/>
    <w:rsid w:val="7C7E0232"/>
    <w:rsid w:val="7C7E140B"/>
    <w:rsid w:val="7C7E289D"/>
    <w:rsid w:val="7C7F1F88"/>
    <w:rsid w:val="7C7F2629"/>
    <w:rsid w:val="7C7F399E"/>
    <w:rsid w:val="7C7F3FAA"/>
    <w:rsid w:val="7C7F6337"/>
    <w:rsid w:val="7C7F6CC3"/>
    <w:rsid w:val="7C8021FC"/>
    <w:rsid w:val="7C802460"/>
    <w:rsid w:val="7C8103FE"/>
    <w:rsid w:val="7C8105FA"/>
    <w:rsid w:val="7C811954"/>
    <w:rsid w:val="7C8141C6"/>
    <w:rsid w:val="7C815F74"/>
    <w:rsid w:val="7C81665C"/>
    <w:rsid w:val="7C816776"/>
    <w:rsid w:val="7C817D22"/>
    <w:rsid w:val="7C8215F3"/>
    <w:rsid w:val="7C8216C2"/>
    <w:rsid w:val="7C8217B4"/>
    <w:rsid w:val="7C82398E"/>
    <w:rsid w:val="7C8250B4"/>
    <w:rsid w:val="7C82712A"/>
    <w:rsid w:val="7C830F7C"/>
    <w:rsid w:val="7C831CEC"/>
    <w:rsid w:val="7C834966"/>
    <w:rsid w:val="7C835BE3"/>
    <w:rsid w:val="7C8431E1"/>
    <w:rsid w:val="7C8530D0"/>
    <w:rsid w:val="7C85389C"/>
    <w:rsid w:val="7C854CE8"/>
    <w:rsid w:val="7C854FDD"/>
    <w:rsid w:val="7C855A65"/>
    <w:rsid w:val="7C8617DD"/>
    <w:rsid w:val="7C86358B"/>
    <w:rsid w:val="7C867B0A"/>
    <w:rsid w:val="7C87349D"/>
    <w:rsid w:val="7C8778FD"/>
    <w:rsid w:val="7C88221D"/>
    <w:rsid w:val="7C88395E"/>
    <w:rsid w:val="7C883AF4"/>
    <w:rsid w:val="7C883D59"/>
    <w:rsid w:val="7C885555"/>
    <w:rsid w:val="7C891F21"/>
    <w:rsid w:val="7C893C25"/>
    <w:rsid w:val="7C894DEE"/>
    <w:rsid w:val="7C896BD7"/>
    <w:rsid w:val="7C8A307B"/>
    <w:rsid w:val="7C8A32C0"/>
    <w:rsid w:val="7C8A4E29"/>
    <w:rsid w:val="7C8B294F"/>
    <w:rsid w:val="7C8B38B7"/>
    <w:rsid w:val="7C8B4721"/>
    <w:rsid w:val="7C8B48C7"/>
    <w:rsid w:val="7C8B5ABC"/>
    <w:rsid w:val="7C8B6DF3"/>
    <w:rsid w:val="7C8C0083"/>
    <w:rsid w:val="7C8C4232"/>
    <w:rsid w:val="7C8C4B5A"/>
    <w:rsid w:val="7C8C507A"/>
    <w:rsid w:val="7C8C6328"/>
    <w:rsid w:val="7C8C7F88"/>
    <w:rsid w:val="7C8D2B6B"/>
    <w:rsid w:val="7C8D3682"/>
    <w:rsid w:val="7C8D3F62"/>
    <w:rsid w:val="7C8D4639"/>
    <w:rsid w:val="7C8D4919"/>
    <w:rsid w:val="7C8D4C4A"/>
    <w:rsid w:val="7C8D6434"/>
    <w:rsid w:val="7C8D66C7"/>
    <w:rsid w:val="7C8D6874"/>
    <w:rsid w:val="7C8E135F"/>
    <w:rsid w:val="7C8E138F"/>
    <w:rsid w:val="7C8E41ED"/>
    <w:rsid w:val="7C8E6FD1"/>
    <w:rsid w:val="7C8E750C"/>
    <w:rsid w:val="7C8F0691"/>
    <w:rsid w:val="7C8F243F"/>
    <w:rsid w:val="7C9016CF"/>
    <w:rsid w:val="7C902574"/>
    <w:rsid w:val="7C9057AB"/>
    <w:rsid w:val="7C9061B7"/>
    <w:rsid w:val="7C91234B"/>
    <w:rsid w:val="7C914409"/>
    <w:rsid w:val="7C916151"/>
    <w:rsid w:val="7C920181"/>
    <w:rsid w:val="7C920B8D"/>
    <w:rsid w:val="7C921F30"/>
    <w:rsid w:val="7C926DE2"/>
    <w:rsid w:val="7C92745D"/>
    <w:rsid w:val="7C927D47"/>
    <w:rsid w:val="7C930A71"/>
    <w:rsid w:val="7C93160E"/>
    <w:rsid w:val="7C937137"/>
    <w:rsid w:val="7C937D02"/>
    <w:rsid w:val="7C940642"/>
    <w:rsid w:val="7C945CA8"/>
    <w:rsid w:val="7C9460F5"/>
    <w:rsid w:val="7C947A56"/>
    <w:rsid w:val="7C950127"/>
    <w:rsid w:val="7C953391"/>
    <w:rsid w:val="7C9537CE"/>
    <w:rsid w:val="7C954809"/>
    <w:rsid w:val="7C95557C"/>
    <w:rsid w:val="7C9608ED"/>
    <w:rsid w:val="7C961F1B"/>
    <w:rsid w:val="7C963E04"/>
    <w:rsid w:val="7C964821"/>
    <w:rsid w:val="7C965F62"/>
    <w:rsid w:val="7C9663DB"/>
    <w:rsid w:val="7C970BC2"/>
    <w:rsid w:val="7C9716CF"/>
    <w:rsid w:val="7C975798"/>
    <w:rsid w:val="7C977546"/>
    <w:rsid w:val="7C98378F"/>
    <w:rsid w:val="7C984E9C"/>
    <w:rsid w:val="7C9862AA"/>
    <w:rsid w:val="7C99127B"/>
    <w:rsid w:val="7C991510"/>
    <w:rsid w:val="7C992075"/>
    <w:rsid w:val="7C994BAF"/>
    <w:rsid w:val="7C99506C"/>
    <w:rsid w:val="7C996121"/>
    <w:rsid w:val="7C9A0DE4"/>
    <w:rsid w:val="7C9A4C62"/>
    <w:rsid w:val="7C9A4DD4"/>
    <w:rsid w:val="7C9A7A0D"/>
    <w:rsid w:val="7C9B0829"/>
    <w:rsid w:val="7C9B1DD4"/>
    <w:rsid w:val="7C9B4CF5"/>
    <w:rsid w:val="7C9B5288"/>
    <w:rsid w:val="7C9B63F7"/>
    <w:rsid w:val="7C9B68F0"/>
    <w:rsid w:val="7C9B6AAB"/>
    <w:rsid w:val="7C9B7036"/>
    <w:rsid w:val="7C9C2DAE"/>
    <w:rsid w:val="7C9C4B5C"/>
    <w:rsid w:val="7C9D0E2A"/>
    <w:rsid w:val="7C9D1506"/>
    <w:rsid w:val="7C9D3956"/>
    <w:rsid w:val="7C9E2682"/>
    <w:rsid w:val="7C9E2D75"/>
    <w:rsid w:val="7C9E5B84"/>
    <w:rsid w:val="7C9E7F2E"/>
    <w:rsid w:val="7C9F2A6B"/>
    <w:rsid w:val="7C9F4920"/>
    <w:rsid w:val="7CA004A4"/>
    <w:rsid w:val="7CA0289E"/>
    <w:rsid w:val="7CA04133"/>
    <w:rsid w:val="7CA04663"/>
    <w:rsid w:val="7CA047EC"/>
    <w:rsid w:val="7CA102A2"/>
    <w:rsid w:val="7CA103C5"/>
    <w:rsid w:val="7CA13087"/>
    <w:rsid w:val="7CA13F21"/>
    <w:rsid w:val="7CA17C32"/>
    <w:rsid w:val="7CA22B05"/>
    <w:rsid w:val="7CA25995"/>
    <w:rsid w:val="7CA32558"/>
    <w:rsid w:val="7CA3413D"/>
    <w:rsid w:val="7CA35EEB"/>
    <w:rsid w:val="7CA37C99"/>
    <w:rsid w:val="7CA419F6"/>
    <w:rsid w:val="7CA41DDD"/>
    <w:rsid w:val="7CA46A4B"/>
    <w:rsid w:val="7CA471D9"/>
    <w:rsid w:val="7CA5194C"/>
    <w:rsid w:val="7CA51D30"/>
    <w:rsid w:val="7CA56F5A"/>
    <w:rsid w:val="7CA62955"/>
    <w:rsid w:val="7CA64316"/>
    <w:rsid w:val="7CA66735"/>
    <w:rsid w:val="7CA66CF0"/>
    <w:rsid w:val="7CA67789"/>
    <w:rsid w:val="7CA703D3"/>
    <w:rsid w:val="7CA756B5"/>
    <w:rsid w:val="7CA757A6"/>
    <w:rsid w:val="7CA8482B"/>
    <w:rsid w:val="7CA852AF"/>
    <w:rsid w:val="7CA8740A"/>
    <w:rsid w:val="7CA87EF2"/>
    <w:rsid w:val="7CA91423"/>
    <w:rsid w:val="7CA9195E"/>
    <w:rsid w:val="7CA923D0"/>
    <w:rsid w:val="7CA94EC1"/>
    <w:rsid w:val="7CA9669F"/>
    <w:rsid w:val="7CAA0F1D"/>
    <w:rsid w:val="7CAA54CB"/>
    <w:rsid w:val="7CAA6C20"/>
    <w:rsid w:val="7CAA7279"/>
    <w:rsid w:val="7CAA79A2"/>
    <w:rsid w:val="7CAB1391"/>
    <w:rsid w:val="7CAB3263"/>
    <w:rsid w:val="7CAB3CB7"/>
    <w:rsid w:val="7CAB44D0"/>
    <w:rsid w:val="7CAB4D9F"/>
    <w:rsid w:val="7CAB5E34"/>
    <w:rsid w:val="7CAC3171"/>
    <w:rsid w:val="7CAC392E"/>
    <w:rsid w:val="7CAC66D2"/>
    <w:rsid w:val="7CAD0B17"/>
    <w:rsid w:val="7CAD2AA8"/>
    <w:rsid w:val="7CAD4FBB"/>
    <w:rsid w:val="7CAD5B40"/>
    <w:rsid w:val="7CAD6D69"/>
    <w:rsid w:val="7CAE5679"/>
    <w:rsid w:val="7CAE58CB"/>
    <w:rsid w:val="7CAF4890"/>
    <w:rsid w:val="7CAF663E"/>
    <w:rsid w:val="7CB00608"/>
    <w:rsid w:val="7CB01793"/>
    <w:rsid w:val="7CB06347"/>
    <w:rsid w:val="7CB11429"/>
    <w:rsid w:val="7CB13FFA"/>
    <w:rsid w:val="7CB15751"/>
    <w:rsid w:val="7CB21B52"/>
    <w:rsid w:val="7CB2293D"/>
    <w:rsid w:val="7CB24380"/>
    <w:rsid w:val="7CB2612E"/>
    <w:rsid w:val="7CB26CCA"/>
    <w:rsid w:val="7CB26E8E"/>
    <w:rsid w:val="7CB27C5A"/>
    <w:rsid w:val="7CB3005B"/>
    <w:rsid w:val="7CB400F8"/>
    <w:rsid w:val="7CB41C7C"/>
    <w:rsid w:val="7CB41EA6"/>
    <w:rsid w:val="7CB43A42"/>
    <w:rsid w:val="7CB4634A"/>
    <w:rsid w:val="7CB51C83"/>
    <w:rsid w:val="7CB5746F"/>
    <w:rsid w:val="7CB60A92"/>
    <w:rsid w:val="7CB63E70"/>
    <w:rsid w:val="7CB65C1E"/>
    <w:rsid w:val="7CB71996"/>
    <w:rsid w:val="7CB7260C"/>
    <w:rsid w:val="7CB73744"/>
    <w:rsid w:val="7CB73983"/>
    <w:rsid w:val="7CB74439"/>
    <w:rsid w:val="7CB774C8"/>
    <w:rsid w:val="7CB77E6C"/>
    <w:rsid w:val="7CB80DA4"/>
    <w:rsid w:val="7CB812FC"/>
    <w:rsid w:val="7CB81FB8"/>
    <w:rsid w:val="7CB8672B"/>
    <w:rsid w:val="7CB90D14"/>
    <w:rsid w:val="7CB94571"/>
    <w:rsid w:val="7CB95D48"/>
    <w:rsid w:val="7CB974BC"/>
    <w:rsid w:val="7CBA0E63"/>
    <w:rsid w:val="7CBA4FE2"/>
    <w:rsid w:val="7CBA535D"/>
    <w:rsid w:val="7CBA5D89"/>
    <w:rsid w:val="7CBA635B"/>
    <w:rsid w:val="7CBB1486"/>
    <w:rsid w:val="7CBB2A7B"/>
    <w:rsid w:val="7CBB3234"/>
    <w:rsid w:val="7CBB4EBA"/>
    <w:rsid w:val="7CBB56DA"/>
    <w:rsid w:val="7CBB7BCF"/>
    <w:rsid w:val="7CBC0D5A"/>
    <w:rsid w:val="7CBC110D"/>
    <w:rsid w:val="7CBC1FB5"/>
    <w:rsid w:val="7CBC2F3F"/>
    <w:rsid w:val="7CBC3252"/>
    <w:rsid w:val="7CBC6344"/>
    <w:rsid w:val="7CBC6FAC"/>
    <w:rsid w:val="7CBC7628"/>
    <w:rsid w:val="7CBD0569"/>
    <w:rsid w:val="7CBD07BD"/>
    <w:rsid w:val="7CBD27A6"/>
    <w:rsid w:val="7CBD35DA"/>
    <w:rsid w:val="7CBE0F77"/>
    <w:rsid w:val="7CBE3DDC"/>
    <w:rsid w:val="7CBE4AD3"/>
    <w:rsid w:val="7CBE7AB5"/>
    <w:rsid w:val="7CBF0152"/>
    <w:rsid w:val="7CBF4632"/>
    <w:rsid w:val="7CC0084B"/>
    <w:rsid w:val="7CC03375"/>
    <w:rsid w:val="7CC04CEF"/>
    <w:rsid w:val="7CC06C61"/>
    <w:rsid w:val="7CC07A8E"/>
    <w:rsid w:val="7CC107CD"/>
    <w:rsid w:val="7CC12815"/>
    <w:rsid w:val="7CC13D48"/>
    <w:rsid w:val="7CC145C3"/>
    <w:rsid w:val="7CC15905"/>
    <w:rsid w:val="7CC17FE8"/>
    <w:rsid w:val="7CC27239"/>
    <w:rsid w:val="7CC320EC"/>
    <w:rsid w:val="7CC3658D"/>
    <w:rsid w:val="7CC36F66"/>
    <w:rsid w:val="7CC4295A"/>
    <w:rsid w:val="7CC50D2F"/>
    <w:rsid w:val="7CC51192"/>
    <w:rsid w:val="7CC5190B"/>
    <w:rsid w:val="7CC52470"/>
    <w:rsid w:val="7CC52A0D"/>
    <w:rsid w:val="7CC539C8"/>
    <w:rsid w:val="7CC54A4F"/>
    <w:rsid w:val="7CC54FB9"/>
    <w:rsid w:val="7CC557B0"/>
    <w:rsid w:val="7CC56BCD"/>
    <w:rsid w:val="7CC5735A"/>
    <w:rsid w:val="7CC61924"/>
    <w:rsid w:val="7CC61B41"/>
    <w:rsid w:val="7CC72903"/>
    <w:rsid w:val="7CC74D90"/>
    <w:rsid w:val="7CC7607D"/>
    <w:rsid w:val="7CC77B99"/>
    <w:rsid w:val="7CC77E2B"/>
    <w:rsid w:val="7CC829EC"/>
    <w:rsid w:val="7CC84817"/>
    <w:rsid w:val="7CC84CF4"/>
    <w:rsid w:val="7CC85951"/>
    <w:rsid w:val="7CC913C0"/>
    <w:rsid w:val="7CC945D3"/>
    <w:rsid w:val="7CCA16C9"/>
    <w:rsid w:val="7CCA2B94"/>
    <w:rsid w:val="7CCA31F5"/>
    <w:rsid w:val="7CCA63A7"/>
    <w:rsid w:val="7CCA6417"/>
    <w:rsid w:val="7CCB41CD"/>
    <w:rsid w:val="7CCB441F"/>
    <w:rsid w:val="7CCB5CC7"/>
    <w:rsid w:val="7CCC0C02"/>
    <w:rsid w:val="7CCC2935"/>
    <w:rsid w:val="7CCC3693"/>
    <w:rsid w:val="7CCC5441"/>
    <w:rsid w:val="7CCD11BA"/>
    <w:rsid w:val="7CCD2092"/>
    <w:rsid w:val="7CCD289A"/>
    <w:rsid w:val="7CCD2F68"/>
    <w:rsid w:val="7CCD36B9"/>
    <w:rsid w:val="7CCD4D16"/>
    <w:rsid w:val="7CCD5EEB"/>
    <w:rsid w:val="7CCD7925"/>
    <w:rsid w:val="7CCE2A52"/>
    <w:rsid w:val="7CCE36DE"/>
    <w:rsid w:val="7CCE4C63"/>
    <w:rsid w:val="7CCE6CCB"/>
    <w:rsid w:val="7CCE7877"/>
    <w:rsid w:val="7CCF0A8E"/>
    <w:rsid w:val="7CCF1D9C"/>
    <w:rsid w:val="7CCF4260"/>
    <w:rsid w:val="7CCF49B2"/>
    <w:rsid w:val="7CCF5402"/>
    <w:rsid w:val="7CCF60F3"/>
    <w:rsid w:val="7CD00D1B"/>
    <w:rsid w:val="7CD018CC"/>
    <w:rsid w:val="7CD0417E"/>
    <w:rsid w:val="7CD04806"/>
    <w:rsid w:val="7CD04FC7"/>
    <w:rsid w:val="7CD05CFA"/>
    <w:rsid w:val="7CD05E42"/>
    <w:rsid w:val="7CD06B14"/>
    <w:rsid w:val="7CD07583"/>
    <w:rsid w:val="7CD11224"/>
    <w:rsid w:val="7CD1166D"/>
    <w:rsid w:val="7CD12742"/>
    <w:rsid w:val="7CD12A58"/>
    <w:rsid w:val="7CD2057E"/>
    <w:rsid w:val="7CD21210"/>
    <w:rsid w:val="7CD21FD7"/>
    <w:rsid w:val="7CD22263"/>
    <w:rsid w:val="7CD24A22"/>
    <w:rsid w:val="7CD25C78"/>
    <w:rsid w:val="7CD25CB5"/>
    <w:rsid w:val="7CD25FC2"/>
    <w:rsid w:val="7CD267D0"/>
    <w:rsid w:val="7CD31575"/>
    <w:rsid w:val="7CD35D3A"/>
    <w:rsid w:val="7CD367DD"/>
    <w:rsid w:val="7CD36FC0"/>
    <w:rsid w:val="7CD373D1"/>
    <w:rsid w:val="7CD412AB"/>
    <w:rsid w:val="7CD41E79"/>
    <w:rsid w:val="7CD460A4"/>
    <w:rsid w:val="7CD50BB4"/>
    <w:rsid w:val="7CD51E1C"/>
    <w:rsid w:val="7CD52546"/>
    <w:rsid w:val="7CD60D99"/>
    <w:rsid w:val="7CD6159B"/>
    <w:rsid w:val="7CD70409"/>
    <w:rsid w:val="7CD71937"/>
    <w:rsid w:val="7CD73900"/>
    <w:rsid w:val="7CD73E98"/>
    <w:rsid w:val="7CD74885"/>
    <w:rsid w:val="7CD75B94"/>
    <w:rsid w:val="7CD82038"/>
    <w:rsid w:val="7CD82D17"/>
    <w:rsid w:val="7CD95A58"/>
    <w:rsid w:val="7CD97B5E"/>
    <w:rsid w:val="7CDB054A"/>
    <w:rsid w:val="7CDB38D7"/>
    <w:rsid w:val="7CDB5685"/>
    <w:rsid w:val="7CDB7267"/>
    <w:rsid w:val="7CDB7433"/>
    <w:rsid w:val="7CDC06F7"/>
    <w:rsid w:val="7CDC31AB"/>
    <w:rsid w:val="7CDD2033"/>
    <w:rsid w:val="7CDD3337"/>
    <w:rsid w:val="7CDD6FB6"/>
    <w:rsid w:val="7CDE05D7"/>
    <w:rsid w:val="7CDE0856"/>
    <w:rsid w:val="7CDE3017"/>
    <w:rsid w:val="7CDE5175"/>
    <w:rsid w:val="7CDE6F23"/>
    <w:rsid w:val="7CDF3376"/>
    <w:rsid w:val="7CDF44A7"/>
    <w:rsid w:val="7CE00EED"/>
    <w:rsid w:val="7CE02C9B"/>
    <w:rsid w:val="7CE03C46"/>
    <w:rsid w:val="7CE04A49"/>
    <w:rsid w:val="7CE05937"/>
    <w:rsid w:val="7CE07078"/>
    <w:rsid w:val="7CE10508"/>
    <w:rsid w:val="7CE10719"/>
    <w:rsid w:val="7CE11C00"/>
    <w:rsid w:val="7CE12BC9"/>
    <w:rsid w:val="7CE13D31"/>
    <w:rsid w:val="7CE15CF3"/>
    <w:rsid w:val="7CE16A13"/>
    <w:rsid w:val="7CE20848"/>
    <w:rsid w:val="7CE21538"/>
    <w:rsid w:val="7CE21963"/>
    <w:rsid w:val="7CE243B7"/>
    <w:rsid w:val="7CE24569"/>
    <w:rsid w:val="7CE24C65"/>
    <w:rsid w:val="7CE309DD"/>
    <w:rsid w:val="7CE320CE"/>
    <w:rsid w:val="7CE32254"/>
    <w:rsid w:val="7CE32770"/>
    <w:rsid w:val="7CE3278B"/>
    <w:rsid w:val="7CE33047"/>
    <w:rsid w:val="7CE331FC"/>
    <w:rsid w:val="7CE371AD"/>
    <w:rsid w:val="7CE458D1"/>
    <w:rsid w:val="7CE45FB6"/>
    <w:rsid w:val="7CE47942"/>
    <w:rsid w:val="7CE502B1"/>
    <w:rsid w:val="7CE51AFA"/>
    <w:rsid w:val="7CE51BC6"/>
    <w:rsid w:val="7CE544DE"/>
    <w:rsid w:val="7CE546AE"/>
    <w:rsid w:val="7CE561E7"/>
    <w:rsid w:val="7CE56503"/>
    <w:rsid w:val="7CE651B4"/>
    <w:rsid w:val="7CE6596A"/>
    <w:rsid w:val="7CE65DD7"/>
    <w:rsid w:val="7CE7299E"/>
    <w:rsid w:val="7CE7399F"/>
    <w:rsid w:val="7CE73C07"/>
    <w:rsid w:val="7CE7420F"/>
    <w:rsid w:val="7CE778ED"/>
    <w:rsid w:val="7CE80C19"/>
    <w:rsid w:val="7CE85FF3"/>
    <w:rsid w:val="7CE86C2A"/>
    <w:rsid w:val="7CE87DA1"/>
    <w:rsid w:val="7CE95052"/>
    <w:rsid w:val="7CE957F1"/>
    <w:rsid w:val="7CEA0082"/>
    <w:rsid w:val="7CEA0F01"/>
    <w:rsid w:val="7CEA1476"/>
    <w:rsid w:val="7CEA1D6C"/>
    <w:rsid w:val="7CEA32E3"/>
    <w:rsid w:val="7CEA3B1A"/>
    <w:rsid w:val="7CEA527A"/>
    <w:rsid w:val="7CEA7A07"/>
    <w:rsid w:val="7CEA7F18"/>
    <w:rsid w:val="7CEB1F54"/>
    <w:rsid w:val="7CEB3D0B"/>
    <w:rsid w:val="7CEB7DFA"/>
    <w:rsid w:val="7CEC1655"/>
    <w:rsid w:val="7CEC521E"/>
    <w:rsid w:val="7CEC5AE4"/>
    <w:rsid w:val="7CEC7168"/>
    <w:rsid w:val="7CEC7892"/>
    <w:rsid w:val="7CED1535"/>
    <w:rsid w:val="7CED360A"/>
    <w:rsid w:val="7CED5D84"/>
    <w:rsid w:val="7CED5EE6"/>
    <w:rsid w:val="7CED7166"/>
    <w:rsid w:val="7CEE0AE4"/>
    <w:rsid w:val="7CEF09BB"/>
    <w:rsid w:val="7CEF1130"/>
    <w:rsid w:val="7CEF22C5"/>
    <w:rsid w:val="7CEF7382"/>
    <w:rsid w:val="7CF130FA"/>
    <w:rsid w:val="7CF17FFD"/>
    <w:rsid w:val="7CF20BFD"/>
    <w:rsid w:val="7CF20C20"/>
    <w:rsid w:val="7CF226A5"/>
    <w:rsid w:val="7CF229CE"/>
    <w:rsid w:val="7CF254B8"/>
    <w:rsid w:val="7CF3008F"/>
    <w:rsid w:val="7CF304F7"/>
    <w:rsid w:val="7CF31088"/>
    <w:rsid w:val="7CF31498"/>
    <w:rsid w:val="7CF31CD0"/>
    <w:rsid w:val="7CF33CCA"/>
    <w:rsid w:val="7CF3402E"/>
    <w:rsid w:val="7CF34520"/>
    <w:rsid w:val="7CF36423"/>
    <w:rsid w:val="7CF36E72"/>
    <w:rsid w:val="7CF4009A"/>
    <w:rsid w:val="7CF4523D"/>
    <w:rsid w:val="7CF46049"/>
    <w:rsid w:val="7CF47DC7"/>
    <w:rsid w:val="7CF55534"/>
    <w:rsid w:val="7CF566CD"/>
    <w:rsid w:val="7CF6129E"/>
    <w:rsid w:val="7CF61685"/>
    <w:rsid w:val="7CF61C0C"/>
    <w:rsid w:val="7CF624BE"/>
    <w:rsid w:val="7CF62B4D"/>
    <w:rsid w:val="7CF6426C"/>
    <w:rsid w:val="7CF664E7"/>
    <w:rsid w:val="7CF665B1"/>
    <w:rsid w:val="7CF752FF"/>
    <w:rsid w:val="7CF76237"/>
    <w:rsid w:val="7CF76A57"/>
    <w:rsid w:val="7CF77FE5"/>
    <w:rsid w:val="7CF820C9"/>
    <w:rsid w:val="7CF8296E"/>
    <w:rsid w:val="7CF84488"/>
    <w:rsid w:val="7CF865E6"/>
    <w:rsid w:val="7CF90201"/>
    <w:rsid w:val="7CF91024"/>
    <w:rsid w:val="7CF9249A"/>
    <w:rsid w:val="7CF94BEC"/>
    <w:rsid w:val="7CF95B0B"/>
    <w:rsid w:val="7CFA02CB"/>
    <w:rsid w:val="7CFA1C66"/>
    <w:rsid w:val="7CFA4897"/>
    <w:rsid w:val="7CFA4CFB"/>
    <w:rsid w:val="7CFA6398"/>
    <w:rsid w:val="7CFB253C"/>
    <w:rsid w:val="7CFB5D27"/>
    <w:rsid w:val="7CFB7AD5"/>
    <w:rsid w:val="7CFC104A"/>
    <w:rsid w:val="7CFC14A2"/>
    <w:rsid w:val="7CFC39CF"/>
    <w:rsid w:val="7CFC4B1C"/>
    <w:rsid w:val="7CFC5110"/>
    <w:rsid w:val="7CFC55FB"/>
    <w:rsid w:val="7CFC75CB"/>
    <w:rsid w:val="7CFD1A9F"/>
    <w:rsid w:val="7CFD2219"/>
    <w:rsid w:val="7CFD27FD"/>
    <w:rsid w:val="7CFD384D"/>
    <w:rsid w:val="7CFD4F05"/>
    <w:rsid w:val="7CFD76ED"/>
    <w:rsid w:val="7CFE1373"/>
    <w:rsid w:val="7CFE5817"/>
    <w:rsid w:val="7CFE62A7"/>
    <w:rsid w:val="7CFE75C5"/>
    <w:rsid w:val="7CFE779F"/>
    <w:rsid w:val="7CFF0556"/>
    <w:rsid w:val="7D00333D"/>
    <w:rsid w:val="7D006B77"/>
    <w:rsid w:val="7D006E99"/>
    <w:rsid w:val="7D007AE0"/>
    <w:rsid w:val="7D010860"/>
    <w:rsid w:val="7D012C11"/>
    <w:rsid w:val="7D0149D6"/>
    <w:rsid w:val="7D0163B1"/>
    <w:rsid w:val="7D016ED4"/>
    <w:rsid w:val="7D020E63"/>
    <w:rsid w:val="7D02672E"/>
    <w:rsid w:val="7D027841"/>
    <w:rsid w:val="7D031D4D"/>
    <w:rsid w:val="7D03300D"/>
    <w:rsid w:val="7D035A30"/>
    <w:rsid w:val="7D036989"/>
    <w:rsid w:val="7D037054"/>
    <w:rsid w:val="7D040984"/>
    <w:rsid w:val="7D040F6A"/>
    <w:rsid w:val="7D04154B"/>
    <w:rsid w:val="7D05365A"/>
    <w:rsid w:val="7D05559A"/>
    <w:rsid w:val="7D0561C2"/>
    <w:rsid w:val="7D056BA2"/>
    <w:rsid w:val="7D056BA5"/>
    <w:rsid w:val="7D057903"/>
    <w:rsid w:val="7D060228"/>
    <w:rsid w:val="7D062C30"/>
    <w:rsid w:val="7D062D72"/>
    <w:rsid w:val="7D063912"/>
    <w:rsid w:val="7D063BC3"/>
    <w:rsid w:val="7D065B83"/>
    <w:rsid w:val="7D065FDE"/>
    <w:rsid w:val="7D070365"/>
    <w:rsid w:val="7D07269D"/>
    <w:rsid w:val="7D074A03"/>
    <w:rsid w:val="7D075AFE"/>
    <w:rsid w:val="7D0802A1"/>
    <w:rsid w:val="7D08174F"/>
    <w:rsid w:val="7D0821F2"/>
    <w:rsid w:val="7D090E54"/>
    <w:rsid w:val="7D0929A2"/>
    <w:rsid w:val="7D09386A"/>
    <w:rsid w:val="7D093AA6"/>
    <w:rsid w:val="7D0A10D6"/>
    <w:rsid w:val="7D0A2583"/>
    <w:rsid w:val="7D0A41BC"/>
    <w:rsid w:val="7D0B1159"/>
    <w:rsid w:val="7D0B14A8"/>
    <w:rsid w:val="7D0B342F"/>
    <w:rsid w:val="7D0B3AAF"/>
    <w:rsid w:val="7D0B583E"/>
    <w:rsid w:val="7D0B7362"/>
    <w:rsid w:val="7D0D41C0"/>
    <w:rsid w:val="7D0D6042"/>
    <w:rsid w:val="7D0D65FD"/>
    <w:rsid w:val="7D0D7525"/>
    <w:rsid w:val="7D0E0A0A"/>
    <w:rsid w:val="7D0E5A5A"/>
    <w:rsid w:val="7D0F17D2"/>
    <w:rsid w:val="7D0F2B85"/>
    <w:rsid w:val="7D0F3580"/>
    <w:rsid w:val="7D0F532E"/>
    <w:rsid w:val="7D0F6BB1"/>
    <w:rsid w:val="7D0F750E"/>
    <w:rsid w:val="7D10479F"/>
    <w:rsid w:val="7D107E15"/>
    <w:rsid w:val="7D1110A6"/>
    <w:rsid w:val="7D116BEA"/>
    <w:rsid w:val="7D1172F8"/>
    <w:rsid w:val="7D121F07"/>
    <w:rsid w:val="7D124A03"/>
    <w:rsid w:val="7D124E1E"/>
    <w:rsid w:val="7D125FF1"/>
    <w:rsid w:val="7D12616B"/>
    <w:rsid w:val="7D126BCC"/>
    <w:rsid w:val="7D1312C2"/>
    <w:rsid w:val="7D131B7C"/>
    <w:rsid w:val="7D136216"/>
    <w:rsid w:val="7D13776F"/>
    <w:rsid w:val="7D137C77"/>
    <w:rsid w:val="7D142945"/>
    <w:rsid w:val="7D146DB4"/>
    <w:rsid w:val="7D146DE8"/>
    <w:rsid w:val="7D1524A7"/>
    <w:rsid w:val="7D153343"/>
    <w:rsid w:val="7D1534DE"/>
    <w:rsid w:val="7D1544E7"/>
    <w:rsid w:val="7D155CB7"/>
    <w:rsid w:val="7D160F4B"/>
    <w:rsid w:val="7D162B61"/>
    <w:rsid w:val="7D1634A6"/>
    <w:rsid w:val="7D16490F"/>
    <w:rsid w:val="7D165E47"/>
    <w:rsid w:val="7D165F3A"/>
    <w:rsid w:val="7D171D18"/>
    <w:rsid w:val="7D172CCD"/>
    <w:rsid w:val="7D1739BB"/>
    <w:rsid w:val="7D17725F"/>
    <w:rsid w:val="7D180687"/>
    <w:rsid w:val="7D180DEB"/>
    <w:rsid w:val="7D181E4E"/>
    <w:rsid w:val="7D182D1F"/>
    <w:rsid w:val="7D184638"/>
    <w:rsid w:val="7D1867C6"/>
    <w:rsid w:val="7D1906F7"/>
    <w:rsid w:val="7D1931F9"/>
    <w:rsid w:val="7D1961AD"/>
    <w:rsid w:val="7D197209"/>
    <w:rsid w:val="7D1A0699"/>
    <w:rsid w:val="7D1A3468"/>
    <w:rsid w:val="7D1A6F58"/>
    <w:rsid w:val="7D1A7E16"/>
    <w:rsid w:val="7D1B1C06"/>
    <w:rsid w:val="7D1B1F25"/>
    <w:rsid w:val="7D1B2B4A"/>
    <w:rsid w:val="7D1B3CD3"/>
    <w:rsid w:val="7D1B4073"/>
    <w:rsid w:val="7D1B4A6C"/>
    <w:rsid w:val="7D1B5F19"/>
    <w:rsid w:val="7D1C7A4B"/>
    <w:rsid w:val="7D1D1BDA"/>
    <w:rsid w:val="7D1D2D92"/>
    <w:rsid w:val="7D1D4449"/>
    <w:rsid w:val="7D1D5C9D"/>
    <w:rsid w:val="7D1D6E54"/>
    <w:rsid w:val="7D1E1A15"/>
    <w:rsid w:val="7D1E37C3"/>
    <w:rsid w:val="7D1E37CD"/>
    <w:rsid w:val="7D1E3982"/>
    <w:rsid w:val="7D1E65C2"/>
    <w:rsid w:val="7D1E7FFB"/>
    <w:rsid w:val="7D1F2C4C"/>
    <w:rsid w:val="7D1F30F6"/>
    <w:rsid w:val="7D1F3507"/>
    <w:rsid w:val="7D1F3AC7"/>
    <w:rsid w:val="7D1F5759"/>
    <w:rsid w:val="7D1F5831"/>
    <w:rsid w:val="7D1F61C0"/>
    <w:rsid w:val="7D1F6674"/>
    <w:rsid w:val="7D1F7C67"/>
    <w:rsid w:val="7D2012E9"/>
    <w:rsid w:val="7D20578D"/>
    <w:rsid w:val="7D20753B"/>
    <w:rsid w:val="7D215613"/>
    <w:rsid w:val="7D221406"/>
    <w:rsid w:val="7D221505"/>
    <w:rsid w:val="7D222F22"/>
    <w:rsid w:val="7D223D19"/>
    <w:rsid w:val="7D225061"/>
    <w:rsid w:val="7D226E2B"/>
    <w:rsid w:val="7D230DDA"/>
    <w:rsid w:val="7D2314D6"/>
    <w:rsid w:val="7D23174B"/>
    <w:rsid w:val="7D23735F"/>
    <w:rsid w:val="7D2407FB"/>
    <w:rsid w:val="7D250FF6"/>
    <w:rsid w:val="7D252CC8"/>
    <w:rsid w:val="7D252DA4"/>
    <w:rsid w:val="7D253E99"/>
    <w:rsid w:val="7D256900"/>
    <w:rsid w:val="7D257511"/>
    <w:rsid w:val="7D262FF6"/>
    <w:rsid w:val="7D2656E1"/>
    <w:rsid w:val="7D2708CA"/>
    <w:rsid w:val="7D272678"/>
    <w:rsid w:val="7D272C9D"/>
    <w:rsid w:val="7D276B1C"/>
    <w:rsid w:val="7D277425"/>
    <w:rsid w:val="7D28025F"/>
    <w:rsid w:val="7D281B03"/>
    <w:rsid w:val="7D283C6C"/>
    <w:rsid w:val="7D2863F0"/>
    <w:rsid w:val="7D293467"/>
    <w:rsid w:val="7D2955BD"/>
    <w:rsid w:val="7D295799"/>
    <w:rsid w:val="7D295F33"/>
    <w:rsid w:val="7D2A018E"/>
    <w:rsid w:val="7D2A03BA"/>
    <w:rsid w:val="7D2A0821"/>
    <w:rsid w:val="7D2A2168"/>
    <w:rsid w:val="7D2A4E4A"/>
    <w:rsid w:val="7D2A660C"/>
    <w:rsid w:val="7D2A6BF0"/>
    <w:rsid w:val="7D2C4132"/>
    <w:rsid w:val="7D2C531C"/>
    <w:rsid w:val="7D2C5EE0"/>
    <w:rsid w:val="7D2D1E68"/>
    <w:rsid w:val="7D2D3A06"/>
    <w:rsid w:val="7D2D6B0F"/>
    <w:rsid w:val="7D2D7229"/>
    <w:rsid w:val="7D2E02D2"/>
    <w:rsid w:val="7D2E228F"/>
    <w:rsid w:val="7D2E4B27"/>
    <w:rsid w:val="7D2E7EAA"/>
    <w:rsid w:val="7D2F142F"/>
    <w:rsid w:val="7D2F14B9"/>
    <w:rsid w:val="7D2F30A0"/>
    <w:rsid w:val="7D2F3C22"/>
    <w:rsid w:val="7D2F4617"/>
    <w:rsid w:val="7D2F57F8"/>
    <w:rsid w:val="7D2F59D0"/>
    <w:rsid w:val="7D2F777E"/>
    <w:rsid w:val="7D3028BF"/>
    <w:rsid w:val="7D304AAE"/>
    <w:rsid w:val="7D30574F"/>
    <w:rsid w:val="7D311748"/>
    <w:rsid w:val="7D311799"/>
    <w:rsid w:val="7D311C9F"/>
    <w:rsid w:val="7D312091"/>
    <w:rsid w:val="7D312F8D"/>
    <w:rsid w:val="7D315490"/>
    <w:rsid w:val="7D32101D"/>
    <w:rsid w:val="7D3225C7"/>
    <w:rsid w:val="7D327776"/>
    <w:rsid w:val="7D330E2A"/>
    <w:rsid w:val="7D331240"/>
    <w:rsid w:val="7D3354C1"/>
    <w:rsid w:val="7D3426D0"/>
    <w:rsid w:val="7D343673"/>
    <w:rsid w:val="7D344D95"/>
    <w:rsid w:val="7D345DAA"/>
    <w:rsid w:val="7D350BAF"/>
    <w:rsid w:val="7D350BDD"/>
    <w:rsid w:val="7D352109"/>
    <w:rsid w:val="7D353B60"/>
    <w:rsid w:val="7D3545CE"/>
    <w:rsid w:val="7D36009C"/>
    <w:rsid w:val="7D360B0D"/>
    <w:rsid w:val="7D360EEC"/>
    <w:rsid w:val="7D364FB1"/>
    <w:rsid w:val="7D366731"/>
    <w:rsid w:val="7D367D70"/>
    <w:rsid w:val="7D372AB0"/>
    <w:rsid w:val="7D374B42"/>
    <w:rsid w:val="7D376633"/>
    <w:rsid w:val="7D377BC1"/>
    <w:rsid w:val="7D380D29"/>
    <w:rsid w:val="7D382AD7"/>
    <w:rsid w:val="7D384885"/>
    <w:rsid w:val="7D384AAB"/>
    <w:rsid w:val="7D3923AB"/>
    <w:rsid w:val="7D392B2F"/>
    <w:rsid w:val="7D395681"/>
    <w:rsid w:val="7D39616F"/>
    <w:rsid w:val="7D39684F"/>
    <w:rsid w:val="7D396FDA"/>
    <w:rsid w:val="7D397F90"/>
    <w:rsid w:val="7D3A16E9"/>
    <w:rsid w:val="7D3A1C0A"/>
    <w:rsid w:val="7D3A5283"/>
    <w:rsid w:val="7D3A6705"/>
    <w:rsid w:val="7D3B0890"/>
    <w:rsid w:val="7D3B25C7"/>
    <w:rsid w:val="7D3B38D9"/>
    <w:rsid w:val="7D3B3D9B"/>
    <w:rsid w:val="7D3B6123"/>
    <w:rsid w:val="7D3B7051"/>
    <w:rsid w:val="7D3C176C"/>
    <w:rsid w:val="7D3C74A6"/>
    <w:rsid w:val="7D3D0BFD"/>
    <w:rsid w:val="7D3D1E9B"/>
    <w:rsid w:val="7D3D293A"/>
    <w:rsid w:val="7D3D4328"/>
    <w:rsid w:val="7D3D4EC3"/>
    <w:rsid w:val="7D3D5C52"/>
    <w:rsid w:val="7D3D633F"/>
    <w:rsid w:val="7D3E0ACF"/>
    <w:rsid w:val="7D3E19B8"/>
    <w:rsid w:val="7D3E3E65"/>
    <w:rsid w:val="7D3E47D3"/>
    <w:rsid w:val="7D3E7061"/>
    <w:rsid w:val="7D3E79C1"/>
    <w:rsid w:val="7D3F4512"/>
    <w:rsid w:val="7D3F4CD4"/>
    <w:rsid w:val="7D3F53C1"/>
    <w:rsid w:val="7D3F7243"/>
    <w:rsid w:val="7D3F7556"/>
    <w:rsid w:val="7D40198C"/>
    <w:rsid w:val="7D403511"/>
    <w:rsid w:val="7D407864"/>
    <w:rsid w:val="7D407BDD"/>
    <w:rsid w:val="7D411035"/>
    <w:rsid w:val="7D4122AB"/>
    <w:rsid w:val="7D413844"/>
    <w:rsid w:val="7D4165A6"/>
    <w:rsid w:val="7D422116"/>
    <w:rsid w:val="7D422778"/>
    <w:rsid w:val="7D423956"/>
    <w:rsid w:val="7D424ECC"/>
    <w:rsid w:val="7D42531B"/>
    <w:rsid w:val="7D4276E2"/>
    <w:rsid w:val="7D43304C"/>
    <w:rsid w:val="7D433739"/>
    <w:rsid w:val="7D433893"/>
    <w:rsid w:val="7D442000"/>
    <w:rsid w:val="7D4426C0"/>
    <w:rsid w:val="7D446C28"/>
    <w:rsid w:val="7D447248"/>
    <w:rsid w:val="7D447A06"/>
    <w:rsid w:val="7D450D50"/>
    <w:rsid w:val="7D455618"/>
    <w:rsid w:val="7D456FA2"/>
    <w:rsid w:val="7D46022E"/>
    <w:rsid w:val="7D465A11"/>
    <w:rsid w:val="7D4701EB"/>
    <w:rsid w:val="7D470A74"/>
    <w:rsid w:val="7D470F2C"/>
    <w:rsid w:val="7D474B06"/>
    <w:rsid w:val="7D4774A6"/>
    <w:rsid w:val="7D4802C1"/>
    <w:rsid w:val="7D4803C3"/>
    <w:rsid w:val="7D4842F8"/>
    <w:rsid w:val="7D4864EA"/>
    <w:rsid w:val="7D492737"/>
    <w:rsid w:val="7D492C7C"/>
    <w:rsid w:val="7D493466"/>
    <w:rsid w:val="7D49534C"/>
    <w:rsid w:val="7D4968FC"/>
    <w:rsid w:val="7D496A92"/>
    <w:rsid w:val="7D4A0A5C"/>
    <w:rsid w:val="7D4A236D"/>
    <w:rsid w:val="7D4A328B"/>
    <w:rsid w:val="7D4A4EC9"/>
    <w:rsid w:val="7D4A5135"/>
    <w:rsid w:val="7D4A56E7"/>
    <w:rsid w:val="7D4B31CC"/>
    <w:rsid w:val="7D4B3E1E"/>
    <w:rsid w:val="7D4B533D"/>
    <w:rsid w:val="7D4C0330"/>
    <w:rsid w:val="7D4C0957"/>
    <w:rsid w:val="7D4C0C3E"/>
    <w:rsid w:val="7D4C370C"/>
    <w:rsid w:val="7D4C4474"/>
    <w:rsid w:val="7D4C6582"/>
    <w:rsid w:val="7D4D2A4C"/>
    <w:rsid w:val="7D4D325E"/>
    <w:rsid w:val="7D4D49B8"/>
    <w:rsid w:val="7D4D5E56"/>
    <w:rsid w:val="7D4E22FA"/>
    <w:rsid w:val="7D4E40A8"/>
    <w:rsid w:val="7D4F1BCF"/>
    <w:rsid w:val="7D4F3AD3"/>
    <w:rsid w:val="7D4F7891"/>
    <w:rsid w:val="7D4F7E21"/>
    <w:rsid w:val="7D5024F2"/>
    <w:rsid w:val="7D50322B"/>
    <w:rsid w:val="7D511DEB"/>
    <w:rsid w:val="7D51237E"/>
    <w:rsid w:val="7D51285D"/>
    <w:rsid w:val="7D513B99"/>
    <w:rsid w:val="7D513E64"/>
    <w:rsid w:val="7D515947"/>
    <w:rsid w:val="7D526894"/>
    <w:rsid w:val="7D53065E"/>
    <w:rsid w:val="7D5316BF"/>
    <w:rsid w:val="7D534C0C"/>
    <w:rsid w:val="7D537911"/>
    <w:rsid w:val="7D543853"/>
    <w:rsid w:val="7D545437"/>
    <w:rsid w:val="7D551E3F"/>
    <w:rsid w:val="7D55314A"/>
    <w:rsid w:val="7D5579C8"/>
    <w:rsid w:val="7D560AF0"/>
    <w:rsid w:val="7D562F5D"/>
    <w:rsid w:val="7D56386F"/>
    <w:rsid w:val="7D565D1B"/>
    <w:rsid w:val="7D567401"/>
    <w:rsid w:val="7D5736C8"/>
    <w:rsid w:val="7D5752A6"/>
    <w:rsid w:val="7D57587B"/>
    <w:rsid w:val="7D575A6A"/>
    <w:rsid w:val="7D5763CD"/>
    <w:rsid w:val="7D580A83"/>
    <w:rsid w:val="7D581ACB"/>
    <w:rsid w:val="7D58221B"/>
    <w:rsid w:val="7D584F27"/>
    <w:rsid w:val="7D586CD5"/>
    <w:rsid w:val="7D586EFA"/>
    <w:rsid w:val="7D590228"/>
    <w:rsid w:val="7D5919D9"/>
    <w:rsid w:val="7D592A4D"/>
    <w:rsid w:val="7D592F5B"/>
    <w:rsid w:val="7D593BE7"/>
    <w:rsid w:val="7D5942BE"/>
    <w:rsid w:val="7D5947FB"/>
    <w:rsid w:val="7D5962FC"/>
    <w:rsid w:val="7D5A16B1"/>
    <w:rsid w:val="7D5A43EB"/>
    <w:rsid w:val="7D5A7436"/>
    <w:rsid w:val="7D5B20E7"/>
    <w:rsid w:val="7D5B3778"/>
    <w:rsid w:val="7D5B4B37"/>
    <w:rsid w:val="7D5C04C2"/>
    <w:rsid w:val="7D5C07F0"/>
    <w:rsid w:val="7D5D1D4A"/>
    <w:rsid w:val="7D5D253D"/>
    <w:rsid w:val="7D5D42EC"/>
    <w:rsid w:val="7D5E0064"/>
    <w:rsid w:val="7D5E1E12"/>
    <w:rsid w:val="7D5E2D6C"/>
    <w:rsid w:val="7D5E530F"/>
    <w:rsid w:val="7D5E6A7D"/>
    <w:rsid w:val="7D5F0994"/>
    <w:rsid w:val="7D5F5B1A"/>
    <w:rsid w:val="7D60202E"/>
    <w:rsid w:val="7D603753"/>
    <w:rsid w:val="7D603DDC"/>
    <w:rsid w:val="7D6051FB"/>
    <w:rsid w:val="7D605B8A"/>
    <w:rsid w:val="7D6116ED"/>
    <w:rsid w:val="7D612E2E"/>
    <w:rsid w:val="7D6147CA"/>
    <w:rsid w:val="7D615F10"/>
    <w:rsid w:val="7D617346"/>
    <w:rsid w:val="7D621902"/>
    <w:rsid w:val="7D621F8D"/>
    <w:rsid w:val="7D6228A1"/>
    <w:rsid w:val="7D622B7D"/>
    <w:rsid w:val="7D6254AB"/>
    <w:rsid w:val="7D625DA6"/>
    <w:rsid w:val="7D627B5B"/>
    <w:rsid w:val="7D6302B3"/>
    <w:rsid w:val="7D630982"/>
    <w:rsid w:val="7D630D85"/>
    <w:rsid w:val="7D632488"/>
    <w:rsid w:val="7D634983"/>
    <w:rsid w:val="7D637AE0"/>
    <w:rsid w:val="7D64006E"/>
    <w:rsid w:val="7D640509"/>
    <w:rsid w:val="7D641B1E"/>
    <w:rsid w:val="7D642FAD"/>
    <w:rsid w:val="7D6438CC"/>
    <w:rsid w:val="7D644012"/>
    <w:rsid w:val="7D64765F"/>
    <w:rsid w:val="7D65262F"/>
    <w:rsid w:val="7D6531A0"/>
    <w:rsid w:val="7D653F46"/>
    <w:rsid w:val="7D655469"/>
    <w:rsid w:val="7D656AAE"/>
    <w:rsid w:val="7D660289"/>
    <w:rsid w:val="7D662FD0"/>
    <w:rsid w:val="7D663369"/>
    <w:rsid w:val="7D663909"/>
    <w:rsid w:val="7D663FCD"/>
    <w:rsid w:val="7D66494E"/>
    <w:rsid w:val="7D6663F4"/>
    <w:rsid w:val="7D6730C3"/>
    <w:rsid w:val="7D6733BC"/>
    <w:rsid w:val="7D673629"/>
    <w:rsid w:val="7D67516A"/>
    <w:rsid w:val="7D67552C"/>
    <w:rsid w:val="7D681F49"/>
    <w:rsid w:val="7D6869EF"/>
    <w:rsid w:val="7D686C50"/>
    <w:rsid w:val="7D6871B3"/>
    <w:rsid w:val="7D690E1E"/>
    <w:rsid w:val="7D691B42"/>
    <w:rsid w:val="7D69288A"/>
    <w:rsid w:val="7D692A50"/>
    <w:rsid w:val="7D692C90"/>
    <w:rsid w:val="7D693CB1"/>
    <w:rsid w:val="7D695010"/>
    <w:rsid w:val="7D697134"/>
    <w:rsid w:val="7D697E7F"/>
    <w:rsid w:val="7D6A07B6"/>
    <w:rsid w:val="7D6A5621"/>
    <w:rsid w:val="7D6A5EA2"/>
    <w:rsid w:val="7D6B1788"/>
    <w:rsid w:val="7D6B4A54"/>
    <w:rsid w:val="7D6B5370"/>
    <w:rsid w:val="7D6C2781"/>
    <w:rsid w:val="7D6C452F"/>
    <w:rsid w:val="7D6C47DD"/>
    <w:rsid w:val="7D6C7EFD"/>
    <w:rsid w:val="7D6D429B"/>
    <w:rsid w:val="7D6D5D20"/>
    <w:rsid w:val="7D6E017B"/>
    <w:rsid w:val="7D6E02A7"/>
    <w:rsid w:val="7D6E033C"/>
    <w:rsid w:val="7D6E0738"/>
    <w:rsid w:val="7D6E2861"/>
    <w:rsid w:val="7D6E2E25"/>
    <w:rsid w:val="7D6E474B"/>
    <w:rsid w:val="7D6E5432"/>
    <w:rsid w:val="7D6E64F9"/>
    <w:rsid w:val="7D6E65F3"/>
    <w:rsid w:val="7D6F2271"/>
    <w:rsid w:val="7D6F26AE"/>
    <w:rsid w:val="7D6F401F"/>
    <w:rsid w:val="7D6F6B7C"/>
    <w:rsid w:val="7D702006"/>
    <w:rsid w:val="7D706673"/>
    <w:rsid w:val="7D70694D"/>
    <w:rsid w:val="7D707D52"/>
    <w:rsid w:val="7D710BE9"/>
    <w:rsid w:val="7D71354A"/>
    <w:rsid w:val="7D715772"/>
    <w:rsid w:val="7D715FE9"/>
    <w:rsid w:val="7D717D97"/>
    <w:rsid w:val="7D723470"/>
    <w:rsid w:val="7D723F28"/>
    <w:rsid w:val="7D725243"/>
    <w:rsid w:val="7D725852"/>
    <w:rsid w:val="7D725E83"/>
    <w:rsid w:val="7D72700A"/>
    <w:rsid w:val="7D7358BD"/>
    <w:rsid w:val="7D741414"/>
    <w:rsid w:val="7D741635"/>
    <w:rsid w:val="7D742A66"/>
    <w:rsid w:val="7D743997"/>
    <w:rsid w:val="7D74563C"/>
    <w:rsid w:val="7D746B21"/>
    <w:rsid w:val="7D750FF3"/>
    <w:rsid w:val="7D7527E2"/>
    <w:rsid w:val="7D755FBA"/>
    <w:rsid w:val="7D760DF6"/>
    <w:rsid w:val="7D761851"/>
    <w:rsid w:val="7D7635FF"/>
    <w:rsid w:val="7D765337"/>
    <w:rsid w:val="7D7704CB"/>
    <w:rsid w:val="7D775054"/>
    <w:rsid w:val="7D781125"/>
    <w:rsid w:val="7D782ED3"/>
    <w:rsid w:val="7D7842BB"/>
    <w:rsid w:val="7D787377"/>
    <w:rsid w:val="7D790AD6"/>
    <w:rsid w:val="7D7912E5"/>
    <w:rsid w:val="7D7968A0"/>
    <w:rsid w:val="7D7A2D91"/>
    <w:rsid w:val="7D7A30EF"/>
    <w:rsid w:val="7D7A4E9D"/>
    <w:rsid w:val="7D7A52DB"/>
    <w:rsid w:val="7D7A7757"/>
    <w:rsid w:val="7D7A79E0"/>
    <w:rsid w:val="7D7B0C16"/>
    <w:rsid w:val="7D7B29C4"/>
    <w:rsid w:val="7D7B4E65"/>
    <w:rsid w:val="7D7B6E68"/>
    <w:rsid w:val="7D7C20A5"/>
    <w:rsid w:val="7D7C30CE"/>
    <w:rsid w:val="7D7C31C7"/>
    <w:rsid w:val="7D7C6AC9"/>
    <w:rsid w:val="7D7C6BBE"/>
    <w:rsid w:val="7D7D04EA"/>
    <w:rsid w:val="7D7D1A08"/>
    <w:rsid w:val="7D7D2BE0"/>
    <w:rsid w:val="7D7D498E"/>
    <w:rsid w:val="7D7D619D"/>
    <w:rsid w:val="7D7D673C"/>
    <w:rsid w:val="7D7D7785"/>
    <w:rsid w:val="7D7E023A"/>
    <w:rsid w:val="7D7E1A5C"/>
    <w:rsid w:val="7D7E3DF3"/>
    <w:rsid w:val="7D7F0982"/>
    <w:rsid w:val="7D7F0F20"/>
    <w:rsid w:val="7D7F156B"/>
    <w:rsid w:val="7D7F1D35"/>
    <w:rsid w:val="7D7F2279"/>
    <w:rsid w:val="7D7F4C76"/>
    <w:rsid w:val="7D7F7357"/>
    <w:rsid w:val="7D7F74C1"/>
    <w:rsid w:val="7D800570"/>
    <w:rsid w:val="7D800844"/>
    <w:rsid w:val="7D800A3A"/>
    <w:rsid w:val="7D803D18"/>
    <w:rsid w:val="7D804F96"/>
    <w:rsid w:val="7D80655A"/>
    <w:rsid w:val="7D806CDD"/>
    <w:rsid w:val="7D807FDA"/>
    <w:rsid w:val="7D815C2C"/>
    <w:rsid w:val="7D815DB5"/>
    <w:rsid w:val="7D820C61"/>
    <w:rsid w:val="7D823D52"/>
    <w:rsid w:val="7D824D38"/>
    <w:rsid w:val="7D824DAD"/>
    <w:rsid w:val="7D831878"/>
    <w:rsid w:val="7D832A7B"/>
    <w:rsid w:val="7D83412B"/>
    <w:rsid w:val="7D834497"/>
    <w:rsid w:val="7D83508E"/>
    <w:rsid w:val="7D837199"/>
    <w:rsid w:val="7D8424B9"/>
    <w:rsid w:val="7D84389F"/>
    <w:rsid w:val="7D843DC0"/>
    <w:rsid w:val="7D845D1C"/>
    <w:rsid w:val="7D84603C"/>
    <w:rsid w:val="7D847ACA"/>
    <w:rsid w:val="7D851A94"/>
    <w:rsid w:val="7D853842"/>
    <w:rsid w:val="7D8555F0"/>
    <w:rsid w:val="7D861375"/>
    <w:rsid w:val="7D862573"/>
    <w:rsid w:val="7D862C96"/>
    <w:rsid w:val="7D8640DB"/>
    <w:rsid w:val="7D865DA5"/>
    <w:rsid w:val="7D871368"/>
    <w:rsid w:val="7D8775BA"/>
    <w:rsid w:val="7D883AF4"/>
    <w:rsid w:val="7D88453F"/>
    <w:rsid w:val="7D8860A8"/>
    <w:rsid w:val="7D891584"/>
    <w:rsid w:val="7D89325B"/>
    <w:rsid w:val="7D893333"/>
    <w:rsid w:val="7D893A81"/>
    <w:rsid w:val="7D8950E1"/>
    <w:rsid w:val="7D8963C4"/>
    <w:rsid w:val="7D896E1D"/>
    <w:rsid w:val="7D8A0E59"/>
    <w:rsid w:val="7D8A1816"/>
    <w:rsid w:val="7D8A27BE"/>
    <w:rsid w:val="7D8A68BE"/>
    <w:rsid w:val="7D8B0617"/>
    <w:rsid w:val="7D8B4C0E"/>
    <w:rsid w:val="7D8B6423"/>
    <w:rsid w:val="7D8B77AE"/>
    <w:rsid w:val="7D8C2B63"/>
    <w:rsid w:val="7D8C2E23"/>
    <w:rsid w:val="7D8C4259"/>
    <w:rsid w:val="7D8C5DEA"/>
    <w:rsid w:val="7D8D08CD"/>
    <w:rsid w:val="7D8D1E4B"/>
    <w:rsid w:val="7D8D2F2A"/>
    <w:rsid w:val="7D8D7428"/>
    <w:rsid w:val="7D8E0672"/>
    <w:rsid w:val="7D8E070A"/>
    <w:rsid w:val="7D8E0949"/>
    <w:rsid w:val="7D8E2059"/>
    <w:rsid w:val="7D8E26F7"/>
    <w:rsid w:val="7D8E2E47"/>
    <w:rsid w:val="7D8E32DB"/>
    <w:rsid w:val="7D8E514F"/>
    <w:rsid w:val="7D8E65CA"/>
    <w:rsid w:val="7D8F021D"/>
    <w:rsid w:val="7D8F07CD"/>
    <w:rsid w:val="7D8F0BAE"/>
    <w:rsid w:val="7D8F15E6"/>
    <w:rsid w:val="7D8F4172"/>
    <w:rsid w:val="7D8F69B2"/>
    <w:rsid w:val="7D8F6D24"/>
    <w:rsid w:val="7D8F70CB"/>
    <w:rsid w:val="7D8F7CB7"/>
    <w:rsid w:val="7D900C62"/>
    <w:rsid w:val="7D902913"/>
    <w:rsid w:val="7D9046C1"/>
    <w:rsid w:val="7D9050C0"/>
    <w:rsid w:val="7D9060F3"/>
    <w:rsid w:val="7D9072C6"/>
    <w:rsid w:val="7D907AD6"/>
    <w:rsid w:val="7D910439"/>
    <w:rsid w:val="7D91046D"/>
    <w:rsid w:val="7D9121E7"/>
    <w:rsid w:val="7D912BD5"/>
    <w:rsid w:val="7D913F95"/>
    <w:rsid w:val="7D915CAE"/>
    <w:rsid w:val="7D917A20"/>
    <w:rsid w:val="7D92071E"/>
    <w:rsid w:val="7D92140C"/>
    <w:rsid w:val="7D926753"/>
    <w:rsid w:val="7D92689C"/>
    <w:rsid w:val="7D93222C"/>
    <w:rsid w:val="7D9330EC"/>
    <w:rsid w:val="7D9341B1"/>
    <w:rsid w:val="7D9348B2"/>
    <w:rsid w:val="7D935F5F"/>
    <w:rsid w:val="7D943A85"/>
    <w:rsid w:val="7D9442B0"/>
    <w:rsid w:val="7D945141"/>
    <w:rsid w:val="7D9505DD"/>
    <w:rsid w:val="7D951CD7"/>
    <w:rsid w:val="7D965A4F"/>
    <w:rsid w:val="7D9673D3"/>
    <w:rsid w:val="7D967BE4"/>
    <w:rsid w:val="7D9720E8"/>
    <w:rsid w:val="7D980FCA"/>
    <w:rsid w:val="7D981284"/>
    <w:rsid w:val="7D982C30"/>
    <w:rsid w:val="7D98438D"/>
    <w:rsid w:val="7D987CB3"/>
    <w:rsid w:val="7D9900FB"/>
    <w:rsid w:val="7D991CBC"/>
    <w:rsid w:val="7D994C5A"/>
    <w:rsid w:val="7D9A25CE"/>
    <w:rsid w:val="7D9A2FBF"/>
    <w:rsid w:val="7D9B2A00"/>
    <w:rsid w:val="7D9B3066"/>
    <w:rsid w:val="7D9B4E14"/>
    <w:rsid w:val="7D9B5286"/>
    <w:rsid w:val="7D9C12B8"/>
    <w:rsid w:val="7D9C3A6D"/>
    <w:rsid w:val="7D9C4D67"/>
    <w:rsid w:val="7D9C58DF"/>
    <w:rsid w:val="7D9D0A7E"/>
    <w:rsid w:val="7D9D28F2"/>
    <w:rsid w:val="7D9D293A"/>
    <w:rsid w:val="7D9D5E70"/>
    <w:rsid w:val="7D9D6D6F"/>
    <w:rsid w:val="7D9E163D"/>
    <w:rsid w:val="7D9E4778"/>
    <w:rsid w:val="7D9E5AB7"/>
    <w:rsid w:val="7D9F2917"/>
    <w:rsid w:val="7D9F2B56"/>
    <w:rsid w:val="7D9F6B24"/>
    <w:rsid w:val="7D9F7B7B"/>
    <w:rsid w:val="7DA00C88"/>
    <w:rsid w:val="7DA016C8"/>
    <w:rsid w:val="7DA0220D"/>
    <w:rsid w:val="7DA0242A"/>
    <w:rsid w:val="7DA03D46"/>
    <w:rsid w:val="7DA05672"/>
    <w:rsid w:val="7DA06EBC"/>
    <w:rsid w:val="7DA136F1"/>
    <w:rsid w:val="7DA1661A"/>
    <w:rsid w:val="7DA168CE"/>
    <w:rsid w:val="7DA20010"/>
    <w:rsid w:val="7DA22646"/>
    <w:rsid w:val="7DA23A58"/>
    <w:rsid w:val="7DA261A2"/>
    <w:rsid w:val="7DA27DFF"/>
    <w:rsid w:val="7DA33311"/>
    <w:rsid w:val="7DA358ED"/>
    <w:rsid w:val="7DA3663E"/>
    <w:rsid w:val="7DA4016C"/>
    <w:rsid w:val="7DA41079"/>
    <w:rsid w:val="7DA43293"/>
    <w:rsid w:val="7DA43CC8"/>
    <w:rsid w:val="7DA44332"/>
    <w:rsid w:val="7DA45501"/>
    <w:rsid w:val="7DA4668E"/>
    <w:rsid w:val="7DA46BD9"/>
    <w:rsid w:val="7DA500D2"/>
    <w:rsid w:val="7DA5083C"/>
    <w:rsid w:val="7DA51208"/>
    <w:rsid w:val="7DA51B0F"/>
    <w:rsid w:val="7DA521E2"/>
    <w:rsid w:val="7DA52E96"/>
    <w:rsid w:val="7DA55C93"/>
    <w:rsid w:val="7DA614E4"/>
    <w:rsid w:val="7DA61F6B"/>
    <w:rsid w:val="7DA63EE4"/>
    <w:rsid w:val="7DA67BDD"/>
    <w:rsid w:val="7DA737B9"/>
    <w:rsid w:val="7DA77726"/>
    <w:rsid w:val="7DA77C5D"/>
    <w:rsid w:val="7DA83814"/>
    <w:rsid w:val="7DA912DF"/>
    <w:rsid w:val="7DA95783"/>
    <w:rsid w:val="7DA964FD"/>
    <w:rsid w:val="7DAA05C8"/>
    <w:rsid w:val="7DAA1373"/>
    <w:rsid w:val="7DAA32A9"/>
    <w:rsid w:val="7DAA4B7D"/>
    <w:rsid w:val="7DAA5057"/>
    <w:rsid w:val="7DAA70CB"/>
    <w:rsid w:val="7DAB14FB"/>
    <w:rsid w:val="7DAB2803"/>
    <w:rsid w:val="7DAB75B0"/>
    <w:rsid w:val="7DAB77B5"/>
    <w:rsid w:val="7DAC3C93"/>
    <w:rsid w:val="7DAC5273"/>
    <w:rsid w:val="7DAE0FEB"/>
    <w:rsid w:val="7DAE263D"/>
    <w:rsid w:val="7DAE28C5"/>
    <w:rsid w:val="7DAE31FC"/>
    <w:rsid w:val="7DAE4B47"/>
    <w:rsid w:val="7DAF3A78"/>
    <w:rsid w:val="7DAF50F2"/>
    <w:rsid w:val="7DAF6600"/>
    <w:rsid w:val="7DAF6776"/>
    <w:rsid w:val="7DB116FC"/>
    <w:rsid w:val="7DB140DA"/>
    <w:rsid w:val="7DB1450A"/>
    <w:rsid w:val="7DB14637"/>
    <w:rsid w:val="7DB163E5"/>
    <w:rsid w:val="7DB25C75"/>
    <w:rsid w:val="7DB261A4"/>
    <w:rsid w:val="7DB303AF"/>
    <w:rsid w:val="7DB30F95"/>
    <w:rsid w:val="7DB3215D"/>
    <w:rsid w:val="7DB3259C"/>
    <w:rsid w:val="7DB32C0B"/>
    <w:rsid w:val="7DB36601"/>
    <w:rsid w:val="7DB45E47"/>
    <w:rsid w:val="7DB4794F"/>
    <w:rsid w:val="7DB54CF6"/>
    <w:rsid w:val="7DB553C8"/>
    <w:rsid w:val="7DB55ED6"/>
    <w:rsid w:val="7DB56E3C"/>
    <w:rsid w:val="7DB570A3"/>
    <w:rsid w:val="7DB61C4E"/>
    <w:rsid w:val="7DB62083"/>
    <w:rsid w:val="7DB6279B"/>
    <w:rsid w:val="7DB639FC"/>
    <w:rsid w:val="7DB653A4"/>
    <w:rsid w:val="7DB67916"/>
    <w:rsid w:val="7DB7103E"/>
    <w:rsid w:val="7DB72DA5"/>
    <w:rsid w:val="7DB73423"/>
    <w:rsid w:val="7DB7579C"/>
    <w:rsid w:val="7DB7626F"/>
    <w:rsid w:val="7DB769E4"/>
    <w:rsid w:val="7DB76E0E"/>
    <w:rsid w:val="7DB773AC"/>
    <w:rsid w:val="7DB77B6C"/>
    <w:rsid w:val="7DB813D1"/>
    <w:rsid w:val="7DB83C18"/>
    <w:rsid w:val="7DB87774"/>
    <w:rsid w:val="7DB939AF"/>
    <w:rsid w:val="7DB942BC"/>
    <w:rsid w:val="7DB94778"/>
    <w:rsid w:val="7DB948D7"/>
    <w:rsid w:val="7DB96DEA"/>
    <w:rsid w:val="7DB97EDF"/>
    <w:rsid w:val="7DBA173E"/>
    <w:rsid w:val="7DBA34EC"/>
    <w:rsid w:val="7DBA7990"/>
    <w:rsid w:val="7DBB2760"/>
    <w:rsid w:val="7DBB6D73"/>
    <w:rsid w:val="7DBC0FD0"/>
    <w:rsid w:val="7DBC249E"/>
    <w:rsid w:val="7DBC3708"/>
    <w:rsid w:val="7DBC3788"/>
    <w:rsid w:val="7DBC5CA6"/>
    <w:rsid w:val="7DBD0DBD"/>
    <w:rsid w:val="7DBD122E"/>
    <w:rsid w:val="7DBD1E4F"/>
    <w:rsid w:val="7DBD2CF1"/>
    <w:rsid w:val="7DBD3900"/>
    <w:rsid w:val="7DBD4022"/>
    <w:rsid w:val="7DBD4C18"/>
    <w:rsid w:val="7DBD7B69"/>
    <w:rsid w:val="7DBD7BFC"/>
    <w:rsid w:val="7DBE0AD5"/>
    <w:rsid w:val="7DBE0E9B"/>
    <w:rsid w:val="7DBE1498"/>
    <w:rsid w:val="7DBE2196"/>
    <w:rsid w:val="7DBE3BDC"/>
    <w:rsid w:val="7DBE44EE"/>
    <w:rsid w:val="7DBE4C1D"/>
    <w:rsid w:val="7DBE54A9"/>
    <w:rsid w:val="7DBE5814"/>
    <w:rsid w:val="7DBF0B02"/>
    <w:rsid w:val="7DBF0DE0"/>
    <w:rsid w:val="7DC013D7"/>
    <w:rsid w:val="7DC0173D"/>
    <w:rsid w:val="7DC03599"/>
    <w:rsid w:val="7DC0487A"/>
    <w:rsid w:val="7DC070A0"/>
    <w:rsid w:val="7DC07D31"/>
    <w:rsid w:val="7DC105AB"/>
    <w:rsid w:val="7DC119CE"/>
    <w:rsid w:val="7DC12ACC"/>
    <w:rsid w:val="7DC1616A"/>
    <w:rsid w:val="7DC262C1"/>
    <w:rsid w:val="7DC26844"/>
    <w:rsid w:val="7DC30A8A"/>
    <w:rsid w:val="7DC3140D"/>
    <w:rsid w:val="7DC34AB5"/>
    <w:rsid w:val="7DC36439"/>
    <w:rsid w:val="7DC3667D"/>
    <w:rsid w:val="7DC40557"/>
    <w:rsid w:val="7DC409A9"/>
    <w:rsid w:val="7DC425BD"/>
    <w:rsid w:val="7DC43EF3"/>
    <w:rsid w:val="7DC44AEB"/>
    <w:rsid w:val="7DC46119"/>
    <w:rsid w:val="7DC507E1"/>
    <w:rsid w:val="7DC53337"/>
    <w:rsid w:val="7DC5406D"/>
    <w:rsid w:val="7DC55F7B"/>
    <w:rsid w:val="7DC57333"/>
    <w:rsid w:val="7DC600E3"/>
    <w:rsid w:val="7DC61F22"/>
    <w:rsid w:val="7DC63A0F"/>
    <w:rsid w:val="7DC6496E"/>
    <w:rsid w:val="7DC66084"/>
    <w:rsid w:val="7DC6740B"/>
    <w:rsid w:val="7DC7089B"/>
    <w:rsid w:val="7DC727D5"/>
    <w:rsid w:val="7DC728FC"/>
    <w:rsid w:val="7DC72D86"/>
    <w:rsid w:val="7DC7461A"/>
    <w:rsid w:val="7DC75C09"/>
    <w:rsid w:val="7DC91981"/>
    <w:rsid w:val="7DC92734"/>
    <w:rsid w:val="7DC92789"/>
    <w:rsid w:val="7DC9372F"/>
    <w:rsid w:val="7DC93971"/>
    <w:rsid w:val="7DC955DA"/>
    <w:rsid w:val="7DC974CD"/>
    <w:rsid w:val="7DCA0140"/>
    <w:rsid w:val="7DCA095D"/>
    <w:rsid w:val="7DCA0A73"/>
    <w:rsid w:val="7DCA0D2F"/>
    <w:rsid w:val="7DCA74A7"/>
    <w:rsid w:val="7DCA7A75"/>
    <w:rsid w:val="7DCB1617"/>
    <w:rsid w:val="7DCB56F9"/>
    <w:rsid w:val="7DCB79DD"/>
    <w:rsid w:val="7DCC002C"/>
    <w:rsid w:val="7DCC1471"/>
    <w:rsid w:val="7DCC2919"/>
    <w:rsid w:val="7DCC6CD8"/>
    <w:rsid w:val="7DCC7DF7"/>
    <w:rsid w:val="7DCC7E54"/>
    <w:rsid w:val="7DCD0F70"/>
    <w:rsid w:val="7DCD1250"/>
    <w:rsid w:val="7DCD3C99"/>
    <w:rsid w:val="7DCD4290"/>
    <w:rsid w:val="7DCD54AD"/>
    <w:rsid w:val="7DCD5E4E"/>
    <w:rsid w:val="7DCD64FC"/>
    <w:rsid w:val="7DCD65C0"/>
    <w:rsid w:val="7DCD7765"/>
    <w:rsid w:val="7DCE11EE"/>
    <w:rsid w:val="7DCE1294"/>
    <w:rsid w:val="7DCE6F97"/>
    <w:rsid w:val="7DCF1BFE"/>
    <w:rsid w:val="7DCF3810"/>
    <w:rsid w:val="7DCF41A7"/>
    <w:rsid w:val="7DCF479D"/>
    <w:rsid w:val="7DCF4ABD"/>
    <w:rsid w:val="7DCF7142"/>
    <w:rsid w:val="7DD00F61"/>
    <w:rsid w:val="7DD00FE9"/>
    <w:rsid w:val="7DD10836"/>
    <w:rsid w:val="7DD14D58"/>
    <w:rsid w:val="7DD16A88"/>
    <w:rsid w:val="7DD224B4"/>
    <w:rsid w:val="7DD22D5B"/>
    <w:rsid w:val="7DD27B85"/>
    <w:rsid w:val="7DD27F36"/>
    <w:rsid w:val="7DD3057F"/>
    <w:rsid w:val="7DD30A52"/>
    <w:rsid w:val="7DD31EBC"/>
    <w:rsid w:val="7DD32070"/>
    <w:rsid w:val="7DD32800"/>
    <w:rsid w:val="7DD34BB2"/>
    <w:rsid w:val="7DD35B93"/>
    <w:rsid w:val="7DD429D7"/>
    <w:rsid w:val="7DD444D6"/>
    <w:rsid w:val="7DD5013F"/>
    <w:rsid w:val="7DD520D4"/>
    <w:rsid w:val="7DD5586E"/>
    <w:rsid w:val="7DD55A70"/>
    <w:rsid w:val="7DD56578"/>
    <w:rsid w:val="7DD56CD4"/>
    <w:rsid w:val="7DD6409E"/>
    <w:rsid w:val="7DD71BA7"/>
    <w:rsid w:val="7DD722F0"/>
    <w:rsid w:val="7DD77EED"/>
    <w:rsid w:val="7DD81BC4"/>
    <w:rsid w:val="7DD82375"/>
    <w:rsid w:val="7DD82E5D"/>
    <w:rsid w:val="7DD8341A"/>
    <w:rsid w:val="7DD86068"/>
    <w:rsid w:val="7DD8658E"/>
    <w:rsid w:val="7DD86A1C"/>
    <w:rsid w:val="7DD9000A"/>
    <w:rsid w:val="7DD92441"/>
    <w:rsid w:val="7DD943F1"/>
    <w:rsid w:val="7DD95881"/>
    <w:rsid w:val="7DD96AF1"/>
    <w:rsid w:val="7DDA305A"/>
    <w:rsid w:val="7DDA593C"/>
    <w:rsid w:val="7DDA5C71"/>
    <w:rsid w:val="7DDA6D11"/>
    <w:rsid w:val="7DDA6D70"/>
    <w:rsid w:val="7DDA75F1"/>
    <w:rsid w:val="7DDA7D55"/>
    <w:rsid w:val="7DDB1549"/>
    <w:rsid w:val="7DDB1D8C"/>
    <w:rsid w:val="7DDB3462"/>
    <w:rsid w:val="7DDB4C47"/>
    <w:rsid w:val="7DDB51E5"/>
    <w:rsid w:val="7DDB78EF"/>
    <w:rsid w:val="7DDC0057"/>
    <w:rsid w:val="7DDC0909"/>
    <w:rsid w:val="7DDC0FE0"/>
    <w:rsid w:val="7DDC1631"/>
    <w:rsid w:val="7DDC5BA4"/>
    <w:rsid w:val="7DDC7906"/>
    <w:rsid w:val="7DDD007C"/>
    <w:rsid w:val="7DDD2970"/>
    <w:rsid w:val="7DDD367E"/>
    <w:rsid w:val="7DDD60D6"/>
    <w:rsid w:val="7DDD6557"/>
    <w:rsid w:val="7DDD6D5C"/>
    <w:rsid w:val="7DDD6DD3"/>
    <w:rsid w:val="7DDE5692"/>
    <w:rsid w:val="7DDE656D"/>
    <w:rsid w:val="7DDE6CD5"/>
    <w:rsid w:val="7DDF0434"/>
    <w:rsid w:val="7DDF11A4"/>
    <w:rsid w:val="7DDF2F52"/>
    <w:rsid w:val="7DDF3558"/>
    <w:rsid w:val="7DDF49B4"/>
    <w:rsid w:val="7DDF4E02"/>
    <w:rsid w:val="7DE0191F"/>
    <w:rsid w:val="7DE0507F"/>
    <w:rsid w:val="7DE055BB"/>
    <w:rsid w:val="7DE0599F"/>
    <w:rsid w:val="7DE06106"/>
    <w:rsid w:val="7DE06CCB"/>
    <w:rsid w:val="7DE06F57"/>
    <w:rsid w:val="7DE1316F"/>
    <w:rsid w:val="7DE13198"/>
    <w:rsid w:val="7DE14013"/>
    <w:rsid w:val="7DE20C95"/>
    <w:rsid w:val="7DE22A43"/>
    <w:rsid w:val="7DE23343"/>
    <w:rsid w:val="7DE247F1"/>
    <w:rsid w:val="7DE30074"/>
    <w:rsid w:val="7DE30F8E"/>
    <w:rsid w:val="7DE348F0"/>
    <w:rsid w:val="7DE35A97"/>
    <w:rsid w:val="7DE36663"/>
    <w:rsid w:val="7DE37223"/>
    <w:rsid w:val="7DE37F83"/>
    <w:rsid w:val="7DE40569"/>
    <w:rsid w:val="7DE42994"/>
    <w:rsid w:val="7DE43418"/>
    <w:rsid w:val="7DE43869"/>
    <w:rsid w:val="7DE46DC8"/>
    <w:rsid w:val="7DE47BEF"/>
    <w:rsid w:val="7DE53E24"/>
    <w:rsid w:val="7DE54985"/>
    <w:rsid w:val="7DE55B38"/>
    <w:rsid w:val="7DE60785"/>
    <w:rsid w:val="7DE6353F"/>
    <w:rsid w:val="7DE63B86"/>
    <w:rsid w:val="7DE642E1"/>
    <w:rsid w:val="7DE71E07"/>
    <w:rsid w:val="7DE731E2"/>
    <w:rsid w:val="7DE75240"/>
    <w:rsid w:val="7DE756A5"/>
    <w:rsid w:val="7DE764EB"/>
    <w:rsid w:val="7DE8011B"/>
    <w:rsid w:val="7DE83EE6"/>
    <w:rsid w:val="7DE84C60"/>
    <w:rsid w:val="7DE92023"/>
    <w:rsid w:val="7DE92E5A"/>
    <w:rsid w:val="7DE93DD1"/>
    <w:rsid w:val="7DE9424D"/>
    <w:rsid w:val="7DE95316"/>
    <w:rsid w:val="7DE95376"/>
    <w:rsid w:val="7DE95B7F"/>
    <w:rsid w:val="7DEA16C8"/>
    <w:rsid w:val="7DEA32A8"/>
    <w:rsid w:val="7DEA386B"/>
    <w:rsid w:val="7DEA3CDD"/>
    <w:rsid w:val="7DEA3FF1"/>
    <w:rsid w:val="7DEA5402"/>
    <w:rsid w:val="7DEA57BD"/>
    <w:rsid w:val="7DEA69FD"/>
    <w:rsid w:val="7DEA7637"/>
    <w:rsid w:val="7DEB18F7"/>
    <w:rsid w:val="7DEB2D7B"/>
    <w:rsid w:val="7DEB7C96"/>
    <w:rsid w:val="7DEB7E3E"/>
    <w:rsid w:val="7DEC27D6"/>
    <w:rsid w:val="7DEC3325"/>
    <w:rsid w:val="7DEC3502"/>
    <w:rsid w:val="7DEC38C1"/>
    <w:rsid w:val="7DEC566F"/>
    <w:rsid w:val="7DED3E88"/>
    <w:rsid w:val="7DED3F13"/>
    <w:rsid w:val="7DED620D"/>
    <w:rsid w:val="7DED6D64"/>
    <w:rsid w:val="7DEE1170"/>
    <w:rsid w:val="7DEE13E8"/>
    <w:rsid w:val="7DEE1CDF"/>
    <w:rsid w:val="7DEE3196"/>
    <w:rsid w:val="7DEE450A"/>
    <w:rsid w:val="7DEE4CB8"/>
    <w:rsid w:val="7DEE716A"/>
    <w:rsid w:val="7DEE7639"/>
    <w:rsid w:val="7DEE7D58"/>
    <w:rsid w:val="7DEF6617"/>
    <w:rsid w:val="7DF00A2E"/>
    <w:rsid w:val="7DF01B4B"/>
    <w:rsid w:val="7DF057AF"/>
    <w:rsid w:val="7DF0795C"/>
    <w:rsid w:val="7DF12C86"/>
    <w:rsid w:val="7DF1445B"/>
    <w:rsid w:val="7DF15CE6"/>
    <w:rsid w:val="7DF20EA6"/>
    <w:rsid w:val="7DF22338"/>
    <w:rsid w:val="7DF23B24"/>
    <w:rsid w:val="7DF2712A"/>
    <w:rsid w:val="7DF30FF9"/>
    <w:rsid w:val="7DF32EA2"/>
    <w:rsid w:val="7DF3422C"/>
    <w:rsid w:val="7DF34C50"/>
    <w:rsid w:val="7DF369FE"/>
    <w:rsid w:val="7DF37B69"/>
    <w:rsid w:val="7DF42489"/>
    <w:rsid w:val="7DF42DBD"/>
    <w:rsid w:val="7DF450A4"/>
    <w:rsid w:val="7DF47CAE"/>
    <w:rsid w:val="7DF50C55"/>
    <w:rsid w:val="7DF50C6D"/>
    <w:rsid w:val="7DF50EA2"/>
    <w:rsid w:val="7DF511CE"/>
    <w:rsid w:val="7DF52776"/>
    <w:rsid w:val="7DF53919"/>
    <w:rsid w:val="7DF56A76"/>
    <w:rsid w:val="7DF6029C"/>
    <w:rsid w:val="7DF609FF"/>
    <w:rsid w:val="7DF62124"/>
    <w:rsid w:val="7DF63117"/>
    <w:rsid w:val="7DF65CDD"/>
    <w:rsid w:val="7DF664EA"/>
    <w:rsid w:val="7DF74740"/>
    <w:rsid w:val="7DF764EE"/>
    <w:rsid w:val="7DF7741D"/>
    <w:rsid w:val="7DF7797A"/>
    <w:rsid w:val="7DF804B8"/>
    <w:rsid w:val="7DF80ACF"/>
    <w:rsid w:val="7DF81987"/>
    <w:rsid w:val="7DF83A40"/>
    <w:rsid w:val="7DF863A2"/>
    <w:rsid w:val="7DF86826"/>
    <w:rsid w:val="7DF874E5"/>
    <w:rsid w:val="7DF91161"/>
    <w:rsid w:val="7DF92133"/>
    <w:rsid w:val="7DF948C3"/>
    <w:rsid w:val="7DF94E6A"/>
    <w:rsid w:val="7DF951D4"/>
    <w:rsid w:val="7DF95901"/>
    <w:rsid w:val="7DFA0904"/>
    <w:rsid w:val="7DFA495A"/>
    <w:rsid w:val="7DFA597D"/>
    <w:rsid w:val="7DFA5FD9"/>
    <w:rsid w:val="7DFA62FA"/>
    <w:rsid w:val="7DFA7D8C"/>
    <w:rsid w:val="7DFB58B2"/>
    <w:rsid w:val="7DFB63B6"/>
    <w:rsid w:val="7DFB74F7"/>
    <w:rsid w:val="7DFC0C1A"/>
    <w:rsid w:val="7DFC3B04"/>
    <w:rsid w:val="7DFC641D"/>
    <w:rsid w:val="7DFD37EB"/>
    <w:rsid w:val="7DFD787D"/>
    <w:rsid w:val="7DFD78A1"/>
    <w:rsid w:val="7DFE3B6E"/>
    <w:rsid w:val="7DFE449A"/>
    <w:rsid w:val="7DFF1847"/>
    <w:rsid w:val="7DFF2C2F"/>
    <w:rsid w:val="7DFF35F5"/>
    <w:rsid w:val="7DFF3A0E"/>
    <w:rsid w:val="7DFF53A3"/>
    <w:rsid w:val="7DFF589B"/>
    <w:rsid w:val="7DFF610B"/>
    <w:rsid w:val="7DFF6448"/>
    <w:rsid w:val="7E000601"/>
    <w:rsid w:val="7E000A2B"/>
    <w:rsid w:val="7E000D6B"/>
    <w:rsid w:val="7E0010CF"/>
    <w:rsid w:val="7E00134E"/>
    <w:rsid w:val="7E00216C"/>
    <w:rsid w:val="7E002280"/>
    <w:rsid w:val="7E00244B"/>
    <w:rsid w:val="7E002681"/>
    <w:rsid w:val="7E002EC9"/>
    <w:rsid w:val="7E004525"/>
    <w:rsid w:val="7E005FB8"/>
    <w:rsid w:val="7E011EBB"/>
    <w:rsid w:val="7E015058"/>
    <w:rsid w:val="7E015288"/>
    <w:rsid w:val="7E0162ED"/>
    <w:rsid w:val="7E016FD8"/>
    <w:rsid w:val="7E020450"/>
    <w:rsid w:val="7E021801"/>
    <w:rsid w:val="7E024E93"/>
    <w:rsid w:val="7E026C41"/>
    <w:rsid w:val="7E042D36"/>
    <w:rsid w:val="7E046E5D"/>
    <w:rsid w:val="7E0473AC"/>
    <w:rsid w:val="7E047E71"/>
    <w:rsid w:val="7E0611B8"/>
    <w:rsid w:val="7E0626C1"/>
    <w:rsid w:val="7E062BD5"/>
    <w:rsid w:val="7E063086"/>
    <w:rsid w:val="7E0635F4"/>
    <w:rsid w:val="7E06489D"/>
    <w:rsid w:val="7E064983"/>
    <w:rsid w:val="7E066731"/>
    <w:rsid w:val="7E06716B"/>
    <w:rsid w:val="7E067D0F"/>
    <w:rsid w:val="7E07061D"/>
    <w:rsid w:val="7E0724A9"/>
    <w:rsid w:val="7E07251B"/>
    <w:rsid w:val="7E074257"/>
    <w:rsid w:val="7E075D2D"/>
    <w:rsid w:val="7E086EF3"/>
    <w:rsid w:val="7E0871BD"/>
    <w:rsid w:val="7E087EEB"/>
    <w:rsid w:val="7E094473"/>
    <w:rsid w:val="7E09479C"/>
    <w:rsid w:val="7E096221"/>
    <w:rsid w:val="7E096769"/>
    <w:rsid w:val="7E0970B8"/>
    <w:rsid w:val="7E097FCF"/>
    <w:rsid w:val="7E0A7DDA"/>
    <w:rsid w:val="7E0B1F99"/>
    <w:rsid w:val="7E0B3D48"/>
    <w:rsid w:val="7E0B46A5"/>
    <w:rsid w:val="7E0B496C"/>
    <w:rsid w:val="7E0B6A07"/>
    <w:rsid w:val="7E0C115E"/>
    <w:rsid w:val="7E0C147F"/>
    <w:rsid w:val="7E0C4C9C"/>
    <w:rsid w:val="7E0C7AC0"/>
    <w:rsid w:val="7E0D08CE"/>
    <w:rsid w:val="7E0D3F64"/>
    <w:rsid w:val="7E0D505D"/>
    <w:rsid w:val="7E0D5802"/>
    <w:rsid w:val="7E0D5EFC"/>
    <w:rsid w:val="7E0E1A8A"/>
    <w:rsid w:val="7E0E2FB2"/>
    <w:rsid w:val="7E0E3838"/>
    <w:rsid w:val="7E0E44E6"/>
    <w:rsid w:val="7E0F2F8B"/>
    <w:rsid w:val="7E0F4A8F"/>
    <w:rsid w:val="7E0F7090"/>
    <w:rsid w:val="7E1075B0"/>
    <w:rsid w:val="7E111EAF"/>
    <w:rsid w:val="7E1150D6"/>
    <w:rsid w:val="7E117444"/>
    <w:rsid w:val="7E12157A"/>
    <w:rsid w:val="7E122ADC"/>
    <w:rsid w:val="7E122E40"/>
    <w:rsid w:val="7E123328"/>
    <w:rsid w:val="7E123B46"/>
    <w:rsid w:val="7E1262DE"/>
    <w:rsid w:val="7E1268FB"/>
    <w:rsid w:val="7E127841"/>
    <w:rsid w:val="7E130E4E"/>
    <w:rsid w:val="7E133B5D"/>
    <w:rsid w:val="7E134053"/>
    <w:rsid w:val="7E13413D"/>
    <w:rsid w:val="7E1370A0"/>
    <w:rsid w:val="7E14357A"/>
    <w:rsid w:val="7E143EB6"/>
    <w:rsid w:val="7E1471A4"/>
    <w:rsid w:val="7E147C3E"/>
    <w:rsid w:val="7E147D6D"/>
    <w:rsid w:val="7E152C52"/>
    <w:rsid w:val="7E152E18"/>
    <w:rsid w:val="7E153109"/>
    <w:rsid w:val="7E15362A"/>
    <w:rsid w:val="7E154BC6"/>
    <w:rsid w:val="7E155322"/>
    <w:rsid w:val="7E156974"/>
    <w:rsid w:val="7E157EA9"/>
    <w:rsid w:val="7E1601F8"/>
    <w:rsid w:val="7E16235D"/>
    <w:rsid w:val="7E1626EC"/>
    <w:rsid w:val="7E16403A"/>
    <w:rsid w:val="7E16408E"/>
    <w:rsid w:val="7E164392"/>
    <w:rsid w:val="7E164AF6"/>
    <w:rsid w:val="7E165F10"/>
    <w:rsid w:val="7E17093E"/>
    <w:rsid w:val="7E173D0B"/>
    <w:rsid w:val="7E175822"/>
    <w:rsid w:val="7E181C15"/>
    <w:rsid w:val="7E186CB2"/>
    <w:rsid w:val="7E190142"/>
    <w:rsid w:val="7E191883"/>
    <w:rsid w:val="7E192D13"/>
    <w:rsid w:val="7E19444E"/>
    <w:rsid w:val="7E1A042F"/>
    <w:rsid w:val="7E1A1EFE"/>
    <w:rsid w:val="7E1A6458"/>
    <w:rsid w:val="7E1A65EE"/>
    <w:rsid w:val="7E1B24A3"/>
    <w:rsid w:val="7E1B5D55"/>
    <w:rsid w:val="7E1B7046"/>
    <w:rsid w:val="7E1C0204"/>
    <w:rsid w:val="7E1C1BDD"/>
    <w:rsid w:val="7E1C3589"/>
    <w:rsid w:val="7E1C3A6E"/>
    <w:rsid w:val="7E1C41A7"/>
    <w:rsid w:val="7E1C491C"/>
    <w:rsid w:val="7E1C5F55"/>
    <w:rsid w:val="7E1C6DDD"/>
    <w:rsid w:val="7E1C77D8"/>
    <w:rsid w:val="7E1D1694"/>
    <w:rsid w:val="7E1D2B32"/>
    <w:rsid w:val="7E1D6224"/>
    <w:rsid w:val="7E1D79A8"/>
    <w:rsid w:val="7E1E5691"/>
    <w:rsid w:val="7E1E5CF2"/>
    <w:rsid w:val="7E1E7F1F"/>
    <w:rsid w:val="7E1F2F6E"/>
    <w:rsid w:val="7E1F3C97"/>
    <w:rsid w:val="7E1F3FB4"/>
    <w:rsid w:val="7E1F5A45"/>
    <w:rsid w:val="7E1F5E31"/>
    <w:rsid w:val="7E1F77F3"/>
    <w:rsid w:val="7E203DE3"/>
    <w:rsid w:val="7E2045EC"/>
    <w:rsid w:val="7E2114A5"/>
    <w:rsid w:val="7E211977"/>
    <w:rsid w:val="7E214017"/>
    <w:rsid w:val="7E214044"/>
    <w:rsid w:val="7E215319"/>
    <w:rsid w:val="7E215BDC"/>
    <w:rsid w:val="7E217890"/>
    <w:rsid w:val="7E217FAE"/>
    <w:rsid w:val="7E22107C"/>
    <w:rsid w:val="7E222935"/>
    <w:rsid w:val="7E22329B"/>
    <w:rsid w:val="7E2272E3"/>
    <w:rsid w:val="7E227E81"/>
    <w:rsid w:val="7E24082B"/>
    <w:rsid w:val="7E24305B"/>
    <w:rsid w:val="7E243334"/>
    <w:rsid w:val="7E245731"/>
    <w:rsid w:val="7E245EEC"/>
    <w:rsid w:val="7E247357"/>
    <w:rsid w:val="7E2512B6"/>
    <w:rsid w:val="7E25277A"/>
    <w:rsid w:val="7E2529F7"/>
    <w:rsid w:val="7E252FA5"/>
    <w:rsid w:val="7E260B81"/>
    <w:rsid w:val="7E2645D8"/>
    <w:rsid w:val="7E265025"/>
    <w:rsid w:val="7E266D51"/>
    <w:rsid w:val="7E266DD3"/>
    <w:rsid w:val="7E26761A"/>
    <w:rsid w:val="7E270C06"/>
    <w:rsid w:val="7E27146E"/>
    <w:rsid w:val="7E272D14"/>
    <w:rsid w:val="7E275317"/>
    <w:rsid w:val="7E275823"/>
    <w:rsid w:val="7E2766A8"/>
    <w:rsid w:val="7E280D07"/>
    <w:rsid w:val="7E2817F4"/>
    <w:rsid w:val="7E282B4B"/>
    <w:rsid w:val="7E2843B5"/>
    <w:rsid w:val="7E2908EE"/>
    <w:rsid w:val="7E29159B"/>
    <w:rsid w:val="7E292420"/>
    <w:rsid w:val="7E294719"/>
    <w:rsid w:val="7E297C37"/>
    <w:rsid w:val="7E2A03F9"/>
    <w:rsid w:val="7E2A1053"/>
    <w:rsid w:val="7E2A218B"/>
    <w:rsid w:val="7E2A3457"/>
    <w:rsid w:val="7E2A4841"/>
    <w:rsid w:val="7E2B263C"/>
    <w:rsid w:val="7E2B3A5A"/>
    <w:rsid w:val="7E2B43EA"/>
    <w:rsid w:val="7E2B46C8"/>
    <w:rsid w:val="7E2B6198"/>
    <w:rsid w:val="7E2B6B0A"/>
    <w:rsid w:val="7E2C0FFD"/>
    <w:rsid w:val="7E2C3CBE"/>
    <w:rsid w:val="7E2C4AFF"/>
    <w:rsid w:val="7E2C5264"/>
    <w:rsid w:val="7E2C6232"/>
    <w:rsid w:val="7E2C7CB2"/>
    <w:rsid w:val="7E2D0162"/>
    <w:rsid w:val="7E2D02BC"/>
    <w:rsid w:val="7E2D1F10"/>
    <w:rsid w:val="7E2D4F32"/>
    <w:rsid w:val="7E2D569D"/>
    <w:rsid w:val="7E2D7A48"/>
    <w:rsid w:val="7E2E32B1"/>
    <w:rsid w:val="7E2E33C0"/>
    <w:rsid w:val="7E2E5C88"/>
    <w:rsid w:val="7E2E6078"/>
    <w:rsid w:val="7E2E7A36"/>
    <w:rsid w:val="7E2F0CBB"/>
    <w:rsid w:val="7E2F27A2"/>
    <w:rsid w:val="7E2F3AA9"/>
    <w:rsid w:val="7E2F3C99"/>
    <w:rsid w:val="7E2F5FAE"/>
    <w:rsid w:val="7E2F667A"/>
    <w:rsid w:val="7E3037AE"/>
    <w:rsid w:val="7E306EED"/>
    <w:rsid w:val="7E307B0A"/>
    <w:rsid w:val="7E307C52"/>
    <w:rsid w:val="7E307D5B"/>
    <w:rsid w:val="7E311815"/>
    <w:rsid w:val="7E3152C1"/>
    <w:rsid w:val="7E3205E4"/>
    <w:rsid w:val="7E3210B7"/>
    <w:rsid w:val="7E322F5C"/>
    <w:rsid w:val="7E3239CA"/>
    <w:rsid w:val="7E325778"/>
    <w:rsid w:val="7E327526"/>
    <w:rsid w:val="7E3314F0"/>
    <w:rsid w:val="7E3315E0"/>
    <w:rsid w:val="7E331E7E"/>
    <w:rsid w:val="7E334D49"/>
    <w:rsid w:val="7E33504C"/>
    <w:rsid w:val="7E335826"/>
    <w:rsid w:val="7E33595C"/>
    <w:rsid w:val="7E33625C"/>
    <w:rsid w:val="7E336DF6"/>
    <w:rsid w:val="7E343ACE"/>
    <w:rsid w:val="7E344D4A"/>
    <w:rsid w:val="7E345B39"/>
    <w:rsid w:val="7E345B8F"/>
    <w:rsid w:val="7E34791B"/>
    <w:rsid w:val="7E347E9C"/>
    <w:rsid w:val="7E350DAB"/>
    <w:rsid w:val="7E350DC4"/>
    <w:rsid w:val="7E35406A"/>
    <w:rsid w:val="7E356117"/>
    <w:rsid w:val="7E357016"/>
    <w:rsid w:val="7E36397C"/>
    <w:rsid w:val="7E365140"/>
    <w:rsid w:val="7E36761E"/>
    <w:rsid w:val="7E370FE0"/>
    <w:rsid w:val="7E372D8F"/>
    <w:rsid w:val="7E3736CB"/>
    <w:rsid w:val="7E374BBA"/>
    <w:rsid w:val="7E3751F8"/>
    <w:rsid w:val="7E376B96"/>
    <w:rsid w:val="7E381D99"/>
    <w:rsid w:val="7E385DB9"/>
    <w:rsid w:val="7E38629C"/>
    <w:rsid w:val="7E386B07"/>
    <w:rsid w:val="7E3947F5"/>
    <w:rsid w:val="7E394D59"/>
    <w:rsid w:val="7E3A0BBC"/>
    <w:rsid w:val="7E3B1290"/>
    <w:rsid w:val="7E3B4B82"/>
    <w:rsid w:val="7E3B4C1D"/>
    <w:rsid w:val="7E3B7346"/>
    <w:rsid w:val="7E3B788A"/>
    <w:rsid w:val="7E3B7A4F"/>
    <w:rsid w:val="7E3C03A5"/>
    <w:rsid w:val="7E3C0429"/>
    <w:rsid w:val="7E3C2153"/>
    <w:rsid w:val="7E3C5B9B"/>
    <w:rsid w:val="7E3D2B28"/>
    <w:rsid w:val="7E3D3024"/>
    <w:rsid w:val="7E3D41C4"/>
    <w:rsid w:val="7E3D4EA6"/>
    <w:rsid w:val="7E3D549D"/>
    <w:rsid w:val="7E3D5ECB"/>
    <w:rsid w:val="7E3D6D28"/>
    <w:rsid w:val="7E3D753D"/>
    <w:rsid w:val="7E3E097E"/>
    <w:rsid w:val="7E3E09CD"/>
    <w:rsid w:val="7E3E0D11"/>
    <w:rsid w:val="7E3E236F"/>
    <w:rsid w:val="7E3E37D9"/>
    <w:rsid w:val="7E3E411D"/>
    <w:rsid w:val="7E3F0E27"/>
    <w:rsid w:val="7E3F1C43"/>
    <w:rsid w:val="7E3F2540"/>
    <w:rsid w:val="7E3F3489"/>
    <w:rsid w:val="7E3F39F1"/>
    <w:rsid w:val="7E3F3B29"/>
    <w:rsid w:val="7E3F60E7"/>
    <w:rsid w:val="7E3F6AD6"/>
    <w:rsid w:val="7E3F7533"/>
    <w:rsid w:val="7E3F7E95"/>
    <w:rsid w:val="7E402025"/>
    <w:rsid w:val="7E403F9A"/>
    <w:rsid w:val="7E404800"/>
    <w:rsid w:val="7E404DF7"/>
    <w:rsid w:val="7E405ED0"/>
    <w:rsid w:val="7E4075FF"/>
    <w:rsid w:val="7E4078DA"/>
    <w:rsid w:val="7E4116E9"/>
    <w:rsid w:val="7E411CAA"/>
    <w:rsid w:val="7E4121CA"/>
    <w:rsid w:val="7E41331C"/>
    <w:rsid w:val="7E413C0D"/>
    <w:rsid w:val="7E4159BB"/>
    <w:rsid w:val="7E41734E"/>
    <w:rsid w:val="7E420463"/>
    <w:rsid w:val="7E421459"/>
    <w:rsid w:val="7E4234E1"/>
    <w:rsid w:val="7E423A6B"/>
    <w:rsid w:val="7E424D88"/>
    <w:rsid w:val="7E431733"/>
    <w:rsid w:val="7E431DA7"/>
    <w:rsid w:val="7E4324DA"/>
    <w:rsid w:val="7E435E14"/>
    <w:rsid w:val="7E437985"/>
    <w:rsid w:val="7E4433D7"/>
    <w:rsid w:val="7E4452E2"/>
    <w:rsid w:val="7E4454AB"/>
    <w:rsid w:val="7E445D7B"/>
    <w:rsid w:val="7E4471C1"/>
    <w:rsid w:val="7E447259"/>
    <w:rsid w:val="7E453277"/>
    <w:rsid w:val="7E4569F4"/>
    <w:rsid w:val="7E457C8D"/>
    <w:rsid w:val="7E461224"/>
    <w:rsid w:val="7E461FD3"/>
    <w:rsid w:val="7E4727AB"/>
    <w:rsid w:val="7E473C72"/>
    <w:rsid w:val="7E4749CB"/>
    <w:rsid w:val="7E482CCE"/>
    <w:rsid w:val="7E48340D"/>
    <w:rsid w:val="7E483820"/>
    <w:rsid w:val="7E484108"/>
    <w:rsid w:val="7E484650"/>
    <w:rsid w:val="7E486D4A"/>
    <w:rsid w:val="7E490D14"/>
    <w:rsid w:val="7E492AC2"/>
    <w:rsid w:val="7E4A016B"/>
    <w:rsid w:val="7E4B05E8"/>
    <w:rsid w:val="7E4B35CD"/>
    <w:rsid w:val="7E4B4712"/>
    <w:rsid w:val="7E4B4A8C"/>
    <w:rsid w:val="7E4B636D"/>
    <w:rsid w:val="7E4B64CB"/>
    <w:rsid w:val="7E4B683A"/>
    <w:rsid w:val="7E4B6B98"/>
    <w:rsid w:val="7E4C034B"/>
    <w:rsid w:val="7E4C2405"/>
    <w:rsid w:val="7E4C38BC"/>
    <w:rsid w:val="7E4C5BA2"/>
    <w:rsid w:val="7E4C610E"/>
    <w:rsid w:val="7E4D25B2"/>
    <w:rsid w:val="7E4D4360"/>
    <w:rsid w:val="7E4E00D8"/>
    <w:rsid w:val="7E4E02C0"/>
    <w:rsid w:val="7E4E04C2"/>
    <w:rsid w:val="7E4E0B2C"/>
    <w:rsid w:val="7E4E1E86"/>
    <w:rsid w:val="7E4E3093"/>
    <w:rsid w:val="7E4E5AEB"/>
    <w:rsid w:val="7E4E6437"/>
    <w:rsid w:val="7E4F49A7"/>
    <w:rsid w:val="7E4F4B5D"/>
    <w:rsid w:val="7E500912"/>
    <w:rsid w:val="7E5020A2"/>
    <w:rsid w:val="7E503E50"/>
    <w:rsid w:val="7E504015"/>
    <w:rsid w:val="7E516E43"/>
    <w:rsid w:val="7E5202D3"/>
    <w:rsid w:val="7E521A14"/>
    <w:rsid w:val="7E527BC8"/>
    <w:rsid w:val="7E533548"/>
    <w:rsid w:val="7E5356EF"/>
    <w:rsid w:val="7E53617C"/>
    <w:rsid w:val="7E53749D"/>
    <w:rsid w:val="7E5443C5"/>
    <w:rsid w:val="7E55120C"/>
    <w:rsid w:val="7E551467"/>
    <w:rsid w:val="7E553215"/>
    <w:rsid w:val="7E5561FC"/>
    <w:rsid w:val="7E55705B"/>
    <w:rsid w:val="7E5576B9"/>
    <w:rsid w:val="7E56289B"/>
    <w:rsid w:val="7E5637D7"/>
    <w:rsid w:val="7E564774"/>
    <w:rsid w:val="7E565150"/>
    <w:rsid w:val="7E5669D6"/>
    <w:rsid w:val="7E566C54"/>
    <w:rsid w:val="7E571E59"/>
    <w:rsid w:val="7E5751DF"/>
    <w:rsid w:val="7E575231"/>
    <w:rsid w:val="7E582CDF"/>
    <w:rsid w:val="7E582D05"/>
    <w:rsid w:val="7E584AB3"/>
    <w:rsid w:val="7E590F57"/>
    <w:rsid w:val="7E596B54"/>
    <w:rsid w:val="7E596D16"/>
    <w:rsid w:val="7E5A1BE2"/>
    <w:rsid w:val="7E5A6A7D"/>
    <w:rsid w:val="7E5B02AE"/>
    <w:rsid w:val="7E5B1DC3"/>
    <w:rsid w:val="7E5B4468"/>
    <w:rsid w:val="7E5C0A47"/>
    <w:rsid w:val="7E5C393F"/>
    <w:rsid w:val="7E5C45A3"/>
    <w:rsid w:val="7E5D426E"/>
    <w:rsid w:val="7E5D6DFB"/>
    <w:rsid w:val="7E5D74F0"/>
    <w:rsid w:val="7E5D76A5"/>
    <w:rsid w:val="7E5E18B5"/>
    <w:rsid w:val="7E5E1B1E"/>
    <w:rsid w:val="7E5E47BF"/>
    <w:rsid w:val="7E5E67A6"/>
    <w:rsid w:val="7E5E7FB7"/>
    <w:rsid w:val="7E5F4018"/>
    <w:rsid w:val="7E6002C4"/>
    <w:rsid w:val="7E604A96"/>
    <w:rsid w:val="7E604B20"/>
    <w:rsid w:val="7E605227"/>
    <w:rsid w:val="7E605CEE"/>
    <w:rsid w:val="7E606229"/>
    <w:rsid w:val="7E6077BC"/>
    <w:rsid w:val="7E61382E"/>
    <w:rsid w:val="7E614288"/>
    <w:rsid w:val="7E61605D"/>
    <w:rsid w:val="7E617E0B"/>
    <w:rsid w:val="7E6243A9"/>
    <w:rsid w:val="7E624D69"/>
    <w:rsid w:val="7E627DC8"/>
    <w:rsid w:val="7E630243"/>
    <w:rsid w:val="7E631DD5"/>
    <w:rsid w:val="7E63245A"/>
    <w:rsid w:val="7E6416AA"/>
    <w:rsid w:val="7E643E29"/>
    <w:rsid w:val="7E645D4D"/>
    <w:rsid w:val="7E6462F0"/>
    <w:rsid w:val="7E6470EE"/>
    <w:rsid w:val="7E647222"/>
    <w:rsid w:val="7E6478FC"/>
    <w:rsid w:val="7E651327"/>
    <w:rsid w:val="7E6552B9"/>
    <w:rsid w:val="7E663674"/>
    <w:rsid w:val="7E665422"/>
    <w:rsid w:val="7E666749"/>
    <w:rsid w:val="7E67449D"/>
    <w:rsid w:val="7E674B35"/>
    <w:rsid w:val="7E682F48"/>
    <w:rsid w:val="7E683391"/>
    <w:rsid w:val="7E684470"/>
    <w:rsid w:val="7E6873EC"/>
    <w:rsid w:val="7E692AF8"/>
    <w:rsid w:val="7E694F12"/>
    <w:rsid w:val="7E696CC0"/>
    <w:rsid w:val="7E6A5569"/>
    <w:rsid w:val="7E6B0120"/>
    <w:rsid w:val="7E6B0399"/>
    <w:rsid w:val="7E6B0C8A"/>
    <w:rsid w:val="7E6B25BB"/>
    <w:rsid w:val="7E6B2A38"/>
    <w:rsid w:val="7E6B6EDC"/>
    <w:rsid w:val="7E6B7789"/>
    <w:rsid w:val="7E6B79EA"/>
    <w:rsid w:val="7E6B7D32"/>
    <w:rsid w:val="7E6C34E7"/>
    <w:rsid w:val="7E6C3A4B"/>
    <w:rsid w:val="7E6C76CB"/>
    <w:rsid w:val="7E6D055E"/>
    <w:rsid w:val="7E6D0F20"/>
    <w:rsid w:val="7E6D117F"/>
    <w:rsid w:val="7E6D11BE"/>
    <w:rsid w:val="7E6D4A02"/>
    <w:rsid w:val="7E6D4E62"/>
    <w:rsid w:val="7E6D4EC2"/>
    <w:rsid w:val="7E6D64C4"/>
    <w:rsid w:val="7E6D661C"/>
    <w:rsid w:val="7E6D67B0"/>
    <w:rsid w:val="7E6D68D5"/>
    <w:rsid w:val="7E6D6C6D"/>
    <w:rsid w:val="7E6D75EF"/>
    <w:rsid w:val="7E6E139B"/>
    <w:rsid w:val="7E6E2528"/>
    <w:rsid w:val="7E6E42D6"/>
    <w:rsid w:val="7E6E636B"/>
    <w:rsid w:val="7E6F077A"/>
    <w:rsid w:val="7E6F0F3C"/>
    <w:rsid w:val="7E6F4225"/>
    <w:rsid w:val="7E6F5FE6"/>
    <w:rsid w:val="7E70004F"/>
    <w:rsid w:val="7E7019E6"/>
    <w:rsid w:val="7E703977"/>
    <w:rsid w:val="7E7044F2"/>
    <w:rsid w:val="7E7062A0"/>
    <w:rsid w:val="7E711ABA"/>
    <w:rsid w:val="7E7126B1"/>
    <w:rsid w:val="7E714618"/>
    <w:rsid w:val="7E714ACA"/>
    <w:rsid w:val="7E714CEC"/>
    <w:rsid w:val="7E715EF1"/>
    <w:rsid w:val="7E71642D"/>
    <w:rsid w:val="7E716C04"/>
    <w:rsid w:val="7E717883"/>
    <w:rsid w:val="7E72056F"/>
    <w:rsid w:val="7E722019"/>
    <w:rsid w:val="7E723DC7"/>
    <w:rsid w:val="7E725B75"/>
    <w:rsid w:val="7E730D4D"/>
    <w:rsid w:val="7E732963"/>
    <w:rsid w:val="7E73476D"/>
    <w:rsid w:val="7E734B96"/>
    <w:rsid w:val="7E745D91"/>
    <w:rsid w:val="7E746AD9"/>
    <w:rsid w:val="7E747B3F"/>
    <w:rsid w:val="7E75177A"/>
    <w:rsid w:val="7E751B09"/>
    <w:rsid w:val="7E7538B7"/>
    <w:rsid w:val="7E75465E"/>
    <w:rsid w:val="7E756671"/>
    <w:rsid w:val="7E757535"/>
    <w:rsid w:val="7E7613D2"/>
    <w:rsid w:val="7E765829"/>
    <w:rsid w:val="7E766543"/>
    <w:rsid w:val="7E766B58"/>
    <w:rsid w:val="7E767210"/>
    <w:rsid w:val="7E77762F"/>
    <w:rsid w:val="7E780492"/>
    <w:rsid w:val="7E783E10"/>
    <w:rsid w:val="7E786F03"/>
    <w:rsid w:val="7E787F54"/>
    <w:rsid w:val="7E7933A7"/>
    <w:rsid w:val="7E795155"/>
    <w:rsid w:val="7E7A0ECD"/>
    <w:rsid w:val="7E7A26C6"/>
    <w:rsid w:val="7E7B135D"/>
    <w:rsid w:val="7E7C096F"/>
    <w:rsid w:val="7E7C3540"/>
    <w:rsid w:val="7E7C4C45"/>
    <w:rsid w:val="7E7C5A6B"/>
    <w:rsid w:val="7E7C7B61"/>
    <w:rsid w:val="7E7D3B68"/>
    <w:rsid w:val="7E7D6AB2"/>
    <w:rsid w:val="7E7E284B"/>
    <w:rsid w:val="7E7E6C0F"/>
    <w:rsid w:val="7E7E75A1"/>
    <w:rsid w:val="7E7F64E4"/>
    <w:rsid w:val="7E7F72F0"/>
    <w:rsid w:val="7E801A1E"/>
    <w:rsid w:val="7E8024AF"/>
    <w:rsid w:val="7E803351"/>
    <w:rsid w:val="7E811F87"/>
    <w:rsid w:val="7E81225C"/>
    <w:rsid w:val="7E815F22"/>
    <w:rsid w:val="7E81604E"/>
    <w:rsid w:val="7E822DF0"/>
    <w:rsid w:val="7E825C71"/>
    <w:rsid w:val="7E833112"/>
    <w:rsid w:val="7E834226"/>
    <w:rsid w:val="7E835FD4"/>
    <w:rsid w:val="7E837D82"/>
    <w:rsid w:val="7E851D4C"/>
    <w:rsid w:val="7E85486D"/>
    <w:rsid w:val="7E855B2B"/>
    <w:rsid w:val="7E855D04"/>
    <w:rsid w:val="7E8606EC"/>
    <w:rsid w:val="7E861620"/>
    <w:rsid w:val="7E861841"/>
    <w:rsid w:val="7E862505"/>
    <w:rsid w:val="7E8645F2"/>
    <w:rsid w:val="7E865764"/>
    <w:rsid w:val="7E865AC4"/>
    <w:rsid w:val="7E866A7D"/>
    <w:rsid w:val="7E8671C3"/>
    <w:rsid w:val="7E867872"/>
    <w:rsid w:val="7E870653"/>
    <w:rsid w:val="7E870995"/>
    <w:rsid w:val="7E870FBC"/>
    <w:rsid w:val="7E872A33"/>
    <w:rsid w:val="7E873EFC"/>
    <w:rsid w:val="7E874CA8"/>
    <w:rsid w:val="7E877181"/>
    <w:rsid w:val="7E877A22"/>
    <w:rsid w:val="7E88183C"/>
    <w:rsid w:val="7E881AE3"/>
    <w:rsid w:val="7E8862F2"/>
    <w:rsid w:val="7E886E3D"/>
    <w:rsid w:val="7E8963FB"/>
    <w:rsid w:val="7E8A00A5"/>
    <w:rsid w:val="7E8A22B2"/>
    <w:rsid w:val="7E8A332D"/>
    <w:rsid w:val="7E8A7362"/>
    <w:rsid w:val="7E8B290D"/>
    <w:rsid w:val="7E8B30DA"/>
    <w:rsid w:val="7E8B351C"/>
    <w:rsid w:val="7E8B4E88"/>
    <w:rsid w:val="7E8B6FD4"/>
    <w:rsid w:val="7E8C3035"/>
    <w:rsid w:val="7E8C4F5A"/>
    <w:rsid w:val="7E8D0C00"/>
    <w:rsid w:val="7E8D29AE"/>
    <w:rsid w:val="7E8D5B87"/>
    <w:rsid w:val="7E8D6E52"/>
    <w:rsid w:val="7E8D79EE"/>
    <w:rsid w:val="7E8E0C4E"/>
    <w:rsid w:val="7E8E361B"/>
    <w:rsid w:val="7E8E3D68"/>
    <w:rsid w:val="7E8E48E0"/>
    <w:rsid w:val="7E8E4BE9"/>
    <w:rsid w:val="7E8E6727"/>
    <w:rsid w:val="7E8F0526"/>
    <w:rsid w:val="7E8F2BCB"/>
    <w:rsid w:val="7E8F4979"/>
    <w:rsid w:val="7E900F56"/>
    <w:rsid w:val="7E90249F"/>
    <w:rsid w:val="7E905EA6"/>
    <w:rsid w:val="7E9060D1"/>
    <w:rsid w:val="7E906162"/>
    <w:rsid w:val="7E906808"/>
    <w:rsid w:val="7E906943"/>
    <w:rsid w:val="7E907541"/>
    <w:rsid w:val="7E91447B"/>
    <w:rsid w:val="7E921D82"/>
    <w:rsid w:val="7E923F97"/>
    <w:rsid w:val="7E924469"/>
    <w:rsid w:val="7E925419"/>
    <w:rsid w:val="7E926217"/>
    <w:rsid w:val="7E927CB4"/>
    <w:rsid w:val="7E930337"/>
    <w:rsid w:val="7E932BDB"/>
    <w:rsid w:val="7E933261"/>
    <w:rsid w:val="7E933D3D"/>
    <w:rsid w:val="7E93565A"/>
    <w:rsid w:val="7E936BBB"/>
    <w:rsid w:val="7E936BF6"/>
    <w:rsid w:val="7E937AC0"/>
    <w:rsid w:val="7E937B93"/>
    <w:rsid w:val="7E940154"/>
    <w:rsid w:val="7E94162E"/>
    <w:rsid w:val="7E9417C7"/>
    <w:rsid w:val="7E941F8F"/>
    <w:rsid w:val="7E950D42"/>
    <w:rsid w:val="7E953327"/>
    <w:rsid w:val="7E953F59"/>
    <w:rsid w:val="7E954A46"/>
    <w:rsid w:val="7E955647"/>
    <w:rsid w:val="7E9568C8"/>
    <w:rsid w:val="7E956EBF"/>
    <w:rsid w:val="7E956ECF"/>
    <w:rsid w:val="7E957AB5"/>
    <w:rsid w:val="7E9640E7"/>
    <w:rsid w:val="7E966CB8"/>
    <w:rsid w:val="7E966CF1"/>
    <w:rsid w:val="7E967F16"/>
    <w:rsid w:val="7E971A4F"/>
    <w:rsid w:val="7E972337"/>
    <w:rsid w:val="7E973C90"/>
    <w:rsid w:val="7E9755DB"/>
    <w:rsid w:val="7E977CD1"/>
    <w:rsid w:val="7E98086D"/>
    <w:rsid w:val="7E9808E1"/>
    <w:rsid w:val="7E982365"/>
    <w:rsid w:val="7E98251D"/>
    <w:rsid w:val="7E987940"/>
    <w:rsid w:val="7E9940B6"/>
    <w:rsid w:val="7E9941A9"/>
    <w:rsid w:val="7E9957F7"/>
    <w:rsid w:val="7E9975A5"/>
    <w:rsid w:val="7E9A331D"/>
    <w:rsid w:val="7E9A3654"/>
    <w:rsid w:val="7E9A43F7"/>
    <w:rsid w:val="7E9A5639"/>
    <w:rsid w:val="7E9A7A4D"/>
    <w:rsid w:val="7E9B436C"/>
    <w:rsid w:val="7E9B6851"/>
    <w:rsid w:val="7E9B6AC9"/>
    <w:rsid w:val="7E9C0BE3"/>
    <w:rsid w:val="7E9C0E44"/>
    <w:rsid w:val="7E9C24AA"/>
    <w:rsid w:val="7E9C2A65"/>
    <w:rsid w:val="7E9C52E7"/>
    <w:rsid w:val="7E9C6D61"/>
    <w:rsid w:val="7E9C6F9B"/>
    <w:rsid w:val="7E9C7095"/>
    <w:rsid w:val="7E9D11DA"/>
    <w:rsid w:val="7E9D563D"/>
    <w:rsid w:val="7E9D75A1"/>
    <w:rsid w:val="7E9E032E"/>
    <w:rsid w:val="7E9E1392"/>
    <w:rsid w:val="7E9E2E0E"/>
    <w:rsid w:val="7E9E3B91"/>
    <w:rsid w:val="7E9E4BBC"/>
    <w:rsid w:val="7E9E544A"/>
    <w:rsid w:val="7E9E696A"/>
    <w:rsid w:val="7E9E6E13"/>
    <w:rsid w:val="7E9F053D"/>
    <w:rsid w:val="7E9F0934"/>
    <w:rsid w:val="7E9F1A32"/>
    <w:rsid w:val="7E9F26E2"/>
    <w:rsid w:val="7E9F4809"/>
    <w:rsid w:val="7E9F5942"/>
    <w:rsid w:val="7E9F7816"/>
    <w:rsid w:val="7EA01209"/>
    <w:rsid w:val="7EA01A8C"/>
    <w:rsid w:val="7EA055F1"/>
    <w:rsid w:val="7EA06B86"/>
    <w:rsid w:val="7EA103C0"/>
    <w:rsid w:val="7EA11AF9"/>
    <w:rsid w:val="7EA11F59"/>
    <w:rsid w:val="7EA1387F"/>
    <w:rsid w:val="7EA13994"/>
    <w:rsid w:val="7EA146AC"/>
    <w:rsid w:val="7EA159CA"/>
    <w:rsid w:val="7EA1695D"/>
    <w:rsid w:val="7EA22F3E"/>
    <w:rsid w:val="7EA2533F"/>
    <w:rsid w:val="7EA27E3E"/>
    <w:rsid w:val="7EA27F44"/>
    <w:rsid w:val="7EA321D2"/>
    <w:rsid w:val="7EA366EB"/>
    <w:rsid w:val="7EA37DFA"/>
    <w:rsid w:val="7EA37E2C"/>
    <w:rsid w:val="7EA45917"/>
    <w:rsid w:val="7EA47712"/>
    <w:rsid w:val="7EA47CF8"/>
    <w:rsid w:val="7EA50866"/>
    <w:rsid w:val="7EA5274C"/>
    <w:rsid w:val="7EA5419C"/>
    <w:rsid w:val="7EA547C9"/>
    <w:rsid w:val="7EA55E80"/>
    <w:rsid w:val="7EA63200"/>
    <w:rsid w:val="7EA63A70"/>
    <w:rsid w:val="7EA667AD"/>
    <w:rsid w:val="7EA678C1"/>
    <w:rsid w:val="7EA67F14"/>
    <w:rsid w:val="7EA71BC7"/>
    <w:rsid w:val="7EA720E8"/>
    <w:rsid w:val="7EA764FC"/>
    <w:rsid w:val="7EA81E54"/>
    <w:rsid w:val="7EA832EC"/>
    <w:rsid w:val="7EA83C8C"/>
    <w:rsid w:val="7EA87ACE"/>
    <w:rsid w:val="7EA9255D"/>
    <w:rsid w:val="7EA93C83"/>
    <w:rsid w:val="7EA971C4"/>
    <w:rsid w:val="7EA97274"/>
    <w:rsid w:val="7EAA3560"/>
    <w:rsid w:val="7EAA4FED"/>
    <w:rsid w:val="7EAA512E"/>
    <w:rsid w:val="7EAB1087"/>
    <w:rsid w:val="7EAB41AF"/>
    <w:rsid w:val="7EAB4E7D"/>
    <w:rsid w:val="7EAB552B"/>
    <w:rsid w:val="7EAB5559"/>
    <w:rsid w:val="7EAB676C"/>
    <w:rsid w:val="7EAB72D9"/>
    <w:rsid w:val="7EAB7B94"/>
    <w:rsid w:val="7EAC0878"/>
    <w:rsid w:val="7EAC2457"/>
    <w:rsid w:val="7EAC290B"/>
    <w:rsid w:val="7EAC4FE7"/>
    <w:rsid w:val="7EAC683B"/>
    <w:rsid w:val="7EAC7ACB"/>
    <w:rsid w:val="7EAD081A"/>
    <w:rsid w:val="7EAD12A3"/>
    <w:rsid w:val="7EAD3051"/>
    <w:rsid w:val="7EAD4078"/>
    <w:rsid w:val="7EAD48D1"/>
    <w:rsid w:val="7EAD4DFF"/>
    <w:rsid w:val="7EAD7C61"/>
    <w:rsid w:val="7EAD7C63"/>
    <w:rsid w:val="7EAE06F1"/>
    <w:rsid w:val="7EAF0B77"/>
    <w:rsid w:val="7EAF2835"/>
    <w:rsid w:val="7EAF4129"/>
    <w:rsid w:val="7EAF501B"/>
    <w:rsid w:val="7EAF5289"/>
    <w:rsid w:val="7EAF63CF"/>
    <w:rsid w:val="7EAF66F8"/>
    <w:rsid w:val="7EB01FB2"/>
    <w:rsid w:val="7EB0265D"/>
    <w:rsid w:val="7EB02B41"/>
    <w:rsid w:val="7EB048EF"/>
    <w:rsid w:val="7EB128DC"/>
    <w:rsid w:val="7EB17695"/>
    <w:rsid w:val="7EB22415"/>
    <w:rsid w:val="7EB268B9"/>
    <w:rsid w:val="7EB3379C"/>
    <w:rsid w:val="7EB33CA0"/>
    <w:rsid w:val="7EB35D8C"/>
    <w:rsid w:val="7EB4087F"/>
    <w:rsid w:val="7EB41633"/>
    <w:rsid w:val="7EB42631"/>
    <w:rsid w:val="7EB4416B"/>
    <w:rsid w:val="7EB443DF"/>
    <w:rsid w:val="7EB4618D"/>
    <w:rsid w:val="7EB47C2A"/>
    <w:rsid w:val="7EB50157"/>
    <w:rsid w:val="7EB50B00"/>
    <w:rsid w:val="7EB51F05"/>
    <w:rsid w:val="7EB52241"/>
    <w:rsid w:val="7EB5263C"/>
    <w:rsid w:val="7EB541E1"/>
    <w:rsid w:val="7EB64B61"/>
    <w:rsid w:val="7EB663A9"/>
    <w:rsid w:val="7EB67508"/>
    <w:rsid w:val="7EB67BD0"/>
    <w:rsid w:val="7EB72D23"/>
    <w:rsid w:val="7EB737AD"/>
    <w:rsid w:val="7EB73ECF"/>
    <w:rsid w:val="7EB75C7D"/>
    <w:rsid w:val="7EB75DFB"/>
    <w:rsid w:val="7EB75FF1"/>
    <w:rsid w:val="7EB76DBA"/>
    <w:rsid w:val="7EB77732"/>
    <w:rsid w:val="7EB8258C"/>
    <w:rsid w:val="7EB85AF2"/>
    <w:rsid w:val="7EB86D37"/>
    <w:rsid w:val="7EB9089C"/>
    <w:rsid w:val="7EB919F5"/>
    <w:rsid w:val="7EB92052"/>
    <w:rsid w:val="7EB92DEF"/>
    <w:rsid w:val="7EB936A6"/>
    <w:rsid w:val="7EB97C47"/>
    <w:rsid w:val="7EBA17A4"/>
    <w:rsid w:val="7EBA40D7"/>
    <w:rsid w:val="7EBA677F"/>
    <w:rsid w:val="7EBA6AB4"/>
    <w:rsid w:val="7EBB1EDC"/>
    <w:rsid w:val="7EBB576E"/>
    <w:rsid w:val="7EBB737D"/>
    <w:rsid w:val="7EBC09D3"/>
    <w:rsid w:val="7EBC14E6"/>
    <w:rsid w:val="7EBC1EFB"/>
    <w:rsid w:val="7EBC7738"/>
    <w:rsid w:val="7EBD1020"/>
    <w:rsid w:val="7EBD1E50"/>
    <w:rsid w:val="7EBD3C31"/>
    <w:rsid w:val="7EBD514A"/>
    <w:rsid w:val="7EBD5ACB"/>
    <w:rsid w:val="7EBD5AE4"/>
    <w:rsid w:val="7EBE0DBA"/>
    <w:rsid w:val="7EBE2513"/>
    <w:rsid w:val="7EBE525E"/>
    <w:rsid w:val="7EBE700C"/>
    <w:rsid w:val="7EBF4B32"/>
    <w:rsid w:val="7EBF5DA6"/>
    <w:rsid w:val="7EC00FD6"/>
    <w:rsid w:val="7EC01D10"/>
    <w:rsid w:val="7EC05FEB"/>
    <w:rsid w:val="7EC07354"/>
    <w:rsid w:val="7EC108AA"/>
    <w:rsid w:val="7EC10A24"/>
    <w:rsid w:val="7EC119C5"/>
    <w:rsid w:val="7EC11C74"/>
    <w:rsid w:val="7EC133B5"/>
    <w:rsid w:val="7EC14BFD"/>
    <w:rsid w:val="7EC14D4E"/>
    <w:rsid w:val="7EC157C0"/>
    <w:rsid w:val="7EC16AFC"/>
    <w:rsid w:val="7EC23181"/>
    <w:rsid w:val="7EC24845"/>
    <w:rsid w:val="7EC2531B"/>
    <w:rsid w:val="7EC31779"/>
    <w:rsid w:val="7EC32874"/>
    <w:rsid w:val="7EC35CD5"/>
    <w:rsid w:val="7EC363D0"/>
    <w:rsid w:val="7EC37446"/>
    <w:rsid w:val="7EC40767"/>
    <w:rsid w:val="7EC4193B"/>
    <w:rsid w:val="7EC41D36"/>
    <w:rsid w:val="7EC42148"/>
    <w:rsid w:val="7EC4388E"/>
    <w:rsid w:val="7EC54522"/>
    <w:rsid w:val="7EC55EC3"/>
    <w:rsid w:val="7EC565EC"/>
    <w:rsid w:val="7EC57509"/>
    <w:rsid w:val="7EC618FF"/>
    <w:rsid w:val="7EC64656"/>
    <w:rsid w:val="7EC65EC0"/>
    <w:rsid w:val="7EC668D2"/>
    <w:rsid w:val="7EC720BE"/>
    <w:rsid w:val="7EC72E17"/>
    <w:rsid w:val="7EC743BC"/>
    <w:rsid w:val="7EC750B4"/>
    <w:rsid w:val="7EC75AE6"/>
    <w:rsid w:val="7EC75BEF"/>
    <w:rsid w:val="7EC76D01"/>
    <w:rsid w:val="7EC76D28"/>
    <w:rsid w:val="7EC7741F"/>
    <w:rsid w:val="7EC81C39"/>
    <w:rsid w:val="7EC82FE7"/>
    <w:rsid w:val="7EC85617"/>
    <w:rsid w:val="7EC85D63"/>
    <w:rsid w:val="7EC860DC"/>
    <w:rsid w:val="7EC86835"/>
    <w:rsid w:val="7EC87E8B"/>
    <w:rsid w:val="7EC91E57"/>
    <w:rsid w:val="7EC926A3"/>
    <w:rsid w:val="7EC9394D"/>
    <w:rsid w:val="7EC97423"/>
    <w:rsid w:val="7EC9775F"/>
    <w:rsid w:val="7ECA2FD7"/>
    <w:rsid w:val="7ECA59B1"/>
    <w:rsid w:val="7ECB1729"/>
    <w:rsid w:val="7ECC086B"/>
    <w:rsid w:val="7ECC0E94"/>
    <w:rsid w:val="7ECC2644"/>
    <w:rsid w:val="7ECC297C"/>
    <w:rsid w:val="7ECC5A6D"/>
    <w:rsid w:val="7ECD0EA0"/>
    <w:rsid w:val="7ECD165B"/>
    <w:rsid w:val="7ECD2B29"/>
    <w:rsid w:val="7ECD36F3"/>
    <w:rsid w:val="7ECD54A1"/>
    <w:rsid w:val="7ECD6D3B"/>
    <w:rsid w:val="7ECD724F"/>
    <w:rsid w:val="7ECE6B5E"/>
    <w:rsid w:val="7ECF172B"/>
    <w:rsid w:val="7ECF317F"/>
    <w:rsid w:val="7ECF4278"/>
    <w:rsid w:val="7ECF59B9"/>
    <w:rsid w:val="7ECF746B"/>
    <w:rsid w:val="7ED013A9"/>
    <w:rsid w:val="7ED10A1D"/>
    <w:rsid w:val="7ED17460"/>
    <w:rsid w:val="7ED2135E"/>
    <w:rsid w:val="7ED22AB7"/>
    <w:rsid w:val="7ED22BF9"/>
    <w:rsid w:val="7ED27323"/>
    <w:rsid w:val="7ED30AD2"/>
    <w:rsid w:val="7ED30E3D"/>
    <w:rsid w:val="7ED40A54"/>
    <w:rsid w:val="7ED4128B"/>
    <w:rsid w:val="7ED41B50"/>
    <w:rsid w:val="7ED45E83"/>
    <w:rsid w:val="7ED46512"/>
    <w:rsid w:val="7ED54355"/>
    <w:rsid w:val="7ED5435A"/>
    <w:rsid w:val="7ED5582B"/>
    <w:rsid w:val="7ED625A7"/>
    <w:rsid w:val="7ED6414B"/>
    <w:rsid w:val="7ED700CE"/>
    <w:rsid w:val="7ED71104"/>
    <w:rsid w:val="7ED71E1A"/>
    <w:rsid w:val="7ED71E7C"/>
    <w:rsid w:val="7ED726B7"/>
    <w:rsid w:val="7ED76320"/>
    <w:rsid w:val="7ED80300"/>
    <w:rsid w:val="7ED80658"/>
    <w:rsid w:val="7ED80705"/>
    <w:rsid w:val="7ED81975"/>
    <w:rsid w:val="7ED826ED"/>
    <w:rsid w:val="7ED82C1E"/>
    <w:rsid w:val="7ED83A3E"/>
    <w:rsid w:val="7ED842A9"/>
    <w:rsid w:val="7ED9163C"/>
    <w:rsid w:val="7ED92098"/>
    <w:rsid w:val="7ED93E46"/>
    <w:rsid w:val="7ED95BF4"/>
    <w:rsid w:val="7ED97616"/>
    <w:rsid w:val="7EDA015E"/>
    <w:rsid w:val="7EDA0FCC"/>
    <w:rsid w:val="7EDA171B"/>
    <w:rsid w:val="7EDA196C"/>
    <w:rsid w:val="7EDA2ACC"/>
    <w:rsid w:val="7EDA6DCD"/>
    <w:rsid w:val="7EDB1194"/>
    <w:rsid w:val="7EDB2F58"/>
    <w:rsid w:val="7EDB53EC"/>
    <w:rsid w:val="7EDB5E10"/>
    <w:rsid w:val="7EDC1B88"/>
    <w:rsid w:val="7EDC1B9E"/>
    <w:rsid w:val="7EDC1CF7"/>
    <w:rsid w:val="7EDC38F6"/>
    <w:rsid w:val="7EDC3936"/>
    <w:rsid w:val="7EDC56E4"/>
    <w:rsid w:val="7EDC7492"/>
    <w:rsid w:val="7EDD144D"/>
    <w:rsid w:val="7EDD3B60"/>
    <w:rsid w:val="7EDD5088"/>
    <w:rsid w:val="7EDD6D7E"/>
    <w:rsid w:val="7EDE0688"/>
    <w:rsid w:val="7EDE0B71"/>
    <w:rsid w:val="7EDE28DD"/>
    <w:rsid w:val="7EDE320A"/>
    <w:rsid w:val="7EDE76AE"/>
    <w:rsid w:val="7EDF0487"/>
    <w:rsid w:val="7EDF0A1B"/>
    <w:rsid w:val="7EDF169B"/>
    <w:rsid w:val="7EDF308C"/>
    <w:rsid w:val="7EDF3652"/>
    <w:rsid w:val="7EDF4AD0"/>
    <w:rsid w:val="7EDF5636"/>
    <w:rsid w:val="7EE02D77"/>
    <w:rsid w:val="7EE03426"/>
    <w:rsid w:val="7EE051D4"/>
    <w:rsid w:val="7EE07DCE"/>
    <w:rsid w:val="7EE10F4C"/>
    <w:rsid w:val="7EE1125E"/>
    <w:rsid w:val="7EE12CFA"/>
    <w:rsid w:val="7EE132AF"/>
    <w:rsid w:val="7EE13986"/>
    <w:rsid w:val="7EE13CF1"/>
    <w:rsid w:val="7EE21129"/>
    <w:rsid w:val="7EE22BD9"/>
    <w:rsid w:val="7EE23274"/>
    <w:rsid w:val="7EE2719E"/>
    <w:rsid w:val="7EE33B7E"/>
    <w:rsid w:val="7EE346F2"/>
    <w:rsid w:val="7EE352BF"/>
    <w:rsid w:val="7EE35AA8"/>
    <w:rsid w:val="7EE44058"/>
    <w:rsid w:val="7EE4500E"/>
    <w:rsid w:val="7EE50A3C"/>
    <w:rsid w:val="7EE527EB"/>
    <w:rsid w:val="7EE54599"/>
    <w:rsid w:val="7EE54876"/>
    <w:rsid w:val="7EE61855"/>
    <w:rsid w:val="7EE63C40"/>
    <w:rsid w:val="7EE66563"/>
    <w:rsid w:val="7EE707BA"/>
    <w:rsid w:val="7EE712E8"/>
    <w:rsid w:val="7EE73B9E"/>
    <w:rsid w:val="7EE750D0"/>
    <w:rsid w:val="7EE752F7"/>
    <w:rsid w:val="7EE75906"/>
    <w:rsid w:val="7EE77293"/>
    <w:rsid w:val="7EE77C85"/>
    <w:rsid w:val="7EE8299D"/>
    <w:rsid w:val="7EE86DA6"/>
    <w:rsid w:val="7EE96BF2"/>
    <w:rsid w:val="7EE979F0"/>
    <w:rsid w:val="7EE97D42"/>
    <w:rsid w:val="7EEA0460"/>
    <w:rsid w:val="7EEA1BAF"/>
    <w:rsid w:val="7EEA3A51"/>
    <w:rsid w:val="7EEA66F1"/>
    <w:rsid w:val="7EEA7E01"/>
    <w:rsid w:val="7EEB01B6"/>
    <w:rsid w:val="7EEB0DF4"/>
    <w:rsid w:val="7EEB147F"/>
    <w:rsid w:val="7EEB1DD0"/>
    <w:rsid w:val="7EEB2310"/>
    <w:rsid w:val="7EEB45C9"/>
    <w:rsid w:val="7EEC1DCB"/>
    <w:rsid w:val="7EEC6371"/>
    <w:rsid w:val="7EEC6CE2"/>
    <w:rsid w:val="7EEC780E"/>
    <w:rsid w:val="7EED5B43"/>
    <w:rsid w:val="7EED78F1"/>
    <w:rsid w:val="7EED7C04"/>
    <w:rsid w:val="7EEE0C91"/>
    <w:rsid w:val="7EEE38DA"/>
    <w:rsid w:val="7EEE39A9"/>
    <w:rsid w:val="7EEE465B"/>
    <w:rsid w:val="7EEE7FCF"/>
    <w:rsid w:val="7EEF2EA9"/>
    <w:rsid w:val="7EEF3669"/>
    <w:rsid w:val="7EEF3862"/>
    <w:rsid w:val="7EEF56D7"/>
    <w:rsid w:val="7EF0023B"/>
    <w:rsid w:val="7EF02DE0"/>
    <w:rsid w:val="7EF04CF2"/>
    <w:rsid w:val="7EF068CC"/>
    <w:rsid w:val="7EF06DF7"/>
    <w:rsid w:val="7EF13521"/>
    <w:rsid w:val="7EF151F8"/>
    <w:rsid w:val="7EF169B0"/>
    <w:rsid w:val="7EF17B41"/>
    <w:rsid w:val="7EF20922"/>
    <w:rsid w:val="7EF20AA2"/>
    <w:rsid w:val="7EF23159"/>
    <w:rsid w:val="7EF23C00"/>
    <w:rsid w:val="7EF24B36"/>
    <w:rsid w:val="7EF24F07"/>
    <w:rsid w:val="7EF33E8F"/>
    <w:rsid w:val="7EF3441D"/>
    <w:rsid w:val="7EF37878"/>
    <w:rsid w:val="7EF40C80"/>
    <w:rsid w:val="7EF42A2E"/>
    <w:rsid w:val="7EF44B03"/>
    <w:rsid w:val="7EF44D7E"/>
    <w:rsid w:val="7EF50554"/>
    <w:rsid w:val="7EF50A2D"/>
    <w:rsid w:val="7EF50D8A"/>
    <w:rsid w:val="7EF526B3"/>
    <w:rsid w:val="7EF550E0"/>
    <w:rsid w:val="7EF61FF4"/>
    <w:rsid w:val="7EF667A6"/>
    <w:rsid w:val="7EF6705B"/>
    <w:rsid w:val="7EF71F8B"/>
    <w:rsid w:val="7EF7251E"/>
    <w:rsid w:val="7EF742CC"/>
    <w:rsid w:val="7EF74BC5"/>
    <w:rsid w:val="7EF8113A"/>
    <w:rsid w:val="7EF812DA"/>
    <w:rsid w:val="7EF81D0E"/>
    <w:rsid w:val="7EF822F5"/>
    <w:rsid w:val="7EF82E56"/>
    <w:rsid w:val="7EF83AAB"/>
    <w:rsid w:val="7EF90817"/>
    <w:rsid w:val="7EF944E8"/>
    <w:rsid w:val="7EF974E5"/>
    <w:rsid w:val="7EFA252B"/>
    <w:rsid w:val="7EFA4178"/>
    <w:rsid w:val="7EFB0260"/>
    <w:rsid w:val="7EFB0D25"/>
    <w:rsid w:val="7EFB1E05"/>
    <w:rsid w:val="7EFB200E"/>
    <w:rsid w:val="7EFB49D6"/>
    <w:rsid w:val="7EFC1553"/>
    <w:rsid w:val="7EFC18E2"/>
    <w:rsid w:val="7EFC3F57"/>
    <w:rsid w:val="7EFC5D86"/>
    <w:rsid w:val="7EFC6838"/>
    <w:rsid w:val="7EFD1016"/>
    <w:rsid w:val="7EFD72F6"/>
    <w:rsid w:val="7EFD75C8"/>
    <w:rsid w:val="7EFE0EE8"/>
    <w:rsid w:val="7EFE1EC7"/>
    <w:rsid w:val="7EFE6DA7"/>
    <w:rsid w:val="7EFF7307"/>
    <w:rsid w:val="7EFF755D"/>
    <w:rsid w:val="7EFF7C24"/>
    <w:rsid w:val="7F0013D2"/>
    <w:rsid w:val="7F00192A"/>
    <w:rsid w:val="7F0039D0"/>
    <w:rsid w:val="7F005876"/>
    <w:rsid w:val="7F007624"/>
    <w:rsid w:val="7F010848"/>
    <w:rsid w:val="7F01111A"/>
    <w:rsid w:val="7F012EA5"/>
    <w:rsid w:val="7F016B3E"/>
    <w:rsid w:val="7F016EF9"/>
    <w:rsid w:val="7F0215EE"/>
    <w:rsid w:val="7F025E16"/>
    <w:rsid w:val="7F0328DE"/>
    <w:rsid w:val="7F03385F"/>
    <w:rsid w:val="7F037115"/>
    <w:rsid w:val="7F0406D6"/>
    <w:rsid w:val="7F047BEE"/>
    <w:rsid w:val="7F052E8D"/>
    <w:rsid w:val="7F055A88"/>
    <w:rsid w:val="7F0569E9"/>
    <w:rsid w:val="7F0572A3"/>
    <w:rsid w:val="7F061981"/>
    <w:rsid w:val="7F062CD8"/>
    <w:rsid w:val="7F064B74"/>
    <w:rsid w:val="7F070B46"/>
    <w:rsid w:val="7F076C05"/>
    <w:rsid w:val="7F077A84"/>
    <w:rsid w:val="7F080287"/>
    <w:rsid w:val="7F0864D9"/>
    <w:rsid w:val="7F08657D"/>
    <w:rsid w:val="7F0908EE"/>
    <w:rsid w:val="7F0945F1"/>
    <w:rsid w:val="7F0953CB"/>
    <w:rsid w:val="7F097D3F"/>
    <w:rsid w:val="7F0A046A"/>
    <w:rsid w:val="7F0A11C0"/>
    <w:rsid w:val="7F0A1442"/>
    <w:rsid w:val="7F0A2251"/>
    <w:rsid w:val="7F0A5CC2"/>
    <w:rsid w:val="7F0B0AEA"/>
    <w:rsid w:val="7F0B2754"/>
    <w:rsid w:val="7F0B3D14"/>
    <w:rsid w:val="7F0B5149"/>
    <w:rsid w:val="7F0B7D77"/>
    <w:rsid w:val="7F0C1646"/>
    <w:rsid w:val="7F0C3488"/>
    <w:rsid w:val="7F0C595B"/>
    <w:rsid w:val="7F0C5FC9"/>
    <w:rsid w:val="7F0D08E0"/>
    <w:rsid w:val="7F0D1C9A"/>
    <w:rsid w:val="7F0D1D41"/>
    <w:rsid w:val="7F0D3280"/>
    <w:rsid w:val="7F0D34EF"/>
    <w:rsid w:val="7F0D3769"/>
    <w:rsid w:val="7F0D3AEF"/>
    <w:rsid w:val="7F0D4ABD"/>
    <w:rsid w:val="7F0E3991"/>
    <w:rsid w:val="7F0E50CE"/>
    <w:rsid w:val="7F0F02AF"/>
    <w:rsid w:val="7F0F1615"/>
    <w:rsid w:val="7F0F7867"/>
    <w:rsid w:val="7F1003C5"/>
    <w:rsid w:val="7F10287E"/>
    <w:rsid w:val="7F104D76"/>
    <w:rsid w:val="7F1072EB"/>
    <w:rsid w:val="7F107805"/>
    <w:rsid w:val="7F107D8B"/>
    <w:rsid w:val="7F111329"/>
    <w:rsid w:val="7F111831"/>
    <w:rsid w:val="7F1135E0"/>
    <w:rsid w:val="7F1151FE"/>
    <w:rsid w:val="7F116BFC"/>
    <w:rsid w:val="7F121106"/>
    <w:rsid w:val="7F121C37"/>
    <w:rsid w:val="7F1255AA"/>
    <w:rsid w:val="7F125CC2"/>
    <w:rsid w:val="7F126D13"/>
    <w:rsid w:val="7F1272D5"/>
    <w:rsid w:val="7F127C54"/>
    <w:rsid w:val="7F132C5D"/>
    <w:rsid w:val="7F1365A6"/>
    <w:rsid w:val="7F136DA3"/>
    <w:rsid w:val="7F1372DE"/>
    <w:rsid w:val="7F137648"/>
    <w:rsid w:val="7F137E33"/>
    <w:rsid w:val="7F141322"/>
    <w:rsid w:val="7F1429AC"/>
    <w:rsid w:val="7F1430D0"/>
    <w:rsid w:val="7F143A47"/>
    <w:rsid w:val="7F1440ED"/>
    <w:rsid w:val="7F14421D"/>
    <w:rsid w:val="7F144E7E"/>
    <w:rsid w:val="7F155D61"/>
    <w:rsid w:val="7F156375"/>
    <w:rsid w:val="7F157AE0"/>
    <w:rsid w:val="7F1615DE"/>
    <w:rsid w:val="7F1629A4"/>
    <w:rsid w:val="7F166E48"/>
    <w:rsid w:val="7F17496E"/>
    <w:rsid w:val="7F17585A"/>
    <w:rsid w:val="7F17671C"/>
    <w:rsid w:val="7F176A33"/>
    <w:rsid w:val="7F177E9D"/>
    <w:rsid w:val="7F1809C0"/>
    <w:rsid w:val="7F182BC0"/>
    <w:rsid w:val="7F183AC4"/>
    <w:rsid w:val="7F18735A"/>
    <w:rsid w:val="7F1906E6"/>
    <w:rsid w:val="7F1909AD"/>
    <w:rsid w:val="7F1914C5"/>
    <w:rsid w:val="7F192BA7"/>
    <w:rsid w:val="7F192E0E"/>
    <w:rsid w:val="7F193B52"/>
    <w:rsid w:val="7F1942AE"/>
    <w:rsid w:val="7F196534"/>
    <w:rsid w:val="7F196938"/>
    <w:rsid w:val="7F196B2B"/>
    <w:rsid w:val="7F1A17C7"/>
    <w:rsid w:val="7F1A20D3"/>
    <w:rsid w:val="7F1A341D"/>
    <w:rsid w:val="7F1A602E"/>
    <w:rsid w:val="7F1B0BFD"/>
    <w:rsid w:val="7F1B26B0"/>
    <w:rsid w:val="7F1B3A14"/>
    <w:rsid w:val="7F1B5BB6"/>
    <w:rsid w:val="7F1B620C"/>
    <w:rsid w:val="7F1B7FBA"/>
    <w:rsid w:val="7F1C1F84"/>
    <w:rsid w:val="7F1C3D32"/>
    <w:rsid w:val="7F1C46A5"/>
    <w:rsid w:val="7F1D02C6"/>
    <w:rsid w:val="7F1D08FE"/>
    <w:rsid w:val="7F1D117D"/>
    <w:rsid w:val="7F1E147C"/>
    <w:rsid w:val="7F1E3F4E"/>
    <w:rsid w:val="7F1E4D9B"/>
    <w:rsid w:val="7F1E7AAB"/>
    <w:rsid w:val="7F1F1200"/>
    <w:rsid w:val="7F1F4894"/>
    <w:rsid w:val="7F201A75"/>
    <w:rsid w:val="7F20405A"/>
    <w:rsid w:val="7F2069CC"/>
    <w:rsid w:val="7F207CC7"/>
    <w:rsid w:val="7F211349"/>
    <w:rsid w:val="7F2133F7"/>
    <w:rsid w:val="7F21759B"/>
    <w:rsid w:val="7F217F57"/>
    <w:rsid w:val="7F223776"/>
    <w:rsid w:val="7F2257ED"/>
    <w:rsid w:val="7F233313"/>
    <w:rsid w:val="7F233EAD"/>
    <w:rsid w:val="7F2350C1"/>
    <w:rsid w:val="7F241402"/>
    <w:rsid w:val="7F24193A"/>
    <w:rsid w:val="7F2430A7"/>
    <w:rsid w:val="7F2435F9"/>
    <w:rsid w:val="7F243A58"/>
    <w:rsid w:val="7F243BE2"/>
    <w:rsid w:val="7F244B19"/>
    <w:rsid w:val="7F244BF6"/>
    <w:rsid w:val="7F245296"/>
    <w:rsid w:val="7F2476E2"/>
    <w:rsid w:val="7F250E39"/>
    <w:rsid w:val="7F253467"/>
    <w:rsid w:val="7F262437"/>
    <w:rsid w:val="7F262599"/>
    <w:rsid w:val="7F262BDB"/>
    <w:rsid w:val="7F263665"/>
    <w:rsid w:val="7F264BB1"/>
    <w:rsid w:val="7F266502"/>
    <w:rsid w:val="7F270E22"/>
    <w:rsid w:val="7F272563"/>
    <w:rsid w:val="7F277C22"/>
    <w:rsid w:val="7F280929"/>
    <w:rsid w:val="7F282052"/>
    <w:rsid w:val="7F2826D7"/>
    <w:rsid w:val="7F286B7B"/>
    <w:rsid w:val="7F293BA1"/>
    <w:rsid w:val="7F294E83"/>
    <w:rsid w:val="7F296FB2"/>
    <w:rsid w:val="7F29749B"/>
    <w:rsid w:val="7F2A46A1"/>
    <w:rsid w:val="7F2A5E01"/>
    <w:rsid w:val="7F2A6A9E"/>
    <w:rsid w:val="7F2A74E0"/>
    <w:rsid w:val="7F2B0EE4"/>
    <w:rsid w:val="7F2B657D"/>
    <w:rsid w:val="7F2B77A3"/>
    <w:rsid w:val="7F2C0419"/>
    <w:rsid w:val="7F2C0C33"/>
    <w:rsid w:val="7F2C157B"/>
    <w:rsid w:val="7F2C21C7"/>
    <w:rsid w:val="7F2C39D1"/>
    <w:rsid w:val="7F2C666B"/>
    <w:rsid w:val="7F2C6697"/>
    <w:rsid w:val="7F2C7E18"/>
    <w:rsid w:val="7F2D203D"/>
    <w:rsid w:val="7F2D4191"/>
    <w:rsid w:val="7F2D5F40"/>
    <w:rsid w:val="7F2E23E3"/>
    <w:rsid w:val="7F2E3FB7"/>
    <w:rsid w:val="7F2E49C9"/>
    <w:rsid w:val="7F2E4D9B"/>
    <w:rsid w:val="7F2E5100"/>
    <w:rsid w:val="7F2E6DFB"/>
    <w:rsid w:val="7F2E7604"/>
    <w:rsid w:val="7F2F0CF5"/>
    <w:rsid w:val="7F2F1CB8"/>
    <w:rsid w:val="7F2F7F0A"/>
    <w:rsid w:val="7F301FEE"/>
    <w:rsid w:val="7F313615"/>
    <w:rsid w:val="7F313C82"/>
    <w:rsid w:val="7F3163DB"/>
    <w:rsid w:val="7F3217A8"/>
    <w:rsid w:val="7F3234D0"/>
    <w:rsid w:val="7F323556"/>
    <w:rsid w:val="7F32566B"/>
    <w:rsid w:val="7F326405"/>
    <w:rsid w:val="7F326EB3"/>
    <w:rsid w:val="7F33062F"/>
    <w:rsid w:val="7F3379FA"/>
    <w:rsid w:val="7F34107C"/>
    <w:rsid w:val="7F341F96"/>
    <w:rsid w:val="7F3511B0"/>
    <w:rsid w:val="7F35208F"/>
    <w:rsid w:val="7F353426"/>
    <w:rsid w:val="7F3547A1"/>
    <w:rsid w:val="7F357735"/>
    <w:rsid w:val="7F36045E"/>
    <w:rsid w:val="7F362046"/>
    <w:rsid w:val="7F36238C"/>
    <w:rsid w:val="7F362986"/>
    <w:rsid w:val="7F363046"/>
    <w:rsid w:val="7F364DF4"/>
    <w:rsid w:val="7F370B6C"/>
    <w:rsid w:val="7F374941"/>
    <w:rsid w:val="7F3815A8"/>
    <w:rsid w:val="7F3825AC"/>
    <w:rsid w:val="7F385010"/>
    <w:rsid w:val="7F39083A"/>
    <w:rsid w:val="7F390BA5"/>
    <w:rsid w:val="7F39122D"/>
    <w:rsid w:val="7F39174E"/>
    <w:rsid w:val="7F392583"/>
    <w:rsid w:val="7F392B36"/>
    <w:rsid w:val="7F3948E4"/>
    <w:rsid w:val="7F394978"/>
    <w:rsid w:val="7F397C41"/>
    <w:rsid w:val="7F3A7287"/>
    <w:rsid w:val="7F3A7D40"/>
    <w:rsid w:val="7F3B0866"/>
    <w:rsid w:val="7F3B1E69"/>
    <w:rsid w:val="7F3B240A"/>
    <w:rsid w:val="7F3B29A8"/>
    <w:rsid w:val="7F3B4503"/>
    <w:rsid w:val="7F3B5265"/>
    <w:rsid w:val="7F3B775F"/>
    <w:rsid w:val="7F3C0BA8"/>
    <w:rsid w:val="7F3C51FD"/>
    <w:rsid w:val="7F3C6183"/>
    <w:rsid w:val="7F3D2627"/>
    <w:rsid w:val="7F3D36A4"/>
    <w:rsid w:val="7F3D43D5"/>
    <w:rsid w:val="7F3E0143"/>
    <w:rsid w:val="7F3E014D"/>
    <w:rsid w:val="7F3E5C19"/>
    <w:rsid w:val="7F3E639F"/>
    <w:rsid w:val="7F3E7886"/>
    <w:rsid w:val="7F3E7B6F"/>
    <w:rsid w:val="7F3F466E"/>
    <w:rsid w:val="7F3F48EB"/>
    <w:rsid w:val="7F3F70A9"/>
    <w:rsid w:val="7F3F7D90"/>
    <w:rsid w:val="7F4000B7"/>
    <w:rsid w:val="7F400391"/>
    <w:rsid w:val="7F40366E"/>
    <w:rsid w:val="7F405C73"/>
    <w:rsid w:val="7F4079CE"/>
    <w:rsid w:val="7F407F29"/>
    <w:rsid w:val="7F41310A"/>
    <w:rsid w:val="7F41353E"/>
    <w:rsid w:val="7F413799"/>
    <w:rsid w:val="7F414B37"/>
    <w:rsid w:val="7F416C16"/>
    <w:rsid w:val="7F420B28"/>
    <w:rsid w:val="7F4219EB"/>
    <w:rsid w:val="7F422BF8"/>
    <w:rsid w:val="7F424E23"/>
    <w:rsid w:val="7F427E46"/>
    <w:rsid w:val="7F430EB0"/>
    <w:rsid w:val="7F4348D4"/>
    <w:rsid w:val="7F435763"/>
    <w:rsid w:val="7F436B33"/>
    <w:rsid w:val="7F437511"/>
    <w:rsid w:val="7F44104A"/>
    <w:rsid w:val="7F4438A6"/>
    <w:rsid w:val="7F446008"/>
    <w:rsid w:val="7F44737C"/>
    <w:rsid w:val="7F4514DB"/>
    <w:rsid w:val="7F4535C7"/>
    <w:rsid w:val="7F4536DA"/>
    <w:rsid w:val="7F45477D"/>
    <w:rsid w:val="7F455308"/>
    <w:rsid w:val="7F45772D"/>
    <w:rsid w:val="7F457BAF"/>
    <w:rsid w:val="7F46106F"/>
    <w:rsid w:val="7F464B70"/>
    <w:rsid w:val="7F466894"/>
    <w:rsid w:val="7F4671ED"/>
    <w:rsid w:val="7F470453"/>
    <w:rsid w:val="7F473A58"/>
    <w:rsid w:val="7F475253"/>
    <w:rsid w:val="7F47583B"/>
    <w:rsid w:val="7F476C80"/>
    <w:rsid w:val="7F477001"/>
    <w:rsid w:val="7F480FCB"/>
    <w:rsid w:val="7F482D79"/>
    <w:rsid w:val="7F484B27"/>
    <w:rsid w:val="7F491DDD"/>
    <w:rsid w:val="7F492D2C"/>
    <w:rsid w:val="7F493D67"/>
    <w:rsid w:val="7F494366"/>
    <w:rsid w:val="7F49446D"/>
    <w:rsid w:val="7F494C61"/>
    <w:rsid w:val="7F496A94"/>
    <w:rsid w:val="7F4A078C"/>
    <w:rsid w:val="7F4A2909"/>
    <w:rsid w:val="7F4A48BF"/>
    <w:rsid w:val="7F4A4A82"/>
    <w:rsid w:val="7F4A4D43"/>
    <w:rsid w:val="7F4A7556"/>
    <w:rsid w:val="7F4B028D"/>
    <w:rsid w:val="7F4B151A"/>
    <w:rsid w:val="7F4B321F"/>
    <w:rsid w:val="7F4B4DE5"/>
    <w:rsid w:val="7F4B5AE7"/>
    <w:rsid w:val="7F4B6E94"/>
    <w:rsid w:val="7F4C0ABC"/>
    <w:rsid w:val="7F4C2471"/>
    <w:rsid w:val="7F4C2DEE"/>
    <w:rsid w:val="7F4C4618"/>
    <w:rsid w:val="7F4D0390"/>
    <w:rsid w:val="7F4D3A95"/>
    <w:rsid w:val="7F4D5303"/>
    <w:rsid w:val="7F4E0D6B"/>
    <w:rsid w:val="7F4E1074"/>
    <w:rsid w:val="7F4E65E2"/>
    <w:rsid w:val="7F4F235A"/>
    <w:rsid w:val="7F4F2C9A"/>
    <w:rsid w:val="7F4F36A6"/>
    <w:rsid w:val="7F4F3FB3"/>
    <w:rsid w:val="7F4F4108"/>
    <w:rsid w:val="7F4F59B8"/>
    <w:rsid w:val="7F4F5EB6"/>
    <w:rsid w:val="7F50002E"/>
    <w:rsid w:val="7F50176F"/>
    <w:rsid w:val="7F5042EC"/>
    <w:rsid w:val="7F511C2E"/>
    <w:rsid w:val="7F512BFF"/>
    <w:rsid w:val="7F5160D2"/>
    <w:rsid w:val="7F527A69"/>
    <w:rsid w:val="7F530F77"/>
    <w:rsid w:val="7F5317CD"/>
    <w:rsid w:val="7F531E4A"/>
    <w:rsid w:val="7F533BF8"/>
    <w:rsid w:val="7F536173"/>
    <w:rsid w:val="7F5369AF"/>
    <w:rsid w:val="7F537FBE"/>
    <w:rsid w:val="7F54171E"/>
    <w:rsid w:val="7F544153"/>
    <w:rsid w:val="7F546866"/>
    <w:rsid w:val="7F547970"/>
    <w:rsid w:val="7F547E3F"/>
    <w:rsid w:val="7F552A10"/>
    <w:rsid w:val="7F55409F"/>
    <w:rsid w:val="7F555E96"/>
    <w:rsid w:val="7F5565A1"/>
    <w:rsid w:val="7F55700A"/>
    <w:rsid w:val="7F557819"/>
    <w:rsid w:val="7F562E0A"/>
    <w:rsid w:val="7F563152"/>
    <w:rsid w:val="7F5636E8"/>
    <w:rsid w:val="7F563EA0"/>
    <w:rsid w:val="7F56511D"/>
    <w:rsid w:val="7F566A71"/>
    <w:rsid w:val="7F573575"/>
    <w:rsid w:val="7F573E2D"/>
    <w:rsid w:val="7F573F44"/>
    <w:rsid w:val="7F574A64"/>
    <w:rsid w:val="7F577F01"/>
    <w:rsid w:val="7F581391"/>
    <w:rsid w:val="7F587460"/>
    <w:rsid w:val="7F587EE0"/>
    <w:rsid w:val="7F590AE3"/>
    <w:rsid w:val="7F5918CE"/>
    <w:rsid w:val="7F5921DE"/>
    <w:rsid w:val="7F596D35"/>
    <w:rsid w:val="7F5A28F1"/>
    <w:rsid w:val="7F5A3504"/>
    <w:rsid w:val="7F5A6348"/>
    <w:rsid w:val="7F5B1A34"/>
    <w:rsid w:val="7F5B485B"/>
    <w:rsid w:val="7F5B6882"/>
    <w:rsid w:val="7F5B7AD3"/>
    <w:rsid w:val="7F5C023C"/>
    <w:rsid w:val="7F5C3C5E"/>
    <w:rsid w:val="7F5C5B38"/>
    <w:rsid w:val="7F5D0244"/>
    <w:rsid w:val="7F5D0BF0"/>
    <w:rsid w:val="7F5D1B27"/>
    <w:rsid w:val="7F5D1CE6"/>
    <w:rsid w:val="7F5D4A77"/>
    <w:rsid w:val="7F5D6825"/>
    <w:rsid w:val="7F5E256F"/>
    <w:rsid w:val="7F5E259D"/>
    <w:rsid w:val="7F5E2974"/>
    <w:rsid w:val="7F5F1A2C"/>
    <w:rsid w:val="7F6058D4"/>
    <w:rsid w:val="7F606315"/>
    <w:rsid w:val="7F606CA6"/>
    <w:rsid w:val="7F607170"/>
    <w:rsid w:val="7F607E23"/>
    <w:rsid w:val="7F610979"/>
    <w:rsid w:val="7F621E96"/>
    <w:rsid w:val="7F622443"/>
    <w:rsid w:val="7F623E3B"/>
    <w:rsid w:val="7F625BE9"/>
    <w:rsid w:val="7F6309E3"/>
    <w:rsid w:val="7F631961"/>
    <w:rsid w:val="7F631C62"/>
    <w:rsid w:val="7F63284D"/>
    <w:rsid w:val="7F6349EF"/>
    <w:rsid w:val="7F63630D"/>
    <w:rsid w:val="7F636CDA"/>
    <w:rsid w:val="7F637BB3"/>
    <w:rsid w:val="7F6404F2"/>
    <w:rsid w:val="7F640AEF"/>
    <w:rsid w:val="7F641075"/>
    <w:rsid w:val="7F64228C"/>
    <w:rsid w:val="7F64263C"/>
    <w:rsid w:val="7F642A7C"/>
    <w:rsid w:val="7F643282"/>
    <w:rsid w:val="7F645E05"/>
    <w:rsid w:val="7F650DC4"/>
    <w:rsid w:val="7F65102F"/>
    <w:rsid w:val="7F65392B"/>
    <w:rsid w:val="7F654317"/>
    <w:rsid w:val="7F65609B"/>
    <w:rsid w:val="7F6569F5"/>
    <w:rsid w:val="7F6578FB"/>
    <w:rsid w:val="7F6617DD"/>
    <w:rsid w:val="7F66325E"/>
    <w:rsid w:val="7F671AF0"/>
    <w:rsid w:val="7F672F51"/>
    <w:rsid w:val="7F673200"/>
    <w:rsid w:val="7F67422D"/>
    <w:rsid w:val="7F674918"/>
    <w:rsid w:val="7F6779F6"/>
    <w:rsid w:val="7F680E86"/>
    <w:rsid w:val="7F6846CA"/>
    <w:rsid w:val="7F685284"/>
    <w:rsid w:val="7F686098"/>
    <w:rsid w:val="7F686F78"/>
    <w:rsid w:val="7F69341C"/>
    <w:rsid w:val="7F6A0F42"/>
    <w:rsid w:val="7F6A14AD"/>
    <w:rsid w:val="7F6A1770"/>
    <w:rsid w:val="7F6A56F8"/>
    <w:rsid w:val="7F6A7194"/>
    <w:rsid w:val="7F6A7489"/>
    <w:rsid w:val="7F6A79F4"/>
    <w:rsid w:val="7F6B61F5"/>
    <w:rsid w:val="7F6B646A"/>
    <w:rsid w:val="7F6C019B"/>
    <w:rsid w:val="7F6C1F9B"/>
    <w:rsid w:val="7F6C4C41"/>
    <w:rsid w:val="7F6C4CBA"/>
    <w:rsid w:val="7F6C62C4"/>
    <w:rsid w:val="7F6C6633"/>
    <w:rsid w:val="7F6C6A68"/>
    <w:rsid w:val="7F6C792D"/>
    <w:rsid w:val="7F6C7FA9"/>
    <w:rsid w:val="7F6D01AC"/>
    <w:rsid w:val="7F6D2127"/>
    <w:rsid w:val="7F6D2970"/>
    <w:rsid w:val="7F6D2D2E"/>
    <w:rsid w:val="7F6D2E8F"/>
    <w:rsid w:val="7F6D33C0"/>
    <w:rsid w:val="7F6D458E"/>
    <w:rsid w:val="7F6D5256"/>
    <w:rsid w:val="7F6D61A2"/>
    <w:rsid w:val="7F6E0F9F"/>
    <w:rsid w:val="7F6E2D63"/>
    <w:rsid w:val="7F6E61F6"/>
    <w:rsid w:val="7F6F0565"/>
    <w:rsid w:val="7F6F104E"/>
    <w:rsid w:val="7F6F47AA"/>
    <w:rsid w:val="7F6F608D"/>
    <w:rsid w:val="7F6F6558"/>
    <w:rsid w:val="7F703475"/>
    <w:rsid w:val="7F704965"/>
    <w:rsid w:val="7F707868"/>
    <w:rsid w:val="7F710522"/>
    <w:rsid w:val="7F7116B7"/>
    <w:rsid w:val="7F7127D3"/>
    <w:rsid w:val="7F713678"/>
    <w:rsid w:val="7F713732"/>
    <w:rsid w:val="7F713CAD"/>
    <w:rsid w:val="7F721BA4"/>
    <w:rsid w:val="7F722E84"/>
    <w:rsid w:val="7F723710"/>
    <w:rsid w:val="7F7238C6"/>
    <w:rsid w:val="7F723C0A"/>
    <w:rsid w:val="7F726624"/>
    <w:rsid w:val="7F731D6C"/>
    <w:rsid w:val="7F7333C7"/>
    <w:rsid w:val="7F73429A"/>
    <w:rsid w:val="7F737DF6"/>
    <w:rsid w:val="7F741A8A"/>
    <w:rsid w:val="7F741DC0"/>
    <w:rsid w:val="7F74691F"/>
    <w:rsid w:val="7F746B37"/>
    <w:rsid w:val="7F753FEA"/>
    <w:rsid w:val="7F757831"/>
    <w:rsid w:val="7F761695"/>
    <w:rsid w:val="7F761D48"/>
    <w:rsid w:val="7F763489"/>
    <w:rsid w:val="7F765B38"/>
    <w:rsid w:val="7F76738F"/>
    <w:rsid w:val="7F7703B2"/>
    <w:rsid w:val="7F771C7A"/>
    <w:rsid w:val="7F7731D8"/>
    <w:rsid w:val="7F775D20"/>
    <w:rsid w:val="7F775DA9"/>
    <w:rsid w:val="7F7809DC"/>
    <w:rsid w:val="7F7818B1"/>
    <w:rsid w:val="7F78365F"/>
    <w:rsid w:val="7F78540D"/>
    <w:rsid w:val="7F78656C"/>
    <w:rsid w:val="7F786E6F"/>
    <w:rsid w:val="7F791185"/>
    <w:rsid w:val="7F791E0A"/>
    <w:rsid w:val="7F79715A"/>
    <w:rsid w:val="7F7973D7"/>
    <w:rsid w:val="7F7A18B3"/>
    <w:rsid w:val="7F7A1B59"/>
    <w:rsid w:val="7F7A59ED"/>
    <w:rsid w:val="7F7B0A9E"/>
    <w:rsid w:val="7F7B4EFD"/>
    <w:rsid w:val="7F7B5588"/>
    <w:rsid w:val="7F7B55BF"/>
    <w:rsid w:val="7F7B6CAB"/>
    <w:rsid w:val="7F7C3093"/>
    <w:rsid w:val="7F7C79EC"/>
    <w:rsid w:val="7F7D0C75"/>
    <w:rsid w:val="7F7D2184"/>
    <w:rsid w:val="7F7D263C"/>
    <w:rsid w:val="7F7D4471"/>
    <w:rsid w:val="7F7D6EC7"/>
    <w:rsid w:val="7F7D72DA"/>
    <w:rsid w:val="7F7E1653"/>
    <w:rsid w:val="7F7E49ED"/>
    <w:rsid w:val="7F7E518E"/>
    <w:rsid w:val="7F7E679B"/>
    <w:rsid w:val="7F7E68AA"/>
    <w:rsid w:val="7F7E6B84"/>
    <w:rsid w:val="7F7F1FC9"/>
    <w:rsid w:val="7F7F57DF"/>
    <w:rsid w:val="7F8006CB"/>
    <w:rsid w:val="7F800765"/>
    <w:rsid w:val="7F8008A5"/>
    <w:rsid w:val="7F800A38"/>
    <w:rsid w:val="7F801848"/>
    <w:rsid w:val="7F802513"/>
    <w:rsid w:val="7F802F37"/>
    <w:rsid w:val="7F8042C1"/>
    <w:rsid w:val="7F806956"/>
    <w:rsid w:val="7F811053"/>
    <w:rsid w:val="7F815CF0"/>
    <w:rsid w:val="7F816C75"/>
    <w:rsid w:val="7F8170D0"/>
    <w:rsid w:val="7F817FF6"/>
    <w:rsid w:val="7F820039"/>
    <w:rsid w:val="7F820E50"/>
    <w:rsid w:val="7F821A2C"/>
    <w:rsid w:val="7F823E73"/>
    <w:rsid w:val="7F8244DD"/>
    <w:rsid w:val="7F8245FD"/>
    <w:rsid w:val="7F826059"/>
    <w:rsid w:val="7F830F35"/>
    <w:rsid w:val="7F833DB1"/>
    <w:rsid w:val="7F83434C"/>
    <w:rsid w:val="7F846D33"/>
    <w:rsid w:val="7F8504F8"/>
    <w:rsid w:val="7F851F3F"/>
    <w:rsid w:val="7F85277A"/>
    <w:rsid w:val="7F852C09"/>
    <w:rsid w:val="7F857B2A"/>
    <w:rsid w:val="7F86183D"/>
    <w:rsid w:val="7F863A19"/>
    <w:rsid w:val="7F8653A8"/>
    <w:rsid w:val="7F865FCA"/>
    <w:rsid w:val="7F8674F6"/>
    <w:rsid w:val="7F87019C"/>
    <w:rsid w:val="7F871AF4"/>
    <w:rsid w:val="7F8731B8"/>
    <w:rsid w:val="7F8738A2"/>
    <w:rsid w:val="7F875301"/>
    <w:rsid w:val="7F875650"/>
    <w:rsid w:val="7F8813C8"/>
    <w:rsid w:val="7F881B3D"/>
    <w:rsid w:val="7F8829C8"/>
    <w:rsid w:val="7F8838B8"/>
    <w:rsid w:val="7F884064"/>
    <w:rsid w:val="7F885270"/>
    <w:rsid w:val="7F890AF5"/>
    <w:rsid w:val="7F893E18"/>
    <w:rsid w:val="7F89586C"/>
    <w:rsid w:val="7F896F46"/>
    <w:rsid w:val="7F89761A"/>
    <w:rsid w:val="7F897CA1"/>
    <w:rsid w:val="7F897F8F"/>
    <w:rsid w:val="7F8A12DD"/>
    <w:rsid w:val="7F8A15E4"/>
    <w:rsid w:val="7F8A1C74"/>
    <w:rsid w:val="7F8A3392"/>
    <w:rsid w:val="7F8A5140"/>
    <w:rsid w:val="7F8B15BE"/>
    <w:rsid w:val="7F8B5C4B"/>
    <w:rsid w:val="7F8B616D"/>
    <w:rsid w:val="7F8B7D44"/>
    <w:rsid w:val="7F8C0EB8"/>
    <w:rsid w:val="7F8C4B62"/>
    <w:rsid w:val="7F8C7C02"/>
    <w:rsid w:val="7F8D2B10"/>
    <w:rsid w:val="7F8D69DE"/>
    <w:rsid w:val="7F8D6B3F"/>
    <w:rsid w:val="7F8E1C4B"/>
    <w:rsid w:val="7F8E25E6"/>
    <w:rsid w:val="7F8E2E82"/>
    <w:rsid w:val="7F8E618D"/>
    <w:rsid w:val="7F8E7FCF"/>
    <w:rsid w:val="7F8F354F"/>
    <w:rsid w:val="7F8F453B"/>
    <w:rsid w:val="7F9000C3"/>
    <w:rsid w:val="7F900239"/>
    <w:rsid w:val="7F90133D"/>
    <w:rsid w:val="7F9015E7"/>
    <w:rsid w:val="7F903196"/>
    <w:rsid w:val="7F9046EA"/>
    <w:rsid w:val="7F9047D2"/>
    <w:rsid w:val="7F9073FD"/>
    <w:rsid w:val="7F910091"/>
    <w:rsid w:val="7F911521"/>
    <w:rsid w:val="7F911E01"/>
    <w:rsid w:val="7F912972"/>
    <w:rsid w:val="7F914720"/>
    <w:rsid w:val="7F914F94"/>
    <w:rsid w:val="7F9164CE"/>
    <w:rsid w:val="7F916950"/>
    <w:rsid w:val="7F921CA1"/>
    <w:rsid w:val="7F923FF5"/>
    <w:rsid w:val="7F92690A"/>
    <w:rsid w:val="7F932247"/>
    <w:rsid w:val="7F933E41"/>
    <w:rsid w:val="7F945FBF"/>
    <w:rsid w:val="7F947645"/>
    <w:rsid w:val="7F947D6D"/>
    <w:rsid w:val="7F95067F"/>
    <w:rsid w:val="7F951188"/>
    <w:rsid w:val="7F951C98"/>
    <w:rsid w:val="7F9603D2"/>
    <w:rsid w:val="7F961D37"/>
    <w:rsid w:val="7F962AD7"/>
    <w:rsid w:val="7F963AE5"/>
    <w:rsid w:val="7F963F47"/>
    <w:rsid w:val="7F965307"/>
    <w:rsid w:val="7F966F16"/>
    <w:rsid w:val="7F967F89"/>
    <w:rsid w:val="7F971A73"/>
    <w:rsid w:val="7F972656"/>
    <w:rsid w:val="7F9745B4"/>
    <w:rsid w:val="7F974C5A"/>
    <w:rsid w:val="7F9803E6"/>
    <w:rsid w:val="7F983C2C"/>
    <w:rsid w:val="7F983C52"/>
    <w:rsid w:val="7F983D01"/>
    <w:rsid w:val="7F984952"/>
    <w:rsid w:val="7F985AAF"/>
    <w:rsid w:val="7F991E36"/>
    <w:rsid w:val="7F9935D5"/>
    <w:rsid w:val="7F9957C5"/>
    <w:rsid w:val="7F99741A"/>
    <w:rsid w:val="7F997CB3"/>
    <w:rsid w:val="7F9A1827"/>
    <w:rsid w:val="7F9A254A"/>
    <w:rsid w:val="7F9A492E"/>
    <w:rsid w:val="7F9A630B"/>
    <w:rsid w:val="7F9A7364"/>
    <w:rsid w:val="7F9A7945"/>
    <w:rsid w:val="7F9B10FB"/>
    <w:rsid w:val="7F9B32C9"/>
    <w:rsid w:val="7F9B3CB2"/>
    <w:rsid w:val="7F9B3D14"/>
    <w:rsid w:val="7F9B559F"/>
    <w:rsid w:val="7F9B72FE"/>
    <w:rsid w:val="7F9B734D"/>
    <w:rsid w:val="7F9C33C8"/>
    <w:rsid w:val="7F9C372F"/>
    <w:rsid w:val="7F9C51A4"/>
    <w:rsid w:val="7F9C5BB3"/>
    <w:rsid w:val="7F9D1317"/>
    <w:rsid w:val="7F9D2975"/>
    <w:rsid w:val="7F9D2B3C"/>
    <w:rsid w:val="7F9D30C5"/>
    <w:rsid w:val="7F9D350F"/>
    <w:rsid w:val="7F9D4E73"/>
    <w:rsid w:val="7F9E0BEB"/>
    <w:rsid w:val="7F9E1649"/>
    <w:rsid w:val="7F9E1BDA"/>
    <w:rsid w:val="7F9E2999"/>
    <w:rsid w:val="7F9E3089"/>
    <w:rsid w:val="7F9E60BF"/>
    <w:rsid w:val="7F9E6796"/>
    <w:rsid w:val="7F9F23E4"/>
    <w:rsid w:val="7F9F3B25"/>
    <w:rsid w:val="7F9F508F"/>
    <w:rsid w:val="7F9F797B"/>
    <w:rsid w:val="7FA02BB5"/>
    <w:rsid w:val="7FA04963"/>
    <w:rsid w:val="7FA0534F"/>
    <w:rsid w:val="7FA060F0"/>
    <w:rsid w:val="7FA06711"/>
    <w:rsid w:val="7FA11D62"/>
    <w:rsid w:val="7FA135F0"/>
    <w:rsid w:val="7FA16292"/>
    <w:rsid w:val="7FA206DC"/>
    <w:rsid w:val="7FA2248A"/>
    <w:rsid w:val="7FA2692E"/>
    <w:rsid w:val="7FA27A05"/>
    <w:rsid w:val="7FA27DB1"/>
    <w:rsid w:val="7FA30DC4"/>
    <w:rsid w:val="7FA335D0"/>
    <w:rsid w:val="7FA33936"/>
    <w:rsid w:val="7FA35EAD"/>
    <w:rsid w:val="7FA36202"/>
    <w:rsid w:val="7FA44DC6"/>
    <w:rsid w:val="7FA451A1"/>
    <w:rsid w:val="7FA47EC3"/>
    <w:rsid w:val="7FA501CC"/>
    <w:rsid w:val="7FA50329"/>
    <w:rsid w:val="7FA537C9"/>
    <w:rsid w:val="7FA547B5"/>
    <w:rsid w:val="7FA56256"/>
    <w:rsid w:val="7FA6026B"/>
    <w:rsid w:val="7FA60E27"/>
    <w:rsid w:val="7FA63521"/>
    <w:rsid w:val="7FA73CE8"/>
    <w:rsid w:val="7FA73F44"/>
    <w:rsid w:val="7FA74357"/>
    <w:rsid w:val="7FA75CF2"/>
    <w:rsid w:val="7FA77AA0"/>
    <w:rsid w:val="7FA86318"/>
    <w:rsid w:val="7FA905A3"/>
    <w:rsid w:val="7FA97CBC"/>
    <w:rsid w:val="7FAA245E"/>
    <w:rsid w:val="7FAA68F3"/>
    <w:rsid w:val="7FAA6B95"/>
    <w:rsid w:val="7FAA7590"/>
    <w:rsid w:val="7FAB1511"/>
    <w:rsid w:val="7FAB457D"/>
    <w:rsid w:val="7FAB4875"/>
    <w:rsid w:val="7FAB50C8"/>
    <w:rsid w:val="7FAB5685"/>
    <w:rsid w:val="7FAB7AC3"/>
    <w:rsid w:val="7FAC155A"/>
    <w:rsid w:val="7FAC390D"/>
    <w:rsid w:val="7FAC3B9E"/>
    <w:rsid w:val="7FAC720D"/>
    <w:rsid w:val="7FAD4541"/>
    <w:rsid w:val="7FAD548F"/>
    <w:rsid w:val="7FAE0A49"/>
    <w:rsid w:val="7FAE0B67"/>
    <w:rsid w:val="7FAE2D7E"/>
    <w:rsid w:val="7FAE358C"/>
    <w:rsid w:val="7FAE7080"/>
    <w:rsid w:val="7FAF1ED9"/>
    <w:rsid w:val="7FAF2DF8"/>
    <w:rsid w:val="7FAF4779"/>
    <w:rsid w:val="7FAF4BA7"/>
    <w:rsid w:val="7FAF4F33"/>
    <w:rsid w:val="7FB01490"/>
    <w:rsid w:val="7FB01E45"/>
    <w:rsid w:val="7FB04AAA"/>
    <w:rsid w:val="7FB12A26"/>
    <w:rsid w:val="7FB14DC3"/>
    <w:rsid w:val="7FB15F3A"/>
    <w:rsid w:val="7FB17668"/>
    <w:rsid w:val="7FB22285"/>
    <w:rsid w:val="7FB23216"/>
    <w:rsid w:val="7FB235A8"/>
    <w:rsid w:val="7FB246C4"/>
    <w:rsid w:val="7FB3048C"/>
    <w:rsid w:val="7FB3085A"/>
    <w:rsid w:val="7FB314FD"/>
    <w:rsid w:val="7FB328E9"/>
    <w:rsid w:val="7FB33F82"/>
    <w:rsid w:val="7FB36445"/>
    <w:rsid w:val="7FB40888"/>
    <w:rsid w:val="7FB421BD"/>
    <w:rsid w:val="7FB4240F"/>
    <w:rsid w:val="7FB456BF"/>
    <w:rsid w:val="7FB46592"/>
    <w:rsid w:val="7FB51B1D"/>
    <w:rsid w:val="7FB55CCF"/>
    <w:rsid w:val="7FB56661"/>
    <w:rsid w:val="7FB573AC"/>
    <w:rsid w:val="7FB6091C"/>
    <w:rsid w:val="7FB62168"/>
    <w:rsid w:val="7FB6613F"/>
    <w:rsid w:val="7FB70E95"/>
    <w:rsid w:val="7FB71DAC"/>
    <w:rsid w:val="7FB81CAD"/>
    <w:rsid w:val="7FB84DED"/>
    <w:rsid w:val="7FB93283"/>
    <w:rsid w:val="7FB9718D"/>
    <w:rsid w:val="7FB977D3"/>
    <w:rsid w:val="7FBA0C97"/>
    <w:rsid w:val="7FBA17AD"/>
    <w:rsid w:val="7FBA3C77"/>
    <w:rsid w:val="7FBA5A25"/>
    <w:rsid w:val="7FBB354B"/>
    <w:rsid w:val="7FBB4C5F"/>
    <w:rsid w:val="7FBB6A97"/>
    <w:rsid w:val="7FBB6CB6"/>
    <w:rsid w:val="7FBB79EF"/>
    <w:rsid w:val="7FBC1AFA"/>
    <w:rsid w:val="7FBC2A2A"/>
    <w:rsid w:val="7FBC5C1E"/>
    <w:rsid w:val="7FBC5E4C"/>
    <w:rsid w:val="7FBC624F"/>
    <w:rsid w:val="7FBC6E06"/>
    <w:rsid w:val="7FBD3767"/>
    <w:rsid w:val="7FBD3D6D"/>
    <w:rsid w:val="7FBD42A2"/>
    <w:rsid w:val="7FBD44DD"/>
    <w:rsid w:val="7FBD5515"/>
    <w:rsid w:val="7FBE053E"/>
    <w:rsid w:val="7FBE0CDF"/>
    <w:rsid w:val="7FBE4DEA"/>
    <w:rsid w:val="7FBE596D"/>
    <w:rsid w:val="7FBE7781"/>
    <w:rsid w:val="7FBE7F87"/>
    <w:rsid w:val="7FBF050D"/>
    <w:rsid w:val="7FBF2937"/>
    <w:rsid w:val="7FBF303C"/>
    <w:rsid w:val="7FC00B62"/>
    <w:rsid w:val="7FC016D2"/>
    <w:rsid w:val="7FC02474"/>
    <w:rsid w:val="7FC02E5E"/>
    <w:rsid w:val="7FC06DB4"/>
    <w:rsid w:val="7FC104D1"/>
    <w:rsid w:val="7FC142EE"/>
    <w:rsid w:val="7FC1443D"/>
    <w:rsid w:val="7FC164F8"/>
    <w:rsid w:val="7FC169DA"/>
    <w:rsid w:val="7FC16CF5"/>
    <w:rsid w:val="7FC20D7E"/>
    <w:rsid w:val="7FC248DA"/>
    <w:rsid w:val="7FC270D9"/>
    <w:rsid w:val="7FC27A71"/>
    <w:rsid w:val="7FC312BF"/>
    <w:rsid w:val="7FC33D3A"/>
    <w:rsid w:val="7FC34B98"/>
    <w:rsid w:val="7FC34CD0"/>
    <w:rsid w:val="7FC40652"/>
    <w:rsid w:val="7FC435A4"/>
    <w:rsid w:val="7FC44AF6"/>
    <w:rsid w:val="7FC44B4C"/>
    <w:rsid w:val="7FC475CF"/>
    <w:rsid w:val="7FC53EA1"/>
    <w:rsid w:val="7FC543CA"/>
    <w:rsid w:val="7FC55715"/>
    <w:rsid w:val="7FC56178"/>
    <w:rsid w:val="7FC618A1"/>
    <w:rsid w:val="7FC63AB1"/>
    <w:rsid w:val="7FC64498"/>
    <w:rsid w:val="7FC64E80"/>
    <w:rsid w:val="7FC65E9C"/>
    <w:rsid w:val="7FC66734"/>
    <w:rsid w:val="7FC70142"/>
    <w:rsid w:val="7FC71381"/>
    <w:rsid w:val="7FC71E6D"/>
    <w:rsid w:val="7FC72D31"/>
    <w:rsid w:val="7FC7579F"/>
    <w:rsid w:val="7FC76394"/>
    <w:rsid w:val="7FC77D0B"/>
    <w:rsid w:val="7FC80F22"/>
    <w:rsid w:val="7FC83067"/>
    <w:rsid w:val="7FC83511"/>
    <w:rsid w:val="7FC86942"/>
    <w:rsid w:val="7FC91006"/>
    <w:rsid w:val="7FC916DD"/>
    <w:rsid w:val="7FC91909"/>
    <w:rsid w:val="7FC92BA6"/>
    <w:rsid w:val="7FC93EBA"/>
    <w:rsid w:val="7FC952F3"/>
    <w:rsid w:val="7FC9590C"/>
    <w:rsid w:val="7FCA00A4"/>
    <w:rsid w:val="7FCA0222"/>
    <w:rsid w:val="7FCA05C5"/>
    <w:rsid w:val="7FCA0CC9"/>
    <w:rsid w:val="7FCA378E"/>
    <w:rsid w:val="7FCA7553"/>
    <w:rsid w:val="7FCA7DFC"/>
    <w:rsid w:val="7FCB446A"/>
    <w:rsid w:val="7FCB55CD"/>
    <w:rsid w:val="7FCB5E84"/>
    <w:rsid w:val="7FCB60E8"/>
    <w:rsid w:val="7FCB6903"/>
    <w:rsid w:val="7FCB7752"/>
    <w:rsid w:val="7FCB7C32"/>
    <w:rsid w:val="7FCC39AA"/>
    <w:rsid w:val="7FCC3D42"/>
    <w:rsid w:val="7FCC5758"/>
    <w:rsid w:val="7FCC7507"/>
    <w:rsid w:val="7FCE14D1"/>
    <w:rsid w:val="7FCE7723"/>
    <w:rsid w:val="7FCE7D7B"/>
    <w:rsid w:val="7FCF369C"/>
    <w:rsid w:val="7FCF4626"/>
    <w:rsid w:val="7FCF5B15"/>
    <w:rsid w:val="7FCF6FF7"/>
    <w:rsid w:val="7FCF775D"/>
    <w:rsid w:val="7FD02E87"/>
    <w:rsid w:val="7FD03C93"/>
    <w:rsid w:val="7FD0428A"/>
    <w:rsid w:val="7FD05249"/>
    <w:rsid w:val="7FD12D6F"/>
    <w:rsid w:val="7FD136EC"/>
    <w:rsid w:val="7FD147E1"/>
    <w:rsid w:val="7FD14881"/>
    <w:rsid w:val="7FD14B1D"/>
    <w:rsid w:val="7FD16DA5"/>
    <w:rsid w:val="7FD20E0F"/>
    <w:rsid w:val="7FD21173"/>
    <w:rsid w:val="7FD216C8"/>
    <w:rsid w:val="7FD25273"/>
    <w:rsid w:val="7FD25C5E"/>
    <w:rsid w:val="7FD27A19"/>
    <w:rsid w:val="7FD30895"/>
    <w:rsid w:val="7FD324CC"/>
    <w:rsid w:val="7FD34D39"/>
    <w:rsid w:val="7FD375C5"/>
    <w:rsid w:val="7FD376B6"/>
    <w:rsid w:val="7FD41B49"/>
    <w:rsid w:val="7FD42102"/>
    <w:rsid w:val="7FD42804"/>
    <w:rsid w:val="7FD42F06"/>
    <w:rsid w:val="7FD432FE"/>
    <w:rsid w:val="7FD52CB2"/>
    <w:rsid w:val="7FD5357F"/>
    <w:rsid w:val="7FD53A92"/>
    <w:rsid w:val="7FD55C5D"/>
    <w:rsid w:val="7FD56F0F"/>
    <w:rsid w:val="7FD577CE"/>
    <w:rsid w:val="7FD60385"/>
    <w:rsid w:val="7FD610C6"/>
    <w:rsid w:val="7FD611CA"/>
    <w:rsid w:val="7FD62F51"/>
    <w:rsid w:val="7FD65456"/>
    <w:rsid w:val="7FD65952"/>
    <w:rsid w:val="7FD66008"/>
    <w:rsid w:val="7FD665D7"/>
    <w:rsid w:val="7FD66786"/>
    <w:rsid w:val="7FD667C5"/>
    <w:rsid w:val="7FD704E0"/>
    <w:rsid w:val="7FD741FF"/>
    <w:rsid w:val="7FD80263"/>
    <w:rsid w:val="7FD810E5"/>
    <w:rsid w:val="7FD8234F"/>
    <w:rsid w:val="7FD831A4"/>
    <w:rsid w:val="7FD840FD"/>
    <w:rsid w:val="7FD84167"/>
    <w:rsid w:val="7FD84356"/>
    <w:rsid w:val="7FD85EAB"/>
    <w:rsid w:val="7FD87153"/>
    <w:rsid w:val="7FD90169"/>
    <w:rsid w:val="7FD90309"/>
    <w:rsid w:val="7FD9186A"/>
    <w:rsid w:val="7FD91B29"/>
    <w:rsid w:val="7FD92575"/>
    <w:rsid w:val="7FD95146"/>
    <w:rsid w:val="7FD97A43"/>
    <w:rsid w:val="7FDA383F"/>
    <w:rsid w:val="7FDA60C7"/>
    <w:rsid w:val="7FDA7E75"/>
    <w:rsid w:val="7FDB11A7"/>
    <w:rsid w:val="7FDB4675"/>
    <w:rsid w:val="7FDB5830"/>
    <w:rsid w:val="7FDB599C"/>
    <w:rsid w:val="7FDC1E3F"/>
    <w:rsid w:val="7FDC2280"/>
    <w:rsid w:val="7FDC247F"/>
    <w:rsid w:val="7FDC510C"/>
    <w:rsid w:val="7FDC60B9"/>
    <w:rsid w:val="7FDD3063"/>
    <w:rsid w:val="7FDD3AC7"/>
    <w:rsid w:val="7FDD3CB3"/>
    <w:rsid w:val="7FDD3D43"/>
    <w:rsid w:val="7FDD756A"/>
    <w:rsid w:val="7FDD7966"/>
    <w:rsid w:val="7FDE10DB"/>
    <w:rsid w:val="7FDE434E"/>
    <w:rsid w:val="7FDF28D0"/>
    <w:rsid w:val="7FDF2E5F"/>
    <w:rsid w:val="7FDF3087"/>
    <w:rsid w:val="7FDF30F7"/>
    <w:rsid w:val="7FDF34BC"/>
    <w:rsid w:val="7FDF3673"/>
    <w:rsid w:val="7FDF548C"/>
    <w:rsid w:val="7FDF723A"/>
    <w:rsid w:val="7FDF729A"/>
    <w:rsid w:val="7FE02FB2"/>
    <w:rsid w:val="7FE05C41"/>
    <w:rsid w:val="7FE06096"/>
    <w:rsid w:val="7FE07F1C"/>
    <w:rsid w:val="7FE1089E"/>
    <w:rsid w:val="7FE13F73"/>
    <w:rsid w:val="7FE164AF"/>
    <w:rsid w:val="7FE17456"/>
    <w:rsid w:val="7FE2011F"/>
    <w:rsid w:val="7FE231CE"/>
    <w:rsid w:val="7FE24D68"/>
    <w:rsid w:val="7FE24F7C"/>
    <w:rsid w:val="7FE251A9"/>
    <w:rsid w:val="7FE25389"/>
    <w:rsid w:val="7FE26A6E"/>
    <w:rsid w:val="7FE26D2A"/>
    <w:rsid w:val="7FE27212"/>
    <w:rsid w:val="7FE32161"/>
    <w:rsid w:val="7FE322C9"/>
    <w:rsid w:val="7FE34DDE"/>
    <w:rsid w:val="7FE37DA8"/>
    <w:rsid w:val="7FE37E13"/>
    <w:rsid w:val="7FE40CF4"/>
    <w:rsid w:val="7FE42259"/>
    <w:rsid w:val="7FE44850"/>
    <w:rsid w:val="7FE451A5"/>
    <w:rsid w:val="7FE505C8"/>
    <w:rsid w:val="7FE51750"/>
    <w:rsid w:val="7FE52D70"/>
    <w:rsid w:val="7FE5681A"/>
    <w:rsid w:val="7FE61D04"/>
    <w:rsid w:val="7FE620B7"/>
    <w:rsid w:val="7FE62934"/>
    <w:rsid w:val="7FE64B79"/>
    <w:rsid w:val="7FE651D1"/>
    <w:rsid w:val="7FE6632B"/>
    <w:rsid w:val="7FE707E4"/>
    <w:rsid w:val="7FE72592"/>
    <w:rsid w:val="7FE73264"/>
    <w:rsid w:val="7FE74340"/>
    <w:rsid w:val="7FE75D1F"/>
    <w:rsid w:val="7FE77431"/>
    <w:rsid w:val="7FE7774A"/>
    <w:rsid w:val="7FE82072"/>
    <w:rsid w:val="7FE837AB"/>
    <w:rsid w:val="7FE842B1"/>
    <w:rsid w:val="7FE8501B"/>
    <w:rsid w:val="7FE86989"/>
    <w:rsid w:val="7FE87725"/>
    <w:rsid w:val="7FE9455C"/>
    <w:rsid w:val="7FE94A21"/>
    <w:rsid w:val="7FE94C3B"/>
    <w:rsid w:val="7FE95434"/>
    <w:rsid w:val="7FE9630A"/>
    <w:rsid w:val="7FEB1771"/>
    <w:rsid w:val="7FEB2083"/>
    <w:rsid w:val="7FEB755B"/>
    <w:rsid w:val="7FEB7DBE"/>
    <w:rsid w:val="7FEC309D"/>
    <w:rsid w:val="7FEC41A2"/>
    <w:rsid w:val="7FEC5DFB"/>
    <w:rsid w:val="7FEC623C"/>
    <w:rsid w:val="7FEC7BA9"/>
    <w:rsid w:val="7FED1E7B"/>
    <w:rsid w:val="7FED4A4C"/>
    <w:rsid w:val="7FEE2A53"/>
    <w:rsid w:val="7FEE3921"/>
    <w:rsid w:val="7FEE56CF"/>
    <w:rsid w:val="7FEE5D41"/>
    <w:rsid w:val="7FEE5EDC"/>
    <w:rsid w:val="7FEF6223"/>
    <w:rsid w:val="7FF01447"/>
    <w:rsid w:val="7FF03327"/>
    <w:rsid w:val="7FF03BC2"/>
    <w:rsid w:val="7FF0676F"/>
    <w:rsid w:val="7FF07699"/>
    <w:rsid w:val="7FF1019D"/>
    <w:rsid w:val="7FF107B2"/>
    <w:rsid w:val="7FF10E8C"/>
    <w:rsid w:val="7FF16F6D"/>
    <w:rsid w:val="7FF220EA"/>
    <w:rsid w:val="7FF2485D"/>
    <w:rsid w:val="7FF2501F"/>
    <w:rsid w:val="7FF26461"/>
    <w:rsid w:val="7FF2646D"/>
    <w:rsid w:val="7FF265DB"/>
    <w:rsid w:val="7FF2742E"/>
    <w:rsid w:val="7FF30F37"/>
    <w:rsid w:val="7FF323B4"/>
    <w:rsid w:val="7FF32CE5"/>
    <w:rsid w:val="7FF34524"/>
    <w:rsid w:val="7FF34D6C"/>
    <w:rsid w:val="7FF448CA"/>
    <w:rsid w:val="7FF52F01"/>
    <w:rsid w:val="7FF531DE"/>
    <w:rsid w:val="7FF5493A"/>
    <w:rsid w:val="7FF54CAF"/>
    <w:rsid w:val="7FF5550F"/>
    <w:rsid w:val="7FF5783B"/>
    <w:rsid w:val="7FF627D5"/>
    <w:rsid w:val="7FF62B55"/>
    <w:rsid w:val="7FF62C29"/>
    <w:rsid w:val="7FF64583"/>
    <w:rsid w:val="7FF6466E"/>
    <w:rsid w:val="7FF67685"/>
    <w:rsid w:val="7FF72BA2"/>
    <w:rsid w:val="7FF72F34"/>
    <w:rsid w:val="7FF7723F"/>
    <w:rsid w:val="7FF8035D"/>
    <w:rsid w:val="7FF8132E"/>
    <w:rsid w:val="7FF8479F"/>
    <w:rsid w:val="7FF84837"/>
    <w:rsid w:val="7FF85B9B"/>
    <w:rsid w:val="7FF8654D"/>
    <w:rsid w:val="7FF92FEF"/>
    <w:rsid w:val="7FF9708A"/>
    <w:rsid w:val="7FFA21E6"/>
    <w:rsid w:val="7FFA22C6"/>
    <w:rsid w:val="7FFA4074"/>
    <w:rsid w:val="7FFA447F"/>
    <w:rsid w:val="7FFA5BC0"/>
    <w:rsid w:val="7FFA6E75"/>
    <w:rsid w:val="7FFA7BCE"/>
    <w:rsid w:val="7FFB0A8B"/>
    <w:rsid w:val="7FFB4E13"/>
    <w:rsid w:val="7FFB603E"/>
    <w:rsid w:val="7FFB7DEC"/>
    <w:rsid w:val="7FFC0426"/>
    <w:rsid w:val="7FFC15D1"/>
    <w:rsid w:val="7FFC2113"/>
    <w:rsid w:val="7FFC4290"/>
    <w:rsid w:val="7FFD1DB6"/>
    <w:rsid w:val="7FFD3B64"/>
    <w:rsid w:val="7FFD5912"/>
    <w:rsid w:val="7FFE0132"/>
    <w:rsid w:val="7FFE2294"/>
    <w:rsid w:val="7FFE39B9"/>
    <w:rsid w:val="7FFE4F43"/>
    <w:rsid w:val="7FFE59D1"/>
    <w:rsid w:val="7FFE6D7F"/>
    <w:rsid w:val="7FFF1657"/>
    <w:rsid w:val="7FFF168A"/>
    <w:rsid w:val="7FFF5B2E"/>
    <w:rsid w:val="7FFF649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qFormat="1" w:unhideWhenUsed="0" w:uiPriority="99"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qFormat="1"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qFormat/>
    <w:uiPriority w:val="0"/>
    <w:pPr>
      <w:keepNext/>
      <w:framePr w:hSpace="180" w:wrap="notBeside" w:vAnchor="text" w:hAnchor="text" w:xAlign="center" w:y="172"/>
      <w:spacing w:line="500" w:lineRule="exact"/>
      <w:jc w:val="center"/>
      <w:outlineLvl w:val="1"/>
    </w:pPr>
    <w:rPr>
      <w:color w:val="000000"/>
      <w:sz w:val="28"/>
      <w:szCs w:val="20"/>
    </w:rPr>
  </w:style>
  <w:style w:type="paragraph" w:styleId="4">
    <w:name w:val="heading 3"/>
    <w:basedOn w:val="1"/>
    <w:next w:val="1"/>
    <w:qFormat/>
    <w:uiPriority w:val="0"/>
    <w:pPr>
      <w:keepNext/>
      <w:keepLines/>
      <w:spacing w:before="260" w:after="260" w:line="416" w:lineRule="auto"/>
      <w:outlineLvl w:val="2"/>
    </w:pPr>
    <w:rPr>
      <w:b/>
      <w:bCs/>
      <w:sz w:val="32"/>
      <w:szCs w:val="32"/>
    </w:rPr>
  </w:style>
  <w:style w:type="paragraph" w:styleId="5">
    <w:name w:val="heading 4"/>
    <w:basedOn w:val="1"/>
    <w:next w:val="1"/>
    <w:qFormat/>
    <w:uiPriority w:val="0"/>
    <w:pPr>
      <w:keepNext/>
      <w:keepLines/>
      <w:spacing w:before="280" w:beforeLines="0" w:after="290" w:afterLines="0" w:line="376" w:lineRule="auto"/>
      <w:outlineLvl w:val="3"/>
    </w:pPr>
    <w:rPr>
      <w:rFonts w:ascii="Arial" w:hAnsi="Arial" w:eastAsia="黑体"/>
      <w:b/>
      <w:bCs/>
      <w:sz w:val="28"/>
      <w:szCs w:val="28"/>
    </w:rPr>
  </w:style>
  <w:style w:type="character" w:default="1" w:styleId="30">
    <w:name w:val="Default Paragraph Font"/>
    <w:link w:val="31"/>
    <w:semiHidden/>
    <w:qFormat/>
    <w:uiPriority w:val="0"/>
    <w:rPr>
      <w:rFonts w:ascii="宋体" w:hAnsi="宋体" w:cs="宋体"/>
      <w:sz w:val="24"/>
    </w:rPr>
  </w:style>
  <w:style w:type="table" w:default="1" w:styleId="27">
    <w:name w:val="Normal Table"/>
    <w:semiHidden/>
    <w:qFormat/>
    <w:uiPriority w:val="0"/>
    <w:tblPr>
      <w:tblCellMar>
        <w:top w:w="0" w:type="dxa"/>
        <w:left w:w="108" w:type="dxa"/>
        <w:bottom w:w="0" w:type="dxa"/>
        <w:right w:w="108" w:type="dxa"/>
      </w:tblCellMar>
    </w:tblPr>
  </w:style>
  <w:style w:type="paragraph" w:styleId="6">
    <w:name w:val="Normal Indent"/>
    <w:basedOn w:val="1"/>
    <w:qFormat/>
    <w:uiPriority w:val="0"/>
    <w:pPr>
      <w:adjustRightInd w:val="0"/>
      <w:snapToGrid w:val="0"/>
      <w:spacing w:line="360" w:lineRule="auto"/>
    </w:pPr>
    <w:rPr>
      <w:sz w:val="24"/>
    </w:rPr>
  </w:style>
  <w:style w:type="paragraph" w:styleId="7">
    <w:name w:val="caption"/>
    <w:basedOn w:val="1"/>
    <w:next w:val="1"/>
    <w:qFormat/>
    <w:uiPriority w:val="0"/>
    <w:pPr>
      <w:spacing w:before="152" w:after="160"/>
    </w:pPr>
    <w:rPr>
      <w:rFonts w:ascii="Arial" w:hAnsi="Arial" w:eastAsia="黑体" w:cs="Arial"/>
      <w:sz w:val="20"/>
    </w:rPr>
  </w:style>
  <w:style w:type="paragraph" w:styleId="8">
    <w:name w:val="annotation text"/>
    <w:basedOn w:val="1"/>
    <w:qFormat/>
    <w:uiPriority w:val="0"/>
    <w:pPr>
      <w:jc w:val="left"/>
    </w:pPr>
    <w:rPr>
      <w:szCs w:val="24"/>
    </w:rPr>
  </w:style>
  <w:style w:type="paragraph" w:styleId="9">
    <w:name w:val="Body Text"/>
    <w:basedOn w:val="1"/>
    <w:next w:val="1"/>
    <w:link w:val="42"/>
    <w:qFormat/>
    <w:uiPriority w:val="0"/>
    <w:pPr>
      <w:spacing w:after="120"/>
    </w:pPr>
  </w:style>
  <w:style w:type="paragraph" w:styleId="10">
    <w:name w:val="Body Text Indent"/>
    <w:basedOn w:val="1"/>
    <w:next w:val="11"/>
    <w:qFormat/>
    <w:uiPriority w:val="0"/>
    <w:pPr>
      <w:spacing w:after="120"/>
      <w:ind w:left="420" w:leftChars="200"/>
    </w:pPr>
  </w:style>
  <w:style w:type="paragraph" w:styleId="11">
    <w:name w:val="header"/>
    <w:basedOn w:val="1"/>
    <w:next w:val="12"/>
    <w:qFormat/>
    <w:uiPriority w:val="0"/>
    <w:pPr>
      <w:pBdr>
        <w:bottom w:val="single" w:color="auto" w:sz="6" w:space="1"/>
      </w:pBdr>
      <w:tabs>
        <w:tab w:val="center" w:pos="4153"/>
        <w:tab w:val="right" w:pos="8306"/>
      </w:tabs>
      <w:snapToGrid w:val="0"/>
      <w:jc w:val="center"/>
    </w:pPr>
    <w:rPr>
      <w:sz w:val="18"/>
      <w:szCs w:val="18"/>
    </w:rPr>
  </w:style>
  <w:style w:type="paragraph" w:customStyle="1" w:styleId="12">
    <w:name w:val="样式5"/>
    <w:basedOn w:val="13"/>
    <w:next w:val="15"/>
    <w:qFormat/>
    <w:uiPriority w:val="0"/>
    <w:pPr>
      <w:snapToGrid w:val="0"/>
      <w:spacing w:line="360" w:lineRule="auto"/>
      <w:ind w:firstLine="510"/>
    </w:pPr>
    <w:rPr>
      <w:sz w:val="24"/>
    </w:rPr>
  </w:style>
  <w:style w:type="paragraph" w:customStyle="1" w:styleId="13">
    <w:name w:val="样式3"/>
    <w:basedOn w:val="14"/>
    <w:next w:val="9"/>
    <w:qFormat/>
    <w:uiPriority w:val="0"/>
    <w:pPr>
      <w:adjustRightInd w:val="0"/>
      <w:snapToGrid w:val="0"/>
      <w:spacing w:line="360" w:lineRule="auto"/>
      <w:ind w:firstLine="480" w:firstLineChars="200"/>
    </w:pPr>
    <w:rPr>
      <w:rFonts w:eastAsia="Times New Roman"/>
      <w:snapToGrid w:val="0"/>
      <w:color w:val="0000FF"/>
      <w:kern w:val="0"/>
      <w:sz w:val="24"/>
    </w:rPr>
  </w:style>
  <w:style w:type="paragraph" w:styleId="14">
    <w:name w:val="List"/>
    <w:basedOn w:val="1"/>
    <w:qFormat/>
    <w:uiPriority w:val="0"/>
    <w:pPr>
      <w:widowControl/>
      <w:spacing w:line="440" w:lineRule="exact"/>
      <w:ind w:left="200" w:hanging="200"/>
      <w:jc w:val="left"/>
    </w:pPr>
    <w:rPr>
      <w:kern w:val="0"/>
      <w:sz w:val="24"/>
      <w:szCs w:val="20"/>
    </w:rPr>
  </w:style>
  <w:style w:type="paragraph" w:styleId="15">
    <w:name w:val="Body Text Indent 2"/>
    <w:basedOn w:val="1"/>
    <w:next w:val="1"/>
    <w:qFormat/>
    <w:uiPriority w:val="0"/>
    <w:pPr>
      <w:spacing w:line="520" w:lineRule="exact"/>
      <w:ind w:firstLine="560" w:firstLineChars="200"/>
    </w:pPr>
    <w:rPr>
      <w:rFonts w:ascii="仿宋_GB2312" w:hAnsi="宋体" w:eastAsia="仿宋_GB2312"/>
      <w:bCs/>
      <w:sz w:val="28"/>
    </w:rPr>
  </w:style>
  <w:style w:type="paragraph" w:styleId="16">
    <w:name w:val="Plain Text"/>
    <w:basedOn w:val="1"/>
    <w:link w:val="43"/>
    <w:qFormat/>
    <w:uiPriority w:val="0"/>
    <w:rPr>
      <w:rFonts w:ascii="宋体" w:hAnsi="Courier New"/>
      <w:szCs w:val="20"/>
    </w:rPr>
  </w:style>
  <w:style w:type="paragraph" w:styleId="17">
    <w:name w:val="List Bullet 5"/>
    <w:basedOn w:val="1"/>
    <w:qFormat/>
    <w:uiPriority w:val="0"/>
    <w:pPr>
      <w:numPr>
        <w:ilvl w:val="0"/>
        <w:numId w:val="1"/>
      </w:numPr>
    </w:pPr>
  </w:style>
  <w:style w:type="paragraph" w:styleId="18">
    <w:name w:val="Date"/>
    <w:basedOn w:val="1"/>
    <w:next w:val="1"/>
    <w:qFormat/>
    <w:uiPriority w:val="0"/>
    <w:rPr>
      <w:sz w:val="28"/>
      <w:szCs w:val="20"/>
    </w:rPr>
  </w:style>
  <w:style w:type="paragraph" w:styleId="19">
    <w:name w:val="footer"/>
    <w:basedOn w:val="1"/>
    <w:qFormat/>
    <w:uiPriority w:val="0"/>
    <w:pPr>
      <w:tabs>
        <w:tab w:val="center" w:pos="4153"/>
        <w:tab w:val="right" w:pos="8306"/>
      </w:tabs>
      <w:snapToGrid w:val="0"/>
      <w:jc w:val="left"/>
    </w:pPr>
    <w:rPr>
      <w:sz w:val="18"/>
      <w:szCs w:val="18"/>
    </w:rPr>
  </w:style>
  <w:style w:type="paragraph" w:styleId="20">
    <w:name w:val="Body Text Indent 3"/>
    <w:basedOn w:val="1"/>
    <w:qFormat/>
    <w:uiPriority w:val="0"/>
    <w:pPr>
      <w:spacing w:after="120"/>
      <w:ind w:left="420" w:leftChars="200"/>
    </w:pPr>
    <w:rPr>
      <w:rFonts w:ascii="Plotter" w:hAnsi="宋体" w:cs="Plotter"/>
      <w:bCs/>
      <w:color w:val="000000"/>
      <w:sz w:val="16"/>
      <w:szCs w:val="16"/>
    </w:rPr>
  </w:style>
  <w:style w:type="paragraph" w:styleId="21">
    <w:name w:val="table of figures"/>
    <w:basedOn w:val="1"/>
    <w:next w:val="1"/>
    <w:semiHidden/>
    <w:qFormat/>
    <w:uiPriority w:val="99"/>
    <w:pPr>
      <w:spacing w:beforeLines="50" w:afterLines="50" w:line="500" w:lineRule="exact"/>
      <w:jc w:val="center"/>
    </w:pPr>
    <w:rPr>
      <w:rFonts w:ascii="仿宋_GB2312" w:eastAsia="仿宋_GB2312" w:cs="仿宋_GB2312"/>
      <w:sz w:val="28"/>
      <w:szCs w:val="28"/>
    </w:rPr>
  </w:style>
  <w:style w:type="paragraph" w:styleId="22">
    <w:name w:val="toc 2"/>
    <w:basedOn w:val="1"/>
    <w:next w:val="1"/>
    <w:qFormat/>
    <w:uiPriority w:val="39"/>
    <w:pPr>
      <w:ind w:left="420" w:leftChars="200"/>
    </w:pPr>
  </w:style>
  <w:style w:type="paragraph" w:styleId="23">
    <w:name w:val="HTML Preformatted"/>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24">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25">
    <w:name w:val="Body Text First Indent"/>
    <w:basedOn w:val="9"/>
    <w:qFormat/>
    <w:uiPriority w:val="0"/>
    <w:pPr>
      <w:adjustRightInd w:val="0"/>
      <w:snapToGrid w:val="0"/>
      <w:ind w:firstLine="420" w:firstLineChars="100"/>
      <w:jc w:val="left"/>
    </w:pPr>
  </w:style>
  <w:style w:type="paragraph" w:styleId="26">
    <w:name w:val="Body Text First Indent 2"/>
    <w:basedOn w:val="10"/>
    <w:next w:val="1"/>
    <w:unhideWhenUsed/>
    <w:qFormat/>
    <w:uiPriority w:val="99"/>
    <w:pPr>
      <w:spacing w:line="360" w:lineRule="auto"/>
      <w:ind w:firstLine="420" w:firstLineChars="200"/>
      <w:jc w:val="left"/>
    </w:pPr>
    <w:rPr>
      <w:rFonts w:hint="eastAsia" w:ascii="宋体" w:hAnsi="宋体" w:eastAsia="Times New Roman"/>
      <w:spacing w:val="5"/>
      <w:kern w:val="2"/>
      <w:sz w:val="25"/>
      <w:szCs w:val="25"/>
    </w:rPr>
  </w:style>
  <w:style w:type="table" w:styleId="28">
    <w:name w:val="Table Grid"/>
    <w:basedOn w:val="2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29">
    <w:name w:val="Table Theme"/>
    <w:basedOn w:val="2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
    <w:name w:val=" Char1"/>
    <w:basedOn w:val="1"/>
    <w:link w:val="30"/>
    <w:qFormat/>
    <w:uiPriority w:val="0"/>
    <w:pPr>
      <w:spacing w:line="360" w:lineRule="auto"/>
      <w:ind w:firstLine="200" w:firstLineChars="200"/>
    </w:pPr>
    <w:rPr>
      <w:rFonts w:ascii="宋体" w:hAnsi="宋体" w:cs="宋体"/>
      <w:sz w:val="24"/>
    </w:rPr>
  </w:style>
  <w:style w:type="character" w:styleId="32">
    <w:name w:val="Strong"/>
    <w:basedOn w:val="30"/>
    <w:qFormat/>
    <w:uiPriority w:val="0"/>
    <w:rPr>
      <w:b/>
      <w:bCs/>
    </w:rPr>
  </w:style>
  <w:style w:type="character" w:styleId="33">
    <w:name w:val="page number"/>
    <w:basedOn w:val="30"/>
    <w:qFormat/>
    <w:uiPriority w:val="0"/>
  </w:style>
  <w:style w:type="character" w:styleId="34">
    <w:name w:val="Hyperlink"/>
    <w:basedOn w:val="30"/>
    <w:qFormat/>
    <w:uiPriority w:val="0"/>
    <w:rPr>
      <w:color w:val="000000"/>
      <w:u w:val="none"/>
    </w:rPr>
  </w:style>
  <w:style w:type="character" w:styleId="35">
    <w:name w:val="annotation reference"/>
    <w:basedOn w:val="30"/>
    <w:qFormat/>
    <w:uiPriority w:val="0"/>
    <w:rPr>
      <w:sz w:val="21"/>
      <w:szCs w:val="21"/>
    </w:rPr>
  </w:style>
  <w:style w:type="paragraph" w:customStyle="1" w:styleId="36">
    <w:name w:val="Default"/>
    <w:basedOn w:val="37"/>
    <w:next w:val="9"/>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37">
    <w:name w:val="标题 段落4级"/>
    <w:qFormat/>
    <w:uiPriority w:val="0"/>
    <w:pPr>
      <w:spacing w:line="500" w:lineRule="exact"/>
      <w:outlineLvl w:val="3"/>
    </w:pPr>
    <w:rPr>
      <w:rFonts w:ascii="Times New Roman" w:hAnsi="Times New Roman" w:eastAsia="仿宋_GB2312" w:cs="Calibri"/>
      <w:b/>
      <w:kern w:val="2"/>
      <w:sz w:val="28"/>
      <w:szCs w:val="24"/>
      <w:lang w:val="en-US" w:eastAsia="zh-CN" w:bidi="ar-SA"/>
    </w:rPr>
  </w:style>
  <w:style w:type="paragraph" w:customStyle="1" w:styleId="38">
    <w:name w:val="Default1"/>
    <w:unhideWhenUsed/>
    <w:qFormat/>
    <w:uiPriority w:val="0"/>
    <w:pPr>
      <w:widowControl w:val="0"/>
      <w:autoSpaceDE w:val="0"/>
      <w:autoSpaceDN w:val="0"/>
      <w:adjustRightInd w:val="0"/>
    </w:pPr>
    <w:rPr>
      <w:rFonts w:hint="eastAsia" w:ascii="宋体" w:hAnsi="Times New Roman" w:eastAsia="宋体" w:cs="Times New Roman"/>
      <w:color w:val="000000"/>
      <w:sz w:val="24"/>
      <w:szCs w:val="22"/>
      <w:lang w:val="en-US" w:eastAsia="zh-CN" w:bidi="ar-SA"/>
    </w:rPr>
  </w:style>
  <w:style w:type="paragraph" w:customStyle="1" w:styleId="39">
    <w:name w:val="样式 样式 样式 四号 左侧:  1.53 厘米 + 首行缩进:  2 字符 + 居中 左侧:  2 字符 首行缩进:  2..."/>
    <w:basedOn w:val="40"/>
    <w:qFormat/>
    <w:uiPriority w:val="0"/>
    <w:pPr>
      <w:ind w:firstLine="0" w:firstLineChars="0"/>
      <w:jc w:val="center"/>
    </w:pPr>
  </w:style>
  <w:style w:type="paragraph" w:customStyle="1" w:styleId="40">
    <w:name w:val="样式 样式 四号 左侧:  1.53 厘米 + 首行缩进:  2 字符"/>
    <w:basedOn w:val="41"/>
    <w:qFormat/>
    <w:uiPriority w:val="0"/>
    <w:pPr>
      <w:ind w:left="200" w:leftChars="200"/>
    </w:pPr>
    <w:rPr>
      <w:szCs w:val="20"/>
    </w:rPr>
  </w:style>
  <w:style w:type="paragraph" w:customStyle="1" w:styleId="41">
    <w:name w:val="样式 四号 左侧:  1.53 厘米"/>
    <w:basedOn w:val="1"/>
    <w:qFormat/>
    <w:uiPriority w:val="0"/>
    <w:pPr>
      <w:adjustRightInd w:val="0"/>
    </w:pPr>
    <w:rPr>
      <w:w w:val="90"/>
      <w:sz w:val="28"/>
      <w:szCs w:val="28"/>
    </w:rPr>
  </w:style>
  <w:style w:type="character" w:customStyle="1" w:styleId="42">
    <w:name w:val="正文文本 Char"/>
    <w:basedOn w:val="30"/>
    <w:link w:val="9"/>
    <w:qFormat/>
    <w:uiPriority w:val="0"/>
    <w:rPr>
      <w:rFonts w:eastAsia="宋体"/>
      <w:kern w:val="2"/>
      <w:sz w:val="21"/>
      <w:szCs w:val="24"/>
      <w:lang w:val="en-US" w:eastAsia="zh-CN" w:bidi="ar-SA"/>
    </w:rPr>
  </w:style>
  <w:style w:type="character" w:customStyle="1" w:styleId="43">
    <w:name w:val="纯文本 Char1 Char Char Char Char Char Char Char"/>
    <w:basedOn w:val="30"/>
    <w:link w:val="16"/>
    <w:qFormat/>
    <w:uiPriority w:val="0"/>
    <w:rPr>
      <w:rFonts w:ascii="宋体" w:hAnsi="Courier New" w:eastAsia="宋体"/>
      <w:kern w:val="2"/>
      <w:sz w:val="21"/>
      <w:lang w:val="en-US" w:eastAsia="zh-CN" w:bidi="ar-SA"/>
    </w:rPr>
  </w:style>
  <w:style w:type="character" w:customStyle="1" w:styleId="44">
    <w:name w:val="font51"/>
    <w:basedOn w:val="30"/>
    <w:qFormat/>
    <w:uiPriority w:val="0"/>
    <w:rPr>
      <w:rFonts w:hint="eastAsia" w:ascii="宋体" w:hAnsi="宋体" w:eastAsia="宋体" w:cs="宋体"/>
      <w:color w:val="FF0000"/>
      <w:sz w:val="24"/>
      <w:szCs w:val="24"/>
      <w:u w:val="none"/>
    </w:rPr>
  </w:style>
  <w:style w:type="character" w:customStyle="1" w:styleId="45">
    <w:name w:val="表名 Char Char"/>
    <w:link w:val="46"/>
    <w:qFormat/>
    <w:uiPriority w:val="0"/>
    <w:rPr>
      <w:rFonts w:eastAsia="黑体"/>
      <w:b/>
      <w:bCs/>
      <w:sz w:val="24"/>
      <w:lang w:bidi="ar-SA"/>
    </w:rPr>
  </w:style>
  <w:style w:type="paragraph" w:customStyle="1" w:styleId="46">
    <w:name w:val="表名"/>
    <w:basedOn w:val="1"/>
    <w:link w:val="45"/>
    <w:qFormat/>
    <w:uiPriority w:val="0"/>
    <w:pPr>
      <w:autoSpaceDE w:val="0"/>
      <w:autoSpaceDN w:val="0"/>
      <w:adjustRightInd w:val="0"/>
      <w:spacing w:before="156" w:beforeLines="50"/>
      <w:jc w:val="center"/>
      <w:textAlignment w:val="baseline"/>
    </w:pPr>
    <w:rPr>
      <w:rFonts w:eastAsia="黑体"/>
      <w:b/>
      <w:bCs/>
      <w:kern w:val="0"/>
      <w:sz w:val="24"/>
      <w:szCs w:val="20"/>
    </w:rPr>
  </w:style>
  <w:style w:type="character" w:customStyle="1" w:styleId="47">
    <w:name w:val="font41"/>
    <w:basedOn w:val="30"/>
    <w:qFormat/>
    <w:uiPriority w:val="0"/>
    <w:rPr>
      <w:rFonts w:hint="default" w:ascii="Times New Roman" w:hAnsi="Times New Roman" w:cs="Times New Roman"/>
      <w:color w:val="000000"/>
      <w:sz w:val="22"/>
      <w:szCs w:val="22"/>
      <w:u w:val="none"/>
    </w:rPr>
  </w:style>
  <w:style w:type="character" w:customStyle="1" w:styleId="48">
    <w:name w:val="font01"/>
    <w:basedOn w:val="30"/>
    <w:qFormat/>
    <w:uiPriority w:val="0"/>
    <w:rPr>
      <w:rFonts w:hint="eastAsia" w:ascii="宋体" w:hAnsi="宋体" w:eastAsia="宋体" w:cs="宋体"/>
      <w:color w:val="000000"/>
      <w:sz w:val="22"/>
      <w:szCs w:val="22"/>
      <w:u w:val="none"/>
      <w:vertAlign w:val="subscript"/>
    </w:rPr>
  </w:style>
  <w:style w:type="character" w:customStyle="1" w:styleId="49">
    <w:name w:val="font11"/>
    <w:basedOn w:val="30"/>
    <w:qFormat/>
    <w:uiPriority w:val="0"/>
    <w:rPr>
      <w:rFonts w:hint="default" w:ascii="Times New Roman" w:hAnsi="Times New Roman" w:cs="Times New Roman"/>
      <w:color w:val="000000"/>
      <w:sz w:val="22"/>
      <w:szCs w:val="22"/>
      <w:u w:val="none"/>
      <w:vertAlign w:val="subscript"/>
    </w:rPr>
  </w:style>
  <w:style w:type="character" w:customStyle="1" w:styleId="50">
    <w:name w:val="font31"/>
    <w:basedOn w:val="30"/>
    <w:qFormat/>
    <w:uiPriority w:val="0"/>
    <w:rPr>
      <w:rFonts w:ascii="Wingdings 2" w:hAnsi="Wingdings 2" w:eastAsia="Wingdings 2" w:cs="Wingdings 2"/>
      <w:color w:val="000000"/>
      <w:sz w:val="24"/>
      <w:szCs w:val="24"/>
      <w:u w:val="none"/>
    </w:rPr>
  </w:style>
  <w:style w:type="character" w:customStyle="1" w:styleId="51">
    <w:name w:val="font21"/>
    <w:basedOn w:val="30"/>
    <w:qFormat/>
    <w:uiPriority w:val="0"/>
    <w:rPr>
      <w:rFonts w:hint="eastAsia" w:ascii="宋体" w:hAnsi="宋体" w:eastAsia="宋体" w:cs="宋体"/>
      <w:color w:val="000000"/>
      <w:sz w:val="22"/>
      <w:szCs w:val="22"/>
      <w:u w:val="none"/>
    </w:rPr>
  </w:style>
  <w:style w:type="character" w:customStyle="1" w:styleId="52">
    <w:name w:val="st1"/>
    <w:basedOn w:val="30"/>
    <w:qFormat/>
    <w:uiPriority w:val="0"/>
    <w:rPr>
      <w:sz w:val="27"/>
      <w:szCs w:val="27"/>
    </w:rPr>
  </w:style>
  <w:style w:type="paragraph" w:customStyle="1" w:styleId="53">
    <w:name w:val="Normal_61"/>
    <w:qFormat/>
    <w:uiPriority w:val="0"/>
    <w:pPr>
      <w:spacing w:before="120" w:after="240"/>
      <w:jc w:val="both"/>
    </w:pPr>
    <w:rPr>
      <w:rFonts w:ascii="Calibri" w:hAnsi="Calibri" w:eastAsia="Calibri" w:cs="Times New Roman"/>
      <w:sz w:val="22"/>
      <w:szCs w:val="22"/>
      <w:lang w:val="ru-RU" w:eastAsia="en-US" w:bidi="ar-SA"/>
    </w:rPr>
  </w:style>
  <w:style w:type="paragraph" w:customStyle="1" w:styleId="54">
    <w:name w:val="报告表格"/>
    <w:basedOn w:val="1"/>
    <w:qFormat/>
    <w:uiPriority w:val="0"/>
    <w:pPr>
      <w:autoSpaceDE w:val="0"/>
      <w:autoSpaceDN w:val="0"/>
      <w:adjustRightInd w:val="0"/>
      <w:spacing w:before="40" w:after="40"/>
      <w:jc w:val="center"/>
      <w:textAlignment w:val="bottom"/>
    </w:pPr>
    <w:rPr>
      <w:kern w:val="0"/>
    </w:rPr>
  </w:style>
  <w:style w:type="paragraph" w:customStyle="1" w:styleId="55">
    <w:name w:val="表头何昌泽"/>
    <w:basedOn w:val="1"/>
    <w:qFormat/>
    <w:uiPriority w:val="0"/>
    <w:pPr>
      <w:widowControl/>
      <w:adjustRightInd w:val="0"/>
      <w:snapToGrid w:val="0"/>
      <w:spacing w:line="160" w:lineRule="atLeast"/>
      <w:jc w:val="center"/>
    </w:pPr>
    <w:rPr>
      <w:rFonts w:ascii="Calibri" w:hAnsi="Calibri" w:eastAsia="Times New Roman" w:cs="Times New Roman"/>
      <w:b/>
      <w:szCs w:val="21"/>
    </w:rPr>
  </w:style>
  <w:style w:type="paragraph" w:customStyle="1" w:styleId="56">
    <w:name w:val="表头"/>
    <w:qFormat/>
    <w:uiPriority w:val="99"/>
    <w:pPr>
      <w:spacing w:beforeLines="50"/>
      <w:jc w:val="center"/>
    </w:pPr>
    <w:rPr>
      <w:rFonts w:ascii="Times New Roman" w:hAnsi="Times New Roman" w:eastAsia="宋体" w:cs="Times New Roman"/>
      <w:b/>
      <w:sz w:val="24"/>
      <w:lang w:val="en-US" w:eastAsia="zh-CN" w:bidi="ar-SA"/>
    </w:rPr>
  </w:style>
  <w:style w:type="paragraph" w:customStyle="1" w:styleId="57">
    <w:name w:val="表格"/>
    <w:basedOn w:val="1"/>
    <w:next w:val="1"/>
    <w:qFormat/>
    <w:uiPriority w:val="0"/>
    <w:pPr>
      <w:jc w:val="center"/>
    </w:pPr>
    <w:rPr>
      <w:sz w:val="24"/>
    </w:rPr>
  </w:style>
  <w:style w:type="paragraph" w:customStyle="1" w:styleId="58">
    <w:name w:val="1表格头"/>
    <w:basedOn w:val="1"/>
    <w:qFormat/>
    <w:uiPriority w:val="0"/>
    <w:pPr>
      <w:snapToGrid w:val="0"/>
      <w:spacing w:line="160" w:lineRule="atLeast"/>
      <w:jc w:val="center"/>
    </w:pPr>
    <w:rPr>
      <w:rFonts w:eastAsia="仿宋_GB2312"/>
      <w:sz w:val="24"/>
      <w:szCs w:val="20"/>
    </w:rPr>
  </w:style>
  <w:style w:type="paragraph" w:customStyle="1" w:styleId="59">
    <w:name w:val="——大纲报告书表格标题"/>
    <w:basedOn w:val="1"/>
    <w:qFormat/>
    <w:uiPriority w:val="0"/>
    <w:pPr>
      <w:tabs>
        <w:tab w:val="left" w:pos="0"/>
        <w:tab w:val="left" w:pos="785"/>
      </w:tabs>
      <w:jc w:val="center"/>
      <w:outlineLvl w:val="8"/>
    </w:pPr>
    <w:rPr>
      <w:b/>
      <w:szCs w:val="24"/>
    </w:rPr>
  </w:style>
  <w:style w:type="paragraph" w:customStyle="1" w:styleId="60">
    <w:name w:val=" Char"/>
    <w:basedOn w:val="1"/>
    <w:qFormat/>
    <w:uiPriority w:val="0"/>
    <w:pPr>
      <w:spacing w:line="360" w:lineRule="auto"/>
      <w:ind w:firstLine="200" w:firstLineChars="200"/>
    </w:pPr>
    <w:rPr>
      <w:rFonts w:ascii="宋体" w:hAnsi="宋体" w:cs="宋体"/>
      <w:sz w:val="24"/>
    </w:rPr>
  </w:style>
  <w:style w:type="paragraph" w:customStyle="1" w:styleId="61">
    <w:name w:val="表格标题"/>
    <w:qFormat/>
    <w:uiPriority w:val="0"/>
    <w:pPr>
      <w:jc w:val="center"/>
    </w:pPr>
    <w:rPr>
      <w:rFonts w:ascii="TimesNewRoman" w:hAnsi="TimesNewRoman" w:eastAsia="宋体" w:cs="Times New Roman"/>
      <w:b/>
      <w:sz w:val="24"/>
      <w:lang w:val="en-US" w:eastAsia="zh-CN" w:bidi="ar-SA"/>
    </w:rPr>
  </w:style>
  <w:style w:type="paragraph" w:customStyle="1" w:styleId="62">
    <w:name w:val="报告表正文"/>
    <w:basedOn w:val="1"/>
    <w:qFormat/>
    <w:uiPriority w:val="0"/>
    <w:pPr>
      <w:adjustRightInd w:val="0"/>
      <w:spacing w:line="312" w:lineRule="auto"/>
      <w:ind w:left="113" w:right="113" w:firstLine="482"/>
      <w:jc w:val="left"/>
      <w:textAlignment w:val="baseline"/>
    </w:pPr>
    <w:rPr>
      <w:kern w:val="0"/>
      <w:sz w:val="24"/>
      <w:szCs w:val="20"/>
    </w:rPr>
  </w:style>
  <w:style w:type="paragraph" w:customStyle="1" w:styleId="63">
    <w:name w:val="_Style 20"/>
    <w:basedOn w:val="1"/>
    <w:qFormat/>
    <w:uiPriority w:val="0"/>
  </w:style>
  <w:style w:type="paragraph" w:customStyle="1" w:styleId="64">
    <w:name w:val="报告"/>
    <w:basedOn w:val="1"/>
    <w:qFormat/>
    <w:uiPriority w:val="0"/>
    <w:pPr>
      <w:adjustRightInd w:val="0"/>
      <w:spacing w:line="360" w:lineRule="auto"/>
      <w:ind w:firstLine="505"/>
      <w:textAlignment w:val="center"/>
    </w:pPr>
    <w:rPr>
      <w:rFonts w:ascii="TimesNewRoman" w:hAnsi="TimesNewRoman"/>
      <w:bCs/>
      <w:kern w:val="0"/>
      <w:sz w:val="24"/>
    </w:rPr>
  </w:style>
  <w:style w:type="paragraph" w:customStyle="1" w:styleId="65">
    <w:name w:val="Normal_46"/>
    <w:qFormat/>
    <w:uiPriority w:val="0"/>
    <w:pPr>
      <w:spacing w:before="120" w:after="240"/>
      <w:jc w:val="both"/>
    </w:pPr>
    <w:rPr>
      <w:rFonts w:ascii="Calibri" w:hAnsi="Calibri" w:eastAsia="Calibri" w:cs="Times New Roman"/>
      <w:sz w:val="22"/>
      <w:szCs w:val="22"/>
      <w:lang w:val="ru-RU" w:eastAsia="en-US" w:bidi="ar-SA"/>
    </w:rPr>
  </w:style>
  <w:style w:type="paragraph" w:customStyle="1" w:styleId="66">
    <w:name w:val="表中"/>
    <w:qFormat/>
    <w:uiPriority w:val="0"/>
    <w:pPr>
      <w:spacing w:line="300" w:lineRule="exact"/>
      <w:jc w:val="center"/>
    </w:pPr>
    <w:rPr>
      <w:rFonts w:ascii="Times New Roman" w:hAnsi="Times New Roman" w:eastAsia="宋体" w:cs="Times New Roman"/>
      <w:kern w:val="44"/>
      <w:sz w:val="21"/>
      <w:szCs w:val="21"/>
      <w:lang w:val="en-US" w:eastAsia="zh-CN" w:bidi="ar-SA"/>
    </w:rPr>
  </w:style>
  <w:style w:type="paragraph" w:customStyle="1" w:styleId="67">
    <w:name w:val="标题3l"/>
    <w:basedOn w:val="1"/>
    <w:qFormat/>
    <w:uiPriority w:val="0"/>
    <w:pPr>
      <w:adjustRightInd w:val="0"/>
      <w:snapToGrid w:val="0"/>
      <w:spacing w:before="120" w:line="360" w:lineRule="auto"/>
      <w:ind w:left="1260" w:hanging="420"/>
      <w:outlineLvl w:val="2"/>
    </w:pPr>
    <w:rPr>
      <w:b/>
      <w:color w:val="000000"/>
    </w:rPr>
  </w:style>
  <w:style w:type="paragraph" w:customStyle="1" w:styleId="68">
    <w:name w:val="章标题"/>
    <w:basedOn w:val="1"/>
    <w:next w:val="69"/>
    <w:qFormat/>
    <w:uiPriority w:val="99"/>
    <w:pPr>
      <w:widowControl/>
      <w:spacing w:line="323" w:lineRule="atLeast"/>
      <w:ind w:right="-120"/>
      <w:jc w:val="center"/>
      <w:textAlignment w:val="baseline"/>
    </w:pPr>
    <w:rPr>
      <w:color w:val="FF0000"/>
      <w:kern w:val="0"/>
      <w:sz w:val="18"/>
      <w:szCs w:val="18"/>
    </w:rPr>
  </w:style>
  <w:style w:type="paragraph" w:customStyle="1" w:styleId="69">
    <w:name w:val="节标题"/>
    <w:basedOn w:val="1"/>
    <w:next w:val="1"/>
    <w:qFormat/>
    <w:uiPriority w:val="99"/>
    <w:pPr>
      <w:widowControl/>
      <w:spacing w:line="289" w:lineRule="atLeast"/>
      <w:jc w:val="center"/>
      <w:textAlignment w:val="baseline"/>
    </w:pPr>
    <w:rPr>
      <w:color w:val="000000"/>
      <w:kern w:val="0"/>
      <w:sz w:val="28"/>
      <w:szCs w:val="28"/>
    </w:rPr>
  </w:style>
  <w:style w:type="paragraph" w:customStyle="1" w:styleId="70">
    <w:name w:val="XF-标题4"/>
    <w:basedOn w:val="5"/>
    <w:next w:val="1"/>
    <w:qFormat/>
    <w:uiPriority w:val="0"/>
    <w:pPr>
      <w:widowControl w:val="0"/>
      <w:numPr>
        <w:ilvl w:val="3"/>
        <w:numId w:val="2"/>
      </w:numPr>
      <w:tabs>
        <w:tab w:val="left" w:pos="0"/>
      </w:tabs>
      <w:adjustRightInd/>
      <w:snapToGrid/>
      <w:spacing w:before="120" w:after="120" w:line="520" w:lineRule="exact"/>
    </w:pPr>
    <w:rPr>
      <w:rFonts w:ascii="Times New Roman" w:hAnsi="Times New Roman" w:eastAsia="宋体" w:cs="Times New Roman"/>
      <w:kern w:val="2"/>
      <w:sz w:val="24"/>
    </w:rPr>
  </w:style>
  <w:style w:type="paragraph" w:customStyle="1" w:styleId="71">
    <w:name w:val="正文1"/>
    <w:basedOn w:val="1"/>
    <w:qFormat/>
    <w:uiPriority w:val="0"/>
    <w:pPr>
      <w:adjustRightInd w:val="0"/>
      <w:snapToGrid w:val="0"/>
      <w:spacing w:line="440" w:lineRule="exact"/>
      <w:ind w:firstLine="200" w:firstLineChars="200"/>
    </w:pPr>
    <w:rPr>
      <w:rFonts w:eastAsia="华文中宋"/>
      <w:kern w:val="2"/>
      <w:sz w:val="24"/>
      <w:lang w:val="en-US" w:eastAsia="zh-CN" w:bidi="ar-SA"/>
    </w:rPr>
  </w:style>
  <w:style w:type="paragraph" w:customStyle="1" w:styleId="72">
    <w:name w:val="图表标题"/>
    <w:basedOn w:val="64"/>
    <w:next w:val="54"/>
    <w:qFormat/>
    <w:uiPriority w:val="99"/>
    <w:pPr>
      <w:adjustRightInd/>
      <w:spacing w:line="240" w:lineRule="auto"/>
      <w:ind w:firstLine="0"/>
      <w:jc w:val="center"/>
      <w:textAlignment w:val="baseline"/>
    </w:pPr>
    <w:rPr>
      <w:rFonts w:ascii="Times New Roman" w:hAnsi="Times New Roman"/>
      <w:b/>
      <w:bCs w:val="0"/>
      <w:szCs w:val="24"/>
    </w:rPr>
  </w:style>
  <w:style w:type="paragraph" w:customStyle="1" w:styleId="73">
    <w:name w:val="样式2"/>
    <w:basedOn w:val="1"/>
    <w:qFormat/>
    <w:uiPriority w:val="0"/>
    <w:pPr>
      <w:adjustRightInd w:val="0"/>
      <w:ind w:left="170"/>
      <w:jc w:val="left"/>
      <w:textAlignment w:val="baseline"/>
    </w:pPr>
    <w:rPr>
      <w:b/>
      <w:kern w:val="0"/>
      <w:sz w:val="24"/>
      <w:szCs w:val="20"/>
    </w:rPr>
  </w:style>
  <w:style w:type="paragraph" w:customStyle="1" w:styleId="74">
    <w:name w:val="表格中字体123"/>
    <w:basedOn w:val="1"/>
    <w:qFormat/>
    <w:uiPriority w:val="0"/>
    <w:pPr>
      <w:spacing w:line="240" w:lineRule="exact"/>
      <w:jc w:val="center"/>
    </w:pPr>
    <w:rPr>
      <w:color w:val="000000"/>
      <w:szCs w:val="22"/>
    </w:rPr>
  </w:style>
  <w:style w:type="paragraph" w:customStyle="1" w:styleId="75">
    <w:name w:val="Normal_37"/>
    <w:qFormat/>
    <w:uiPriority w:val="0"/>
    <w:pPr>
      <w:spacing w:before="120" w:after="240"/>
      <w:jc w:val="both"/>
    </w:pPr>
    <w:rPr>
      <w:rFonts w:ascii="Calibri" w:hAnsi="Calibri" w:eastAsia="Calibri" w:cs="Times New Roman"/>
      <w:sz w:val="22"/>
      <w:szCs w:val="22"/>
      <w:lang w:val="ru-RU" w:eastAsia="en-US" w:bidi="ar-SA"/>
    </w:rPr>
  </w:style>
  <w:style w:type="paragraph" w:customStyle="1" w:styleId="76">
    <w:name w:val="表格文字"/>
    <w:next w:val="1"/>
    <w:qFormat/>
    <w:uiPriority w:val="0"/>
    <w:pPr>
      <w:widowControl w:val="0"/>
      <w:adjustRightInd w:val="0"/>
      <w:spacing w:line="360" w:lineRule="atLeast"/>
      <w:jc w:val="center"/>
      <w:textAlignment w:val="baseline"/>
    </w:pPr>
    <w:rPr>
      <w:rFonts w:ascii="Calibri" w:hAnsi="Calibri" w:eastAsia="宋体" w:cs="Times New Roman"/>
      <w:sz w:val="21"/>
      <w:szCs w:val="21"/>
      <w:lang w:val="en-US" w:eastAsia="zh-CN" w:bidi="ar-SA"/>
    </w:rPr>
  </w:style>
  <w:style w:type="paragraph" w:customStyle="1" w:styleId="77">
    <w:name w:val="首行缩进"/>
    <w:basedOn w:val="1"/>
    <w:qFormat/>
    <w:uiPriority w:val="0"/>
    <w:pPr>
      <w:spacing w:line="360" w:lineRule="auto"/>
      <w:ind w:firstLine="480" w:firstLineChars="200"/>
    </w:pPr>
    <w:rPr>
      <w:sz w:val="24"/>
      <w:szCs w:val="24"/>
    </w:rPr>
  </w:style>
  <w:style w:type="paragraph" w:customStyle="1" w:styleId="78">
    <w:name w:val="1表格"/>
    <w:basedOn w:val="1"/>
    <w:qFormat/>
    <w:uiPriority w:val="0"/>
    <w:pPr>
      <w:snapToGrid w:val="0"/>
      <w:spacing w:line="160" w:lineRule="atLeast"/>
      <w:jc w:val="center"/>
    </w:pPr>
    <w:rPr>
      <w:rFonts w:eastAsia="仿宋_GB2312"/>
      <w:szCs w:val="20"/>
    </w:rPr>
  </w:style>
  <w:style w:type="paragraph" w:customStyle="1" w:styleId="79">
    <w:name w:val="表格何昌泽"/>
    <w:basedOn w:val="55"/>
    <w:qFormat/>
    <w:uiPriority w:val="0"/>
    <w:rPr>
      <w:b w:val="0"/>
    </w:rPr>
  </w:style>
  <w:style w:type="paragraph" w:customStyle="1" w:styleId="80">
    <w:name w:val="正文11"/>
    <w:basedOn w:val="1"/>
    <w:qFormat/>
    <w:uiPriority w:val="0"/>
    <w:pPr>
      <w:spacing w:line="640" w:lineRule="exact"/>
      <w:ind w:firstLine="560" w:firstLineChars="200"/>
      <w:jc w:val="left"/>
    </w:pPr>
    <w:rPr>
      <w:rFonts w:ascii="仿宋_GB2312" w:hAnsi="宋体" w:eastAsia="仿宋_GB2312"/>
      <w:kern w:val="0"/>
      <w:sz w:val="28"/>
    </w:rPr>
  </w:style>
  <w:style w:type="paragraph" w:customStyle="1" w:styleId="81">
    <w:name w:val="表"/>
    <w:basedOn w:val="1"/>
    <w:qFormat/>
    <w:uiPriority w:val="0"/>
    <w:pPr>
      <w:snapToGrid w:val="0"/>
      <w:jc w:val="center"/>
    </w:pPr>
    <w:rPr>
      <w:spacing w:val="2"/>
    </w:rPr>
  </w:style>
  <w:style w:type="paragraph" w:customStyle="1" w:styleId="82">
    <w:name w:val="Table Paragraph"/>
    <w:basedOn w:val="1"/>
    <w:qFormat/>
    <w:uiPriority w:val="1"/>
    <w:pPr>
      <w:jc w:val="left"/>
    </w:pPr>
    <w:rPr>
      <w:rFonts w:ascii="Calibri" w:hAnsi="Calibri" w:eastAsia="宋体" w:cs="Times New Roman"/>
      <w:kern w:val="0"/>
      <w:sz w:val="22"/>
      <w:szCs w:val="22"/>
      <w:lang w:eastAsia="en-US"/>
    </w:rPr>
  </w:style>
  <w:style w:type="paragraph" w:customStyle="1" w:styleId="83">
    <w:name w:val="表1 五号"/>
    <w:basedOn w:val="1"/>
    <w:qFormat/>
    <w:uiPriority w:val="0"/>
    <w:pPr>
      <w:adjustRightInd w:val="0"/>
      <w:snapToGrid w:val="0"/>
      <w:jc w:val="center"/>
    </w:pPr>
    <w:rPr>
      <w:szCs w:val="21"/>
    </w:rPr>
  </w:style>
  <w:style w:type="paragraph" w:customStyle="1" w:styleId="84">
    <w:name w:val="常用样式（方正仿宋简）"/>
    <w:basedOn w:val="1"/>
    <w:next w:val="1"/>
    <w:qFormat/>
    <w:uiPriority w:val="99"/>
    <w:pPr>
      <w:spacing w:line="560" w:lineRule="exact"/>
      <w:ind w:firstLine="640" w:firstLineChars="200"/>
    </w:pPr>
    <w:rPr>
      <w:rFonts w:eastAsia="方正仿宋简体"/>
      <w:sz w:val="32"/>
      <w:szCs w:val="32"/>
    </w:rPr>
  </w:style>
  <w:style w:type="paragraph" w:customStyle="1" w:styleId="85">
    <w:name w:val="1标题3级"/>
    <w:basedOn w:val="1"/>
    <w:qFormat/>
    <w:uiPriority w:val="0"/>
    <w:pPr>
      <w:snapToGrid w:val="0"/>
      <w:spacing w:line="360" w:lineRule="auto"/>
    </w:pPr>
    <w:rPr>
      <w:rFonts w:eastAsia="仿宋_GB2312"/>
      <w:sz w:val="28"/>
      <w:szCs w:val="20"/>
    </w:rPr>
  </w:style>
  <w:style w:type="paragraph" w:customStyle="1" w:styleId="86">
    <w:name w:val="表文字"/>
    <w:basedOn w:val="1"/>
    <w:next w:val="1"/>
    <w:qFormat/>
    <w:uiPriority w:val="0"/>
    <w:pPr>
      <w:topLinePunct/>
      <w:spacing w:line="240" w:lineRule="auto"/>
      <w:ind w:firstLine="0" w:firstLineChars="0"/>
      <w:jc w:val="center"/>
    </w:pPr>
    <w:rPr>
      <w:sz w:val="21"/>
      <w:szCs w:val="21"/>
    </w:rPr>
  </w:style>
  <w:style w:type="table" w:customStyle="1" w:styleId="87">
    <w:name w:val="Table Normal"/>
    <w:unhideWhenUsed/>
    <w:qFormat/>
    <w:uiPriority w:val="2"/>
    <w:pPr>
      <w:widowControl w:val="0"/>
    </w:pPr>
    <w:rPr>
      <w:rFonts w:ascii="Calibri" w:hAnsi="Calibri" w:eastAsia="宋体" w:cs="Times New Roman"/>
      <w:sz w:val="22"/>
      <w:szCs w:val="22"/>
      <w:lang w:eastAsia="en-US"/>
    </w:rPr>
    <w:tblPr>
      <w:tblCellMar>
        <w:top w:w="0" w:type="dxa"/>
        <w:left w:w="0" w:type="dxa"/>
        <w:bottom w:w="0" w:type="dxa"/>
        <w:right w:w="0" w:type="dxa"/>
      </w:tblCellMar>
    </w:tblPr>
  </w:style>
  <w:style w:type="table" w:customStyle="1" w:styleId="88">
    <w:name w:val="网格型11511"/>
    <w:basedOn w:val="27"/>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89">
    <w:name w:val="Normal_0"/>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90">
    <w:name w:val="Normal_0_0"/>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91">
    <w:name w:val="表内文字"/>
    <w:basedOn w:val="1"/>
    <w:qFormat/>
    <w:uiPriority w:val="99"/>
    <w:rPr>
      <w:rFonts w:ascii="Calibri" w:hAnsi="Calibri"/>
      <w:kern w:val="0"/>
    </w:rPr>
  </w:style>
  <w:style w:type="paragraph" w:customStyle="1" w:styleId="92">
    <w:name w:val="表格内容-龙池"/>
    <w:basedOn w:val="1"/>
    <w:qFormat/>
    <w:uiPriority w:val="0"/>
    <w:pPr>
      <w:autoSpaceDE w:val="0"/>
      <w:autoSpaceDN w:val="0"/>
      <w:adjustRightInd w:val="0"/>
      <w:contextualSpacing/>
      <w:jc w:val="center"/>
    </w:pPr>
    <w:rPr>
      <w:rFonts w:ascii="Calibri" w:hAnsi="Calibri"/>
      <w:kern w:val="0"/>
      <w:szCs w:val="21"/>
    </w:rPr>
  </w:style>
  <w:style w:type="paragraph" w:customStyle="1" w:styleId="93">
    <w:name w:val="表格首行"/>
    <w:basedOn w:val="1"/>
    <w:next w:val="2"/>
    <w:qFormat/>
    <w:uiPriority w:val="0"/>
    <w:pPr>
      <w:adjustRightInd w:val="0"/>
      <w:jc w:val="center"/>
    </w:pPr>
    <w:rPr>
      <w:rFonts w:cs="宋体"/>
      <w:b/>
    </w:rPr>
  </w:style>
  <w:style w:type="paragraph" w:styleId="94">
    <w:name w:val="No Spacing"/>
    <w:next w:val="95"/>
    <w:qFormat/>
    <w:uiPriority w:val="1"/>
    <w:pPr>
      <w:widowControl w:val="0"/>
      <w:spacing w:line="340" w:lineRule="exact"/>
      <w:jc w:val="center"/>
    </w:pPr>
    <w:rPr>
      <w:rFonts w:ascii="Times New Roman" w:hAnsi="Times New Roman" w:eastAsia="宋体" w:cs="Arial"/>
      <w:snapToGrid w:val="0"/>
      <w:color w:val="1F497D"/>
      <w:sz w:val="21"/>
      <w:szCs w:val="21"/>
      <w:lang w:val="zh-CN" w:eastAsia="zh-CN" w:bidi="ar-SA"/>
    </w:rPr>
  </w:style>
  <w:style w:type="paragraph" w:customStyle="1" w:styleId="95">
    <w:name w:val="书正文"/>
    <w:basedOn w:val="1"/>
    <w:qFormat/>
    <w:uiPriority w:val="0"/>
    <w:pPr>
      <w:ind w:firstLine="480"/>
      <w:jc w:val="both"/>
    </w:pPr>
    <w:rPr>
      <w:rFonts w:ascii="Times New Roman" w:hAnsi="Times New Roman" w:eastAsia="宋体"/>
      <w:color w:val="000000"/>
      <w:sz w:val="24"/>
      <w:szCs w:val="22"/>
      <w:shd w:val="clear" w:color="auto" w:fill="FFFFFF"/>
    </w:rPr>
  </w:style>
  <w:style w:type="paragraph" w:customStyle="1" w:styleId="96">
    <w:name w:val="表格内容"/>
    <w:basedOn w:val="1"/>
    <w:next w:val="2"/>
    <w:qFormat/>
    <w:uiPriority w:val="0"/>
    <w:pPr>
      <w:framePr w:wrap="around" w:vAnchor="text" w:hAnchor="text" w:y="1"/>
      <w:adjustRightInd w:val="0"/>
      <w:jc w:val="center"/>
    </w:pPr>
    <w:rPr>
      <w:rFonts w:cs="Courier New"/>
      <w:kern w:val="0"/>
      <w:szCs w:val="21"/>
    </w:rPr>
  </w:style>
  <w:style w:type="table" w:customStyle="1" w:styleId="97">
    <w:name w:val="Table Grid_0"/>
    <w:basedOn w:val="27"/>
    <w:qFormat/>
    <w:uiPriority w:val="0"/>
    <w:rPr>
      <w:rFonts w:ascii="Times New Roman" w:hAnsi="Times New Roman" w:eastAsia="仿宋"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8" Type="http://schemas.openxmlformats.org/officeDocument/2006/relationships/fontTable" Target="fontTable.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20.png"/><Relationship Id="rId34" Type="http://schemas.openxmlformats.org/officeDocument/2006/relationships/image" Target="media/image19.png"/><Relationship Id="rId33" Type="http://schemas.openxmlformats.org/officeDocument/2006/relationships/image" Target="media/image18.png"/><Relationship Id="rId32" Type="http://schemas.openxmlformats.org/officeDocument/2006/relationships/image" Target="media/image17.png"/><Relationship Id="rId31" Type="http://schemas.openxmlformats.org/officeDocument/2006/relationships/image" Target="media/image16.png"/><Relationship Id="rId30" Type="http://schemas.openxmlformats.org/officeDocument/2006/relationships/image" Target="media/image15.png"/><Relationship Id="rId3" Type="http://schemas.openxmlformats.org/officeDocument/2006/relationships/header" Target="head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wmf"/><Relationship Id="rId24" Type="http://schemas.openxmlformats.org/officeDocument/2006/relationships/oleObject" Target="embeddings/oleObject3.bin"/><Relationship Id="rId23" Type="http://schemas.openxmlformats.org/officeDocument/2006/relationships/image" Target="media/image9.wmf"/><Relationship Id="rId22" Type="http://schemas.openxmlformats.org/officeDocument/2006/relationships/oleObject" Target="embeddings/oleObject2.bin"/><Relationship Id="rId21" Type="http://schemas.openxmlformats.org/officeDocument/2006/relationships/image" Target="media/image8.wmf"/><Relationship Id="rId20" Type="http://schemas.openxmlformats.org/officeDocument/2006/relationships/oleObject" Target="embeddings/oleObject1.bin"/><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jpe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snhks</Company>
  <Pages>69</Pages>
  <Words>40395</Words>
  <Characters>45173</Characters>
  <Lines>178</Lines>
  <Paragraphs>50</Paragraphs>
  <TotalTime>4</TotalTime>
  <ScaleCrop>false</ScaleCrop>
  <LinksUpToDate>false</LinksUpToDate>
  <CharactersWithSpaces>45299</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2011-03-27T13:31:00Z</dcterms:created>
  <dc:creator>fjx</dc:creator>
  <cp:lastModifiedBy>方建新</cp:lastModifiedBy>
  <cp:lastPrinted>2020-10-09T09:39:00Z</cp:lastPrinted>
  <dcterms:modified xsi:type="dcterms:W3CDTF">2024-07-10T03:51:36Z</dcterms:modified>
  <dc:title>建设项目基本情况（一）</dc:title>
  <cp:revision>2713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E07B25E466F545D9A5E5D102D7B5F55F</vt:lpwstr>
  </property>
</Properties>
</file>